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Default="00142C80" w:rsidP="00142C80">
      <w:pPr>
        <w:jc w:val="center"/>
        <w:rPr>
          <w:b/>
          <w:sz w:val="28"/>
          <w:szCs w:val="28"/>
        </w:rPr>
      </w:pPr>
      <w:bookmarkStart w:id="0" w:name="_GoBack"/>
      <w:bookmarkEnd w:id="0"/>
    </w:p>
    <w:p w:rsidR="00C92DBF" w:rsidRPr="00505EDD" w:rsidRDefault="00C92DBF" w:rsidP="00C92DBF">
      <w:pPr>
        <w:jc w:val="center"/>
        <w:rPr>
          <w:sz w:val="36"/>
          <w:szCs w:val="36"/>
        </w:rPr>
      </w:pPr>
      <w:r w:rsidRPr="00505EDD">
        <w:rPr>
          <w:sz w:val="36"/>
          <w:szCs w:val="36"/>
        </w:rPr>
        <w:t>FESHM 2100: FERMILAB ENERGY CONTROL PROGRAM (LOCKOUT/TAGOUT)</w:t>
      </w:r>
    </w:p>
    <w:p w:rsidR="00142C80" w:rsidRDefault="00142C80" w:rsidP="00142C80">
      <w:pPr>
        <w:jc w:val="center"/>
        <w:rPr>
          <w:b/>
          <w:sz w:val="28"/>
          <w:szCs w:val="28"/>
        </w:rPr>
      </w:pPr>
    </w:p>
    <w:p w:rsidR="00DB5D5A" w:rsidRPr="008B60C4" w:rsidRDefault="00743FAE" w:rsidP="00DB5D5A">
      <w:pPr>
        <w:ind w:right="-140"/>
        <w:jc w:val="center"/>
        <w:rPr>
          <w:b/>
          <w:color w:val="000000"/>
        </w:rPr>
      </w:pPr>
      <w:r>
        <w:rPr>
          <w:b/>
          <w:color w:val="000000"/>
        </w:rPr>
        <w:t>Revision History</w:t>
      </w:r>
    </w:p>
    <w:p w:rsidR="00DB5D5A" w:rsidRPr="008B60C4" w:rsidRDefault="00DB5D5A" w:rsidP="00DB5D5A">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525"/>
        <w:gridCol w:w="6390"/>
        <w:gridCol w:w="1800"/>
      </w:tblGrid>
      <w:tr w:rsidR="00C92DBF" w:rsidRPr="00640935" w:rsidTr="00795DD9">
        <w:trPr>
          <w:trHeight w:val="431"/>
        </w:trPr>
        <w:tc>
          <w:tcPr>
            <w:tcW w:w="1525" w:type="dxa"/>
          </w:tcPr>
          <w:p w:rsidR="00C92DBF" w:rsidRPr="008161DB" w:rsidRDefault="00C92DBF" w:rsidP="00D750AC">
            <w:pPr>
              <w:jc w:val="center"/>
              <w:rPr>
                <w:b/>
              </w:rPr>
            </w:pPr>
            <w:r w:rsidRPr="008161DB">
              <w:rPr>
                <w:b/>
              </w:rPr>
              <w:t>Author</w:t>
            </w:r>
          </w:p>
        </w:tc>
        <w:tc>
          <w:tcPr>
            <w:tcW w:w="6390" w:type="dxa"/>
          </w:tcPr>
          <w:p w:rsidR="00C92DBF" w:rsidRPr="008161DB" w:rsidRDefault="00C92DBF" w:rsidP="00D750AC">
            <w:pPr>
              <w:jc w:val="center"/>
              <w:rPr>
                <w:b/>
              </w:rPr>
            </w:pPr>
            <w:r w:rsidRPr="008161DB">
              <w:rPr>
                <w:b/>
              </w:rPr>
              <w:t>Description of Change</w:t>
            </w:r>
          </w:p>
        </w:tc>
        <w:tc>
          <w:tcPr>
            <w:tcW w:w="1800" w:type="dxa"/>
          </w:tcPr>
          <w:p w:rsidR="00C92DBF" w:rsidRPr="008161DB" w:rsidRDefault="00C92DBF" w:rsidP="00D750AC">
            <w:pPr>
              <w:jc w:val="center"/>
              <w:rPr>
                <w:b/>
              </w:rPr>
            </w:pPr>
            <w:r w:rsidRPr="008161DB">
              <w:rPr>
                <w:b/>
              </w:rPr>
              <w:t>Revision Date</w:t>
            </w:r>
          </w:p>
        </w:tc>
      </w:tr>
      <w:tr w:rsidR="00C434CC" w:rsidRPr="00640935" w:rsidTr="00795DD9">
        <w:tc>
          <w:tcPr>
            <w:tcW w:w="1525" w:type="dxa"/>
          </w:tcPr>
          <w:p w:rsidR="00C434CC" w:rsidRPr="003B55BE" w:rsidRDefault="00C434CC" w:rsidP="00C434CC">
            <w:pPr>
              <w:rPr>
                <w:sz w:val="22"/>
                <w:szCs w:val="22"/>
              </w:rPr>
            </w:pPr>
            <w:r w:rsidRPr="003B55BE">
              <w:rPr>
                <w:sz w:val="22"/>
                <w:szCs w:val="22"/>
              </w:rPr>
              <w:t>D. Mertz</w:t>
            </w:r>
          </w:p>
        </w:tc>
        <w:tc>
          <w:tcPr>
            <w:tcW w:w="6390" w:type="dxa"/>
          </w:tcPr>
          <w:p w:rsidR="00795DD9" w:rsidRPr="003B55BE" w:rsidRDefault="00C434CC" w:rsidP="00795DD9">
            <w:pPr>
              <w:spacing w:after="60"/>
              <w:rPr>
                <w:sz w:val="22"/>
                <w:szCs w:val="22"/>
              </w:rPr>
            </w:pPr>
            <w:r w:rsidRPr="003B55BE">
              <w:rPr>
                <w:sz w:val="22"/>
                <w:szCs w:val="22"/>
              </w:rPr>
              <w:t>Revised several sections in response to self-assessment performed on Hazardous Energy Control Program</w:t>
            </w:r>
            <w:r w:rsidR="00A63BC5" w:rsidRPr="003B55BE">
              <w:rPr>
                <w:sz w:val="22"/>
                <w:szCs w:val="22"/>
              </w:rPr>
              <w:t xml:space="preserve"> and 10 CFR 851 update to 2018 edition of NFPA 70E</w:t>
            </w:r>
            <w:r w:rsidRPr="003B55BE">
              <w:rPr>
                <w:sz w:val="22"/>
                <w:szCs w:val="22"/>
              </w:rPr>
              <w:t>.</w:t>
            </w:r>
          </w:p>
          <w:p w:rsidR="00C434CC" w:rsidRPr="003B55BE" w:rsidRDefault="00C434CC" w:rsidP="00795DD9">
            <w:pPr>
              <w:spacing w:after="60"/>
              <w:rPr>
                <w:sz w:val="22"/>
                <w:szCs w:val="22"/>
              </w:rPr>
            </w:pPr>
            <w:r w:rsidRPr="003B55BE">
              <w:rPr>
                <w:sz w:val="22"/>
                <w:szCs w:val="22"/>
              </w:rPr>
              <w:t>Affect</w:t>
            </w:r>
            <w:r w:rsidR="00A63BC5" w:rsidRPr="003B55BE">
              <w:rPr>
                <w:sz w:val="22"/>
                <w:szCs w:val="22"/>
              </w:rPr>
              <w:t>ed</w:t>
            </w:r>
            <w:r w:rsidRPr="003B55BE">
              <w:rPr>
                <w:sz w:val="22"/>
                <w:szCs w:val="22"/>
              </w:rPr>
              <w:t xml:space="preserve"> sections are</w:t>
            </w:r>
            <w:r w:rsidR="0001048B" w:rsidRPr="003B55BE">
              <w:rPr>
                <w:sz w:val="22"/>
                <w:szCs w:val="22"/>
              </w:rPr>
              <w:t xml:space="preserve">: 1.0, 4.3.3 (new), 4.3.4, 4.4, 5.3, 5.5, </w:t>
            </w:r>
            <w:r w:rsidR="00CF435B" w:rsidRPr="003B55BE">
              <w:rPr>
                <w:sz w:val="22"/>
                <w:szCs w:val="22"/>
              </w:rPr>
              <w:t xml:space="preserve">5.7, </w:t>
            </w:r>
            <w:r w:rsidR="0001048B" w:rsidRPr="003B55BE">
              <w:rPr>
                <w:sz w:val="22"/>
                <w:szCs w:val="22"/>
              </w:rPr>
              <w:t xml:space="preserve">5.8 (isolate step), 5.11, 5.11.2, 5.13 (new), </w:t>
            </w:r>
            <w:r w:rsidR="004E4BD1" w:rsidRPr="003B55BE">
              <w:rPr>
                <w:sz w:val="22"/>
                <w:szCs w:val="22"/>
              </w:rPr>
              <w:t>6.0, 7.1, and 8</w:t>
            </w:r>
            <w:r w:rsidR="0001048B" w:rsidRPr="003B55BE">
              <w:rPr>
                <w:sz w:val="22"/>
                <w:szCs w:val="22"/>
              </w:rPr>
              <w:t>.</w:t>
            </w:r>
            <w:r w:rsidR="004E4BD1" w:rsidRPr="003B55BE">
              <w:rPr>
                <w:sz w:val="22"/>
                <w:szCs w:val="22"/>
              </w:rPr>
              <w:t>2</w:t>
            </w:r>
            <w:r w:rsidR="0001048B" w:rsidRPr="003B55BE">
              <w:rPr>
                <w:sz w:val="22"/>
                <w:szCs w:val="22"/>
              </w:rPr>
              <w:t>.</w:t>
            </w:r>
            <w:r w:rsidRPr="003B55BE">
              <w:rPr>
                <w:sz w:val="22"/>
                <w:szCs w:val="22"/>
              </w:rPr>
              <w:t xml:space="preserve"> </w:t>
            </w:r>
          </w:p>
        </w:tc>
        <w:tc>
          <w:tcPr>
            <w:tcW w:w="1800" w:type="dxa"/>
          </w:tcPr>
          <w:p w:rsidR="00C434CC" w:rsidRPr="003B55BE" w:rsidRDefault="00F51048" w:rsidP="00C434CC">
            <w:pPr>
              <w:rPr>
                <w:sz w:val="22"/>
                <w:szCs w:val="22"/>
              </w:rPr>
            </w:pPr>
            <w:r w:rsidRPr="003B55BE">
              <w:rPr>
                <w:sz w:val="22"/>
                <w:szCs w:val="22"/>
              </w:rPr>
              <w:t>Dec</w:t>
            </w:r>
            <w:r w:rsidR="00C434CC" w:rsidRPr="003B55BE">
              <w:rPr>
                <w:sz w:val="22"/>
                <w:szCs w:val="22"/>
              </w:rPr>
              <w:t>ember 2018</w:t>
            </w:r>
          </w:p>
        </w:tc>
      </w:tr>
      <w:tr w:rsidR="005A27E1" w:rsidRPr="00640935" w:rsidTr="00795DD9">
        <w:tc>
          <w:tcPr>
            <w:tcW w:w="1525" w:type="dxa"/>
          </w:tcPr>
          <w:p w:rsidR="005A27E1" w:rsidRPr="003B55BE" w:rsidRDefault="005A27E1" w:rsidP="00D750AC">
            <w:pPr>
              <w:rPr>
                <w:sz w:val="22"/>
                <w:szCs w:val="22"/>
              </w:rPr>
            </w:pPr>
            <w:r w:rsidRPr="003B55BE">
              <w:rPr>
                <w:sz w:val="22"/>
                <w:szCs w:val="22"/>
              </w:rPr>
              <w:t>D. Mertz</w:t>
            </w:r>
          </w:p>
        </w:tc>
        <w:tc>
          <w:tcPr>
            <w:tcW w:w="6390" w:type="dxa"/>
          </w:tcPr>
          <w:p w:rsidR="005A27E1" w:rsidRPr="003B55BE" w:rsidRDefault="005A27E1" w:rsidP="004B5E36">
            <w:pPr>
              <w:spacing w:after="120"/>
              <w:rPr>
                <w:sz w:val="22"/>
                <w:szCs w:val="22"/>
              </w:rPr>
            </w:pPr>
            <w:r w:rsidRPr="003B55BE">
              <w:rPr>
                <w:sz w:val="22"/>
                <w:szCs w:val="22"/>
              </w:rPr>
              <w:t>Added note 2 to definition of Energy Isolating Device in Section 2.0, definitions of equipment and personal lockout devices added. Clarification of second exemption from L</w:t>
            </w:r>
            <w:r w:rsidR="004B5E36" w:rsidRPr="003B55BE">
              <w:rPr>
                <w:sz w:val="22"/>
                <w:szCs w:val="22"/>
              </w:rPr>
              <w:t>OTO in Section 4.2. Identified possible need for more than 1 knowledgeable employee in Section 4.4 In Section 5</w:t>
            </w:r>
            <w:r w:rsidRPr="003B55BE">
              <w:rPr>
                <w:sz w:val="22"/>
                <w:szCs w:val="22"/>
              </w:rPr>
              <w:t>.</w:t>
            </w:r>
            <w:r w:rsidR="004B5E36" w:rsidRPr="003B55BE">
              <w:rPr>
                <w:sz w:val="22"/>
                <w:szCs w:val="22"/>
              </w:rPr>
              <w:t>7</w:t>
            </w:r>
            <w:r w:rsidRPr="003B55BE">
              <w:rPr>
                <w:sz w:val="22"/>
                <w:szCs w:val="22"/>
              </w:rPr>
              <w:t xml:space="preserve">, added </w:t>
            </w:r>
            <w:r w:rsidR="004B5E36" w:rsidRPr="003B55BE">
              <w:rPr>
                <w:sz w:val="22"/>
                <w:szCs w:val="22"/>
              </w:rPr>
              <w:t>10</w:t>
            </w:r>
            <w:r w:rsidR="004B5E36" w:rsidRPr="003B55BE">
              <w:rPr>
                <w:sz w:val="22"/>
                <w:szCs w:val="22"/>
                <w:vertAlign w:val="superscript"/>
              </w:rPr>
              <w:t>th</w:t>
            </w:r>
            <w:r w:rsidR="004B5E36" w:rsidRPr="003B55BE">
              <w:rPr>
                <w:sz w:val="22"/>
                <w:szCs w:val="22"/>
              </w:rPr>
              <w:t xml:space="preserve"> </w:t>
            </w:r>
            <w:r w:rsidRPr="003B55BE">
              <w:rPr>
                <w:sz w:val="22"/>
                <w:szCs w:val="22"/>
              </w:rPr>
              <w:t>item</w:t>
            </w:r>
            <w:r w:rsidR="004B5E36" w:rsidRPr="003B55BE">
              <w:rPr>
                <w:sz w:val="22"/>
                <w:szCs w:val="22"/>
              </w:rPr>
              <w:t xml:space="preserve"> </w:t>
            </w:r>
            <w:r w:rsidRPr="003B55BE">
              <w:rPr>
                <w:sz w:val="22"/>
                <w:szCs w:val="22"/>
              </w:rPr>
              <w:t xml:space="preserve">to the list of justifications for written procedures, revised the duties of Knowledgeable Employee(s), and required </w:t>
            </w:r>
            <w:r w:rsidR="004B5E36" w:rsidRPr="003B55BE">
              <w:rPr>
                <w:sz w:val="22"/>
                <w:szCs w:val="22"/>
              </w:rPr>
              <w:t>re-</w:t>
            </w:r>
            <w:r w:rsidRPr="003B55BE">
              <w:rPr>
                <w:sz w:val="22"/>
                <w:szCs w:val="22"/>
              </w:rPr>
              <w:t>inspection when a writ</w:t>
            </w:r>
            <w:r w:rsidR="004B5E36" w:rsidRPr="003B55BE">
              <w:rPr>
                <w:sz w:val="22"/>
                <w:szCs w:val="22"/>
              </w:rPr>
              <w:t>ten LOTO procedure is revised.</w:t>
            </w:r>
          </w:p>
        </w:tc>
        <w:tc>
          <w:tcPr>
            <w:tcW w:w="1800" w:type="dxa"/>
          </w:tcPr>
          <w:p w:rsidR="005A27E1" w:rsidRPr="003B55BE" w:rsidRDefault="005A27E1" w:rsidP="00D750AC">
            <w:pPr>
              <w:rPr>
                <w:sz w:val="22"/>
                <w:szCs w:val="22"/>
              </w:rPr>
            </w:pPr>
            <w:r w:rsidRPr="003B55BE">
              <w:rPr>
                <w:sz w:val="22"/>
                <w:szCs w:val="22"/>
              </w:rPr>
              <w:t>December 2015</w:t>
            </w:r>
          </w:p>
        </w:tc>
      </w:tr>
      <w:tr w:rsidR="00C92DBF" w:rsidRPr="00640935" w:rsidTr="00795DD9">
        <w:tc>
          <w:tcPr>
            <w:tcW w:w="1525" w:type="dxa"/>
          </w:tcPr>
          <w:p w:rsidR="00C92DBF" w:rsidRPr="003B55BE" w:rsidRDefault="00C92DBF" w:rsidP="00D750AC">
            <w:pPr>
              <w:rPr>
                <w:sz w:val="22"/>
                <w:szCs w:val="22"/>
              </w:rPr>
            </w:pPr>
            <w:r w:rsidRPr="003B55BE">
              <w:rPr>
                <w:sz w:val="22"/>
                <w:szCs w:val="22"/>
              </w:rPr>
              <w:t>M. Utes</w:t>
            </w:r>
          </w:p>
        </w:tc>
        <w:tc>
          <w:tcPr>
            <w:tcW w:w="6390" w:type="dxa"/>
          </w:tcPr>
          <w:p w:rsidR="00C92DBF" w:rsidRPr="003B55BE" w:rsidRDefault="009B50AD" w:rsidP="00D750AC">
            <w:pPr>
              <w:spacing w:after="120"/>
              <w:rPr>
                <w:sz w:val="22"/>
                <w:szCs w:val="22"/>
              </w:rPr>
            </w:pPr>
            <w:r w:rsidRPr="003B55BE">
              <w:rPr>
                <w:sz w:val="22"/>
                <w:szCs w:val="22"/>
              </w:rPr>
              <w:t>General LOTO p</w:t>
            </w:r>
            <w:r w:rsidR="00D750AC" w:rsidRPr="003B55BE">
              <w:rPr>
                <w:sz w:val="22"/>
                <w:szCs w:val="22"/>
              </w:rPr>
              <w:t>rocedure -</w:t>
            </w:r>
            <w:r w:rsidR="00C92DBF" w:rsidRPr="003B55BE">
              <w:rPr>
                <w:sz w:val="22"/>
                <w:szCs w:val="22"/>
              </w:rPr>
              <w:t xml:space="preserve"> clarified the verification step by adding “the proper level of PPE shall be worn until zero voltage verification is assured.”</w:t>
            </w:r>
          </w:p>
        </w:tc>
        <w:tc>
          <w:tcPr>
            <w:tcW w:w="1800" w:type="dxa"/>
          </w:tcPr>
          <w:p w:rsidR="00C92DBF" w:rsidRPr="003B55BE" w:rsidRDefault="00C92DBF" w:rsidP="00D750AC">
            <w:pPr>
              <w:rPr>
                <w:sz w:val="22"/>
                <w:szCs w:val="22"/>
              </w:rPr>
            </w:pPr>
            <w:r w:rsidRPr="003B55BE">
              <w:rPr>
                <w:sz w:val="22"/>
                <w:szCs w:val="22"/>
              </w:rPr>
              <w:t>February 2013</w:t>
            </w:r>
          </w:p>
        </w:tc>
      </w:tr>
      <w:tr w:rsidR="00C92DBF" w:rsidRPr="00640935" w:rsidTr="00795DD9">
        <w:tc>
          <w:tcPr>
            <w:tcW w:w="1525" w:type="dxa"/>
          </w:tcPr>
          <w:p w:rsidR="00C92DBF" w:rsidRPr="003B55BE" w:rsidRDefault="00C92DBF" w:rsidP="00D750AC">
            <w:pPr>
              <w:rPr>
                <w:sz w:val="22"/>
                <w:szCs w:val="22"/>
              </w:rPr>
            </w:pPr>
            <w:r w:rsidRPr="003B55BE">
              <w:rPr>
                <w:sz w:val="22"/>
                <w:szCs w:val="22"/>
              </w:rPr>
              <w:t>M. Utes</w:t>
            </w:r>
          </w:p>
        </w:tc>
        <w:tc>
          <w:tcPr>
            <w:tcW w:w="6390" w:type="dxa"/>
          </w:tcPr>
          <w:p w:rsidR="00C92DBF" w:rsidRPr="003B55BE" w:rsidRDefault="00C92DBF" w:rsidP="00D750AC">
            <w:pPr>
              <w:spacing w:after="120"/>
              <w:rPr>
                <w:sz w:val="22"/>
                <w:szCs w:val="22"/>
              </w:rPr>
            </w:pPr>
            <w:r w:rsidRPr="003B55BE">
              <w:rPr>
                <w:sz w:val="22"/>
                <w:szCs w:val="22"/>
              </w:rPr>
              <w:t>Updated LOTO 2 training requirements: Initial LOTO 2 training shall be cl</w:t>
            </w:r>
            <w:r w:rsidR="00795DD9" w:rsidRPr="003B55BE">
              <w:rPr>
                <w:sz w:val="22"/>
                <w:szCs w:val="22"/>
              </w:rPr>
              <w:t>assroom-based.</w:t>
            </w:r>
            <w:r w:rsidRPr="003B55BE">
              <w:rPr>
                <w:sz w:val="22"/>
                <w:szCs w:val="22"/>
              </w:rPr>
              <w:t xml:space="preserve"> Periodic retraining shal</w:t>
            </w:r>
            <w:r w:rsidR="00795DD9" w:rsidRPr="003B55BE">
              <w:rPr>
                <w:sz w:val="22"/>
                <w:szCs w:val="22"/>
              </w:rPr>
              <w:t>l be done at two-year intervals</w:t>
            </w:r>
            <w:r w:rsidRPr="003B55BE">
              <w:rPr>
                <w:sz w:val="22"/>
                <w:szCs w:val="22"/>
              </w:rPr>
              <w:t xml:space="preserve"> and may be done using </w:t>
            </w:r>
            <w:proofErr w:type="spellStart"/>
            <w:r w:rsidRPr="003B55BE">
              <w:rPr>
                <w:sz w:val="22"/>
                <w:szCs w:val="22"/>
              </w:rPr>
              <w:t>Fermilab’s</w:t>
            </w:r>
            <w:proofErr w:type="spellEnd"/>
            <w:r w:rsidRPr="003B55BE">
              <w:rPr>
                <w:sz w:val="22"/>
                <w:szCs w:val="22"/>
              </w:rPr>
              <w:t xml:space="preserve"> web-based LOTO training. </w:t>
            </w:r>
          </w:p>
        </w:tc>
        <w:tc>
          <w:tcPr>
            <w:tcW w:w="1800" w:type="dxa"/>
          </w:tcPr>
          <w:p w:rsidR="00C92DBF" w:rsidRPr="003B55BE" w:rsidRDefault="00C92DBF" w:rsidP="00D750AC">
            <w:pPr>
              <w:rPr>
                <w:sz w:val="22"/>
                <w:szCs w:val="22"/>
              </w:rPr>
            </w:pPr>
            <w:r w:rsidRPr="003B55BE">
              <w:rPr>
                <w:sz w:val="22"/>
                <w:szCs w:val="22"/>
              </w:rPr>
              <w:t xml:space="preserve">5 Year Review </w:t>
            </w:r>
          </w:p>
          <w:p w:rsidR="00C92DBF" w:rsidRPr="003B55BE" w:rsidRDefault="00C92DBF" w:rsidP="00D750AC">
            <w:pPr>
              <w:rPr>
                <w:sz w:val="22"/>
                <w:szCs w:val="22"/>
              </w:rPr>
            </w:pPr>
            <w:r w:rsidRPr="003B55BE">
              <w:rPr>
                <w:sz w:val="22"/>
                <w:szCs w:val="22"/>
              </w:rPr>
              <w:t>September 2012</w:t>
            </w:r>
          </w:p>
        </w:tc>
      </w:tr>
      <w:tr w:rsidR="00C92DBF" w:rsidRPr="00640935" w:rsidTr="00795DD9">
        <w:trPr>
          <w:trHeight w:val="1718"/>
        </w:trPr>
        <w:tc>
          <w:tcPr>
            <w:tcW w:w="1525" w:type="dxa"/>
          </w:tcPr>
          <w:p w:rsidR="00C92DBF" w:rsidRPr="003B55BE" w:rsidRDefault="00C92DBF" w:rsidP="00D750AC">
            <w:pPr>
              <w:rPr>
                <w:sz w:val="22"/>
                <w:szCs w:val="22"/>
              </w:rPr>
            </w:pPr>
            <w:r w:rsidRPr="003B55BE">
              <w:rPr>
                <w:sz w:val="22"/>
                <w:szCs w:val="22"/>
              </w:rPr>
              <w:t>M. Utes</w:t>
            </w:r>
          </w:p>
        </w:tc>
        <w:tc>
          <w:tcPr>
            <w:tcW w:w="6390" w:type="dxa"/>
          </w:tcPr>
          <w:p w:rsidR="00C92DBF" w:rsidRPr="003B55BE" w:rsidRDefault="00C92DBF" w:rsidP="00795DD9">
            <w:pPr>
              <w:numPr>
                <w:ilvl w:val="0"/>
                <w:numId w:val="9"/>
              </w:numPr>
              <w:ind w:left="256" w:hanging="266"/>
              <w:rPr>
                <w:sz w:val="22"/>
                <w:szCs w:val="22"/>
              </w:rPr>
            </w:pPr>
            <w:r w:rsidRPr="003B55BE">
              <w:rPr>
                <w:sz w:val="22"/>
                <w:szCs w:val="22"/>
              </w:rPr>
              <w:t>Section 3 changed “could reasonably be expected” to “could be expected”.</w:t>
            </w:r>
          </w:p>
          <w:p w:rsidR="00C92DBF" w:rsidRPr="003B55BE" w:rsidRDefault="00C92DBF" w:rsidP="00795DD9">
            <w:pPr>
              <w:numPr>
                <w:ilvl w:val="0"/>
                <w:numId w:val="9"/>
              </w:numPr>
              <w:ind w:left="256" w:hanging="266"/>
              <w:rPr>
                <w:sz w:val="22"/>
                <w:szCs w:val="22"/>
              </w:rPr>
            </w:pPr>
            <w:r w:rsidRPr="003B55BE">
              <w:rPr>
                <w:sz w:val="22"/>
                <w:szCs w:val="22"/>
              </w:rPr>
              <w:t>Section 12 changed “for service” to “to be returned for service.”</w:t>
            </w:r>
          </w:p>
          <w:p w:rsidR="00C92DBF" w:rsidRPr="003B55BE" w:rsidRDefault="00C92DBF" w:rsidP="00795DD9">
            <w:pPr>
              <w:numPr>
                <w:ilvl w:val="0"/>
                <w:numId w:val="9"/>
              </w:numPr>
              <w:ind w:left="256" w:hanging="266"/>
              <w:rPr>
                <w:sz w:val="22"/>
                <w:szCs w:val="22"/>
              </w:rPr>
            </w:pPr>
            <w:r w:rsidRPr="003B55BE">
              <w:rPr>
                <w:sz w:val="22"/>
                <w:szCs w:val="22"/>
              </w:rPr>
              <w:t xml:space="preserve">Appendix, paragraph 2. Deleted: “LOTO is not at all concerned with the protection of property or equipment”. </w:t>
            </w:r>
          </w:p>
          <w:p w:rsidR="00C92DBF" w:rsidRPr="003B55BE" w:rsidRDefault="00FC57A0" w:rsidP="00795DD9">
            <w:pPr>
              <w:numPr>
                <w:ilvl w:val="0"/>
                <w:numId w:val="9"/>
              </w:numPr>
              <w:ind w:left="256" w:hanging="266"/>
              <w:rPr>
                <w:sz w:val="22"/>
                <w:szCs w:val="22"/>
              </w:rPr>
            </w:pPr>
            <w:r w:rsidRPr="003B55BE">
              <w:rPr>
                <w:sz w:val="22"/>
                <w:szCs w:val="22"/>
              </w:rPr>
              <w:t>Changed D/S to D/S/C</w:t>
            </w:r>
            <w:r w:rsidR="00C92DBF" w:rsidRPr="003B55BE">
              <w:rPr>
                <w:sz w:val="22"/>
                <w:szCs w:val="22"/>
              </w:rPr>
              <w:t xml:space="preserve"> </w:t>
            </w:r>
            <w:r w:rsidRPr="003B55BE">
              <w:rPr>
                <w:sz w:val="22"/>
                <w:szCs w:val="22"/>
              </w:rPr>
              <w:t>and</w:t>
            </w:r>
            <w:r w:rsidR="00C92DBF" w:rsidRPr="003B55BE">
              <w:rPr>
                <w:sz w:val="22"/>
                <w:szCs w:val="22"/>
              </w:rPr>
              <w:t xml:space="preserve"> LSC to FESHCom </w:t>
            </w:r>
          </w:p>
        </w:tc>
        <w:tc>
          <w:tcPr>
            <w:tcW w:w="1800" w:type="dxa"/>
          </w:tcPr>
          <w:p w:rsidR="00C92DBF" w:rsidRPr="003B55BE" w:rsidRDefault="00C92DBF" w:rsidP="00D750AC">
            <w:pPr>
              <w:rPr>
                <w:sz w:val="22"/>
                <w:szCs w:val="22"/>
              </w:rPr>
            </w:pPr>
            <w:r w:rsidRPr="003B55BE">
              <w:rPr>
                <w:sz w:val="22"/>
                <w:szCs w:val="22"/>
              </w:rPr>
              <w:t>October 2010</w:t>
            </w:r>
          </w:p>
        </w:tc>
      </w:tr>
    </w:tbl>
    <w:p w:rsidR="00142C80" w:rsidRDefault="00142C80" w:rsidP="00142C80">
      <w:pPr>
        <w:jc w:val="center"/>
        <w:rPr>
          <w:b/>
          <w:sz w:val="28"/>
          <w:szCs w:val="28"/>
        </w:rPr>
      </w:pPr>
    </w:p>
    <w:p w:rsidR="00AA1CBA" w:rsidRDefault="00AA1CBA">
      <w:pPr>
        <w:jc w:val="left"/>
        <w:rPr>
          <w:b/>
          <w:sz w:val="28"/>
          <w:szCs w:val="28"/>
        </w:rPr>
      </w:pPr>
      <w:r>
        <w:rPr>
          <w:b/>
          <w:sz w:val="28"/>
          <w:szCs w:val="28"/>
        </w:rPr>
        <w:br w:type="page"/>
      </w:r>
    </w:p>
    <w:p w:rsidR="00A96FFC" w:rsidRPr="001A2CF3" w:rsidRDefault="00A96FFC" w:rsidP="001A2CF3">
      <w:pPr>
        <w:jc w:val="center"/>
        <w:rPr>
          <w:b/>
          <w:sz w:val="28"/>
          <w:szCs w:val="28"/>
        </w:rPr>
      </w:pPr>
      <w:r w:rsidRPr="001A2CF3">
        <w:rPr>
          <w:b/>
          <w:sz w:val="28"/>
          <w:szCs w:val="28"/>
        </w:rPr>
        <w:lastRenderedPageBreak/>
        <w:t>TABLE OF CONTENTS</w:t>
      </w:r>
    </w:p>
    <w:p w:rsidR="00A96FFC" w:rsidRDefault="00A96FFC">
      <w:pPr>
        <w:rPr>
          <w:bCs/>
        </w:rPr>
      </w:pPr>
    </w:p>
    <w:p w:rsidR="005504B3"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31176723" w:history="1">
        <w:r w:rsidR="005504B3" w:rsidRPr="00594450">
          <w:rPr>
            <w:rStyle w:val="Hyperlink"/>
            <w:rFonts w:ascii="Times New Roman Bold" w:hAnsi="Times New Roman Bold"/>
            <w:noProof/>
          </w:rPr>
          <w:t>1.0</w:t>
        </w:r>
        <w:r w:rsidR="005504B3">
          <w:rPr>
            <w:rFonts w:asciiTheme="minorHAnsi" w:eastAsiaTheme="minorEastAsia" w:hAnsiTheme="minorHAnsi" w:cstheme="minorBidi"/>
            <w:noProof/>
            <w:sz w:val="22"/>
            <w:szCs w:val="22"/>
          </w:rPr>
          <w:tab/>
        </w:r>
        <w:r w:rsidR="005504B3" w:rsidRPr="00594450">
          <w:rPr>
            <w:rStyle w:val="Hyperlink"/>
            <w:noProof/>
          </w:rPr>
          <w:t>INTRODUCTION</w:t>
        </w:r>
        <w:r w:rsidR="005504B3">
          <w:rPr>
            <w:noProof/>
            <w:webHidden/>
          </w:rPr>
          <w:tab/>
        </w:r>
        <w:r w:rsidR="005504B3">
          <w:rPr>
            <w:noProof/>
            <w:webHidden/>
          </w:rPr>
          <w:fldChar w:fldCharType="begin"/>
        </w:r>
        <w:r w:rsidR="005504B3">
          <w:rPr>
            <w:noProof/>
            <w:webHidden/>
          </w:rPr>
          <w:instrText xml:space="preserve"> PAGEREF _Toc531176723 \h </w:instrText>
        </w:r>
        <w:r w:rsidR="005504B3">
          <w:rPr>
            <w:noProof/>
            <w:webHidden/>
          </w:rPr>
        </w:r>
        <w:r w:rsidR="005504B3">
          <w:rPr>
            <w:noProof/>
            <w:webHidden/>
          </w:rPr>
          <w:fldChar w:fldCharType="separate"/>
        </w:r>
        <w:r w:rsidR="005504B3">
          <w:rPr>
            <w:noProof/>
            <w:webHidden/>
          </w:rPr>
          <w:t>3</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24" w:history="1">
        <w:r w:rsidR="005504B3" w:rsidRPr="00594450">
          <w:rPr>
            <w:rStyle w:val="Hyperlink"/>
            <w:rFonts w:ascii="Times New Roman Bold" w:hAnsi="Times New Roman Bold"/>
            <w:noProof/>
          </w:rPr>
          <w:t>2.0</w:t>
        </w:r>
        <w:r w:rsidR="005504B3">
          <w:rPr>
            <w:rFonts w:asciiTheme="minorHAnsi" w:eastAsiaTheme="minorEastAsia" w:hAnsiTheme="minorHAnsi" w:cstheme="minorBidi"/>
            <w:noProof/>
            <w:sz w:val="22"/>
            <w:szCs w:val="22"/>
          </w:rPr>
          <w:tab/>
        </w:r>
        <w:r w:rsidR="005504B3" w:rsidRPr="00594450">
          <w:rPr>
            <w:rStyle w:val="Hyperlink"/>
            <w:noProof/>
          </w:rPr>
          <w:t>DEFINITIONS</w:t>
        </w:r>
        <w:r w:rsidR="005504B3">
          <w:rPr>
            <w:noProof/>
            <w:webHidden/>
          </w:rPr>
          <w:tab/>
        </w:r>
        <w:r w:rsidR="005504B3">
          <w:rPr>
            <w:noProof/>
            <w:webHidden/>
          </w:rPr>
          <w:fldChar w:fldCharType="begin"/>
        </w:r>
        <w:r w:rsidR="005504B3">
          <w:rPr>
            <w:noProof/>
            <w:webHidden/>
          </w:rPr>
          <w:instrText xml:space="preserve"> PAGEREF _Toc531176724 \h </w:instrText>
        </w:r>
        <w:r w:rsidR="005504B3">
          <w:rPr>
            <w:noProof/>
            <w:webHidden/>
          </w:rPr>
        </w:r>
        <w:r w:rsidR="005504B3">
          <w:rPr>
            <w:noProof/>
            <w:webHidden/>
          </w:rPr>
          <w:fldChar w:fldCharType="separate"/>
        </w:r>
        <w:r w:rsidR="005504B3">
          <w:rPr>
            <w:noProof/>
            <w:webHidden/>
          </w:rPr>
          <w:t>3</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25" w:history="1">
        <w:r w:rsidR="005504B3" w:rsidRPr="00594450">
          <w:rPr>
            <w:rStyle w:val="Hyperlink"/>
            <w:rFonts w:ascii="Times New Roman Bold" w:hAnsi="Times New Roman Bold"/>
            <w:noProof/>
          </w:rPr>
          <w:t>3.0</w:t>
        </w:r>
        <w:r w:rsidR="005504B3">
          <w:rPr>
            <w:rFonts w:asciiTheme="minorHAnsi" w:eastAsiaTheme="minorEastAsia" w:hAnsiTheme="minorHAnsi" w:cstheme="minorBidi"/>
            <w:noProof/>
            <w:sz w:val="22"/>
            <w:szCs w:val="22"/>
          </w:rPr>
          <w:tab/>
        </w:r>
        <w:r w:rsidR="005504B3" w:rsidRPr="00594450">
          <w:rPr>
            <w:rStyle w:val="Hyperlink"/>
            <w:noProof/>
          </w:rPr>
          <w:t>RESPONSIBILITIES</w:t>
        </w:r>
        <w:r w:rsidR="005504B3">
          <w:rPr>
            <w:noProof/>
            <w:webHidden/>
          </w:rPr>
          <w:tab/>
        </w:r>
        <w:r w:rsidR="005504B3">
          <w:rPr>
            <w:noProof/>
            <w:webHidden/>
          </w:rPr>
          <w:fldChar w:fldCharType="begin"/>
        </w:r>
        <w:r w:rsidR="005504B3">
          <w:rPr>
            <w:noProof/>
            <w:webHidden/>
          </w:rPr>
          <w:instrText xml:space="preserve"> PAGEREF _Toc531176725 \h </w:instrText>
        </w:r>
        <w:r w:rsidR="005504B3">
          <w:rPr>
            <w:noProof/>
            <w:webHidden/>
          </w:rPr>
        </w:r>
        <w:r w:rsidR="005504B3">
          <w:rPr>
            <w:noProof/>
            <w:webHidden/>
          </w:rPr>
          <w:fldChar w:fldCharType="separate"/>
        </w:r>
        <w:r w:rsidR="005504B3">
          <w:rPr>
            <w:noProof/>
            <w:webHidden/>
          </w:rPr>
          <w:t>5</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26" w:history="1">
        <w:r w:rsidR="005504B3" w:rsidRPr="00594450">
          <w:rPr>
            <w:rStyle w:val="Hyperlink"/>
            <w:rFonts w:ascii="Times New Roman Bold" w:hAnsi="Times New Roman Bold"/>
            <w:noProof/>
          </w:rPr>
          <w:t>3.1</w:t>
        </w:r>
        <w:r w:rsidR="005504B3">
          <w:rPr>
            <w:rFonts w:asciiTheme="minorHAnsi" w:eastAsiaTheme="minorEastAsia" w:hAnsiTheme="minorHAnsi" w:cstheme="minorBidi"/>
            <w:noProof/>
            <w:sz w:val="22"/>
            <w:szCs w:val="22"/>
          </w:rPr>
          <w:tab/>
        </w:r>
        <w:r w:rsidR="005504B3" w:rsidRPr="00594450">
          <w:rPr>
            <w:rStyle w:val="Hyperlink"/>
            <w:noProof/>
          </w:rPr>
          <w:t>All Employees and Subcontract Personnel</w:t>
        </w:r>
        <w:r w:rsidR="005504B3">
          <w:rPr>
            <w:noProof/>
            <w:webHidden/>
          </w:rPr>
          <w:tab/>
        </w:r>
        <w:r w:rsidR="005504B3">
          <w:rPr>
            <w:noProof/>
            <w:webHidden/>
          </w:rPr>
          <w:fldChar w:fldCharType="begin"/>
        </w:r>
        <w:r w:rsidR="005504B3">
          <w:rPr>
            <w:noProof/>
            <w:webHidden/>
          </w:rPr>
          <w:instrText xml:space="preserve"> PAGEREF _Toc531176726 \h </w:instrText>
        </w:r>
        <w:r w:rsidR="005504B3">
          <w:rPr>
            <w:noProof/>
            <w:webHidden/>
          </w:rPr>
        </w:r>
        <w:r w:rsidR="005504B3">
          <w:rPr>
            <w:noProof/>
            <w:webHidden/>
          </w:rPr>
          <w:fldChar w:fldCharType="separate"/>
        </w:r>
        <w:r w:rsidR="005504B3">
          <w:rPr>
            <w:noProof/>
            <w:webHidden/>
          </w:rPr>
          <w:t>5</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27" w:history="1">
        <w:r w:rsidR="005504B3" w:rsidRPr="00594450">
          <w:rPr>
            <w:rStyle w:val="Hyperlink"/>
            <w:rFonts w:ascii="Times New Roman Bold" w:hAnsi="Times New Roman Bold"/>
            <w:noProof/>
          </w:rPr>
          <w:t>4.0</w:t>
        </w:r>
        <w:r w:rsidR="005504B3">
          <w:rPr>
            <w:rFonts w:asciiTheme="minorHAnsi" w:eastAsiaTheme="minorEastAsia" w:hAnsiTheme="minorHAnsi" w:cstheme="minorBidi"/>
            <w:noProof/>
            <w:sz w:val="22"/>
            <w:szCs w:val="22"/>
          </w:rPr>
          <w:tab/>
        </w:r>
        <w:r w:rsidR="005504B3" w:rsidRPr="00594450">
          <w:rPr>
            <w:rStyle w:val="Hyperlink"/>
            <w:noProof/>
          </w:rPr>
          <w:t>PROGRAM DESCRIPTION</w:t>
        </w:r>
        <w:r w:rsidR="005504B3">
          <w:rPr>
            <w:noProof/>
            <w:webHidden/>
          </w:rPr>
          <w:tab/>
        </w:r>
        <w:r w:rsidR="005504B3">
          <w:rPr>
            <w:noProof/>
            <w:webHidden/>
          </w:rPr>
          <w:fldChar w:fldCharType="begin"/>
        </w:r>
        <w:r w:rsidR="005504B3">
          <w:rPr>
            <w:noProof/>
            <w:webHidden/>
          </w:rPr>
          <w:instrText xml:space="preserve"> PAGEREF _Toc531176727 \h </w:instrText>
        </w:r>
        <w:r w:rsidR="005504B3">
          <w:rPr>
            <w:noProof/>
            <w:webHidden/>
          </w:rPr>
        </w:r>
        <w:r w:rsidR="005504B3">
          <w:rPr>
            <w:noProof/>
            <w:webHidden/>
          </w:rPr>
          <w:fldChar w:fldCharType="separate"/>
        </w:r>
        <w:r w:rsidR="005504B3">
          <w:rPr>
            <w:noProof/>
            <w:webHidden/>
          </w:rPr>
          <w:t>6</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28" w:history="1">
        <w:r w:rsidR="005504B3" w:rsidRPr="00594450">
          <w:rPr>
            <w:rStyle w:val="Hyperlink"/>
            <w:rFonts w:ascii="Times New Roman Bold" w:hAnsi="Times New Roman Bold"/>
            <w:noProof/>
          </w:rPr>
          <w:t>4.1</w:t>
        </w:r>
        <w:r w:rsidR="005504B3">
          <w:rPr>
            <w:rFonts w:asciiTheme="minorHAnsi" w:eastAsiaTheme="minorEastAsia" w:hAnsiTheme="minorHAnsi" w:cstheme="minorBidi"/>
            <w:noProof/>
            <w:sz w:val="22"/>
            <w:szCs w:val="22"/>
          </w:rPr>
          <w:tab/>
        </w:r>
        <w:r w:rsidR="005504B3" w:rsidRPr="00594450">
          <w:rPr>
            <w:rStyle w:val="Hyperlink"/>
            <w:noProof/>
          </w:rPr>
          <w:t>This LOTO Program Applies To:</w:t>
        </w:r>
        <w:r w:rsidR="005504B3">
          <w:rPr>
            <w:noProof/>
            <w:webHidden/>
          </w:rPr>
          <w:tab/>
        </w:r>
        <w:r w:rsidR="005504B3">
          <w:rPr>
            <w:noProof/>
            <w:webHidden/>
          </w:rPr>
          <w:fldChar w:fldCharType="begin"/>
        </w:r>
        <w:r w:rsidR="005504B3">
          <w:rPr>
            <w:noProof/>
            <w:webHidden/>
          </w:rPr>
          <w:instrText xml:space="preserve"> PAGEREF _Toc531176728 \h </w:instrText>
        </w:r>
        <w:r w:rsidR="005504B3">
          <w:rPr>
            <w:noProof/>
            <w:webHidden/>
          </w:rPr>
        </w:r>
        <w:r w:rsidR="005504B3">
          <w:rPr>
            <w:noProof/>
            <w:webHidden/>
          </w:rPr>
          <w:fldChar w:fldCharType="separate"/>
        </w:r>
        <w:r w:rsidR="005504B3">
          <w:rPr>
            <w:noProof/>
            <w:webHidden/>
          </w:rPr>
          <w:t>6</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29" w:history="1">
        <w:r w:rsidR="005504B3" w:rsidRPr="00594450">
          <w:rPr>
            <w:rStyle w:val="Hyperlink"/>
            <w:rFonts w:ascii="Times New Roman Bold" w:hAnsi="Times New Roman Bold"/>
            <w:noProof/>
          </w:rPr>
          <w:t>4.2</w:t>
        </w:r>
        <w:r w:rsidR="005504B3">
          <w:rPr>
            <w:rFonts w:asciiTheme="minorHAnsi" w:eastAsiaTheme="minorEastAsia" w:hAnsiTheme="minorHAnsi" w:cstheme="minorBidi"/>
            <w:noProof/>
            <w:sz w:val="22"/>
            <w:szCs w:val="22"/>
          </w:rPr>
          <w:tab/>
        </w:r>
        <w:r w:rsidR="005504B3" w:rsidRPr="00594450">
          <w:rPr>
            <w:rStyle w:val="Hyperlink"/>
            <w:noProof/>
          </w:rPr>
          <w:t>This LOTO Program Does Not Apply To:</w:t>
        </w:r>
        <w:r w:rsidR="005504B3">
          <w:rPr>
            <w:noProof/>
            <w:webHidden/>
          </w:rPr>
          <w:tab/>
        </w:r>
        <w:r w:rsidR="005504B3">
          <w:rPr>
            <w:noProof/>
            <w:webHidden/>
          </w:rPr>
          <w:fldChar w:fldCharType="begin"/>
        </w:r>
        <w:r w:rsidR="005504B3">
          <w:rPr>
            <w:noProof/>
            <w:webHidden/>
          </w:rPr>
          <w:instrText xml:space="preserve"> PAGEREF _Toc531176729 \h </w:instrText>
        </w:r>
        <w:r w:rsidR="005504B3">
          <w:rPr>
            <w:noProof/>
            <w:webHidden/>
          </w:rPr>
        </w:r>
        <w:r w:rsidR="005504B3">
          <w:rPr>
            <w:noProof/>
            <w:webHidden/>
          </w:rPr>
          <w:fldChar w:fldCharType="separate"/>
        </w:r>
        <w:r w:rsidR="005504B3">
          <w:rPr>
            <w:noProof/>
            <w:webHidden/>
          </w:rPr>
          <w:t>6</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30" w:history="1">
        <w:r w:rsidR="005504B3" w:rsidRPr="00594450">
          <w:rPr>
            <w:rStyle w:val="Hyperlink"/>
            <w:rFonts w:ascii="Times New Roman Bold" w:hAnsi="Times New Roman Bold"/>
            <w:noProof/>
          </w:rPr>
          <w:t>4.3</w:t>
        </w:r>
        <w:r w:rsidR="005504B3">
          <w:rPr>
            <w:rFonts w:asciiTheme="minorHAnsi" w:eastAsiaTheme="minorEastAsia" w:hAnsiTheme="minorHAnsi" w:cstheme="minorBidi"/>
            <w:noProof/>
            <w:sz w:val="22"/>
            <w:szCs w:val="22"/>
          </w:rPr>
          <w:tab/>
        </w:r>
        <w:r w:rsidR="005504B3" w:rsidRPr="00594450">
          <w:rPr>
            <w:rStyle w:val="Hyperlink"/>
            <w:noProof/>
          </w:rPr>
          <w:t>TRAINING</w:t>
        </w:r>
        <w:r w:rsidR="005504B3">
          <w:rPr>
            <w:noProof/>
            <w:webHidden/>
          </w:rPr>
          <w:tab/>
        </w:r>
        <w:r w:rsidR="005504B3">
          <w:rPr>
            <w:noProof/>
            <w:webHidden/>
          </w:rPr>
          <w:fldChar w:fldCharType="begin"/>
        </w:r>
        <w:r w:rsidR="005504B3">
          <w:rPr>
            <w:noProof/>
            <w:webHidden/>
          </w:rPr>
          <w:instrText xml:space="preserve"> PAGEREF _Toc531176730 \h </w:instrText>
        </w:r>
        <w:r w:rsidR="005504B3">
          <w:rPr>
            <w:noProof/>
            <w:webHidden/>
          </w:rPr>
        </w:r>
        <w:r w:rsidR="005504B3">
          <w:rPr>
            <w:noProof/>
            <w:webHidden/>
          </w:rPr>
          <w:fldChar w:fldCharType="separate"/>
        </w:r>
        <w:r w:rsidR="005504B3">
          <w:rPr>
            <w:noProof/>
            <w:webHidden/>
          </w:rPr>
          <w:t>7</w:t>
        </w:r>
        <w:r w:rsidR="005504B3">
          <w:rPr>
            <w:noProof/>
            <w:webHidden/>
          </w:rPr>
          <w:fldChar w:fldCharType="end"/>
        </w:r>
      </w:hyperlink>
    </w:p>
    <w:p w:rsidR="005504B3" w:rsidRDefault="00A05CF3">
      <w:pPr>
        <w:pStyle w:val="TOC3"/>
        <w:tabs>
          <w:tab w:val="left" w:pos="1930"/>
        </w:tabs>
        <w:rPr>
          <w:rFonts w:asciiTheme="minorHAnsi" w:eastAsiaTheme="minorEastAsia" w:hAnsiTheme="minorHAnsi" w:cstheme="minorBidi"/>
          <w:noProof/>
          <w:sz w:val="22"/>
          <w:szCs w:val="22"/>
        </w:rPr>
      </w:pPr>
      <w:hyperlink w:anchor="_Toc531176731" w:history="1">
        <w:r w:rsidR="005504B3" w:rsidRPr="00594450">
          <w:rPr>
            <w:rStyle w:val="Hyperlink"/>
            <w:rFonts w:ascii="Times New Roman Bold" w:hAnsi="Times New Roman Bold"/>
            <w:noProof/>
          </w:rPr>
          <w:t>4.3.1.</w:t>
        </w:r>
        <w:r w:rsidR="005504B3">
          <w:rPr>
            <w:rFonts w:asciiTheme="minorHAnsi" w:eastAsiaTheme="minorEastAsia" w:hAnsiTheme="minorHAnsi" w:cstheme="minorBidi"/>
            <w:noProof/>
            <w:sz w:val="22"/>
            <w:szCs w:val="22"/>
          </w:rPr>
          <w:tab/>
        </w:r>
        <w:r w:rsidR="005504B3" w:rsidRPr="00594450">
          <w:rPr>
            <w:rStyle w:val="Hyperlink"/>
            <w:noProof/>
          </w:rPr>
          <w:t>LOTO Level 1 Training</w:t>
        </w:r>
        <w:r w:rsidR="005504B3">
          <w:rPr>
            <w:noProof/>
            <w:webHidden/>
          </w:rPr>
          <w:tab/>
        </w:r>
        <w:r w:rsidR="005504B3">
          <w:rPr>
            <w:noProof/>
            <w:webHidden/>
          </w:rPr>
          <w:fldChar w:fldCharType="begin"/>
        </w:r>
        <w:r w:rsidR="005504B3">
          <w:rPr>
            <w:noProof/>
            <w:webHidden/>
          </w:rPr>
          <w:instrText xml:space="preserve"> PAGEREF _Toc531176731 \h </w:instrText>
        </w:r>
        <w:r w:rsidR="005504B3">
          <w:rPr>
            <w:noProof/>
            <w:webHidden/>
          </w:rPr>
        </w:r>
        <w:r w:rsidR="005504B3">
          <w:rPr>
            <w:noProof/>
            <w:webHidden/>
          </w:rPr>
          <w:fldChar w:fldCharType="separate"/>
        </w:r>
        <w:r w:rsidR="005504B3">
          <w:rPr>
            <w:noProof/>
            <w:webHidden/>
          </w:rPr>
          <w:t>7</w:t>
        </w:r>
        <w:r w:rsidR="005504B3">
          <w:rPr>
            <w:noProof/>
            <w:webHidden/>
          </w:rPr>
          <w:fldChar w:fldCharType="end"/>
        </w:r>
      </w:hyperlink>
    </w:p>
    <w:p w:rsidR="005504B3" w:rsidRDefault="00A05CF3">
      <w:pPr>
        <w:pStyle w:val="TOC3"/>
        <w:tabs>
          <w:tab w:val="left" w:pos="1930"/>
        </w:tabs>
        <w:rPr>
          <w:rFonts w:asciiTheme="minorHAnsi" w:eastAsiaTheme="minorEastAsia" w:hAnsiTheme="minorHAnsi" w:cstheme="minorBidi"/>
          <w:noProof/>
          <w:sz w:val="22"/>
          <w:szCs w:val="22"/>
        </w:rPr>
      </w:pPr>
      <w:hyperlink w:anchor="_Toc531176732" w:history="1">
        <w:r w:rsidR="005504B3" w:rsidRPr="00594450">
          <w:rPr>
            <w:rStyle w:val="Hyperlink"/>
            <w:rFonts w:ascii="Times New Roman Bold" w:hAnsi="Times New Roman Bold"/>
            <w:noProof/>
          </w:rPr>
          <w:t>4.3.2.</w:t>
        </w:r>
        <w:r w:rsidR="005504B3">
          <w:rPr>
            <w:rFonts w:asciiTheme="minorHAnsi" w:eastAsiaTheme="minorEastAsia" w:hAnsiTheme="minorHAnsi" w:cstheme="minorBidi"/>
            <w:noProof/>
            <w:sz w:val="22"/>
            <w:szCs w:val="22"/>
          </w:rPr>
          <w:tab/>
        </w:r>
        <w:r w:rsidR="005504B3" w:rsidRPr="00594450">
          <w:rPr>
            <w:rStyle w:val="Hyperlink"/>
            <w:noProof/>
          </w:rPr>
          <w:t>LOTO Level 2 Training</w:t>
        </w:r>
        <w:r w:rsidR="005504B3">
          <w:rPr>
            <w:noProof/>
            <w:webHidden/>
          </w:rPr>
          <w:tab/>
        </w:r>
        <w:r w:rsidR="005504B3">
          <w:rPr>
            <w:noProof/>
            <w:webHidden/>
          </w:rPr>
          <w:fldChar w:fldCharType="begin"/>
        </w:r>
        <w:r w:rsidR="005504B3">
          <w:rPr>
            <w:noProof/>
            <w:webHidden/>
          </w:rPr>
          <w:instrText xml:space="preserve"> PAGEREF _Toc531176732 \h </w:instrText>
        </w:r>
        <w:r w:rsidR="005504B3">
          <w:rPr>
            <w:noProof/>
            <w:webHidden/>
          </w:rPr>
        </w:r>
        <w:r w:rsidR="005504B3">
          <w:rPr>
            <w:noProof/>
            <w:webHidden/>
          </w:rPr>
          <w:fldChar w:fldCharType="separate"/>
        </w:r>
        <w:r w:rsidR="005504B3">
          <w:rPr>
            <w:noProof/>
            <w:webHidden/>
          </w:rPr>
          <w:t>7</w:t>
        </w:r>
        <w:r w:rsidR="005504B3">
          <w:rPr>
            <w:noProof/>
            <w:webHidden/>
          </w:rPr>
          <w:fldChar w:fldCharType="end"/>
        </w:r>
      </w:hyperlink>
    </w:p>
    <w:p w:rsidR="005504B3" w:rsidRDefault="00A05CF3">
      <w:pPr>
        <w:pStyle w:val="TOC3"/>
        <w:tabs>
          <w:tab w:val="left" w:pos="1930"/>
        </w:tabs>
        <w:rPr>
          <w:rFonts w:asciiTheme="minorHAnsi" w:eastAsiaTheme="minorEastAsia" w:hAnsiTheme="minorHAnsi" w:cstheme="minorBidi"/>
          <w:noProof/>
          <w:sz w:val="22"/>
          <w:szCs w:val="22"/>
        </w:rPr>
      </w:pPr>
      <w:hyperlink w:anchor="_Toc531176733" w:history="1">
        <w:r w:rsidR="005504B3" w:rsidRPr="00594450">
          <w:rPr>
            <w:rStyle w:val="Hyperlink"/>
            <w:rFonts w:ascii="Times New Roman Bold" w:hAnsi="Times New Roman Bold"/>
            <w:noProof/>
          </w:rPr>
          <w:t>4.3.3.</w:t>
        </w:r>
        <w:r w:rsidR="005504B3">
          <w:rPr>
            <w:rFonts w:asciiTheme="minorHAnsi" w:eastAsiaTheme="minorEastAsia" w:hAnsiTheme="minorHAnsi" w:cstheme="minorBidi"/>
            <w:noProof/>
            <w:sz w:val="22"/>
            <w:szCs w:val="22"/>
          </w:rPr>
          <w:tab/>
        </w:r>
        <w:r w:rsidR="005504B3" w:rsidRPr="00594450">
          <w:rPr>
            <w:rStyle w:val="Hyperlink"/>
            <w:noProof/>
          </w:rPr>
          <w:t>Training for Tagout-Only Procedures</w:t>
        </w:r>
        <w:r w:rsidR="005504B3">
          <w:rPr>
            <w:noProof/>
            <w:webHidden/>
          </w:rPr>
          <w:tab/>
        </w:r>
        <w:r w:rsidR="005504B3">
          <w:rPr>
            <w:noProof/>
            <w:webHidden/>
          </w:rPr>
          <w:fldChar w:fldCharType="begin"/>
        </w:r>
        <w:r w:rsidR="005504B3">
          <w:rPr>
            <w:noProof/>
            <w:webHidden/>
          </w:rPr>
          <w:instrText xml:space="preserve"> PAGEREF _Toc531176733 \h </w:instrText>
        </w:r>
        <w:r w:rsidR="005504B3">
          <w:rPr>
            <w:noProof/>
            <w:webHidden/>
          </w:rPr>
        </w:r>
        <w:r w:rsidR="005504B3">
          <w:rPr>
            <w:noProof/>
            <w:webHidden/>
          </w:rPr>
          <w:fldChar w:fldCharType="separate"/>
        </w:r>
        <w:r w:rsidR="005504B3">
          <w:rPr>
            <w:noProof/>
            <w:webHidden/>
          </w:rPr>
          <w:t>8</w:t>
        </w:r>
        <w:r w:rsidR="005504B3">
          <w:rPr>
            <w:noProof/>
            <w:webHidden/>
          </w:rPr>
          <w:fldChar w:fldCharType="end"/>
        </w:r>
      </w:hyperlink>
    </w:p>
    <w:p w:rsidR="005504B3" w:rsidRDefault="00A05CF3">
      <w:pPr>
        <w:pStyle w:val="TOC3"/>
        <w:tabs>
          <w:tab w:val="left" w:pos="1930"/>
        </w:tabs>
        <w:rPr>
          <w:rFonts w:asciiTheme="minorHAnsi" w:eastAsiaTheme="minorEastAsia" w:hAnsiTheme="minorHAnsi" w:cstheme="minorBidi"/>
          <w:noProof/>
          <w:sz w:val="22"/>
          <w:szCs w:val="22"/>
        </w:rPr>
      </w:pPr>
      <w:hyperlink w:anchor="_Toc531176734" w:history="1">
        <w:r w:rsidR="005504B3" w:rsidRPr="00594450">
          <w:rPr>
            <w:rStyle w:val="Hyperlink"/>
            <w:rFonts w:ascii="Times New Roman Bold" w:hAnsi="Times New Roman Bold"/>
            <w:noProof/>
          </w:rPr>
          <w:t>4.3.4.</w:t>
        </w:r>
        <w:r w:rsidR="005504B3">
          <w:rPr>
            <w:rFonts w:asciiTheme="minorHAnsi" w:eastAsiaTheme="minorEastAsia" w:hAnsiTheme="minorHAnsi" w:cstheme="minorBidi"/>
            <w:noProof/>
            <w:sz w:val="22"/>
            <w:szCs w:val="22"/>
          </w:rPr>
          <w:tab/>
        </w:r>
        <w:r w:rsidR="005504B3" w:rsidRPr="00594450">
          <w:rPr>
            <w:rStyle w:val="Hyperlink"/>
            <w:noProof/>
          </w:rPr>
          <w:t>Retraining</w:t>
        </w:r>
        <w:r w:rsidR="005504B3">
          <w:rPr>
            <w:noProof/>
            <w:webHidden/>
          </w:rPr>
          <w:tab/>
        </w:r>
        <w:r w:rsidR="005504B3">
          <w:rPr>
            <w:noProof/>
            <w:webHidden/>
          </w:rPr>
          <w:fldChar w:fldCharType="begin"/>
        </w:r>
        <w:r w:rsidR="005504B3">
          <w:rPr>
            <w:noProof/>
            <w:webHidden/>
          </w:rPr>
          <w:instrText xml:space="preserve"> PAGEREF _Toc531176734 \h </w:instrText>
        </w:r>
        <w:r w:rsidR="005504B3">
          <w:rPr>
            <w:noProof/>
            <w:webHidden/>
          </w:rPr>
        </w:r>
        <w:r w:rsidR="005504B3">
          <w:rPr>
            <w:noProof/>
            <w:webHidden/>
          </w:rPr>
          <w:fldChar w:fldCharType="separate"/>
        </w:r>
        <w:r w:rsidR="005504B3">
          <w:rPr>
            <w:noProof/>
            <w:webHidden/>
          </w:rPr>
          <w:t>8</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35" w:history="1">
        <w:r w:rsidR="005504B3" w:rsidRPr="00594450">
          <w:rPr>
            <w:rStyle w:val="Hyperlink"/>
            <w:rFonts w:ascii="Times New Roman Bold" w:hAnsi="Times New Roman Bold"/>
            <w:noProof/>
          </w:rPr>
          <w:t>4.4</w:t>
        </w:r>
        <w:r w:rsidR="005504B3">
          <w:rPr>
            <w:rFonts w:asciiTheme="minorHAnsi" w:eastAsiaTheme="minorEastAsia" w:hAnsiTheme="minorHAnsi" w:cstheme="minorBidi"/>
            <w:noProof/>
            <w:sz w:val="22"/>
            <w:szCs w:val="22"/>
          </w:rPr>
          <w:tab/>
        </w:r>
        <w:r w:rsidR="005504B3" w:rsidRPr="00594450">
          <w:rPr>
            <w:rStyle w:val="Hyperlink"/>
            <w:noProof/>
          </w:rPr>
          <w:t>PERIODIC INSPECTIONS and AUDITS</w:t>
        </w:r>
        <w:r w:rsidR="005504B3">
          <w:rPr>
            <w:noProof/>
            <w:webHidden/>
          </w:rPr>
          <w:tab/>
        </w:r>
        <w:r w:rsidR="005504B3">
          <w:rPr>
            <w:noProof/>
            <w:webHidden/>
          </w:rPr>
          <w:fldChar w:fldCharType="begin"/>
        </w:r>
        <w:r w:rsidR="005504B3">
          <w:rPr>
            <w:noProof/>
            <w:webHidden/>
          </w:rPr>
          <w:instrText xml:space="preserve"> PAGEREF _Toc531176735 \h </w:instrText>
        </w:r>
        <w:r w:rsidR="005504B3">
          <w:rPr>
            <w:noProof/>
            <w:webHidden/>
          </w:rPr>
        </w:r>
        <w:r w:rsidR="005504B3">
          <w:rPr>
            <w:noProof/>
            <w:webHidden/>
          </w:rPr>
          <w:fldChar w:fldCharType="separate"/>
        </w:r>
        <w:r w:rsidR="005504B3">
          <w:rPr>
            <w:noProof/>
            <w:webHidden/>
          </w:rPr>
          <w:t>8</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36" w:history="1">
        <w:r w:rsidR="005504B3" w:rsidRPr="00594450">
          <w:rPr>
            <w:rStyle w:val="Hyperlink"/>
            <w:rFonts w:ascii="Times New Roman Bold" w:hAnsi="Times New Roman Bold"/>
            <w:noProof/>
          </w:rPr>
          <w:t>4.5</w:t>
        </w:r>
        <w:r w:rsidR="005504B3">
          <w:rPr>
            <w:rFonts w:asciiTheme="minorHAnsi" w:eastAsiaTheme="minorEastAsia" w:hAnsiTheme="minorHAnsi" w:cstheme="minorBidi"/>
            <w:noProof/>
            <w:sz w:val="22"/>
            <w:szCs w:val="22"/>
          </w:rPr>
          <w:tab/>
        </w:r>
        <w:r w:rsidR="005504B3" w:rsidRPr="00594450">
          <w:rPr>
            <w:rStyle w:val="Hyperlink"/>
            <w:noProof/>
          </w:rPr>
          <w:t>RECORDS AND DOCUMENTATION</w:t>
        </w:r>
        <w:r w:rsidR="005504B3">
          <w:rPr>
            <w:noProof/>
            <w:webHidden/>
          </w:rPr>
          <w:tab/>
        </w:r>
        <w:r w:rsidR="005504B3">
          <w:rPr>
            <w:noProof/>
            <w:webHidden/>
          </w:rPr>
          <w:fldChar w:fldCharType="begin"/>
        </w:r>
        <w:r w:rsidR="005504B3">
          <w:rPr>
            <w:noProof/>
            <w:webHidden/>
          </w:rPr>
          <w:instrText xml:space="preserve"> PAGEREF _Toc531176736 \h </w:instrText>
        </w:r>
        <w:r w:rsidR="005504B3">
          <w:rPr>
            <w:noProof/>
            <w:webHidden/>
          </w:rPr>
        </w:r>
        <w:r w:rsidR="005504B3">
          <w:rPr>
            <w:noProof/>
            <w:webHidden/>
          </w:rPr>
          <w:fldChar w:fldCharType="separate"/>
        </w:r>
        <w:r w:rsidR="005504B3">
          <w:rPr>
            <w:noProof/>
            <w:webHidden/>
          </w:rPr>
          <w:t>9</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37" w:history="1">
        <w:r w:rsidR="005504B3" w:rsidRPr="00594450">
          <w:rPr>
            <w:rStyle w:val="Hyperlink"/>
            <w:rFonts w:ascii="Times New Roman Bold" w:hAnsi="Times New Roman Bold"/>
            <w:noProof/>
          </w:rPr>
          <w:t>5.0</w:t>
        </w:r>
        <w:r w:rsidR="005504B3">
          <w:rPr>
            <w:rFonts w:asciiTheme="minorHAnsi" w:eastAsiaTheme="minorEastAsia" w:hAnsiTheme="minorHAnsi" w:cstheme="minorBidi"/>
            <w:noProof/>
            <w:sz w:val="22"/>
            <w:szCs w:val="22"/>
          </w:rPr>
          <w:tab/>
        </w:r>
        <w:r w:rsidR="005504B3" w:rsidRPr="00594450">
          <w:rPr>
            <w:rStyle w:val="Hyperlink"/>
            <w:noProof/>
          </w:rPr>
          <w:t>PROCEDURES</w:t>
        </w:r>
        <w:r w:rsidR="005504B3">
          <w:rPr>
            <w:noProof/>
            <w:webHidden/>
          </w:rPr>
          <w:tab/>
        </w:r>
        <w:r w:rsidR="005504B3">
          <w:rPr>
            <w:noProof/>
            <w:webHidden/>
          </w:rPr>
          <w:fldChar w:fldCharType="begin"/>
        </w:r>
        <w:r w:rsidR="005504B3">
          <w:rPr>
            <w:noProof/>
            <w:webHidden/>
          </w:rPr>
          <w:instrText xml:space="preserve"> PAGEREF _Toc531176737 \h </w:instrText>
        </w:r>
        <w:r w:rsidR="005504B3">
          <w:rPr>
            <w:noProof/>
            <w:webHidden/>
          </w:rPr>
        </w:r>
        <w:r w:rsidR="005504B3">
          <w:rPr>
            <w:noProof/>
            <w:webHidden/>
          </w:rPr>
          <w:fldChar w:fldCharType="separate"/>
        </w:r>
        <w:r w:rsidR="005504B3">
          <w:rPr>
            <w:noProof/>
            <w:webHidden/>
          </w:rPr>
          <w:t>9</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38" w:history="1">
        <w:r w:rsidR="005504B3" w:rsidRPr="00594450">
          <w:rPr>
            <w:rStyle w:val="Hyperlink"/>
            <w:rFonts w:ascii="Times New Roman Bold" w:hAnsi="Times New Roman Bold"/>
            <w:noProof/>
          </w:rPr>
          <w:t>5.1</w:t>
        </w:r>
        <w:r w:rsidR="005504B3">
          <w:rPr>
            <w:rFonts w:asciiTheme="minorHAnsi" w:eastAsiaTheme="minorEastAsia" w:hAnsiTheme="minorHAnsi" w:cstheme="minorBidi"/>
            <w:noProof/>
            <w:sz w:val="22"/>
            <w:szCs w:val="22"/>
          </w:rPr>
          <w:tab/>
        </w:r>
        <w:r w:rsidR="005504B3" w:rsidRPr="00594450">
          <w:rPr>
            <w:rStyle w:val="Hyperlink"/>
            <w:noProof/>
          </w:rPr>
          <w:t>GENERAL PROVISIONS</w:t>
        </w:r>
        <w:r w:rsidR="005504B3">
          <w:rPr>
            <w:noProof/>
            <w:webHidden/>
          </w:rPr>
          <w:tab/>
        </w:r>
        <w:r w:rsidR="005504B3">
          <w:rPr>
            <w:noProof/>
            <w:webHidden/>
          </w:rPr>
          <w:fldChar w:fldCharType="begin"/>
        </w:r>
        <w:r w:rsidR="005504B3">
          <w:rPr>
            <w:noProof/>
            <w:webHidden/>
          </w:rPr>
          <w:instrText xml:space="preserve"> PAGEREF _Toc531176738 \h </w:instrText>
        </w:r>
        <w:r w:rsidR="005504B3">
          <w:rPr>
            <w:noProof/>
            <w:webHidden/>
          </w:rPr>
        </w:r>
        <w:r w:rsidR="005504B3">
          <w:rPr>
            <w:noProof/>
            <w:webHidden/>
          </w:rPr>
          <w:fldChar w:fldCharType="separate"/>
        </w:r>
        <w:r w:rsidR="005504B3">
          <w:rPr>
            <w:noProof/>
            <w:webHidden/>
          </w:rPr>
          <w:t>9</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39" w:history="1">
        <w:r w:rsidR="005504B3" w:rsidRPr="00594450">
          <w:rPr>
            <w:rStyle w:val="Hyperlink"/>
            <w:rFonts w:ascii="Times New Roman Bold" w:hAnsi="Times New Roman Bold"/>
            <w:noProof/>
          </w:rPr>
          <w:t>5.2</w:t>
        </w:r>
        <w:r w:rsidR="005504B3">
          <w:rPr>
            <w:rFonts w:asciiTheme="minorHAnsi" w:eastAsiaTheme="minorEastAsia" w:hAnsiTheme="minorHAnsi" w:cstheme="minorBidi"/>
            <w:noProof/>
            <w:sz w:val="22"/>
            <w:szCs w:val="22"/>
          </w:rPr>
          <w:tab/>
        </w:r>
        <w:r w:rsidR="005504B3" w:rsidRPr="00594450">
          <w:rPr>
            <w:rStyle w:val="Hyperlink"/>
            <w:noProof/>
          </w:rPr>
          <w:t>LOCKOUT and TAGOUT DEVICES</w:t>
        </w:r>
        <w:r w:rsidR="005504B3">
          <w:rPr>
            <w:noProof/>
            <w:webHidden/>
          </w:rPr>
          <w:tab/>
        </w:r>
        <w:r w:rsidR="005504B3">
          <w:rPr>
            <w:noProof/>
            <w:webHidden/>
          </w:rPr>
          <w:fldChar w:fldCharType="begin"/>
        </w:r>
        <w:r w:rsidR="005504B3">
          <w:rPr>
            <w:noProof/>
            <w:webHidden/>
          </w:rPr>
          <w:instrText xml:space="preserve"> PAGEREF _Toc531176739 \h </w:instrText>
        </w:r>
        <w:r w:rsidR="005504B3">
          <w:rPr>
            <w:noProof/>
            <w:webHidden/>
          </w:rPr>
        </w:r>
        <w:r w:rsidR="005504B3">
          <w:rPr>
            <w:noProof/>
            <w:webHidden/>
          </w:rPr>
          <w:fldChar w:fldCharType="separate"/>
        </w:r>
        <w:r w:rsidR="005504B3">
          <w:rPr>
            <w:noProof/>
            <w:webHidden/>
          </w:rPr>
          <w:t>10</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0" w:history="1">
        <w:r w:rsidR="005504B3" w:rsidRPr="00594450">
          <w:rPr>
            <w:rStyle w:val="Hyperlink"/>
            <w:rFonts w:ascii="Times New Roman Bold" w:hAnsi="Times New Roman Bold"/>
            <w:noProof/>
          </w:rPr>
          <w:t>5.3</w:t>
        </w:r>
        <w:r w:rsidR="005504B3">
          <w:rPr>
            <w:rFonts w:asciiTheme="minorHAnsi" w:eastAsiaTheme="minorEastAsia" w:hAnsiTheme="minorHAnsi" w:cstheme="minorBidi"/>
            <w:noProof/>
            <w:sz w:val="22"/>
            <w:szCs w:val="22"/>
          </w:rPr>
          <w:tab/>
        </w:r>
        <w:r w:rsidR="005504B3" w:rsidRPr="00594450">
          <w:rPr>
            <w:rStyle w:val="Hyperlink"/>
            <w:noProof/>
          </w:rPr>
          <w:t>LOCKOUT and/or TAGOUT DEVICE APPLICATION</w:t>
        </w:r>
        <w:r w:rsidR="005504B3">
          <w:rPr>
            <w:noProof/>
            <w:webHidden/>
          </w:rPr>
          <w:tab/>
        </w:r>
        <w:r w:rsidR="005504B3">
          <w:rPr>
            <w:noProof/>
            <w:webHidden/>
          </w:rPr>
          <w:fldChar w:fldCharType="begin"/>
        </w:r>
        <w:r w:rsidR="005504B3">
          <w:rPr>
            <w:noProof/>
            <w:webHidden/>
          </w:rPr>
          <w:instrText xml:space="preserve"> PAGEREF _Toc531176740 \h </w:instrText>
        </w:r>
        <w:r w:rsidR="005504B3">
          <w:rPr>
            <w:noProof/>
            <w:webHidden/>
          </w:rPr>
        </w:r>
        <w:r w:rsidR="005504B3">
          <w:rPr>
            <w:noProof/>
            <w:webHidden/>
          </w:rPr>
          <w:fldChar w:fldCharType="separate"/>
        </w:r>
        <w:r w:rsidR="005504B3">
          <w:rPr>
            <w:noProof/>
            <w:webHidden/>
          </w:rPr>
          <w:t>11</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1" w:history="1">
        <w:r w:rsidR="005504B3" w:rsidRPr="00594450">
          <w:rPr>
            <w:rStyle w:val="Hyperlink"/>
            <w:rFonts w:ascii="Times New Roman Bold" w:hAnsi="Times New Roman Bold"/>
            <w:noProof/>
          </w:rPr>
          <w:t>5.4</w:t>
        </w:r>
        <w:r w:rsidR="005504B3">
          <w:rPr>
            <w:rFonts w:asciiTheme="minorHAnsi" w:eastAsiaTheme="minorEastAsia" w:hAnsiTheme="minorHAnsi" w:cstheme="minorBidi"/>
            <w:noProof/>
            <w:sz w:val="22"/>
            <w:szCs w:val="22"/>
          </w:rPr>
          <w:tab/>
        </w:r>
        <w:r w:rsidR="005504B3" w:rsidRPr="00594450">
          <w:rPr>
            <w:rStyle w:val="Hyperlink"/>
            <w:noProof/>
          </w:rPr>
          <w:t>SUPERVISED LOTO</w:t>
        </w:r>
        <w:r w:rsidR="005504B3">
          <w:rPr>
            <w:noProof/>
            <w:webHidden/>
          </w:rPr>
          <w:tab/>
        </w:r>
        <w:r w:rsidR="005504B3">
          <w:rPr>
            <w:noProof/>
            <w:webHidden/>
          </w:rPr>
          <w:fldChar w:fldCharType="begin"/>
        </w:r>
        <w:r w:rsidR="005504B3">
          <w:rPr>
            <w:noProof/>
            <w:webHidden/>
          </w:rPr>
          <w:instrText xml:space="preserve"> PAGEREF _Toc531176741 \h </w:instrText>
        </w:r>
        <w:r w:rsidR="005504B3">
          <w:rPr>
            <w:noProof/>
            <w:webHidden/>
          </w:rPr>
        </w:r>
        <w:r w:rsidR="005504B3">
          <w:rPr>
            <w:noProof/>
            <w:webHidden/>
          </w:rPr>
          <w:fldChar w:fldCharType="separate"/>
        </w:r>
        <w:r w:rsidR="005504B3">
          <w:rPr>
            <w:noProof/>
            <w:webHidden/>
          </w:rPr>
          <w:t>12</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2" w:history="1">
        <w:r w:rsidR="005504B3" w:rsidRPr="00594450">
          <w:rPr>
            <w:rStyle w:val="Hyperlink"/>
            <w:rFonts w:ascii="Times New Roman Bold" w:hAnsi="Times New Roman Bold"/>
            <w:noProof/>
          </w:rPr>
          <w:t>5.5</w:t>
        </w:r>
        <w:r w:rsidR="005504B3">
          <w:rPr>
            <w:rFonts w:asciiTheme="minorHAnsi" w:eastAsiaTheme="minorEastAsia" w:hAnsiTheme="minorHAnsi" w:cstheme="minorBidi"/>
            <w:noProof/>
            <w:sz w:val="22"/>
            <w:szCs w:val="22"/>
          </w:rPr>
          <w:tab/>
        </w:r>
        <w:r w:rsidR="005504B3" w:rsidRPr="00594450">
          <w:rPr>
            <w:rStyle w:val="Hyperlink"/>
            <w:noProof/>
          </w:rPr>
          <w:t>ALTERNATIVE REMOVAL OF LOCKS AND TAGS</w:t>
        </w:r>
        <w:r w:rsidR="005504B3">
          <w:rPr>
            <w:noProof/>
            <w:webHidden/>
          </w:rPr>
          <w:tab/>
        </w:r>
        <w:r w:rsidR="005504B3">
          <w:rPr>
            <w:noProof/>
            <w:webHidden/>
          </w:rPr>
          <w:fldChar w:fldCharType="begin"/>
        </w:r>
        <w:r w:rsidR="005504B3">
          <w:rPr>
            <w:noProof/>
            <w:webHidden/>
          </w:rPr>
          <w:instrText xml:space="preserve"> PAGEREF _Toc531176742 \h </w:instrText>
        </w:r>
        <w:r w:rsidR="005504B3">
          <w:rPr>
            <w:noProof/>
            <w:webHidden/>
          </w:rPr>
        </w:r>
        <w:r w:rsidR="005504B3">
          <w:rPr>
            <w:noProof/>
            <w:webHidden/>
          </w:rPr>
          <w:fldChar w:fldCharType="separate"/>
        </w:r>
        <w:r w:rsidR="005504B3">
          <w:rPr>
            <w:noProof/>
            <w:webHidden/>
          </w:rPr>
          <w:t>12</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3" w:history="1">
        <w:r w:rsidR="005504B3" w:rsidRPr="00594450">
          <w:rPr>
            <w:rStyle w:val="Hyperlink"/>
            <w:rFonts w:ascii="Times New Roman Bold" w:hAnsi="Times New Roman Bold"/>
            <w:noProof/>
          </w:rPr>
          <w:t>5.6</w:t>
        </w:r>
        <w:r w:rsidR="005504B3">
          <w:rPr>
            <w:rFonts w:asciiTheme="minorHAnsi" w:eastAsiaTheme="minorEastAsia" w:hAnsiTheme="minorHAnsi" w:cstheme="minorBidi"/>
            <w:noProof/>
            <w:sz w:val="22"/>
            <w:szCs w:val="22"/>
          </w:rPr>
          <w:tab/>
        </w:r>
        <w:r w:rsidR="005504B3" w:rsidRPr="00594450">
          <w:rPr>
            <w:rStyle w:val="Hyperlink"/>
            <w:noProof/>
          </w:rPr>
          <w:t>SUBCONTRACTOR ENERGY CONTROL PROGRAMS</w:t>
        </w:r>
        <w:r w:rsidR="005504B3">
          <w:rPr>
            <w:noProof/>
            <w:webHidden/>
          </w:rPr>
          <w:tab/>
        </w:r>
        <w:r w:rsidR="005504B3">
          <w:rPr>
            <w:noProof/>
            <w:webHidden/>
          </w:rPr>
          <w:fldChar w:fldCharType="begin"/>
        </w:r>
        <w:r w:rsidR="005504B3">
          <w:rPr>
            <w:noProof/>
            <w:webHidden/>
          </w:rPr>
          <w:instrText xml:space="preserve"> PAGEREF _Toc531176743 \h </w:instrText>
        </w:r>
        <w:r w:rsidR="005504B3">
          <w:rPr>
            <w:noProof/>
            <w:webHidden/>
          </w:rPr>
        </w:r>
        <w:r w:rsidR="005504B3">
          <w:rPr>
            <w:noProof/>
            <w:webHidden/>
          </w:rPr>
          <w:fldChar w:fldCharType="separate"/>
        </w:r>
        <w:r w:rsidR="005504B3">
          <w:rPr>
            <w:noProof/>
            <w:webHidden/>
          </w:rPr>
          <w:t>13</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4" w:history="1">
        <w:r w:rsidR="005504B3" w:rsidRPr="00594450">
          <w:rPr>
            <w:rStyle w:val="Hyperlink"/>
            <w:rFonts w:ascii="Times New Roman Bold" w:hAnsi="Times New Roman Bold"/>
            <w:noProof/>
          </w:rPr>
          <w:t>5.7</w:t>
        </w:r>
        <w:r w:rsidR="005504B3">
          <w:rPr>
            <w:rFonts w:asciiTheme="minorHAnsi" w:eastAsiaTheme="minorEastAsia" w:hAnsiTheme="minorHAnsi" w:cstheme="minorBidi"/>
            <w:noProof/>
            <w:sz w:val="22"/>
            <w:szCs w:val="22"/>
          </w:rPr>
          <w:tab/>
        </w:r>
        <w:r w:rsidR="005504B3" w:rsidRPr="00594450">
          <w:rPr>
            <w:rStyle w:val="Hyperlink"/>
            <w:noProof/>
          </w:rPr>
          <w:t>WRITTEN LOTO PROCEDURE</w:t>
        </w:r>
        <w:r w:rsidR="005504B3">
          <w:rPr>
            <w:noProof/>
            <w:webHidden/>
          </w:rPr>
          <w:tab/>
        </w:r>
        <w:r w:rsidR="005504B3">
          <w:rPr>
            <w:noProof/>
            <w:webHidden/>
          </w:rPr>
          <w:fldChar w:fldCharType="begin"/>
        </w:r>
        <w:r w:rsidR="005504B3">
          <w:rPr>
            <w:noProof/>
            <w:webHidden/>
          </w:rPr>
          <w:instrText xml:space="preserve"> PAGEREF _Toc531176744 \h </w:instrText>
        </w:r>
        <w:r w:rsidR="005504B3">
          <w:rPr>
            <w:noProof/>
            <w:webHidden/>
          </w:rPr>
        </w:r>
        <w:r w:rsidR="005504B3">
          <w:rPr>
            <w:noProof/>
            <w:webHidden/>
          </w:rPr>
          <w:fldChar w:fldCharType="separate"/>
        </w:r>
        <w:r w:rsidR="005504B3">
          <w:rPr>
            <w:noProof/>
            <w:webHidden/>
          </w:rPr>
          <w:t>14</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5" w:history="1">
        <w:r w:rsidR="005504B3" w:rsidRPr="00594450">
          <w:rPr>
            <w:rStyle w:val="Hyperlink"/>
            <w:rFonts w:ascii="Times New Roman Bold" w:hAnsi="Times New Roman Bold"/>
            <w:noProof/>
          </w:rPr>
          <w:t>5.8</w:t>
        </w:r>
        <w:r w:rsidR="005504B3">
          <w:rPr>
            <w:rFonts w:asciiTheme="minorHAnsi" w:eastAsiaTheme="minorEastAsia" w:hAnsiTheme="minorHAnsi" w:cstheme="minorBidi"/>
            <w:noProof/>
            <w:sz w:val="22"/>
            <w:szCs w:val="22"/>
          </w:rPr>
          <w:tab/>
        </w:r>
        <w:r w:rsidR="005504B3" w:rsidRPr="00594450">
          <w:rPr>
            <w:rStyle w:val="Hyperlink"/>
            <w:noProof/>
          </w:rPr>
          <w:t>GENERAL LOTO PROCEDURE</w:t>
        </w:r>
        <w:r w:rsidR="005504B3">
          <w:rPr>
            <w:noProof/>
            <w:webHidden/>
          </w:rPr>
          <w:tab/>
        </w:r>
        <w:r w:rsidR="005504B3">
          <w:rPr>
            <w:noProof/>
            <w:webHidden/>
          </w:rPr>
          <w:fldChar w:fldCharType="begin"/>
        </w:r>
        <w:r w:rsidR="005504B3">
          <w:rPr>
            <w:noProof/>
            <w:webHidden/>
          </w:rPr>
          <w:instrText xml:space="preserve"> PAGEREF _Toc531176745 \h </w:instrText>
        </w:r>
        <w:r w:rsidR="005504B3">
          <w:rPr>
            <w:noProof/>
            <w:webHidden/>
          </w:rPr>
        </w:r>
        <w:r w:rsidR="005504B3">
          <w:rPr>
            <w:noProof/>
            <w:webHidden/>
          </w:rPr>
          <w:fldChar w:fldCharType="separate"/>
        </w:r>
        <w:r w:rsidR="005504B3">
          <w:rPr>
            <w:noProof/>
            <w:webHidden/>
          </w:rPr>
          <w:t>15</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6" w:history="1">
        <w:r w:rsidR="005504B3" w:rsidRPr="00594450">
          <w:rPr>
            <w:rStyle w:val="Hyperlink"/>
            <w:rFonts w:ascii="Times New Roman Bold" w:hAnsi="Times New Roman Bold"/>
            <w:noProof/>
          </w:rPr>
          <w:t>5.9</w:t>
        </w:r>
        <w:r w:rsidR="005504B3">
          <w:rPr>
            <w:rFonts w:asciiTheme="minorHAnsi" w:eastAsiaTheme="minorEastAsia" w:hAnsiTheme="minorHAnsi" w:cstheme="minorBidi"/>
            <w:noProof/>
            <w:sz w:val="22"/>
            <w:szCs w:val="22"/>
          </w:rPr>
          <w:tab/>
        </w:r>
        <w:r w:rsidR="005504B3" w:rsidRPr="00594450">
          <w:rPr>
            <w:rStyle w:val="Hyperlink"/>
            <w:noProof/>
          </w:rPr>
          <w:t>RETURN TO SERVICE</w:t>
        </w:r>
        <w:r w:rsidR="005504B3">
          <w:rPr>
            <w:noProof/>
            <w:webHidden/>
          </w:rPr>
          <w:tab/>
        </w:r>
        <w:r w:rsidR="005504B3">
          <w:rPr>
            <w:noProof/>
            <w:webHidden/>
          </w:rPr>
          <w:fldChar w:fldCharType="begin"/>
        </w:r>
        <w:r w:rsidR="005504B3">
          <w:rPr>
            <w:noProof/>
            <w:webHidden/>
          </w:rPr>
          <w:instrText xml:space="preserve"> PAGEREF _Toc531176746 \h </w:instrText>
        </w:r>
        <w:r w:rsidR="005504B3">
          <w:rPr>
            <w:noProof/>
            <w:webHidden/>
          </w:rPr>
        </w:r>
        <w:r w:rsidR="005504B3">
          <w:rPr>
            <w:noProof/>
            <w:webHidden/>
          </w:rPr>
          <w:fldChar w:fldCharType="separate"/>
        </w:r>
        <w:r w:rsidR="005504B3">
          <w:rPr>
            <w:noProof/>
            <w:webHidden/>
          </w:rPr>
          <w:t>16</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7" w:history="1">
        <w:r w:rsidR="005504B3" w:rsidRPr="00594450">
          <w:rPr>
            <w:rStyle w:val="Hyperlink"/>
            <w:rFonts w:ascii="Times New Roman Bold" w:hAnsi="Times New Roman Bold"/>
            <w:noProof/>
          </w:rPr>
          <w:t>5.10</w:t>
        </w:r>
        <w:r w:rsidR="005504B3">
          <w:rPr>
            <w:rFonts w:asciiTheme="minorHAnsi" w:eastAsiaTheme="minorEastAsia" w:hAnsiTheme="minorHAnsi" w:cstheme="minorBidi"/>
            <w:noProof/>
            <w:sz w:val="22"/>
            <w:szCs w:val="22"/>
          </w:rPr>
          <w:tab/>
        </w:r>
        <w:r w:rsidR="005504B3" w:rsidRPr="00594450">
          <w:rPr>
            <w:rStyle w:val="Hyperlink"/>
            <w:noProof/>
          </w:rPr>
          <w:t>TEMPORARY REMOVAL OF LOCKS/TAGS FOR TESTING/POSITIONING</w:t>
        </w:r>
        <w:r w:rsidR="005504B3">
          <w:rPr>
            <w:noProof/>
            <w:webHidden/>
          </w:rPr>
          <w:tab/>
        </w:r>
        <w:r w:rsidR="005504B3">
          <w:rPr>
            <w:noProof/>
            <w:webHidden/>
          </w:rPr>
          <w:fldChar w:fldCharType="begin"/>
        </w:r>
        <w:r w:rsidR="005504B3">
          <w:rPr>
            <w:noProof/>
            <w:webHidden/>
          </w:rPr>
          <w:instrText xml:space="preserve"> PAGEREF _Toc531176747 \h </w:instrText>
        </w:r>
        <w:r w:rsidR="005504B3">
          <w:rPr>
            <w:noProof/>
            <w:webHidden/>
          </w:rPr>
        </w:r>
        <w:r w:rsidR="005504B3">
          <w:rPr>
            <w:noProof/>
            <w:webHidden/>
          </w:rPr>
          <w:fldChar w:fldCharType="separate"/>
        </w:r>
        <w:r w:rsidR="005504B3">
          <w:rPr>
            <w:noProof/>
            <w:webHidden/>
          </w:rPr>
          <w:t>17</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48" w:history="1">
        <w:r w:rsidR="005504B3" w:rsidRPr="00594450">
          <w:rPr>
            <w:rStyle w:val="Hyperlink"/>
            <w:rFonts w:ascii="Times New Roman Bold" w:hAnsi="Times New Roman Bold"/>
            <w:noProof/>
          </w:rPr>
          <w:t>5.11</w:t>
        </w:r>
        <w:r w:rsidR="005504B3">
          <w:rPr>
            <w:rFonts w:asciiTheme="minorHAnsi" w:eastAsiaTheme="minorEastAsia" w:hAnsiTheme="minorHAnsi" w:cstheme="minorBidi"/>
            <w:noProof/>
            <w:sz w:val="22"/>
            <w:szCs w:val="22"/>
          </w:rPr>
          <w:tab/>
        </w:r>
        <w:r w:rsidR="005504B3" w:rsidRPr="00594450">
          <w:rPr>
            <w:rStyle w:val="Hyperlink"/>
            <w:noProof/>
          </w:rPr>
          <w:t>GROUP LOTO PROCEDURES</w:t>
        </w:r>
        <w:r w:rsidR="005504B3">
          <w:rPr>
            <w:noProof/>
            <w:webHidden/>
          </w:rPr>
          <w:tab/>
        </w:r>
        <w:r w:rsidR="005504B3">
          <w:rPr>
            <w:noProof/>
            <w:webHidden/>
          </w:rPr>
          <w:fldChar w:fldCharType="begin"/>
        </w:r>
        <w:r w:rsidR="005504B3">
          <w:rPr>
            <w:noProof/>
            <w:webHidden/>
          </w:rPr>
          <w:instrText xml:space="preserve"> PAGEREF _Toc531176748 \h </w:instrText>
        </w:r>
        <w:r w:rsidR="005504B3">
          <w:rPr>
            <w:noProof/>
            <w:webHidden/>
          </w:rPr>
        </w:r>
        <w:r w:rsidR="005504B3">
          <w:rPr>
            <w:noProof/>
            <w:webHidden/>
          </w:rPr>
          <w:fldChar w:fldCharType="separate"/>
        </w:r>
        <w:r w:rsidR="005504B3">
          <w:rPr>
            <w:noProof/>
            <w:webHidden/>
          </w:rPr>
          <w:t>17</w:t>
        </w:r>
        <w:r w:rsidR="005504B3">
          <w:rPr>
            <w:noProof/>
            <w:webHidden/>
          </w:rPr>
          <w:fldChar w:fldCharType="end"/>
        </w:r>
      </w:hyperlink>
    </w:p>
    <w:p w:rsidR="005504B3" w:rsidRDefault="00A05CF3">
      <w:pPr>
        <w:pStyle w:val="TOC3"/>
        <w:tabs>
          <w:tab w:val="left" w:pos="2050"/>
        </w:tabs>
        <w:rPr>
          <w:rFonts w:asciiTheme="minorHAnsi" w:eastAsiaTheme="minorEastAsia" w:hAnsiTheme="minorHAnsi" w:cstheme="minorBidi"/>
          <w:noProof/>
          <w:sz w:val="22"/>
          <w:szCs w:val="22"/>
        </w:rPr>
      </w:pPr>
      <w:hyperlink w:anchor="_Toc531176749" w:history="1">
        <w:r w:rsidR="005504B3" w:rsidRPr="00594450">
          <w:rPr>
            <w:rStyle w:val="Hyperlink"/>
            <w:rFonts w:ascii="Times New Roman Bold" w:hAnsi="Times New Roman Bold"/>
            <w:noProof/>
          </w:rPr>
          <w:t>5.11.1.</w:t>
        </w:r>
        <w:r w:rsidR="005504B3">
          <w:rPr>
            <w:rFonts w:asciiTheme="minorHAnsi" w:eastAsiaTheme="minorEastAsia" w:hAnsiTheme="minorHAnsi" w:cstheme="minorBidi"/>
            <w:noProof/>
            <w:sz w:val="22"/>
            <w:szCs w:val="22"/>
          </w:rPr>
          <w:tab/>
        </w:r>
        <w:r w:rsidR="005504B3" w:rsidRPr="00594450">
          <w:rPr>
            <w:rStyle w:val="Hyperlink"/>
            <w:noProof/>
          </w:rPr>
          <w:t>TYPE A GROUP LOCKOUT</w:t>
        </w:r>
        <w:r w:rsidR="005504B3">
          <w:rPr>
            <w:noProof/>
            <w:webHidden/>
          </w:rPr>
          <w:tab/>
        </w:r>
        <w:r w:rsidR="005504B3">
          <w:rPr>
            <w:noProof/>
            <w:webHidden/>
          </w:rPr>
          <w:fldChar w:fldCharType="begin"/>
        </w:r>
        <w:r w:rsidR="005504B3">
          <w:rPr>
            <w:noProof/>
            <w:webHidden/>
          </w:rPr>
          <w:instrText xml:space="preserve"> PAGEREF _Toc531176749 \h </w:instrText>
        </w:r>
        <w:r w:rsidR="005504B3">
          <w:rPr>
            <w:noProof/>
            <w:webHidden/>
          </w:rPr>
        </w:r>
        <w:r w:rsidR="005504B3">
          <w:rPr>
            <w:noProof/>
            <w:webHidden/>
          </w:rPr>
          <w:fldChar w:fldCharType="separate"/>
        </w:r>
        <w:r w:rsidR="005504B3">
          <w:rPr>
            <w:noProof/>
            <w:webHidden/>
          </w:rPr>
          <w:t>17</w:t>
        </w:r>
        <w:r w:rsidR="005504B3">
          <w:rPr>
            <w:noProof/>
            <w:webHidden/>
          </w:rPr>
          <w:fldChar w:fldCharType="end"/>
        </w:r>
      </w:hyperlink>
    </w:p>
    <w:p w:rsidR="005504B3" w:rsidRDefault="00A05CF3">
      <w:pPr>
        <w:pStyle w:val="TOC3"/>
        <w:tabs>
          <w:tab w:val="left" w:pos="2050"/>
        </w:tabs>
        <w:rPr>
          <w:rFonts w:asciiTheme="minorHAnsi" w:eastAsiaTheme="minorEastAsia" w:hAnsiTheme="minorHAnsi" w:cstheme="minorBidi"/>
          <w:noProof/>
          <w:sz w:val="22"/>
          <w:szCs w:val="22"/>
        </w:rPr>
      </w:pPr>
      <w:hyperlink w:anchor="_Toc531176750" w:history="1">
        <w:r w:rsidR="005504B3" w:rsidRPr="00594450">
          <w:rPr>
            <w:rStyle w:val="Hyperlink"/>
            <w:rFonts w:ascii="Times New Roman Bold" w:hAnsi="Times New Roman Bold"/>
            <w:noProof/>
          </w:rPr>
          <w:t>5.11.2.</w:t>
        </w:r>
        <w:r w:rsidR="005504B3">
          <w:rPr>
            <w:rFonts w:asciiTheme="minorHAnsi" w:eastAsiaTheme="minorEastAsia" w:hAnsiTheme="minorHAnsi" w:cstheme="minorBidi"/>
            <w:noProof/>
            <w:sz w:val="22"/>
            <w:szCs w:val="22"/>
          </w:rPr>
          <w:tab/>
        </w:r>
        <w:r w:rsidR="005504B3" w:rsidRPr="00594450">
          <w:rPr>
            <w:rStyle w:val="Hyperlink"/>
            <w:noProof/>
          </w:rPr>
          <w:t>TYPE B GROUP LOCKOUT</w:t>
        </w:r>
        <w:r w:rsidR="005504B3">
          <w:rPr>
            <w:noProof/>
            <w:webHidden/>
          </w:rPr>
          <w:tab/>
        </w:r>
        <w:r w:rsidR="005504B3">
          <w:rPr>
            <w:noProof/>
            <w:webHidden/>
          </w:rPr>
          <w:fldChar w:fldCharType="begin"/>
        </w:r>
        <w:r w:rsidR="005504B3">
          <w:rPr>
            <w:noProof/>
            <w:webHidden/>
          </w:rPr>
          <w:instrText xml:space="preserve"> PAGEREF _Toc531176750 \h </w:instrText>
        </w:r>
        <w:r w:rsidR="005504B3">
          <w:rPr>
            <w:noProof/>
            <w:webHidden/>
          </w:rPr>
        </w:r>
        <w:r w:rsidR="005504B3">
          <w:rPr>
            <w:noProof/>
            <w:webHidden/>
          </w:rPr>
          <w:fldChar w:fldCharType="separate"/>
        </w:r>
        <w:r w:rsidR="005504B3">
          <w:rPr>
            <w:noProof/>
            <w:webHidden/>
          </w:rPr>
          <w:t>17</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1" w:history="1">
        <w:r w:rsidR="005504B3" w:rsidRPr="00594450">
          <w:rPr>
            <w:rStyle w:val="Hyperlink"/>
            <w:rFonts w:ascii="Times New Roman Bold" w:hAnsi="Times New Roman Bold"/>
            <w:noProof/>
          </w:rPr>
          <w:t>5.12</w:t>
        </w:r>
        <w:r w:rsidR="005504B3">
          <w:rPr>
            <w:rFonts w:asciiTheme="minorHAnsi" w:eastAsiaTheme="minorEastAsia" w:hAnsiTheme="minorHAnsi" w:cstheme="minorBidi"/>
            <w:noProof/>
            <w:sz w:val="22"/>
            <w:szCs w:val="22"/>
          </w:rPr>
          <w:tab/>
        </w:r>
        <w:r w:rsidR="005504B3" w:rsidRPr="00594450">
          <w:rPr>
            <w:rStyle w:val="Hyperlink"/>
            <w:noProof/>
          </w:rPr>
          <w:t>SHIFT OR PERSONNEL CHANGES</w:t>
        </w:r>
        <w:r w:rsidR="005504B3">
          <w:rPr>
            <w:noProof/>
            <w:webHidden/>
          </w:rPr>
          <w:tab/>
        </w:r>
        <w:r w:rsidR="005504B3">
          <w:rPr>
            <w:noProof/>
            <w:webHidden/>
          </w:rPr>
          <w:fldChar w:fldCharType="begin"/>
        </w:r>
        <w:r w:rsidR="005504B3">
          <w:rPr>
            <w:noProof/>
            <w:webHidden/>
          </w:rPr>
          <w:instrText xml:space="preserve"> PAGEREF _Toc531176751 \h </w:instrText>
        </w:r>
        <w:r w:rsidR="005504B3">
          <w:rPr>
            <w:noProof/>
            <w:webHidden/>
          </w:rPr>
        </w:r>
        <w:r w:rsidR="005504B3">
          <w:rPr>
            <w:noProof/>
            <w:webHidden/>
          </w:rPr>
          <w:fldChar w:fldCharType="separate"/>
        </w:r>
        <w:r w:rsidR="005504B3">
          <w:rPr>
            <w:noProof/>
            <w:webHidden/>
          </w:rPr>
          <w:t>18</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2" w:history="1">
        <w:r w:rsidR="005504B3" w:rsidRPr="00594450">
          <w:rPr>
            <w:rStyle w:val="Hyperlink"/>
            <w:rFonts w:ascii="Times New Roman Bold" w:hAnsi="Times New Roman Bold"/>
            <w:noProof/>
          </w:rPr>
          <w:t>5.13</w:t>
        </w:r>
        <w:r w:rsidR="005504B3">
          <w:rPr>
            <w:rFonts w:asciiTheme="minorHAnsi" w:eastAsiaTheme="minorEastAsia" w:hAnsiTheme="minorHAnsi" w:cstheme="minorBidi"/>
            <w:noProof/>
            <w:sz w:val="22"/>
            <w:szCs w:val="22"/>
          </w:rPr>
          <w:tab/>
        </w:r>
        <w:r w:rsidR="005504B3" w:rsidRPr="00594450">
          <w:rPr>
            <w:rStyle w:val="Hyperlink"/>
            <w:noProof/>
          </w:rPr>
          <w:t>EXEMPTION FROM LOTO</w:t>
        </w:r>
        <w:r w:rsidR="005504B3">
          <w:rPr>
            <w:noProof/>
            <w:webHidden/>
          </w:rPr>
          <w:tab/>
        </w:r>
        <w:r w:rsidR="005504B3">
          <w:rPr>
            <w:noProof/>
            <w:webHidden/>
          </w:rPr>
          <w:fldChar w:fldCharType="begin"/>
        </w:r>
        <w:r w:rsidR="005504B3">
          <w:rPr>
            <w:noProof/>
            <w:webHidden/>
          </w:rPr>
          <w:instrText xml:space="preserve"> PAGEREF _Toc531176752 \h </w:instrText>
        </w:r>
        <w:r w:rsidR="005504B3">
          <w:rPr>
            <w:noProof/>
            <w:webHidden/>
          </w:rPr>
        </w:r>
        <w:r w:rsidR="005504B3">
          <w:rPr>
            <w:noProof/>
            <w:webHidden/>
          </w:rPr>
          <w:fldChar w:fldCharType="separate"/>
        </w:r>
        <w:r w:rsidR="005504B3">
          <w:rPr>
            <w:noProof/>
            <w:webHidden/>
          </w:rPr>
          <w:t>18</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53" w:history="1">
        <w:r w:rsidR="005504B3" w:rsidRPr="00594450">
          <w:rPr>
            <w:rStyle w:val="Hyperlink"/>
            <w:rFonts w:ascii="Times New Roman Bold" w:hAnsi="Times New Roman Bold"/>
            <w:noProof/>
          </w:rPr>
          <w:t>6.0</w:t>
        </w:r>
        <w:r w:rsidR="005504B3">
          <w:rPr>
            <w:rFonts w:asciiTheme="minorHAnsi" w:eastAsiaTheme="minorEastAsia" w:hAnsiTheme="minorHAnsi" w:cstheme="minorBidi"/>
            <w:noProof/>
            <w:sz w:val="22"/>
            <w:szCs w:val="22"/>
          </w:rPr>
          <w:tab/>
        </w:r>
        <w:r w:rsidR="005504B3" w:rsidRPr="00594450">
          <w:rPr>
            <w:rStyle w:val="Hyperlink"/>
            <w:noProof/>
          </w:rPr>
          <w:t>REFERENCES</w:t>
        </w:r>
        <w:r w:rsidR="005504B3">
          <w:rPr>
            <w:noProof/>
            <w:webHidden/>
          </w:rPr>
          <w:tab/>
        </w:r>
        <w:r w:rsidR="005504B3">
          <w:rPr>
            <w:noProof/>
            <w:webHidden/>
          </w:rPr>
          <w:fldChar w:fldCharType="begin"/>
        </w:r>
        <w:r w:rsidR="005504B3">
          <w:rPr>
            <w:noProof/>
            <w:webHidden/>
          </w:rPr>
          <w:instrText xml:space="preserve"> PAGEREF _Toc531176753 \h </w:instrText>
        </w:r>
        <w:r w:rsidR="005504B3">
          <w:rPr>
            <w:noProof/>
            <w:webHidden/>
          </w:rPr>
        </w:r>
        <w:r w:rsidR="005504B3">
          <w:rPr>
            <w:noProof/>
            <w:webHidden/>
          </w:rPr>
          <w:fldChar w:fldCharType="separate"/>
        </w:r>
        <w:r w:rsidR="005504B3">
          <w:rPr>
            <w:noProof/>
            <w:webHidden/>
          </w:rPr>
          <w:t>19</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54" w:history="1">
        <w:r w:rsidR="005504B3" w:rsidRPr="00594450">
          <w:rPr>
            <w:rStyle w:val="Hyperlink"/>
            <w:rFonts w:ascii="Times New Roman Bold" w:hAnsi="Times New Roman Bold"/>
            <w:noProof/>
          </w:rPr>
          <w:t>7.0</w:t>
        </w:r>
        <w:r w:rsidR="005504B3">
          <w:rPr>
            <w:rFonts w:asciiTheme="minorHAnsi" w:eastAsiaTheme="minorEastAsia" w:hAnsiTheme="minorHAnsi" w:cstheme="minorBidi"/>
            <w:noProof/>
            <w:sz w:val="22"/>
            <w:szCs w:val="22"/>
          </w:rPr>
          <w:tab/>
        </w:r>
        <w:r w:rsidR="005504B3" w:rsidRPr="00594450">
          <w:rPr>
            <w:rStyle w:val="Hyperlink"/>
            <w:noProof/>
          </w:rPr>
          <w:t>TECHNICAL APPENDIX A – LOTO PROCEDURE EXAMPLES</w:t>
        </w:r>
        <w:r w:rsidR="005504B3">
          <w:rPr>
            <w:noProof/>
            <w:webHidden/>
          </w:rPr>
          <w:tab/>
        </w:r>
        <w:r w:rsidR="005504B3">
          <w:rPr>
            <w:noProof/>
            <w:webHidden/>
          </w:rPr>
          <w:fldChar w:fldCharType="begin"/>
        </w:r>
        <w:r w:rsidR="005504B3">
          <w:rPr>
            <w:noProof/>
            <w:webHidden/>
          </w:rPr>
          <w:instrText xml:space="preserve"> PAGEREF _Toc531176754 \h </w:instrText>
        </w:r>
        <w:r w:rsidR="005504B3">
          <w:rPr>
            <w:noProof/>
            <w:webHidden/>
          </w:rPr>
        </w:r>
        <w:r w:rsidR="005504B3">
          <w:rPr>
            <w:noProof/>
            <w:webHidden/>
          </w:rPr>
          <w:fldChar w:fldCharType="separate"/>
        </w:r>
        <w:r w:rsidR="005504B3">
          <w:rPr>
            <w:noProof/>
            <w:webHidden/>
          </w:rPr>
          <w:t>19</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5" w:history="1">
        <w:r w:rsidR="005504B3" w:rsidRPr="00594450">
          <w:rPr>
            <w:rStyle w:val="Hyperlink"/>
            <w:rFonts w:ascii="Times New Roman Bold" w:hAnsi="Times New Roman Bold"/>
            <w:noProof/>
          </w:rPr>
          <w:t>7.1</w:t>
        </w:r>
        <w:r w:rsidR="005504B3">
          <w:rPr>
            <w:rFonts w:asciiTheme="minorHAnsi" w:eastAsiaTheme="minorEastAsia" w:hAnsiTheme="minorHAnsi" w:cstheme="minorBidi"/>
            <w:noProof/>
            <w:sz w:val="22"/>
            <w:szCs w:val="22"/>
          </w:rPr>
          <w:tab/>
        </w:r>
        <w:r w:rsidR="005504B3" w:rsidRPr="00594450">
          <w:rPr>
            <w:rStyle w:val="Hyperlink"/>
            <w:noProof/>
          </w:rPr>
          <w:t>EXAMPLE: GENERAL LOTO PROCEDURE</w:t>
        </w:r>
        <w:r w:rsidR="005504B3">
          <w:rPr>
            <w:noProof/>
            <w:webHidden/>
          </w:rPr>
          <w:tab/>
        </w:r>
        <w:r w:rsidR="005504B3">
          <w:rPr>
            <w:noProof/>
            <w:webHidden/>
          </w:rPr>
          <w:fldChar w:fldCharType="begin"/>
        </w:r>
        <w:r w:rsidR="005504B3">
          <w:rPr>
            <w:noProof/>
            <w:webHidden/>
          </w:rPr>
          <w:instrText xml:space="preserve"> PAGEREF _Toc531176755 \h </w:instrText>
        </w:r>
        <w:r w:rsidR="005504B3">
          <w:rPr>
            <w:noProof/>
            <w:webHidden/>
          </w:rPr>
        </w:r>
        <w:r w:rsidR="005504B3">
          <w:rPr>
            <w:noProof/>
            <w:webHidden/>
          </w:rPr>
          <w:fldChar w:fldCharType="separate"/>
        </w:r>
        <w:r w:rsidR="005504B3">
          <w:rPr>
            <w:noProof/>
            <w:webHidden/>
          </w:rPr>
          <w:t>19</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6" w:history="1">
        <w:r w:rsidR="005504B3" w:rsidRPr="00594450">
          <w:rPr>
            <w:rStyle w:val="Hyperlink"/>
            <w:rFonts w:ascii="Times New Roman Bold" w:hAnsi="Times New Roman Bold"/>
            <w:noProof/>
          </w:rPr>
          <w:t>7.2</w:t>
        </w:r>
        <w:r w:rsidR="005504B3">
          <w:rPr>
            <w:rFonts w:asciiTheme="minorHAnsi" w:eastAsiaTheme="minorEastAsia" w:hAnsiTheme="minorHAnsi" w:cstheme="minorBidi"/>
            <w:noProof/>
            <w:sz w:val="22"/>
            <w:szCs w:val="22"/>
          </w:rPr>
          <w:tab/>
        </w:r>
        <w:r w:rsidR="005504B3" w:rsidRPr="00594450">
          <w:rPr>
            <w:rStyle w:val="Hyperlink"/>
            <w:noProof/>
          </w:rPr>
          <w:t>EXAMPLE: WRITTEN LOTO PROCEDURE</w:t>
        </w:r>
        <w:r w:rsidR="005504B3">
          <w:rPr>
            <w:noProof/>
            <w:webHidden/>
          </w:rPr>
          <w:tab/>
        </w:r>
        <w:r w:rsidR="005504B3">
          <w:rPr>
            <w:noProof/>
            <w:webHidden/>
          </w:rPr>
          <w:fldChar w:fldCharType="begin"/>
        </w:r>
        <w:r w:rsidR="005504B3">
          <w:rPr>
            <w:noProof/>
            <w:webHidden/>
          </w:rPr>
          <w:instrText xml:space="preserve"> PAGEREF _Toc531176756 \h </w:instrText>
        </w:r>
        <w:r w:rsidR="005504B3">
          <w:rPr>
            <w:noProof/>
            <w:webHidden/>
          </w:rPr>
        </w:r>
        <w:r w:rsidR="005504B3">
          <w:rPr>
            <w:noProof/>
            <w:webHidden/>
          </w:rPr>
          <w:fldChar w:fldCharType="separate"/>
        </w:r>
        <w:r w:rsidR="005504B3">
          <w:rPr>
            <w:noProof/>
            <w:webHidden/>
          </w:rPr>
          <w:t>20</w:t>
        </w:r>
        <w:r w:rsidR="005504B3">
          <w:rPr>
            <w:noProof/>
            <w:webHidden/>
          </w:rPr>
          <w:fldChar w:fldCharType="end"/>
        </w:r>
      </w:hyperlink>
    </w:p>
    <w:p w:rsidR="005504B3" w:rsidRDefault="00A05CF3">
      <w:pPr>
        <w:pStyle w:val="TOC1"/>
        <w:rPr>
          <w:rFonts w:asciiTheme="minorHAnsi" w:eastAsiaTheme="minorEastAsia" w:hAnsiTheme="minorHAnsi" w:cstheme="minorBidi"/>
          <w:noProof/>
          <w:sz w:val="22"/>
          <w:szCs w:val="22"/>
        </w:rPr>
      </w:pPr>
      <w:hyperlink w:anchor="_Toc531176757" w:history="1">
        <w:r w:rsidR="005504B3" w:rsidRPr="00594450">
          <w:rPr>
            <w:rStyle w:val="Hyperlink"/>
            <w:rFonts w:ascii="Times New Roman Bold" w:hAnsi="Times New Roman Bold"/>
            <w:noProof/>
          </w:rPr>
          <w:t>8.0</w:t>
        </w:r>
        <w:r w:rsidR="005504B3">
          <w:rPr>
            <w:rFonts w:asciiTheme="minorHAnsi" w:eastAsiaTheme="minorEastAsia" w:hAnsiTheme="minorHAnsi" w:cstheme="minorBidi"/>
            <w:noProof/>
            <w:sz w:val="22"/>
            <w:szCs w:val="22"/>
          </w:rPr>
          <w:tab/>
        </w:r>
        <w:r w:rsidR="005504B3" w:rsidRPr="00594450">
          <w:rPr>
            <w:rStyle w:val="Hyperlink"/>
            <w:noProof/>
          </w:rPr>
          <w:t>TECHNICAL APPENDIX B – CONFIGURATION CONTROL</w:t>
        </w:r>
        <w:r w:rsidR="005504B3">
          <w:rPr>
            <w:noProof/>
            <w:webHidden/>
          </w:rPr>
          <w:tab/>
        </w:r>
        <w:r w:rsidR="005504B3">
          <w:rPr>
            <w:noProof/>
            <w:webHidden/>
          </w:rPr>
          <w:fldChar w:fldCharType="begin"/>
        </w:r>
        <w:r w:rsidR="005504B3">
          <w:rPr>
            <w:noProof/>
            <w:webHidden/>
          </w:rPr>
          <w:instrText xml:space="preserve"> PAGEREF _Toc531176757 \h </w:instrText>
        </w:r>
        <w:r w:rsidR="005504B3">
          <w:rPr>
            <w:noProof/>
            <w:webHidden/>
          </w:rPr>
        </w:r>
        <w:r w:rsidR="005504B3">
          <w:rPr>
            <w:noProof/>
            <w:webHidden/>
          </w:rPr>
          <w:fldChar w:fldCharType="separate"/>
        </w:r>
        <w:r w:rsidR="005504B3">
          <w:rPr>
            <w:noProof/>
            <w:webHidden/>
          </w:rPr>
          <w:t>23</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8" w:history="1">
        <w:r w:rsidR="005504B3" w:rsidRPr="00594450">
          <w:rPr>
            <w:rStyle w:val="Hyperlink"/>
            <w:rFonts w:ascii="Times New Roman Bold" w:hAnsi="Times New Roman Bold"/>
            <w:noProof/>
          </w:rPr>
          <w:t>8.1</w:t>
        </w:r>
        <w:r w:rsidR="005504B3">
          <w:rPr>
            <w:rFonts w:asciiTheme="minorHAnsi" w:eastAsiaTheme="minorEastAsia" w:hAnsiTheme="minorHAnsi" w:cstheme="minorBidi"/>
            <w:noProof/>
            <w:sz w:val="22"/>
            <w:szCs w:val="22"/>
          </w:rPr>
          <w:tab/>
        </w:r>
        <w:r w:rsidR="005504B3" w:rsidRPr="00594450">
          <w:rPr>
            <w:rStyle w:val="Hyperlink"/>
            <w:noProof/>
          </w:rPr>
          <w:t>LOCKOUT/TAGOUT vs CONFIGURATION CONTROL</w:t>
        </w:r>
        <w:r w:rsidR="005504B3">
          <w:rPr>
            <w:noProof/>
            <w:webHidden/>
          </w:rPr>
          <w:tab/>
        </w:r>
        <w:r w:rsidR="005504B3">
          <w:rPr>
            <w:noProof/>
            <w:webHidden/>
          </w:rPr>
          <w:fldChar w:fldCharType="begin"/>
        </w:r>
        <w:r w:rsidR="005504B3">
          <w:rPr>
            <w:noProof/>
            <w:webHidden/>
          </w:rPr>
          <w:instrText xml:space="preserve"> PAGEREF _Toc531176758 \h </w:instrText>
        </w:r>
        <w:r w:rsidR="005504B3">
          <w:rPr>
            <w:noProof/>
            <w:webHidden/>
          </w:rPr>
        </w:r>
        <w:r w:rsidR="005504B3">
          <w:rPr>
            <w:noProof/>
            <w:webHidden/>
          </w:rPr>
          <w:fldChar w:fldCharType="separate"/>
        </w:r>
        <w:r w:rsidR="005504B3">
          <w:rPr>
            <w:noProof/>
            <w:webHidden/>
          </w:rPr>
          <w:t>23</w:t>
        </w:r>
        <w:r w:rsidR="005504B3">
          <w:rPr>
            <w:noProof/>
            <w:webHidden/>
          </w:rPr>
          <w:fldChar w:fldCharType="end"/>
        </w:r>
      </w:hyperlink>
    </w:p>
    <w:p w:rsidR="005504B3" w:rsidRDefault="00A05CF3">
      <w:pPr>
        <w:pStyle w:val="TOC2"/>
        <w:rPr>
          <w:rFonts w:asciiTheme="minorHAnsi" w:eastAsiaTheme="minorEastAsia" w:hAnsiTheme="minorHAnsi" w:cstheme="minorBidi"/>
          <w:noProof/>
          <w:sz w:val="22"/>
          <w:szCs w:val="22"/>
        </w:rPr>
      </w:pPr>
      <w:hyperlink w:anchor="_Toc531176759" w:history="1">
        <w:r w:rsidR="005504B3" w:rsidRPr="00594450">
          <w:rPr>
            <w:rStyle w:val="Hyperlink"/>
            <w:rFonts w:ascii="Times New Roman Bold" w:hAnsi="Times New Roman Bold"/>
            <w:noProof/>
          </w:rPr>
          <w:t>8.2</w:t>
        </w:r>
        <w:r w:rsidR="005504B3">
          <w:rPr>
            <w:rFonts w:asciiTheme="minorHAnsi" w:eastAsiaTheme="minorEastAsia" w:hAnsiTheme="minorHAnsi" w:cstheme="minorBidi"/>
            <w:noProof/>
            <w:sz w:val="22"/>
            <w:szCs w:val="22"/>
          </w:rPr>
          <w:tab/>
        </w:r>
        <w:r w:rsidR="005504B3" w:rsidRPr="00594450">
          <w:rPr>
            <w:rStyle w:val="Hyperlink"/>
            <w:noProof/>
          </w:rPr>
          <w:t>GENERAL REQUIREMENTS</w:t>
        </w:r>
        <w:r w:rsidR="005504B3">
          <w:rPr>
            <w:noProof/>
            <w:webHidden/>
          </w:rPr>
          <w:tab/>
        </w:r>
        <w:r w:rsidR="005504B3">
          <w:rPr>
            <w:noProof/>
            <w:webHidden/>
          </w:rPr>
          <w:fldChar w:fldCharType="begin"/>
        </w:r>
        <w:r w:rsidR="005504B3">
          <w:rPr>
            <w:noProof/>
            <w:webHidden/>
          </w:rPr>
          <w:instrText xml:space="preserve"> PAGEREF _Toc531176759 \h </w:instrText>
        </w:r>
        <w:r w:rsidR="005504B3">
          <w:rPr>
            <w:noProof/>
            <w:webHidden/>
          </w:rPr>
        </w:r>
        <w:r w:rsidR="005504B3">
          <w:rPr>
            <w:noProof/>
            <w:webHidden/>
          </w:rPr>
          <w:fldChar w:fldCharType="separate"/>
        </w:r>
        <w:r w:rsidR="005504B3">
          <w:rPr>
            <w:noProof/>
            <w:webHidden/>
          </w:rPr>
          <w:t>23</w:t>
        </w:r>
        <w:r w:rsidR="005504B3">
          <w:rPr>
            <w:noProof/>
            <w:webHidden/>
          </w:rPr>
          <w:fldChar w:fldCharType="end"/>
        </w:r>
      </w:hyperlink>
    </w:p>
    <w:p w:rsidR="00A96FFC" w:rsidRDefault="00FF181A" w:rsidP="003559A3">
      <w:pPr>
        <w:tabs>
          <w:tab w:val="right" w:leader="dot" w:pos="9720"/>
        </w:tabs>
        <w:jc w:val="left"/>
        <w:rPr>
          <w:bCs/>
        </w:rPr>
      </w:pPr>
      <w:r>
        <w:rPr>
          <w:bCs/>
        </w:rPr>
        <w:fldChar w:fldCharType="end"/>
      </w:r>
    </w:p>
    <w:p w:rsidR="00084E8E" w:rsidRPr="00FA370A" w:rsidRDefault="00084E8E" w:rsidP="002441F5">
      <w:pPr>
        <w:jc w:val="left"/>
        <w:rPr>
          <w:bCs/>
        </w:rPr>
      </w:pPr>
    </w:p>
    <w:p w:rsidR="00A96FFC" w:rsidRPr="00A96FFC" w:rsidRDefault="00A96FFC">
      <w:pPr>
        <w:rPr>
          <w:bCs/>
        </w:rPr>
        <w:sectPr w:rsidR="00A96FFC" w:rsidRPr="00A96FFC" w:rsidSect="000C7C7A">
          <w:headerReference w:type="default" r:id="rId8"/>
          <w:footerReference w:type="default" r:id="rId9"/>
          <w:pgSz w:w="12240" w:h="15840" w:code="1"/>
          <w:pgMar w:top="720" w:right="1080" w:bottom="720" w:left="1440" w:header="720" w:footer="389" w:gutter="0"/>
          <w:pgNumType w:start="1"/>
          <w:cols w:space="720"/>
          <w:docGrid w:linePitch="360"/>
        </w:sectPr>
      </w:pPr>
    </w:p>
    <w:p w:rsidR="00CE5B8A" w:rsidRPr="006F4C3C" w:rsidRDefault="007D5A75" w:rsidP="006F4C3C">
      <w:pPr>
        <w:pStyle w:val="Heading1"/>
      </w:pPr>
      <w:bookmarkStart w:id="1" w:name="_Toc531176723"/>
      <w:r w:rsidRPr="006F4C3C">
        <w:lastRenderedPageBreak/>
        <w:t>INTRODUCTION</w:t>
      </w:r>
      <w:bookmarkEnd w:id="1"/>
    </w:p>
    <w:p w:rsidR="00D435EC" w:rsidRPr="007D5A75" w:rsidRDefault="00D435EC"/>
    <w:p w:rsidR="00C92DBF" w:rsidRDefault="00C92DBF" w:rsidP="00C92DBF">
      <w:r w:rsidRPr="00831AEE">
        <w:t>The servicing and/or maintenance of machines and equipment are frequent ac</w:t>
      </w:r>
      <w:r w:rsidR="005504B3">
        <w:t>tivities that can be hazardous.</w:t>
      </w:r>
      <w:r w:rsidRPr="00831AEE">
        <w:t xml:space="preserve"> The related hazards may include energized electrical circuits, capacitors or batteries; pneumatic systems; </w:t>
      </w:r>
      <w:r w:rsidR="00416D5F">
        <w:t xml:space="preserve">chemicals which may release energy or pose a biological hazard, </w:t>
      </w:r>
      <w:r w:rsidRPr="00831AEE">
        <w:t xml:space="preserve">the mechanical movement of levers, presses, </w:t>
      </w:r>
      <w:r w:rsidR="00F51048" w:rsidRPr="00831AEE">
        <w:t>hydraulic systems</w:t>
      </w:r>
      <w:r w:rsidR="00F51048">
        <w:t>,</w:t>
      </w:r>
      <w:r w:rsidR="00F51048" w:rsidRPr="00831AEE">
        <w:t xml:space="preserve"> </w:t>
      </w:r>
      <w:r w:rsidRPr="00831AEE">
        <w:t>pump shafts or fan blades; vacuum vessels</w:t>
      </w:r>
      <w:r w:rsidR="00F51048">
        <w:t>,</w:t>
      </w:r>
      <w:r w:rsidRPr="00831AEE">
        <w:t xml:space="preserve"> chambers</w:t>
      </w:r>
      <w:r w:rsidR="00F51048">
        <w:t>, or pipelines</w:t>
      </w:r>
      <w:r w:rsidRPr="00831AEE">
        <w:t xml:space="preserve">; and pressurized fluids released from </w:t>
      </w:r>
      <w:r w:rsidR="00F51048">
        <w:t xml:space="preserve">vessels, </w:t>
      </w:r>
      <w:r w:rsidR="005504B3">
        <w:t>tanks, pipes or valves.</w:t>
      </w:r>
      <w:r w:rsidRPr="00831AEE">
        <w:t xml:space="preserve"> Fermilab is required to establish an energy control program and to utilize procedures for applying appropriate lockout devices or tagout devices to energy isolating devices, and to otherwise disable machines or equipment to prevent the unexpected energization, start-up or release of stored energy </w:t>
      </w:r>
      <w:proofErr w:type="gramStart"/>
      <w:r w:rsidRPr="00831AEE">
        <w:t>in order to</w:t>
      </w:r>
      <w:proofErr w:type="gramEnd"/>
      <w:r w:rsidRPr="00831AEE">
        <w:t xml:space="preserve"> prevent injury to employees.</w:t>
      </w:r>
    </w:p>
    <w:p w:rsidR="00C92DBF" w:rsidRPr="00831AEE" w:rsidRDefault="00C92DBF" w:rsidP="00C92DBF"/>
    <w:p w:rsidR="00C92DBF" w:rsidRDefault="00C92DBF" w:rsidP="00C92DBF">
      <w:r w:rsidRPr="00831AEE">
        <w:t>This Chapter establishes the F</w:t>
      </w:r>
      <w:r w:rsidR="00795DD9">
        <w:t>ermilab Energy Control Program</w:t>
      </w:r>
      <w:r w:rsidR="005504B3">
        <w:t xml:space="preserve"> and is applicable to operations at the main site in Batavia, Illinois and any Fermilab leased spaces</w:t>
      </w:r>
      <w:r w:rsidR="00795DD9">
        <w:t>.</w:t>
      </w:r>
      <w:r w:rsidR="00341B1F">
        <w:t xml:space="preserve"> The</w:t>
      </w:r>
      <w:r w:rsidRPr="00831AEE">
        <w:t xml:space="preserve"> P</w:t>
      </w:r>
      <w:r w:rsidR="00341B1F">
        <w:t>rogram may also be called</w:t>
      </w:r>
      <w:r w:rsidRPr="00831AEE">
        <w:t xml:space="preserve"> the Fermilab Lockout/Tagout Program or m</w:t>
      </w:r>
      <w:r w:rsidR="00341B1F">
        <w:t>ore simply as the LOTO Program.</w:t>
      </w:r>
      <w:r w:rsidRPr="00831AEE">
        <w:t xml:space="preserve"> Important elements of the LOTO Program include energy control procedures, employee tra</w:t>
      </w:r>
      <w:r w:rsidR="00795DD9">
        <w:t>ining and periodic inspections.</w:t>
      </w:r>
      <w:r w:rsidRPr="00831AEE">
        <w:t xml:space="preserve"> Adherence to the requirements and procedural steps outlined in this Chapter are essential to the safety of all employees and overall success of the Fermilab Safety Program.</w:t>
      </w:r>
    </w:p>
    <w:p w:rsidR="0070632E" w:rsidRDefault="0070632E" w:rsidP="00C92DBF"/>
    <w:p w:rsidR="0070632E" w:rsidRDefault="0070632E" w:rsidP="00C92DBF">
      <w:r>
        <w:t xml:space="preserve">By itself, the </w:t>
      </w:r>
      <w:r w:rsidR="00A623A3">
        <w:t>Energy Control (</w:t>
      </w:r>
      <w:r>
        <w:t>LOTO</w:t>
      </w:r>
      <w:r w:rsidR="00A623A3">
        <w:t>)</w:t>
      </w:r>
      <w:r>
        <w:t xml:space="preserve"> program does not ensure that all workplace hazards are </w:t>
      </w:r>
      <w:r w:rsidR="001E6385">
        <w:t>identified and mitigated</w:t>
      </w:r>
      <w:r w:rsidR="005E081E">
        <w:t xml:space="preserve"> but is an integral part of Work Planning and Control and Hazard Analysis as described in FESHM Chapter 2060 and of </w:t>
      </w:r>
      <w:r w:rsidR="00A63BC5">
        <w:t xml:space="preserve">the </w:t>
      </w:r>
      <w:r w:rsidR="005E081E">
        <w:t>Integrated Safety Management</w:t>
      </w:r>
      <w:r w:rsidR="00A623A3">
        <w:t xml:space="preserve"> Policy</w:t>
      </w:r>
      <w:r w:rsidR="005E081E">
        <w:t xml:space="preserve"> (ISM</w:t>
      </w:r>
      <w:r w:rsidR="00A623A3">
        <w:t>P</w:t>
      </w:r>
      <w:r w:rsidR="005E081E">
        <w:t>)</w:t>
      </w:r>
      <w:r w:rsidR="00A623A3">
        <w:t xml:space="preserve"> of the Department of Energy</w:t>
      </w:r>
      <w:r w:rsidR="005E081E">
        <w:t>.</w:t>
      </w:r>
    </w:p>
    <w:p w:rsidR="007D5A75" w:rsidRDefault="007D5A75" w:rsidP="00E00D72"/>
    <w:p w:rsidR="007D5A75" w:rsidRDefault="007D5A75" w:rsidP="006F4C3C">
      <w:pPr>
        <w:pStyle w:val="Heading1"/>
      </w:pPr>
      <w:bookmarkStart w:id="2" w:name="_Toc531176724"/>
      <w:r>
        <w:t>DEFINITIONS</w:t>
      </w:r>
      <w:bookmarkEnd w:id="2"/>
    </w:p>
    <w:p w:rsidR="007D5A75" w:rsidRPr="007D5A75" w:rsidRDefault="007D5A75" w:rsidP="00E00D72"/>
    <w:p w:rsidR="00C92DBF" w:rsidRPr="00640935" w:rsidRDefault="00C92DBF" w:rsidP="00C92DBF">
      <w:r>
        <w:t>Affected Employee</w:t>
      </w:r>
      <w:r w:rsidR="00072729">
        <w:t xml:space="preserve"> - </w:t>
      </w:r>
      <w:r w:rsidRPr="00640935">
        <w:t xml:space="preserve">An employee whose job requires him/her to operate or use a machine or equipment on which </w:t>
      </w:r>
      <w:proofErr w:type="gramStart"/>
      <w:r w:rsidRPr="00640935">
        <w:t>servicing</w:t>
      </w:r>
      <w:proofErr w:type="gramEnd"/>
      <w:r w:rsidRPr="00640935">
        <w:t xml:space="preserve"> or maintenance is being performed under lockout or tagout, </w:t>
      </w:r>
      <w:r w:rsidR="00D660FE">
        <w:t>or whose job requires</w:t>
      </w:r>
      <w:r w:rsidRPr="00640935">
        <w:t xml:space="preserve"> work in an area in which such servicing or maintenance is being performed.</w:t>
      </w:r>
    </w:p>
    <w:p w:rsidR="00C92DBF" w:rsidRPr="00640935" w:rsidRDefault="00C92DBF" w:rsidP="00C92DBF"/>
    <w:p w:rsidR="00C92DBF" w:rsidRPr="00640935" w:rsidRDefault="00072729" w:rsidP="00C92DBF">
      <w:r>
        <w:t xml:space="preserve">Authorized Employee - </w:t>
      </w:r>
      <w:r w:rsidR="00C92DBF" w:rsidRPr="00640935">
        <w:t xml:space="preserve">An </w:t>
      </w:r>
      <w:r w:rsidR="00D660FE">
        <w:t>employee</w:t>
      </w:r>
      <w:r w:rsidR="00C92DBF">
        <w:t xml:space="preserve"> who:</w:t>
      </w:r>
    </w:p>
    <w:p w:rsidR="00C92DBF" w:rsidRPr="00640935" w:rsidRDefault="00C92DBF" w:rsidP="00D660FE">
      <w:pPr>
        <w:pStyle w:val="ListParagraph"/>
        <w:numPr>
          <w:ilvl w:val="0"/>
          <w:numId w:val="38"/>
        </w:numPr>
        <w:ind w:left="720" w:hanging="360"/>
      </w:pPr>
      <w:r w:rsidRPr="00640935">
        <w:t xml:space="preserve">Locks out or tags out machines or equipment </w:t>
      </w:r>
      <w:proofErr w:type="gramStart"/>
      <w:r w:rsidRPr="00640935">
        <w:t>in order to</w:t>
      </w:r>
      <w:proofErr w:type="gramEnd"/>
      <w:r w:rsidRPr="00640935">
        <w:t xml:space="preserve"> perform servicing, maintenance or modification on that machine or equipment</w:t>
      </w:r>
      <w:r w:rsidR="00D660FE">
        <w:t>,</w:t>
      </w:r>
    </w:p>
    <w:p w:rsidR="00C92DBF" w:rsidRPr="00640935" w:rsidRDefault="00C92DBF" w:rsidP="00D660FE">
      <w:pPr>
        <w:pStyle w:val="ListParagraph"/>
        <w:numPr>
          <w:ilvl w:val="0"/>
          <w:numId w:val="38"/>
        </w:numPr>
        <w:ind w:left="720" w:hanging="360"/>
      </w:pPr>
      <w:r w:rsidRPr="00640935">
        <w:t>Is authorized by line management to perform the wor</w:t>
      </w:r>
      <w:r>
        <w:t>k</w:t>
      </w:r>
      <w:r w:rsidR="00D660FE">
        <w:t>,</w:t>
      </w:r>
    </w:p>
    <w:p w:rsidR="00C92DBF" w:rsidRPr="00640935" w:rsidRDefault="00C92DBF" w:rsidP="00D660FE">
      <w:pPr>
        <w:pStyle w:val="ListParagraph"/>
        <w:numPr>
          <w:ilvl w:val="0"/>
          <w:numId w:val="38"/>
        </w:numPr>
        <w:ind w:left="720" w:hanging="360"/>
      </w:pPr>
      <w:r w:rsidRPr="00640935">
        <w:t xml:space="preserve">Is qualified by training and </w:t>
      </w:r>
      <w:r>
        <w:t>experience to perform such work</w:t>
      </w:r>
      <w:r w:rsidR="00D660FE">
        <w:t>,</w:t>
      </w:r>
    </w:p>
    <w:p w:rsidR="00C92DBF" w:rsidRPr="00640935" w:rsidRDefault="00C92DBF" w:rsidP="00D660FE">
      <w:pPr>
        <w:pStyle w:val="ListParagraph"/>
        <w:numPr>
          <w:ilvl w:val="0"/>
          <w:numId w:val="38"/>
        </w:numPr>
        <w:ind w:left="720" w:hanging="360"/>
      </w:pPr>
      <w:proofErr w:type="gramStart"/>
      <w:r w:rsidRPr="00640935">
        <w:t>Is able to</w:t>
      </w:r>
      <w:proofErr w:type="gramEnd"/>
      <w:r w:rsidRPr="00640935">
        <w:t xml:space="preserve"> identify the haz</w:t>
      </w:r>
      <w:r>
        <w:t>ards associated with such work</w:t>
      </w:r>
      <w:r w:rsidR="00D660FE">
        <w:t>,</w:t>
      </w:r>
    </w:p>
    <w:p w:rsidR="00C92DBF" w:rsidRPr="00640935" w:rsidRDefault="00D660FE" w:rsidP="00D660FE">
      <w:pPr>
        <w:pStyle w:val="ListParagraph"/>
        <w:numPr>
          <w:ilvl w:val="0"/>
          <w:numId w:val="38"/>
        </w:numPr>
        <w:ind w:left="720" w:hanging="360"/>
      </w:pPr>
      <w:r>
        <w:t>Determines</w:t>
      </w:r>
      <w:r w:rsidR="00C92DBF" w:rsidRPr="00640935">
        <w:t xml:space="preserve"> </w:t>
      </w:r>
      <w:proofErr w:type="gramStart"/>
      <w:r w:rsidR="00C92DBF" w:rsidRPr="00640935">
        <w:t>whether or not</w:t>
      </w:r>
      <w:proofErr w:type="gramEnd"/>
      <w:r w:rsidR="00C92DBF" w:rsidRPr="00640935">
        <w:t xml:space="preserve"> a written procedure exists for the LOTO activity</w:t>
      </w:r>
      <w:r>
        <w:t>, and</w:t>
      </w:r>
    </w:p>
    <w:p w:rsidR="00C92DBF" w:rsidRPr="00640935" w:rsidRDefault="00D660FE" w:rsidP="00D660FE">
      <w:pPr>
        <w:pStyle w:val="ListParagraph"/>
        <w:numPr>
          <w:ilvl w:val="0"/>
          <w:numId w:val="38"/>
        </w:numPr>
        <w:ind w:left="720" w:hanging="360"/>
      </w:pPr>
      <w:r>
        <w:t>In</w:t>
      </w:r>
      <w:r w:rsidR="00C92DBF" w:rsidRPr="00640935">
        <w:t xml:space="preserve"> the case of a written procedure, is trained in the use of the written procedure.</w:t>
      </w:r>
    </w:p>
    <w:p w:rsidR="00C92DBF" w:rsidRPr="00640935" w:rsidRDefault="00C92DBF" w:rsidP="00C92DBF"/>
    <w:p w:rsidR="00C92DBF" w:rsidRPr="00640935" w:rsidRDefault="00C92DBF" w:rsidP="00C92DBF">
      <w:r>
        <w:t>Capable of Being Locked Out</w:t>
      </w:r>
      <w:r w:rsidR="00072729">
        <w:t xml:space="preserve"> - </w:t>
      </w:r>
      <w:r w:rsidRPr="00640935">
        <w:t>An energy isolating device is capable of being locked out if it has a hasp or other means of attachment to which, or through which, a lock can be applied, or it has a locking mechanism built into it.  Other energy isolating devices are capable of being locked out, if lockout can be achieved without the need to dismantle, rebuild, or replace the energy isolating device or permanently alter its energy control capability</w:t>
      </w:r>
      <w:r>
        <w:t>.</w:t>
      </w:r>
    </w:p>
    <w:p w:rsidR="00C92DBF" w:rsidRPr="00640935" w:rsidRDefault="00C92DBF" w:rsidP="00C92DBF"/>
    <w:p w:rsidR="00C92DBF" w:rsidRPr="00640935" w:rsidRDefault="00C92DBF" w:rsidP="00C92DBF">
      <w:r>
        <w:lastRenderedPageBreak/>
        <w:t>Employee</w:t>
      </w:r>
      <w:r w:rsidR="00072729">
        <w:t xml:space="preserve"> - </w:t>
      </w:r>
      <w:r w:rsidRPr="00640935">
        <w:t>The term employee</w:t>
      </w:r>
      <w:r w:rsidR="00D660FE">
        <w:t>,</w:t>
      </w:r>
      <w:r w:rsidRPr="00640935">
        <w:t xml:space="preserve"> as related to the Fermilab Energy Control Program</w:t>
      </w:r>
      <w:r w:rsidR="00D660FE">
        <w:t>,</w:t>
      </w:r>
      <w:r w:rsidRPr="00640935">
        <w:t xml:space="preserve"> includes Fermilab employees, term and temporary employees, contract technicians, users, experimenters, graduate students, experimental collaborators, visiting or guest scientists and engineers, and </w:t>
      </w:r>
      <w:r w:rsidR="005B0BD3">
        <w:t>Uni</w:t>
      </w:r>
      <w:r w:rsidR="001E6385">
        <w:t>ted States Department of Energy</w:t>
      </w:r>
      <w:r w:rsidRPr="00640935">
        <w:t xml:space="preserve"> Fermi Site Office employees.</w:t>
      </w:r>
    </w:p>
    <w:p w:rsidR="00C92DBF" w:rsidRPr="00640935" w:rsidRDefault="00C92DBF" w:rsidP="00C92DBF"/>
    <w:p w:rsidR="00C92DBF" w:rsidRPr="00640935" w:rsidRDefault="00072729" w:rsidP="00C92DBF">
      <w:r>
        <w:t xml:space="preserve">Energized - </w:t>
      </w:r>
      <w:r w:rsidR="00C92DBF" w:rsidRPr="00640935">
        <w:t>Connected to an energy source or contai</w:t>
      </w:r>
      <w:r w:rsidR="00C92DBF">
        <w:t>ning residual or stored energy.</w:t>
      </w:r>
    </w:p>
    <w:p w:rsidR="00C92DBF" w:rsidRPr="00640935" w:rsidRDefault="00C92DBF" w:rsidP="00C92DBF"/>
    <w:p w:rsidR="00C92DBF" w:rsidRPr="00640935" w:rsidRDefault="00C92DBF" w:rsidP="00C92DBF">
      <w:r w:rsidRPr="00640935">
        <w:t>Energy Isolati</w:t>
      </w:r>
      <w:r w:rsidR="00072729">
        <w:t xml:space="preserve">ng Device - </w:t>
      </w:r>
      <w:r w:rsidRPr="00640935">
        <w:t>A mechanical device that physically prevents the transmission or release of energy, including but</w:t>
      </w:r>
      <w:r>
        <w:t xml:space="preserve"> not limited to the following:</w:t>
      </w:r>
    </w:p>
    <w:p w:rsidR="00C92DBF" w:rsidRPr="00640935" w:rsidRDefault="00C92DBF" w:rsidP="00D660FE">
      <w:pPr>
        <w:pStyle w:val="ListParagraph"/>
        <w:numPr>
          <w:ilvl w:val="0"/>
          <w:numId w:val="39"/>
        </w:numPr>
      </w:pPr>
      <w:r w:rsidRPr="00640935">
        <w:t>Manually opera</w:t>
      </w:r>
      <w:r>
        <w:t>ted electrical circuit breaker</w:t>
      </w:r>
      <w:r w:rsidR="00D660FE">
        <w:t>,</w:t>
      </w:r>
    </w:p>
    <w:p w:rsidR="00C92DBF" w:rsidRPr="00640935" w:rsidRDefault="00C92DBF" w:rsidP="00D660FE">
      <w:pPr>
        <w:pStyle w:val="ListParagraph"/>
        <w:numPr>
          <w:ilvl w:val="0"/>
          <w:numId w:val="39"/>
        </w:numPr>
      </w:pPr>
      <w:r>
        <w:t>Disconnect switch</w:t>
      </w:r>
      <w:r w:rsidR="00D660FE">
        <w:t>,</w:t>
      </w:r>
    </w:p>
    <w:p w:rsidR="00C92DBF" w:rsidRPr="00640935" w:rsidRDefault="00C92DBF" w:rsidP="00D660FE">
      <w:pPr>
        <w:pStyle w:val="ListParagraph"/>
        <w:numPr>
          <w:ilvl w:val="0"/>
          <w:numId w:val="39"/>
        </w:numPr>
      </w:pPr>
      <w:r w:rsidRPr="00640935">
        <w:t>Manually operated switch by which the conductors of a circuit can be disconnected from all ungrounded supply conductors, and, in addition, no pole</w:t>
      </w:r>
      <w:r>
        <w:t xml:space="preserve"> can be operated independently</w:t>
      </w:r>
      <w:r w:rsidR="00D660FE">
        <w:t>,</w:t>
      </w:r>
    </w:p>
    <w:p w:rsidR="00C92DBF" w:rsidRPr="00640935" w:rsidRDefault="00C92DBF" w:rsidP="00D660FE">
      <w:pPr>
        <w:pStyle w:val="ListParagraph"/>
        <w:numPr>
          <w:ilvl w:val="0"/>
          <w:numId w:val="39"/>
        </w:numPr>
      </w:pPr>
      <w:r>
        <w:t>Line valve</w:t>
      </w:r>
      <w:r w:rsidR="00D660FE">
        <w:t>,</w:t>
      </w:r>
    </w:p>
    <w:p w:rsidR="00C92DBF" w:rsidRPr="00640935" w:rsidRDefault="00C92DBF" w:rsidP="00D660FE">
      <w:pPr>
        <w:pStyle w:val="ListParagraph"/>
        <w:numPr>
          <w:ilvl w:val="0"/>
          <w:numId w:val="39"/>
        </w:numPr>
      </w:pPr>
      <w:r>
        <w:t>Block</w:t>
      </w:r>
      <w:r w:rsidR="00D660FE">
        <w:t>,</w:t>
      </w:r>
    </w:p>
    <w:p w:rsidR="00C92DBF" w:rsidRPr="00640935" w:rsidRDefault="00C92DBF" w:rsidP="00D660FE">
      <w:pPr>
        <w:pStyle w:val="ListParagraph"/>
        <w:numPr>
          <w:ilvl w:val="0"/>
          <w:numId w:val="39"/>
        </w:numPr>
      </w:pPr>
      <w:r w:rsidRPr="00640935">
        <w:t>Any similar device used to block or isolate energy.</w:t>
      </w:r>
    </w:p>
    <w:p w:rsidR="00C92DBF" w:rsidRPr="00640935" w:rsidRDefault="00C92DBF" w:rsidP="00C92DBF"/>
    <w:p w:rsidR="00C92DBF" w:rsidRDefault="00072729" w:rsidP="00072729">
      <w:pPr>
        <w:jc w:val="center"/>
        <w:rPr>
          <w:i/>
        </w:rPr>
      </w:pPr>
      <w:r w:rsidRPr="00D660FE">
        <w:rPr>
          <w:b/>
          <w:i/>
        </w:rPr>
        <w:t>Note</w:t>
      </w:r>
      <w:r w:rsidR="005A27E1">
        <w:rPr>
          <w:b/>
          <w:i/>
        </w:rPr>
        <w:t>1:</w:t>
      </w:r>
      <w:r w:rsidRPr="00072729">
        <w:rPr>
          <w:i/>
        </w:rPr>
        <w:t xml:space="preserve"> </w:t>
      </w:r>
      <w:r w:rsidR="00C92DBF" w:rsidRPr="00072729">
        <w:rPr>
          <w:i/>
        </w:rPr>
        <w:t>Push buttons, selector switches and other control circuit type devices are not energy isolating devices.  An interlock system may not be considered as an energy isolating device with respect to LOTO activities.</w:t>
      </w:r>
    </w:p>
    <w:p w:rsidR="005A27E1" w:rsidRDefault="005A27E1" w:rsidP="00072729">
      <w:pPr>
        <w:jc w:val="center"/>
        <w:rPr>
          <w:i/>
        </w:rPr>
      </w:pPr>
    </w:p>
    <w:p w:rsidR="005A27E1" w:rsidRPr="005A27E1" w:rsidRDefault="005A27E1" w:rsidP="005A27E1">
      <w:pPr>
        <w:jc w:val="center"/>
        <w:rPr>
          <w:b/>
          <w:i/>
        </w:rPr>
      </w:pPr>
      <w:r>
        <w:rPr>
          <w:b/>
          <w:i/>
        </w:rPr>
        <w:t xml:space="preserve">Note 2: </w:t>
      </w:r>
      <w:r w:rsidRPr="00802F17">
        <w:rPr>
          <w:i/>
        </w:rPr>
        <w:t>Electrical arc-flash hazard mitigation encourages remote operation of larger electrical switches. The specification and construction of remotely-operated switches should include LOTO provisions unless their use as energy isolating devices is not anticipated.</w:t>
      </w:r>
    </w:p>
    <w:p w:rsidR="005A27E1" w:rsidRPr="00072729" w:rsidRDefault="005A27E1" w:rsidP="00072729">
      <w:pPr>
        <w:jc w:val="center"/>
        <w:rPr>
          <w:i/>
        </w:rPr>
      </w:pPr>
    </w:p>
    <w:p w:rsidR="00C92DBF" w:rsidRPr="00640935" w:rsidRDefault="00072729" w:rsidP="00C92DBF">
      <w:r>
        <w:t xml:space="preserve">Energy Source - </w:t>
      </w:r>
      <w:r w:rsidR="00C92DBF" w:rsidRPr="00640935">
        <w:t xml:space="preserve">Any source of electrical, mechanical, hydraulic, </w:t>
      </w:r>
      <w:r w:rsidR="00A623A3">
        <w:t xml:space="preserve">vacuum, </w:t>
      </w:r>
      <w:r w:rsidR="00C92DBF" w:rsidRPr="00640935">
        <w:t>pneumatic, chem</w:t>
      </w:r>
      <w:r w:rsidR="00C92DBF">
        <w:t>ical, thermal, or other energy.</w:t>
      </w:r>
    </w:p>
    <w:p w:rsidR="008F3447" w:rsidRDefault="008F3447" w:rsidP="00C92DBF"/>
    <w:p w:rsidR="00C92DBF" w:rsidRDefault="00FF6DE5" w:rsidP="00C92DBF">
      <w:r w:rsidRPr="00FF6DE5">
        <w:t>Equipment Lockout Device</w:t>
      </w:r>
      <w:r>
        <w:t>: A lock and key used to hold an Energy Isolating Device in the safe position in a Type B group lockout. An equipment lock may be a captured-key lock that is integral to the energy isolating device.</w:t>
      </w:r>
    </w:p>
    <w:p w:rsidR="00FF6DE5" w:rsidRPr="00640935" w:rsidRDefault="00FF6DE5" w:rsidP="00C92DBF"/>
    <w:p w:rsidR="00C92DBF" w:rsidRPr="00640935" w:rsidRDefault="00072729" w:rsidP="00C92DBF">
      <w:r>
        <w:t xml:space="preserve">Exclusive Control - </w:t>
      </w:r>
      <w:r w:rsidR="00C92DBF" w:rsidRPr="00640935">
        <w:t xml:space="preserve">As applied to the LOTO exemption for working on cord and plug electrical equipment, exclusive control means that the plug is within sight and reach of the employee </w:t>
      </w:r>
      <w:proofErr w:type="gramStart"/>
      <w:r w:rsidR="00C92DBF" w:rsidRPr="00640935">
        <w:t>so as to</w:t>
      </w:r>
      <w:proofErr w:type="gramEnd"/>
      <w:r w:rsidR="00C92DBF" w:rsidRPr="00640935">
        <w:t xml:space="preserve"> preclude the possibility of its being plugged into an energy source.</w:t>
      </w:r>
    </w:p>
    <w:p w:rsidR="00C92DBF" w:rsidRPr="00640935" w:rsidRDefault="00C92DBF" w:rsidP="00C92DBF"/>
    <w:p w:rsidR="00C92DBF" w:rsidRPr="00640935" w:rsidRDefault="00C92DBF" w:rsidP="00C92DBF">
      <w:r>
        <w:t>Hot Tap</w:t>
      </w:r>
      <w:r w:rsidR="00072729">
        <w:t xml:space="preserve"> - </w:t>
      </w:r>
      <w:r w:rsidRPr="00640935">
        <w:t xml:space="preserve">A procedure used in the repair, maintenance, and service activities that involves welding on a piece of equipment (pipelines, vessels, or tanks) under pressure, </w:t>
      </w:r>
      <w:proofErr w:type="gramStart"/>
      <w:r w:rsidRPr="00640935">
        <w:t>in order to</w:t>
      </w:r>
      <w:proofErr w:type="gramEnd"/>
      <w:r w:rsidRPr="00640935">
        <w:t xml:space="preserve"> install connections or appurtenances.  It is commonly used to replace or add sections of pipeline without the interruption of service for air, gas, water, steam, and petrochemical distribution systems.</w:t>
      </w:r>
    </w:p>
    <w:p w:rsidR="00795DD9" w:rsidRDefault="00795DD9" w:rsidP="00C92DBF"/>
    <w:p w:rsidR="00C92DBF" w:rsidRPr="00640935" w:rsidRDefault="00072729" w:rsidP="00C92DBF">
      <w:r>
        <w:t xml:space="preserve">Job Lockbox - </w:t>
      </w:r>
      <w:r w:rsidR="00C92DBF" w:rsidRPr="00640935">
        <w:t>A container or device into which one or more keys from locks used in LOTO activities are captured by a</w:t>
      </w:r>
      <w:r w:rsidR="00D660FE">
        <w:t>ll members of a work crew by</w:t>
      </w:r>
      <w:r w:rsidR="00C92DBF" w:rsidRPr="00640935">
        <w:t xml:space="preserve"> </w:t>
      </w:r>
      <w:r w:rsidR="00D660FE">
        <w:t>attaching</w:t>
      </w:r>
      <w:r w:rsidR="00C92DBF" w:rsidRPr="00640935">
        <w:t xml:space="preserve"> their own locks and tags.</w:t>
      </w:r>
    </w:p>
    <w:p w:rsidR="00C92DBF" w:rsidRPr="00640935" w:rsidRDefault="00C92DBF" w:rsidP="00C92DBF"/>
    <w:p w:rsidR="00C92DBF" w:rsidRPr="00484DC0" w:rsidRDefault="00C92DBF" w:rsidP="00C92DBF">
      <w:r>
        <w:lastRenderedPageBreak/>
        <w:t>Knowledgeable Employee</w:t>
      </w:r>
      <w:r w:rsidR="00072729">
        <w:t xml:space="preserve"> - </w:t>
      </w:r>
      <w:r w:rsidRPr="00640935">
        <w:t>An employee who assesses the energy source(s) subject to lockout/tagout, and who writes the procedural steps for the lockout and tagout of the machine or equipment being assessed.  This employee has sufficient understanding of the operation and</w:t>
      </w:r>
      <w:r w:rsidR="00D660FE">
        <w:t xml:space="preserve"> configuration of the</w:t>
      </w:r>
      <w:r w:rsidRPr="00640935">
        <w:t xml:space="preserve"> equipment </w:t>
      </w:r>
      <w:proofErr w:type="gramStart"/>
      <w:r w:rsidRPr="00640935">
        <w:t>so as to</w:t>
      </w:r>
      <w:proofErr w:type="gramEnd"/>
      <w:r w:rsidRPr="00640935">
        <w:t xml:space="preserve"> fully identify and evaluate its associated hazards.</w:t>
      </w:r>
    </w:p>
    <w:p w:rsidR="00C92DBF" w:rsidRPr="00640935" w:rsidRDefault="00C92DBF" w:rsidP="00C92DBF"/>
    <w:p w:rsidR="00C92DBF" w:rsidRPr="00640935" w:rsidRDefault="00C92DBF" w:rsidP="00C92DBF">
      <w:r>
        <w:t>Lead Authorized Employee</w:t>
      </w:r>
      <w:r w:rsidR="00072729">
        <w:t xml:space="preserve"> - </w:t>
      </w:r>
      <w:r w:rsidRPr="00640935">
        <w:t>A l</w:t>
      </w:r>
      <w:r>
        <w:t>ead authorized employee is one</w:t>
      </w:r>
      <w:r w:rsidRPr="00640935">
        <w:t xml:space="preserve"> who performs or coordinates one or more LOTO actions for multiple personnel involved in the servicing and/or maintenance of machines and equipment.</w:t>
      </w:r>
    </w:p>
    <w:p w:rsidR="00C92DBF" w:rsidRPr="00640935" w:rsidRDefault="00C92DBF" w:rsidP="00C92DBF"/>
    <w:p w:rsidR="00C92DBF" w:rsidRPr="00640935" w:rsidRDefault="00C92DBF" w:rsidP="00C92DBF">
      <w:r>
        <w:t>Lockout</w:t>
      </w:r>
      <w:r w:rsidR="00072729">
        <w:t xml:space="preserve"> - </w:t>
      </w:r>
      <w:r w:rsidRPr="00640935">
        <w:t>The placement of a lockout device on an energy isolating device in accord with an established procedure, ensuring that the energy isolating device and the equipment being controlled cannot be operated until the lockout device is removed.</w:t>
      </w:r>
    </w:p>
    <w:p w:rsidR="00C92DBF" w:rsidRPr="00640935" w:rsidRDefault="00C92DBF" w:rsidP="00C92DBF"/>
    <w:p w:rsidR="00C92DBF" w:rsidRPr="00640935" w:rsidRDefault="00072729" w:rsidP="00C92DBF">
      <w:r>
        <w:t xml:space="preserve">Lockout Device - </w:t>
      </w:r>
      <w:r w:rsidR="00C92DBF" w:rsidRPr="00640935">
        <w:t>A device that utilizes a positive means, such as a keyed lock, to hold an energy isolating device in a safe position and prevent the energizing of a machine or equipment.  Included are blank flanges and bolted slip binds.</w:t>
      </w:r>
    </w:p>
    <w:p w:rsidR="00C92DBF" w:rsidRDefault="00C92DBF" w:rsidP="00C92DBF"/>
    <w:p w:rsidR="00FF6DE5" w:rsidRDefault="00FF6DE5" w:rsidP="00C92DBF">
      <w:r w:rsidRPr="00FF6DE5">
        <w:t>Personal Lockout Device</w:t>
      </w:r>
      <w:r>
        <w:t>: A lockout device, the key for which is under the exclusive control of an individual.</w:t>
      </w:r>
    </w:p>
    <w:p w:rsidR="00FF6DE5" w:rsidRPr="00640935" w:rsidRDefault="00FF6DE5" w:rsidP="00C92DBF"/>
    <w:p w:rsidR="00C92DBF" w:rsidRPr="00640935" w:rsidRDefault="00072729" w:rsidP="00C92DBF">
      <w:r>
        <w:t xml:space="preserve">Servicing and/or Maintenance - </w:t>
      </w:r>
      <w:r w:rsidR="00C92DBF" w:rsidRPr="00640935">
        <w:t>Workplace activities such as constructing, installing, setting up, adjusting, inspe</w:t>
      </w:r>
      <w:r w:rsidR="00C92DBF">
        <w:t xml:space="preserve">cting, modifying, maintaining </w:t>
      </w:r>
      <w:r w:rsidR="00C92DBF" w:rsidRPr="00640935">
        <w:t>or servicing machine</w:t>
      </w:r>
      <w:r w:rsidR="00C92DBF">
        <w:t>s or equipment.  Thi</w:t>
      </w:r>
      <w:r w:rsidR="00C92DBF" w:rsidRPr="00640935">
        <w:t>s include</w:t>
      </w:r>
      <w:r w:rsidR="00C92DBF">
        <w:t>s</w:t>
      </w:r>
      <w:r w:rsidR="00C92DBF" w:rsidRPr="00640935">
        <w:t xml:space="preserve"> lubrication, cleaning or unjamming of machines or equipment and </w:t>
      </w:r>
      <w:proofErr w:type="gramStart"/>
      <w:r w:rsidR="00C92DBF" w:rsidRPr="00640935">
        <w:t>making adjustments</w:t>
      </w:r>
      <w:proofErr w:type="gramEnd"/>
      <w:r w:rsidR="00C92DBF" w:rsidRPr="00640935">
        <w:t xml:space="preserve"> or tool changes, where the employee may be exposed to the unexpected energization or startup of the equipment or release of hazardous energy.</w:t>
      </w:r>
    </w:p>
    <w:p w:rsidR="00C92DBF" w:rsidRPr="00640935" w:rsidRDefault="00C92DBF" w:rsidP="00C92DBF"/>
    <w:p w:rsidR="00C92DBF" w:rsidRPr="00484DC0" w:rsidRDefault="00C92DBF" w:rsidP="00C92DBF">
      <w:r>
        <w:t>Supervised LOTO</w:t>
      </w:r>
      <w:r w:rsidR="00072729">
        <w:t xml:space="preserve"> - </w:t>
      </w:r>
      <w:r w:rsidRPr="00640935">
        <w:t>The placement of lockout and tagout devices on an energy isolating device by an employee or non-employee who has not completed the Fermilab course for LOTO Level 2 when under the direct supervision of a Fermilab authorized employee.</w:t>
      </w:r>
    </w:p>
    <w:p w:rsidR="00C92DBF" w:rsidRPr="00640935" w:rsidRDefault="00C92DBF" w:rsidP="00C92DBF"/>
    <w:p w:rsidR="00C92DBF" w:rsidRPr="00640935" w:rsidRDefault="00072729" w:rsidP="00C92DBF">
      <w:r>
        <w:t xml:space="preserve">Tagout - </w:t>
      </w:r>
      <w:r w:rsidR="00C92DBF" w:rsidRPr="00640935">
        <w:t>The placement of a tagout device on an energy isolating device, in accordance with an established procedure, to indicate that the energy isolating device and the equipment being controlled may not be operated until the tagou</w:t>
      </w:r>
      <w:r w:rsidR="00C92DBF">
        <w:t>t device is removed.</w:t>
      </w:r>
    </w:p>
    <w:p w:rsidR="00C92DBF" w:rsidRPr="00640935" w:rsidRDefault="00C92DBF" w:rsidP="00C92DBF"/>
    <w:p w:rsidR="006A7918" w:rsidRDefault="00C92DBF" w:rsidP="00C92DBF">
      <w:r>
        <w:t>Tagout Device</w:t>
      </w:r>
      <w:r w:rsidR="00072729">
        <w:t xml:space="preserve"> - </w:t>
      </w:r>
      <w:r w:rsidRPr="00640935">
        <w:t>A prominent warning device, such as a tag and means of attachment, which can be securely fastened to an energy isolating device in accordance with an established procedure, to indicate that the energy isolating device and the equipment being controlled may not be operated until</w:t>
      </w:r>
      <w:r>
        <w:t xml:space="preserve"> the tagout device is removed.</w:t>
      </w:r>
    </w:p>
    <w:p w:rsidR="00C92DBF" w:rsidRPr="006A7918" w:rsidRDefault="00C92DBF" w:rsidP="00C92DBF"/>
    <w:p w:rsidR="00554664" w:rsidRDefault="00554664" w:rsidP="006F4C3C">
      <w:pPr>
        <w:pStyle w:val="Heading1"/>
      </w:pPr>
      <w:bookmarkStart w:id="3" w:name="_Toc531176725"/>
      <w:r>
        <w:t>RESPONSIB</w:t>
      </w:r>
      <w:r w:rsidR="00730FCE">
        <w:t>I</w:t>
      </w:r>
      <w:r>
        <w:t>L</w:t>
      </w:r>
      <w:r w:rsidR="007D5A75">
        <w:t>ITIES</w:t>
      </w:r>
      <w:bookmarkEnd w:id="3"/>
    </w:p>
    <w:p w:rsidR="00C552C0" w:rsidRPr="008532CC" w:rsidRDefault="00C552C0" w:rsidP="00E00D72">
      <w:pPr>
        <w:rPr>
          <w:bCs/>
          <w:color w:val="000000"/>
          <w:kern w:val="32"/>
        </w:rPr>
      </w:pPr>
    </w:p>
    <w:p w:rsidR="003E2A77" w:rsidRPr="00DE2BC0" w:rsidRDefault="00072729" w:rsidP="003E2A77">
      <w:pPr>
        <w:pStyle w:val="Heading2"/>
        <w:keepNext w:val="0"/>
        <w:rPr>
          <w:b w:val="0"/>
        </w:rPr>
      </w:pPr>
      <w:bookmarkStart w:id="4" w:name="_Toc531176726"/>
      <w:r>
        <w:t>All Employees and Subcontract Personnel</w:t>
      </w:r>
      <w:bookmarkEnd w:id="4"/>
      <w:r w:rsidR="00E7004C" w:rsidRPr="00DE2BC0">
        <w:t xml:space="preserve"> </w:t>
      </w:r>
    </w:p>
    <w:p w:rsidR="00E7004C" w:rsidRPr="00E7004C" w:rsidRDefault="00072729" w:rsidP="00E00D72">
      <w:pPr>
        <w:rPr>
          <w:b/>
          <w:highlight w:val="yellow"/>
        </w:rPr>
      </w:pPr>
      <w:r w:rsidRPr="00640935">
        <w:t xml:space="preserve">All employees at the Laboratory shall comply with the Fermilab Energy Control Program as described in this Chapter.  Disciplinary action shall be taken, up to and including termination, for </w:t>
      </w:r>
      <w:r w:rsidRPr="00640935">
        <w:lastRenderedPageBreak/>
        <w:t>any unauthorized removal of or failure to use locks and/or tags for the control of hazardous energy sources.</w:t>
      </w:r>
    </w:p>
    <w:p w:rsidR="00244E31" w:rsidRDefault="00244E31" w:rsidP="00E00D72"/>
    <w:p w:rsidR="00E47427" w:rsidRDefault="00021BF3" w:rsidP="006F4C3C">
      <w:pPr>
        <w:pStyle w:val="Heading1"/>
      </w:pPr>
      <w:bookmarkStart w:id="5" w:name="_Toc531176727"/>
      <w:r>
        <w:t>PROGRAM DESCRIPTION</w:t>
      </w:r>
      <w:bookmarkEnd w:id="5"/>
    </w:p>
    <w:p w:rsidR="00D750AC" w:rsidRDefault="00D750AC" w:rsidP="00D750AC"/>
    <w:p w:rsidR="00D750AC" w:rsidRPr="00640935" w:rsidRDefault="00D750AC" w:rsidP="00D750AC">
      <w:r>
        <w:t>This F</w:t>
      </w:r>
      <w:r w:rsidR="003F7714">
        <w:t xml:space="preserve">ermilab </w:t>
      </w:r>
      <w:r>
        <w:t>E</w:t>
      </w:r>
      <w:r w:rsidR="003F7714">
        <w:t xml:space="preserve">nvironment, </w:t>
      </w:r>
      <w:r>
        <w:t>S</w:t>
      </w:r>
      <w:r w:rsidR="003F7714">
        <w:t xml:space="preserve">afety, and </w:t>
      </w:r>
      <w:r>
        <w:t>H</w:t>
      </w:r>
      <w:r w:rsidR="003F7714">
        <w:t xml:space="preserve">ealth </w:t>
      </w:r>
      <w:r>
        <w:t>M</w:t>
      </w:r>
      <w:r w:rsidR="003F7714">
        <w:t>anual (FESHM)</w:t>
      </w:r>
      <w:r>
        <w:t xml:space="preserve"> chapter</w:t>
      </w:r>
      <w:r w:rsidRPr="00640935">
        <w:t>:</w:t>
      </w:r>
    </w:p>
    <w:p w:rsidR="00D750AC" w:rsidRPr="00640935" w:rsidRDefault="00D750AC" w:rsidP="00D750AC">
      <w:pPr>
        <w:numPr>
          <w:ilvl w:val="0"/>
          <w:numId w:val="10"/>
        </w:numPr>
      </w:pPr>
      <w:r>
        <w:t>E</w:t>
      </w:r>
      <w:r w:rsidRPr="00640935">
        <w:t>stablish</w:t>
      </w:r>
      <w:r>
        <w:t>es</w:t>
      </w:r>
      <w:r w:rsidRPr="00640935">
        <w:t xml:space="preserve"> a F</w:t>
      </w:r>
      <w:r>
        <w:t>ermilab Energy Control Program,</w:t>
      </w:r>
    </w:p>
    <w:p w:rsidR="00D750AC" w:rsidRPr="00640935" w:rsidRDefault="00D750AC" w:rsidP="00D750AC">
      <w:pPr>
        <w:numPr>
          <w:ilvl w:val="0"/>
          <w:numId w:val="10"/>
        </w:numPr>
      </w:pPr>
      <w:r>
        <w:t>E</w:t>
      </w:r>
      <w:r w:rsidRPr="00640935">
        <w:t>stablish</w:t>
      </w:r>
      <w:r>
        <w:t>es</w:t>
      </w:r>
      <w:r w:rsidRPr="00640935">
        <w:t xml:space="preserve"> procedures for applying appropriate lockout devices or tagout devi</w:t>
      </w:r>
      <w:r>
        <w:t>ces to energy isolating devices,</w:t>
      </w:r>
    </w:p>
    <w:p w:rsidR="00D750AC" w:rsidRPr="00640935" w:rsidRDefault="00D750AC" w:rsidP="00D750AC">
      <w:pPr>
        <w:numPr>
          <w:ilvl w:val="0"/>
          <w:numId w:val="10"/>
        </w:numPr>
      </w:pPr>
      <w:r>
        <w:t>D</w:t>
      </w:r>
      <w:r w:rsidRPr="00640935">
        <w:t>escribe</w:t>
      </w:r>
      <w:r>
        <w:t>s</w:t>
      </w:r>
      <w:r w:rsidRPr="00640935">
        <w:t xml:space="preserve"> the procedural steps to be followed by the Authorized Employee</w:t>
      </w:r>
      <w:r w:rsidRPr="00640935">
        <w:rPr>
          <w:i/>
        </w:rPr>
        <w:t xml:space="preserve"> </w:t>
      </w:r>
      <w:r w:rsidRPr="00640935">
        <w:t>who must control the release of hazardous energy during servicing and/or maintenance of machines and equipment</w:t>
      </w:r>
      <w:r>
        <w:t>,</w:t>
      </w:r>
    </w:p>
    <w:p w:rsidR="00D750AC" w:rsidRPr="00640935" w:rsidRDefault="00D750AC" w:rsidP="00D750AC">
      <w:pPr>
        <w:numPr>
          <w:ilvl w:val="0"/>
          <w:numId w:val="10"/>
        </w:numPr>
      </w:pPr>
      <w:r>
        <w:t>D</w:t>
      </w:r>
      <w:r w:rsidRPr="00640935">
        <w:t>escribe</w:t>
      </w:r>
      <w:r>
        <w:t>s</w:t>
      </w:r>
      <w:r w:rsidRPr="00640935">
        <w:t xml:space="preserve"> the evaluation necessary to determine </w:t>
      </w:r>
      <w:proofErr w:type="gramStart"/>
      <w:r w:rsidRPr="00640935">
        <w:t>whether or not</w:t>
      </w:r>
      <w:proofErr w:type="gramEnd"/>
      <w:r w:rsidRPr="00640935">
        <w:t xml:space="preserve"> a written lockou</w:t>
      </w:r>
      <w:r>
        <w:t>t/tagout procedure is required,</w:t>
      </w:r>
    </w:p>
    <w:p w:rsidR="00D750AC" w:rsidRPr="00640935" w:rsidRDefault="00D750AC" w:rsidP="00D750AC">
      <w:pPr>
        <w:numPr>
          <w:ilvl w:val="0"/>
          <w:numId w:val="10"/>
        </w:numPr>
      </w:pPr>
      <w:r>
        <w:t>P</w:t>
      </w:r>
      <w:r w:rsidRPr="00640935">
        <w:t>resent</w:t>
      </w:r>
      <w:r>
        <w:t>s</w:t>
      </w:r>
      <w:r w:rsidRPr="00640935">
        <w:t xml:space="preserve"> guidelines for the Knowledgeable Employee,</w:t>
      </w:r>
      <w:r w:rsidRPr="00640935">
        <w:rPr>
          <w:i/>
        </w:rPr>
        <w:t xml:space="preserve"> </w:t>
      </w:r>
      <w:r w:rsidRPr="00640935">
        <w:t>who shall prepare wri</w:t>
      </w:r>
      <w:r>
        <w:t>tten lockout/tagout procedures,</w:t>
      </w:r>
    </w:p>
    <w:p w:rsidR="00D750AC" w:rsidRPr="00640935" w:rsidRDefault="00D750AC" w:rsidP="00D750AC">
      <w:pPr>
        <w:numPr>
          <w:ilvl w:val="0"/>
          <w:numId w:val="10"/>
        </w:numPr>
      </w:pPr>
      <w:r>
        <w:t>O</w:t>
      </w:r>
      <w:r w:rsidRPr="00640935">
        <w:t>utline</w:t>
      </w:r>
      <w:r>
        <w:t>s</w:t>
      </w:r>
      <w:r w:rsidRPr="00640935">
        <w:t xml:space="preserve"> th</w:t>
      </w:r>
      <w:r>
        <w:t>e requirements for training/</w:t>
      </w:r>
      <w:r w:rsidRPr="00640935">
        <w:t>retraining of per</w:t>
      </w:r>
      <w:r>
        <w:t>sonnel relative to the Program, and</w:t>
      </w:r>
    </w:p>
    <w:p w:rsidR="00D750AC" w:rsidRPr="00484DC0" w:rsidRDefault="00D750AC" w:rsidP="00D750AC">
      <w:pPr>
        <w:numPr>
          <w:ilvl w:val="0"/>
          <w:numId w:val="10"/>
        </w:numPr>
      </w:pPr>
      <w:r>
        <w:t>D</w:t>
      </w:r>
      <w:r w:rsidRPr="00640935">
        <w:t>escribe</w:t>
      </w:r>
      <w:r>
        <w:t>s</w:t>
      </w:r>
      <w:r w:rsidRPr="00640935">
        <w:t xml:space="preserve"> necessary periodic inspections</w:t>
      </w:r>
      <w:r>
        <w:t>.</w:t>
      </w:r>
    </w:p>
    <w:p w:rsidR="00D750AC" w:rsidRPr="00D750AC" w:rsidRDefault="00D750AC" w:rsidP="00D750AC"/>
    <w:p w:rsidR="00C92DBF" w:rsidRPr="00640935" w:rsidRDefault="00C92DBF" w:rsidP="003B7985">
      <w:pPr>
        <w:pStyle w:val="Heading2"/>
      </w:pPr>
      <w:bookmarkStart w:id="6" w:name="_Toc531176728"/>
      <w:r w:rsidRPr="00640935">
        <w:t xml:space="preserve">This </w:t>
      </w:r>
      <w:r>
        <w:t xml:space="preserve">LOTO Program </w:t>
      </w:r>
      <w:r w:rsidR="00D0384C">
        <w:t>Applies To</w:t>
      </w:r>
      <w:r>
        <w:t>:</w:t>
      </w:r>
      <w:bookmarkEnd w:id="6"/>
    </w:p>
    <w:p w:rsidR="00C92DBF" w:rsidRPr="00640935" w:rsidRDefault="00D0384C" w:rsidP="00D750AC">
      <w:pPr>
        <w:pStyle w:val="ListParagraph"/>
        <w:numPr>
          <w:ilvl w:val="0"/>
          <w:numId w:val="16"/>
        </w:numPr>
        <w:ind w:left="720" w:hanging="360"/>
      </w:pPr>
      <w:r>
        <w:t>T</w:t>
      </w:r>
      <w:r w:rsidR="00C92DBF" w:rsidRPr="00640935">
        <w:t>he control of hazardous energy during the servicing and/or maintenance of machines and equipment where the unexpected energization, start-up or release of stored energy could be expecte</w:t>
      </w:r>
      <w:r w:rsidR="00C92DBF">
        <w:t>d to cause injury to personnel</w:t>
      </w:r>
      <w:r>
        <w:t>.</w:t>
      </w:r>
    </w:p>
    <w:p w:rsidR="00C92DBF" w:rsidRPr="00640935" w:rsidRDefault="00D0384C" w:rsidP="00D750AC">
      <w:pPr>
        <w:pStyle w:val="ListParagraph"/>
        <w:numPr>
          <w:ilvl w:val="0"/>
          <w:numId w:val="16"/>
        </w:numPr>
        <w:ind w:left="720" w:hanging="360"/>
      </w:pPr>
      <w:r>
        <w:t>W</w:t>
      </w:r>
      <w:r w:rsidR="00C92DBF" w:rsidRPr="00640935">
        <w:t>ork activities on or near electrical conductors, circuits or equipment which are or may be energized and where there is significant potential for electrical shock or other injuries from arcing, flash burns, electrical burns or arc blast</w:t>
      </w:r>
      <w:r>
        <w:t>.</w:t>
      </w:r>
    </w:p>
    <w:p w:rsidR="00C92DBF" w:rsidRPr="00640935" w:rsidRDefault="00D0384C" w:rsidP="00D750AC">
      <w:pPr>
        <w:pStyle w:val="ListParagraph"/>
        <w:numPr>
          <w:ilvl w:val="0"/>
          <w:numId w:val="16"/>
        </w:numPr>
        <w:ind w:left="720" w:hanging="360"/>
      </w:pPr>
      <w:r>
        <w:t>T</w:t>
      </w:r>
      <w:r w:rsidR="00C92DBF" w:rsidRPr="00640935">
        <w:t>he servicing or maintenance that takes place during normal production operations if the employee is required to remove or bypass a guard or other safety device, or if the employee is required to place any part of his or her body into an area on a machine or piece of equipment where work is actually performed upon the material being processed (point of operation), or where an associated danger zone exists during a machine operating cycle</w:t>
      </w:r>
      <w:r>
        <w:t>.</w:t>
      </w:r>
    </w:p>
    <w:p w:rsidR="00C92DBF" w:rsidRPr="00640935" w:rsidRDefault="00C92DBF" w:rsidP="00C92DBF"/>
    <w:p w:rsidR="00C92DBF" w:rsidRPr="00640935" w:rsidRDefault="00C92DBF" w:rsidP="003B7985">
      <w:pPr>
        <w:pStyle w:val="Heading2"/>
      </w:pPr>
      <w:bookmarkStart w:id="7" w:name="_Toc531176729"/>
      <w:r w:rsidRPr="00640935">
        <w:t>This LOTO Program Does Not Apply</w:t>
      </w:r>
      <w:r w:rsidR="00D0384C">
        <w:t xml:space="preserve"> To</w:t>
      </w:r>
      <w:r w:rsidRPr="00640935">
        <w:t>:</w:t>
      </w:r>
      <w:bookmarkEnd w:id="7"/>
      <w:r w:rsidRPr="00640935">
        <w:t xml:space="preserve">  </w:t>
      </w:r>
    </w:p>
    <w:p w:rsidR="00C92DBF" w:rsidRPr="00640935" w:rsidRDefault="00D0384C" w:rsidP="00D750AC">
      <w:pPr>
        <w:pStyle w:val="ListParagraph"/>
        <w:numPr>
          <w:ilvl w:val="0"/>
          <w:numId w:val="17"/>
        </w:numPr>
      </w:pPr>
      <w:r>
        <w:t>W</w:t>
      </w:r>
      <w:r w:rsidR="00C92DBF" w:rsidRPr="00640935">
        <w:t>ork on cord and plug connected electric equipment when the plug is under the exclusive control of the employee performing the servicing or maintenance, and when unplugged contains no hazardous stored energy and cannot be unexp</w:t>
      </w:r>
      <w:r>
        <w:t>ectedly energized or started up.</w:t>
      </w:r>
    </w:p>
    <w:p w:rsidR="00C92DBF" w:rsidRPr="00640935" w:rsidRDefault="00D0384C" w:rsidP="00D750AC">
      <w:pPr>
        <w:pStyle w:val="ListParagraph"/>
        <w:numPr>
          <w:ilvl w:val="0"/>
          <w:numId w:val="17"/>
        </w:numPr>
      </w:pPr>
      <w:r>
        <w:t>G</w:t>
      </w:r>
      <w:r w:rsidR="00C92DBF" w:rsidRPr="00640935">
        <w:t xml:space="preserve">eneral access to accelerator or beamline enclosures under controlled or supervised access provided that the employee is not working on or </w:t>
      </w:r>
      <w:proofErr w:type="gramStart"/>
      <w:r w:rsidR="00C92DBF" w:rsidRPr="00640935">
        <w:t>in close proximity to</w:t>
      </w:r>
      <w:proofErr w:type="gramEnd"/>
      <w:r w:rsidR="00C92DBF" w:rsidRPr="00640935">
        <w:t xml:space="preserve"> exposed electrical conductors</w:t>
      </w:r>
      <w:r>
        <w:t>.</w:t>
      </w:r>
    </w:p>
    <w:p w:rsidR="00C92DBF" w:rsidRPr="00640935" w:rsidRDefault="00D0384C" w:rsidP="00D750AC">
      <w:pPr>
        <w:pStyle w:val="ListParagraph"/>
        <w:numPr>
          <w:ilvl w:val="0"/>
          <w:numId w:val="17"/>
        </w:numPr>
      </w:pPr>
      <w:r>
        <w:t>M</w:t>
      </w:r>
      <w:r w:rsidR="00C92DBF" w:rsidRPr="00640935">
        <w:t xml:space="preserve">inor tool changes and adjustments, and other minor servicing activities, which take place during normal production operations, </w:t>
      </w:r>
      <w:proofErr w:type="gramStart"/>
      <w:r w:rsidR="00C92DBF" w:rsidRPr="00640935">
        <w:t>provided that</w:t>
      </w:r>
      <w:proofErr w:type="gramEnd"/>
      <w:r w:rsidR="00C92DBF" w:rsidRPr="00640935">
        <w:t xml:space="preserve"> they are routine, repetitive, and integral to the use of the equipment for production and that the work is performed using alternative measures which provide effective protection</w:t>
      </w:r>
      <w:r>
        <w:t>.</w:t>
      </w:r>
    </w:p>
    <w:p w:rsidR="00C92DBF" w:rsidRPr="00640935" w:rsidRDefault="00D0384C" w:rsidP="00D750AC">
      <w:pPr>
        <w:pStyle w:val="ListParagraph"/>
        <w:numPr>
          <w:ilvl w:val="0"/>
          <w:numId w:val="17"/>
        </w:numPr>
      </w:pPr>
      <w:r>
        <w:lastRenderedPageBreak/>
        <w:t>I</w:t>
      </w:r>
      <w:r w:rsidR="00C92DBF" w:rsidRPr="00640935">
        <w:t xml:space="preserve">nstallations under the exclusive control of electric utilities </w:t>
      </w:r>
      <w:proofErr w:type="gramStart"/>
      <w:r w:rsidR="00C92DBF" w:rsidRPr="00640935">
        <w:t>for the purpose of</w:t>
      </w:r>
      <w:proofErr w:type="gramEnd"/>
      <w:r w:rsidR="00C92DBF" w:rsidRPr="00640935">
        <w:t xml:space="preserve"> power generation, transmission, and distribution, included related equipment</w:t>
      </w:r>
      <w:r w:rsidR="00C92DBF">
        <w:t xml:space="preserve"> for communication or metering</w:t>
      </w:r>
      <w:r>
        <w:t>.</w:t>
      </w:r>
    </w:p>
    <w:p w:rsidR="00C92DBF" w:rsidRPr="00640935" w:rsidRDefault="00D0384C" w:rsidP="00D750AC">
      <w:pPr>
        <w:pStyle w:val="ListParagraph"/>
        <w:numPr>
          <w:ilvl w:val="0"/>
          <w:numId w:val="17"/>
        </w:numPr>
      </w:pPr>
      <w:r>
        <w:t>E</w:t>
      </w:r>
      <w:r w:rsidR="00C92DBF" w:rsidRPr="00640935">
        <w:t>xposure to electrical hazards from work on, near, or with conductors or equipment that involves inspection or testing activities, or that involve energized work activities as covered by F</w:t>
      </w:r>
      <w:r w:rsidR="005B0BD3">
        <w:t>ESHM</w:t>
      </w:r>
      <w:r w:rsidR="00C92DBF" w:rsidRPr="00640935">
        <w:t xml:space="preserve"> Chapters </w:t>
      </w:r>
      <w:hyperlink r:id="rId10" w:history="1">
        <w:r w:rsidR="00C92DBF" w:rsidRPr="00D750AC">
          <w:rPr>
            <w:rStyle w:val="Hyperlink"/>
            <w:rFonts w:ascii="Times" w:hAnsi="Times"/>
          </w:rPr>
          <w:t>9110</w:t>
        </w:r>
      </w:hyperlink>
      <w:r w:rsidR="003F7714">
        <w:t xml:space="preserve">, </w:t>
      </w:r>
      <w:r w:rsidR="003F7714" w:rsidRPr="003F7714">
        <w:t>Electrical Utilization Equipment Safety</w:t>
      </w:r>
      <w:r w:rsidR="003F7714" w:rsidRPr="00640935">
        <w:t xml:space="preserve"> </w:t>
      </w:r>
      <w:r w:rsidR="00C92DBF" w:rsidRPr="00640935">
        <w:t xml:space="preserve">and </w:t>
      </w:r>
      <w:hyperlink r:id="rId11" w:history="1">
        <w:r w:rsidR="00C92DBF" w:rsidRPr="00D750AC">
          <w:rPr>
            <w:rStyle w:val="Hyperlink"/>
            <w:rFonts w:ascii="Times" w:hAnsi="Times"/>
          </w:rPr>
          <w:t>9120</w:t>
        </w:r>
      </w:hyperlink>
      <w:r w:rsidR="003F7714">
        <w:rPr>
          <w:rStyle w:val="Hyperlink"/>
          <w:rFonts w:ascii="Times" w:hAnsi="Times"/>
        </w:rPr>
        <w:t xml:space="preserve">, </w:t>
      </w:r>
      <w:r w:rsidR="00C92DBF">
        <w:t>.</w:t>
      </w:r>
      <w:r w:rsidR="003F7714">
        <w:t xml:space="preserve">AC Electrical Power Distribution Safety. </w:t>
      </w:r>
    </w:p>
    <w:p w:rsidR="00C92DBF" w:rsidRPr="00640935" w:rsidRDefault="00D0384C" w:rsidP="00D750AC">
      <w:pPr>
        <w:pStyle w:val="ListParagraph"/>
        <w:numPr>
          <w:ilvl w:val="0"/>
          <w:numId w:val="17"/>
        </w:numPr>
      </w:pPr>
      <w:r>
        <w:t>H</w:t>
      </w:r>
      <w:r w:rsidR="00C92DBF" w:rsidRPr="00640935">
        <w:t>ot tap operation</w:t>
      </w:r>
      <w:r w:rsidR="00C92DBF">
        <w:t>s</w:t>
      </w:r>
      <w:r w:rsidR="00C92DBF" w:rsidRPr="00640935">
        <w:t xml:space="preserve"> involving transmission and distribution systems for substances such as gas, steam, water, or petroleum products when they are performed on pressurized pipelines, provided that Fermilab demonstrates that: 1) continuity of service is essential,</w:t>
      </w:r>
      <w:r>
        <w:t xml:space="preserve"> </w:t>
      </w:r>
      <w:r w:rsidR="00C92DBF" w:rsidRPr="00640935">
        <w:t>2) shutdown of the system is impractical, 3) documented procedures are followed and special equipment is used that will provide proven effective protection for employees</w:t>
      </w:r>
      <w:r>
        <w:t>.</w:t>
      </w:r>
    </w:p>
    <w:p w:rsidR="00C92DBF" w:rsidRDefault="00C92DBF" w:rsidP="00D750AC">
      <w:pPr>
        <w:pStyle w:val="ListParagraph"/>
        <w:numPr>
          <w:ilvl w:val="0"/>
          <w:numId w:val="17"/>
        </w:numPr>
      </w:pPr>
      <w:r w:rsidRPr="00640935">
        <w:t>When Fermilab can conclusively demonstrate that de-energizing introduces additional or increased hazards or is infeasible due to equipment des</w:t>
      </w:r>
      <w:r>
        <w:t>ign or operational limitations</w:t>
      </w:r>
      <w:r w:rsidR="00D0384C">
        <w:t>.</w:t>
      </w:r>
    </w:p>
    <w:p w:rsidR="003B7985" w:rsidRDefault="003B7985" w:rsidP="00E00D72"/>
    <w:p w:rsidR="003B7985" w:rsidRDefault="003B7985" w:rsidP="003B7985">
      <w:pPr>
        <w:pStyle w:val="Heading2"/>
      </w:pPr>
      <w:bookmarkStart w:id="8" w:name="_Toc436234401"/>
      <w:bookmarkStart w:id="9" w:name="_Toc531176730"/>
      <w:r w:rsidRPr="00640935">
        <w:t>TRAINING</w:t>
      </w:r>
      <w:bookmarkEnd w:id="8"/>
      <w:bookmarkEnd w:id="9"/>
    </w:p>
    <w:p w:rsidR="003B7985" w:rsidRDefault="003B7985" w:rsidP="003B7985">
      <w:r w:rsidRPr="00640935">
        <w:t>Fermilab provides LOTO Level 1 (Electrical Safety Orientation) and LOTO Level 2 training courses to ensure that the purpose and function of the Energy Control Program are understood by employees and that the knowledge and skills required for the safe application, usage, and removal of the energy controls are acquired by employees.  All employees must be trained.  LOTO Level 2 training is required for authorized employees.  Additional on-the-job training may be required for the authorized employee for specific machinery or equipment before work is performed.  Additional training is always required for the authorized employee to perform a sp</w:t>
      </w:r>
      <w:r>
        <w:t>ecific Written LOTO Procedure.</w:t>
      </w:r>
    </w:p>
    <w:p w:rsidR="00D0384C" w:rsidRPr="00BE0F20" w:rsidRDefault="00D0384C" w:rsidP="003B7985"/>
    <w:p w:rsidR="003B7985" w:rsidRPr="00640935" w:rsidRDefault="003B7985" w:rsidP="003B7985">
      <w:pPr>
        <w:pStyle w:val="Heading3"/>
      </w:pPr>
      <w:bookmarkStart w:id="10" w:name="_Toc531176731"/>
      <w:r w:rsidRPr="00640935">
        <w:t>LOTO Level 1 Training</w:t>
      </w:r>
      <w:bookmarkEnd w:id="10"/>
    </w:p>
    <w:p w:rsidR="003B7985" w:rsidRPr="00640935" w:rsidRDefault="00D0384C" w:rsidP="00D0384C">
      <w:pPr>
        <w:ind w:left="720"/>
      </w:pPr>
      <w:r>
        <w:t>All employees shall be trained:</w:t>
      </w:r>
    </w:p>
    <w:p w:rsidR="003B7985" w:rsidRPr="00640935" w:rsidRDefault="003B7985" w:rsidP="00D0384C">
      <w:pPr>
        <w:pStyle w:val="ListParagraph"/>
        <w:numPr>
          <w:ilvl w:val="0"/>
          <w:numId w:val="19"/>
        </w:numPr>
        <w:ind w:left="1080"/>
      </w:pPr>
      <w:r w:rsidRPr="00640935">
        <w:t>To know the definition of a lockout/tagout</w:t>
      </w:r>
    </w:p>
    <w:p w:rsidR="003B7985" w:rsidRPr="00640935" w:rsidRDefault="003B7985" w:rsidP="00D0384C">
      <w:pPr>
        <w:pStyle w:val="ListParagraph"/>
        <w:numPr>
          <w:ilvl w:val="0"/>
          <w:numId w:val="19"/>
        </w:numPr>
        <w:ind w:left="1080"/>
      </w:pPr>
      <w:r w:rsidRPr="00640935">
        <w:t>To recognize the locks and tags used at the Laboratory</w:t>
      </w:r>
    </w:p>
    <w:p w:rsidR="003B7985" w:rsidRPr="00640935" w:rsidRDefault="003B7985" w:rsidP="00D0384C">
      <w:pPr>
        <w:pStyle w:val="ListParagraph"/>
        <w:numPr>
          <w:ilvl w:val="0"/>
          <w:numId w:val="19"/>
        </w:numPr>
        <w:ind w:left="1080"/>
      </w:pPr>
      <w:r w:rsidRPr="00640935">
        <w:t>To recognize LOTO activities in their areas</w:t>
      </w:r>
    </w:p>
    <w:p w:rsidR="003B7985" w:rsidRPr="00640935" w:rsidRDefault="003B7985" w:rsidP="00D0384C">
      <w:pPr>
        <w:pStyle w:val="ListParagraph"/>
        <w:numPr>
          <w:ilvl w:val="0"/>
          <w:numId w:val="19"/>
        </w:numPr>
        <w:ind w:left="1080"/>
      </w:pPr>
      <w:r w:rsidRPr="00640935">
        <w:t>To understand the purpose and use of LOTO procedures</w:t>
      </w:r>
    </w:p>
    <w:p w:rsidR="003B7985" w:rsidRPr="00640935" w:rsidRDefault="003B7985" w:rsidP="00D0384C">
      <w:pPr>
        <w:pStyle w:val="ListParagraph"/>
        <w:numPr>
          <w:ilvl w:val="0"/>
          <w:numId w:val="19"/>
        </w:numPr>
        <w:ind w:left="1080"/>
      </w:pPr>
      <w:r w:rsidRPr="00640935">
        <w:t>To respect the locks and tags that have been placed by other employees</w:t>
      </w:r>
    </w:p>
    <w:p w:rsidR="003B7985" w:rsidRPr="00640935" w:rsidRDefault="003B7985" w:rsidP="00D0384C">
      <w:pPr>
        <w:pStyle w:val="ListParagraph"/>
        <w:numPr>
          <w:ilvl w:val="0"/>
          <w:numId w:val="19"/>
        </w:numPr>
        <w:ind w:left="1080"/>
      </w:pPr>
      <w:r w:rsidRPr="00640935">
        <w:t>To understand the consequences of unauthorized removal of locks and tags</w:t>
      </w:r>
    </w:p>
    <w:p w:rsidR="00D0384C" w:rsidRDefault="00D0384C" w:rsidP="00D0384C">
      <w:pPr>
        <w:ind w:left="720"/>
      </w:pPr>
    </w:p>
    <w:p w:rsidR="003B7985" w:rsidRPr="00640935" w:rsidRDefault="003B7985" w:rsidP="003B7985">
      <w:pPr>
        <w:pStyle w:val="Heading3"/>
      </w:pPr>
      <w:bookmarkStart w:id="11" w:name="_Toc531176732"/>
      <w:r w:rsidRPr="00640935">
        <w:t>LOTO Level 2 Training</w:t>
      </w:r>
      <w:bookmarkEnd w:id="11"/>
    </w:p>
    <w:p w:rsidR="00D0384C" w:rsidRPr="00640935" w:rsidRDefault="00D0384C" w:rsidP="00D0384C">
      <w:pPr>
        <w:ind w:left="720"/>
      </w:pPr>
      <w:r w:rsidRPr="00640935">
        <w:t>Initial LOTO 2 training shall be classroom-based.  Periodic retraining shal</w:t>
      </w:r>
      <w:r w:rsidR="001E6385">
        <w:t>l be done at two-year intervals</w:t>
      </w:r>
      <w:r w:rsidRPr="00640935">
        <w:t xml:space="preserve"> and may be done using </w:t>
      </w:r>
      <w:proofErr w:type="spellStart"/>
      <w:r w:rsidRPr="00640935">
        <w:t>Fermilab’s</w:t>
      </w:r>
      <w:proofErr w:type="spellEnd"/>
      <w:r w:rsidRPr="00640935">
        <w:t xml:space="preserve"> web-based LOTO training.</w:t>
      </w:r>
    </w:p>
    <w:p w:rsidR="00D0384C" w:rsidRDefault="00D0384C" w:rsidP="00D0384C">
      <w:pPr>
        <w:ind w:left="720"/>
      </w:pPr>
    </w:p>
    <w:p w:rsidR="003B7985" w:rsidRPr="00640935" w:rsidRDefault="003B7985" w:rsidP="00D0384C">
      <w:pPr>
        <w:ind w:left="720"/>
      </w:pPr>
      <w:r w:rsidRPr="00640935">
        <w:t>Authori</w:t>
      </w:r>
      <w:r w:rsidR="00D0384C">
        <w:t>zed employees shall be trained:</w:t>
      </w:r>
    </w:p>
    <w:p w:rsidR="003B7985" w:rsidRPr="00640935" w:rsidRDefault="003B7985" w:rsidP="00D0384C">
      <w:pPr>
        <w:pStyle w:val="ListParagraph"/>
        <w:numPr>
          <w:ilvl w:val="0"/>
          <w:numId w:val="21"/>
        </w:numPr>
        <w:ind w:left="1080"/>
      </w:pPr>
      <w:r w:rsidRPr="00640935">
        <w:t>In the elements of LOTO Level 1 training</w:t>
      </w:r>
    </w:p>
    <w:p w:rsidR="003B7985" w:rsidRPr="00640935" w:rsidRDefault="003B7985" w:rsidP="00D0384C">
      <w:pPr>
        <w:pStyle w:val="ListParagraph"/>
        <w:numPr>
          <w:ilvl w:val="0"/>
          <w:numId w:val="21"/>
        </w:numPr>
        <w:ind w:left="1080"/>
      </w:pPr>
      <w:r w:rsidRPr="00640935">
        <w:t>To recognize hazardous energy sources that may be encountered</w:t>
      </w:r>
    </w:p>
    <w:p w:rsidR="003B7985" w:rsidRPr="00640935" w:rsidRDefault="003B7985" w:rsidP="00D0384C">
      <w:pPr>
        <w:pStyle w:val="ListParagraph"/>
        <w:numPr>
          <w:ilvl w:val="0"/>
          <w:numId w:val="21"/>
        </w:numPr>
        <w:ind w:left="1080"/>
      </w:pPr>
      <w:r w:rsidRPr="00640935">
        <w:t>To know the type and magnitude of the energy available in the workplace</w:t>
      </w:r>
    </w:p>
    <w:p w:rsidR="003B7985" w:rsidRPr="00640935" w:rsidRDefault="003B7985" w:rsidP="00D0384C">
      <w:pPr>
        <w:pStyle w:val="ListParagraph"/>
        <w:numPr>
          <w:ilvl w:val="0"/>
          <w:numId w:val="21"/>
        </w:numPr>
        <w:ind w:left="1080"/>
      </w:pPr>
      <w:r w:rsidRPr="00640935">
        <w:t>To know the methods and means necessary f</w:t>
      </w:r>
      <w:r>
        <w:t>or energy isolation and control</w:t>
      </w:r>
    </w:p>
    <w:p w:rsidR="00D0384C" w:rsidRPr="00640935" w:rsidRDefault="003B7985" w:rsidP="00D0384C">
      <w:pPr>
        <w:pStyle w:val="ListParagraph"/>
        <w:numPr>
          <w:ilvl w:val="0"/>
          <w:numId w:val="21"/>
        </w:numPr>
        <w:ind w:left="1080"/>
      </w:pPr>
      <w:r w:rsidRPr="00640935">
        <w:t>To understand the limitations of using only tagout de</w:t>
      </w:r>
      <w:r>
        <w:t>vices</w:t>
      </w:r>
    </w:p>
    <w:p w:rsidR="00E73F8A" w:rsidRDefault="00E73F8A" w:rsidP="00E73F8A">
      <w:pPr>
        <w:ind w:left="720"/>
      </w:pPr>
    </w:p>
    <w:p w:rsidR="00E73F8A" w:rsidRPr="00640935" w:rsidRDefault="00E73F8A" w:rsidP="00E73F8A">
      <w:pPr>
        <w:pStyle w:val="Heading3"/>
      </w:pPr>
      <w:bookmarkStart w:id="12" w:name="_Toc531176733"/>
      <w:r w:rsidRPr="00640935">
        <w:lastRenderedPageBreak/>
        <w:t>Training</w:t>
      </w:r>
      <w:r>
        <w:t xml:space="preserve"> for Tagout-Only Procedures</w:t>
      </w:r>
      <w:bookmarkEnd w:id="12"/>
    </w:p>
    <w:p w:rsidR="00E73F8A" w:rsidRPr="00640935" w:rsidRDefault="00E73F8A" w:rsidP="00E73F8A">
      <w:pPr>
        <w:ind w:left="720"/>
      </w:pPr>
      <w:r>
        <w:t xml:space="preserve">Where a tagout-only LOTO procedure </w:t>
      </w:r>
      <w:r w:rsidR="0001048B">
        <w:t xml:space="preserve">(one in which locks cannot be placed) </w:t>
      </w:r>
      <w:r>
        <w:t>may be performed, Affected Employees shall be trained in the procedure commensurate with their responsibilities. This is in addition to training for the Authorized Employees</w:t>
      </w:r>
      <w:r w:rsidRPr="00640935">
        <w:t>.</w:t>
      </w:r>
    </w:p>
    <w:p w:rsidR="00D0384C" w:rsidRDefault="00D0384C" w:rsidP="003B7985"/>
    <w:p w:rsidR="003B7985" w:rsidRPr="00640935" w:rsidRDefault="003B7985" w:rsidP="003B7985">
      <w:pPr>
        <w:pStyle w:val="Heading3"/>
      </w:pPr>
      <w:bookmarkStart w:id="13" w:name="_Toc531176734"/>
      <w:r w:rsidRPr="00640935">
        <w:t>Retraining</w:t>
      </w:r>
      <w:bookmarkEnd w:id="13"/>
    </w:p>
    <w:p w:rsidR="003B7985" w:rsidRPr="00640935" w:rsidRDefault="003B7985" w:rsidP="00D0384C">
      <w:pPr>
        <w:ind w:left="720"/>
      </w:pPr>
      <w:r w:rsidRPr="00640935">
        <w:t>Retraining shall be required for individual authorized and affected employees whenever any of the following conditions exist.</w:t>
      </w:r>
    </w:p>
    <w:p w:rsidR="003B7985" w:rsidRPr="00640935" w:rsidRDefault="003B7985" w:rsidP="00D0384C">
      <w:pPr>
        <w:pStyle w:val="ListParagraph"/>
        <w:numPr>
          <w:ilvl w:val="0"/>
          <w:numId w:val="23"/>
        </w:numPr>
        <w:ind w:left="1080"/>
      </w:pPr>
      <w:r w:rsidRPr="00640935">
        <w:t>Signifi</w:t>
      </w:r>
      <w:r>
        <w:t>cant changes in job assignments</w:t>
      </w:r>
    </w:p>
    <w:p w:rsidR="003B7985" w:rsidRPr="00640935" w:rsidRDefault="003B7985" w:rsidP="00D0384C">
      <w:pPr>
        <w:pStyle w:val="ListParagraph"/>
        <w:numPr>
          <w:ilvl w:val="0"/>
          <w:numId w:val="23"/>
        </w:numPr>
        <w:ind w:left="1080"/>
      </w:pPr>
      <w:r w:rsidRPr="00640935">
        <w:t>Significant changes in machines, equipment or proc</w:t>
      </w:r>
      <w:r>
        <w:t>esses that present a new hazard</w:t>
      </w:r>
    </w:p>
    <w:p w:rsidR="003B7985" w:rsidRPr="00640935" w:rsidRDefault="003B7985" w:rsidP="00D0384C">
      <w:pPr>
        <w:pStyle w:val="ListParagraph"/>
        <w:numPr>
          <w:ilvl w:val="0"/>
          <w:numId w:val="23"/>
        </w:numPr>
        <w:ind w:left="1080"/>
      </w:pPr>
      <w:r w:rsidRPr="00640935">
        <w:t>Significant changes</w:t>
      </w:r>
      <w:r w:rsidR="00323D35">
        <w:t xml:space="preserve"> in statutory requirements, or g</w:t>
      </w:r>
      <w:r w:rsidRPr="00640935">
        <w:t xml:space="preserve">eneral or </w:t>
      </w:r>
      <w:r w:rsidR="00323D35">
        <w:t>w</w:t>
      </w:r>
      <w:r w:rsidR="00323D35" w:rsidRPr="00640935">
        <w:t xml:space="preserve">ritten </w:t>
      </w:r>
      <w:r w:rsidRPr="00640935">
        <w:t xml:space="preserve">LOTO </w:t>
      </w:r>
      <w:r w:rsidR="009B50AD">
        <w:t>procedure</w:t>
      </w:r>
      <w:r w:rsidRPr="00640935">
        <w:t>s</w:t>
      </w:r>
    </w:p>
    <w:p w:rsidR="003B7985" w:rsidRDefault="003B7985" w:rsidP="00D0384C">
      <w:pPr>
        <w:pStyle w:val="ListParagraph"/>
        <w:numPr>
          <w:ilvl w:val="0"/>
          <w:numId w:val="23"/>
        </w:numPr>
        <w:ind w:left="1080"/>
      </w:pPr>
      <w:r w:rsidRPr="00640935">
        <w:t xml:space="preserve">Reasons to believe that there are deviations from or inadequacies in the </w:t>
      </w:r>
      <w:r w:rsidR="00323D35">
        <w:t>employee’s knowledge or use of g</w:t>
      </w:r>
      <w:r w:rsidRPr="00640935">
        <w:t>ene</w:t>
      </w:r>
      <w:r>
        <w:t xml:space="preserve">ral or </w:t>
      </w:r>
      <w:r w:rsidR="00323D35">
        <w:t>w</w:t>
      </w:r>
      <w:r w:rsidR="00323D35" w:rsidRPr="00640935">
        <w:t xml:space="preserve">ritten </w:t>
      </w:r>
      <w:r w:rsidR="009B50AD">
        <w:t>LOTO p</w:t>
      </w:r>
      <w:r>
        <w:t>rocedures</w:t>
      </w:r>
    </w:p>
    <w:p w:rsidR="00E73F8A" w:rsidRDefault="00E73F8A" w:rsidP="00D0384C">
      <w:pPr>
        <w:pStyle w:val="ListParagraph"/>
        <w:numPr>
          <w:ilvl w:val="0"/>
          <w:numId w:val="23"/>
        </w:numPr>
        <w:ind w:left="1080"/>
      </w:pPr>
      <w:r>
        <w:t>Authorized Employees shall receive retraining in LOTO 2 at an interval not to exceed two years.</w:t>
      </w:r>
    </w:p>
    <w:p w:rsidR="003B7985" w:rsidRPr="00640935" w:rsidRDefault="003B7985" w:rsidP="003B7985"/>
    <w:p w:rsidR="003B7985" w:rsidRPr="00640935" w:rsidRDefault="003B7985" w:rsidP="003B7985">
      <w:pPr>
        <w:pStyle w:val="Heading2"/>
      </w:pPr>
      <w:bookmarkStart w:id="14" w:name="_Toc436234402"/>
      <w:bookmarkStart w:id="15" w:name="_Toc531176735"/>
      <w:r w:rsidRPr="00640935">
        <w:t>PERIODIC INSPECTIONS and AUDITS</w:t>
      </w:r>
      <w:bookmarkEnd w:id="14"/>
      <w:bookmarkEnd w:id="15"/>
    </w:p>
    <w:p w:rsidR="003B7985" w:rsidRPr="00640935" w:rsidRDefault="003B7985" w:rsidP="003B7985">
      <w:r w:rsidRPr="00640935">
        <w:t>Division/Section/</w:t>
      </w:r>
      <w:r w:rsidR="00D0384C">
        <w:t>Projects</w:t>
      </w:r>
      <w:r w:rsidR="00323D35">
        <w:t xml:space="preserve"> (D/S/P)</w:t>
      </w:r>
      <w:r w:rsidRPr="00640935">
        <w:t xml:space="preserve"> shall perform and document inspections at least annually</w:t>
      </w:r>
      <w:r w:rsidR="00D0384C">
        <w:t xml:space="preserve"> to assure that each required w</w:t>
      </w:r>
      <w:r w:rsidR="009B50AD">
        <w:t>ritten LOTO p</w:t>
      </w:r>
      <w:r w:rsidRPr="00640935">
        <w:t>rocedure continues to be impleme</w:t>
      </w:r>
      <w:r w:rsidR="00323D35">
        <w:t>nted properly</w:t>
      </w:r>
      <w:r w:rsidRPr="00640935">
        <w:t>.  The periodic inspectio</w:t>
      </w:r>
      <w:r w:rsidR="00323D35">
        <w:t>n shall consist of three parts.</w:t>
      </w:r>
    </w:p>
    <w:p w:rsidR="003B7985" w:rsidRPr="00640935" w:rsidRDefault="003B7985" w:rsidP="00323D35">
      <w:pPr>
        <w:pStyle w:val="ListParagraph"/>
        <w:numPr>
          <w:ilvl w:val="0"/>
          <w:numId w:val="41"/>
        </w:numPr>
      </w:pPr>
      <w:r w:rsidRPr="00640935">
        <w:t xml:space="preserve">Each required </w:t>
      </w:r>
      <w:r w:rsidR="00756F72">
        <w:t>w</w:t>
      </w:r>
      <w:r w:rsidR="00756F72" w:rsidRPr="00640935">
        <w:t xml:space="preserve">ritten </w:t>
      </w:r>
      <w:r w:rsidR="009B50AD">
        <w:t>LOTO p</w:t>
      </w:r>
      <w:r w:rsidR="007D3700">
        <w:t>rocedure</w:t>
      </w:r>
      <w:r w:rsidRPr="00640935">
        <w:t xml:space="preserve"> shall be reviewed by a designated knowledgeable employee</w:t>
      </w:r>
      <w:r w:rsidR="004B5E36" w:rsidRPr="00802F17">
        <w:rPr>
          <w:rFonts w:ascii="Times" w:hAnsi="Times"/>
        </w:rPr>
        <w:t xml:space="preserve"> from each D</w:t>
      </w:r>
      <w:r w:rsidR="00802F17">
        <w:rPr>
          <w:rFonts w:ascii="Times" w:hAnsi="Times"/>
        </w:rPr>
        <w:t>/</w:t>
      </w:r>
      <w:r w:rsidR="004B5E36" w:rsidRPr="00802F17">
        <w:rPr>
          <w:rFonts w:ascii="Times" w:hAnsi="Times"/>
        </w:rPr>
        <w:t>S</w:t>
      </w:r>
      <w:r w:rsidR="00802F17">
        <w:rPr>
          <w:rFonts w:ascii="Times" w:hAnsi="Times"/>
        </w:rPr>
        <w:t>/P</w:t>
      </w:r>
      <w:r w:rsidR="004B5E36" w:rsidRPr="00802F17">
        <w:rPr>
          <w:rFonts w:ascii="Times" w:hAnsi="Times"/>
        </w:rPr>
        <w:t xml:space="preserve"> that</w:t>
      </w:r>
      <w:r w:rsidR="004B5E36" w:rsidRPr="004B5E36">
        <w:rPr>
          <w:rFonts w:ascii="Times" w:hAnsi="Times"/>
        </w:rPr>
        <w:t xml:space="preserve"> </w:t>
      </w:r>
      <w:r w:rsidR="004B5E36" w:rsidRPr="00802F17">
        <w:rPr>
          <w:rFonts w:ascii="Times" w:hAnsi="Times"/>
        </w:rPr>
        <w:t>owns, uses, maintains, or services equipment directly affected by or used to execute the written LOTO procedure, including Energy Isolating Devices</w:t>
      </w:r>
      <w:r w:rsidRPr="00640935">
        <w:t xml:space="preserve">. </w:t>
      </w:r>
      <w:r w:rsidR="00323D35">
        <w:t xml:space="preserve"> Any mistakes, deviations from p</w:t>
      </w:r>
      <w:r w:rsidRPr="00640935">
        <w:t>rogram requirements, or inadequacies identified in this review of the procedure shall be corrected.</w:t>
      </w:r>
    </w:p>
    <w:p w:rsidR="003B7985" w:rsidRPr="00640935" w:rsidRDefault="003B7985" w:rsidP="00323D35">
      <w:pPr>
        <w:pStyle w:val="ListParagraph"/>
        <w:numPr>
          <w:ilvl w:val="0"/>
          <w:numId w:val="41"/>
        </w:numPr>
      </w:pPr>
      <w:r w:rsidRPr="00640935">
        <w:t xml:space="preserve">The </w:t>
      </w:r>
      <w:r w:rsidR="00756F72">
        <w:t>w</w:t>
      </w:r>
      <w:r w:rsidR="00756F72" w:rsidRPr="00640935">
        <w:t xml:space="preserve">ritten </w:t>
      </w:r>
      <w:r w:rsidR="009B50AD">
        <w:t>LOTO p</w:t>
      </w:r>
      <w:r w:rsidRPr="00640935">
        <w:t>rocedure shall then be reviewed with all employees authorized to perform the procedure.  This review shall be performed by a designated authorized employee (the inspector) other than those authorized to perform the procedure being reviewed.  The inspector shall ensure that each employee authorized to perform the procedure understands the procedur</w:t>
      </w:r>
      <w:r w:rsidR="00323D35">
        <w:t>e and thei</w:t>
      </w:r>
      <w:r w:rsidRPr="00640935">
        <w:t>r responsibilities under the procedure.</w:t>
      </w:r>
    </w:p>
    <w:p w:rsidR="003B7985" w:rsidRDefault="003B7985" w:rsidP="00323D35">
      <w:pPr>
        <w:pStyle w:val="ListParagraph"/>
        <w:numPr>
          <w:ilvl w:val="0"/>
          <w:numId w:val="41"/>
        </w:numPr>
      </w:pPr>
      <w:r w:rsidRPr="00640935">
        <w:t>The inspector shall observe a</w:t>
      </w:r>
      <w:r w:rsidR="003F654B">
        <w:t xml:space="preserve">n instance or demonstration </w:t>
      </w:r>
      <w:r w:rsidRPr="00640935">
        <w:t>of authorized employees performing the written procedure and shall discuss the implementation with all other authorized employees present.  Any inadequacies or potential improvements identified relative to the procedure or its performanc</w:t>
      </w:r>
      <w:r>
        <w:t>e shall be noted and corrected.</w:t>
      </w:r>
    </w:p>
    <w:p w:rsidR="0001048B" w:rsidRPr="00640935" w:rsidRDefault="0001048B" w:rsidP="0001048B">
      <w:pPr>
        <w:pStyle w:val="ListParagraph"/>
        <w:numPr>
          <w:ilvl w:val="0"/>
          <w:numId w:val="41"/>
        </w:numPr>
      </w:pPr>
      <w:r>
        <w:t xml:space="preserve">The interval between inspections of a written LOTO procedure may extend to greater than one year. However, that procedure </w:t>
      </w:r>
      <w:r w:rsidR="00CA3925">
        <w:t>shall not be</w:t>
      </w:r>
      <w:r>
        <w:t xml:space="preserve"> performed again until the procedure inspection and the retraining of the personnel authorized to perform that procedure are completed. The first performance of the procedure after the inspection and retraining is completed may be used as the inspector’s observation.</w:t>
      </w:r>
    </w:p>
    <w:p w:rsidR="003B7985" w:rsidRPr="00640935" w:rsidRDefault="003B7985" w:rsidP="003B7985"/>
    <w:p w:rsidR="003B7985" w:rsidRDefault="003B7985" w:rsidP="003B7985">
      <w:r w:rsidRPr="00640935">
        <w:t xml:space="preserve">The periodic inspection for a </w:t>
      </w:r>
      <w:proofErr w:type="gramStart"/>
      <w:r w:rsidRPr="00640935">
        <w:t>particular written</w:t>
      </w:r>
      <w:proofErr w:type="gramEnd"/>
      <w:r w:rsidRPr="00640935">
        <w:t xml:space="preserve"> procedure may need to be performed in more than one meeting if all those employees authorized to perform the procedure are not able to attend.  The periodic inspection may serve as an occasion for re-certification of authorized employees or for training new employees in the use of the written procedure being inspected.  Such inspections also provide an excellent opportunity to emphasize the importance and primar</w:t>
      </w:r>
      <w:r w:rsidR="00E825BC">
        <w:t xml:space="preserve">y elements of the </w:t>
      </w:r>
      <w:r w:rsidR="00E825BC">
        <w:lastRenderedPageBreak/>
        <w:t xml:space="preserve">LOTO Program.  </w:t>
      </w:r>
      <w:r>
        <w:t xml:space="preserve">The Fermilab </w:t>
      </w:r>
      <w:r w:rsidR="005B0BD3">
        <w:t>Environmental, Safety, Health, and Quality (</w:t>
      </w:r>
      <w:r>
        <w:t>ESH&amp;Q</w:t>
      </w:r>
      <w:r w:rsidR="005B0BD3">
        <w:t>)</w:t>
      </w:r>
      <w:r w:rsidRPr="00640935">
        <w:t xml:space="preserve"> Section will conduct periodic audit</w:t>
      </w:r>
      <w:r>
        <w:t>s of the Program as necessary.</w:t>
      </w:r>
    </w:p>
    <w:p w:rsidR="003B7985" w:rsidRPr="00640935" w:rsidRDefault="003B7985" w:rsidP="003B7985"/>
    <w:p w:rsidR="003B7985" w:rsidRPr="00640935" w:rsidRDefault="003B7985" w:rsidP="003B7985">
      <w:pPr>
        <w:pStyle w:val="Heading2"/>
      </w:pPr>
      <w:bookmarkStart w:id="16" w:name="_Toc436234403"/>
      <w:bookmarkStart w:id="17" w:name="_Toc531176736"/>
      <w:r w:rsidRPr="00640935">
        <w:t>RECORDS AND DOCUMENTATION</w:t>
      </w:r>
      <w:bookmarkEnd w:id="16"/>
      <w:bookmarkEnd w:id="17"/>
    </w:p>
    <w:p w:rsidR="003B7985" w:rsidRPr="00640935" w:rsidRDefault="00323D35" w:rsidP="003B7985">
      <w:r>
        <w:t>D/S/P’</w:t>
      </w:r>
      <w:r w:rsidR="003B7985" w:rsidRPr="00640935">
        <w:t xml:space="preserve">s must </w:t>
      </w:r>
      <w:r w:rsidR="00A623A3">
        <w:t>document</w:t>
      </w:r>
      <w:r w:rsidR="003B7985" w:rsidRPr="00640935">
        <w:t xml:space="preserve"> that periodic i</w:t>
      </w:r>
      <w:r w:rsidR="001E6385">
        <w:t>nspections have been performed.</w:t>
      </w:r>
      <w:r w:rsidR="003B7985" w:rsidRPr="00640935">
        <w:t xml:space="preserve"> Documentation must include the machine or equipment on which the energy control procedure was used, the date of the inspection, the employees included in the inspection, and the names of the knowledgeable and authorized employees performing</w:t>
      </w:r>
      <w:r w:rsidR="001E6385">
        <w:t xml:space="preserve"> the inspection.</w:t>
      </w:r>
      <w:r>
        <w:t xml:space="preserve"> The attached w</w:t>
      </w:r>
      <w:r w:rsidR="009B50AD">
        <w:t>ritten LOTO p</w:t>
      </w:r>
      <w:r w:rsidR="003B7985" w:rsidRPr="00640935">
        <w:t>rocedure sample form includes space to document an annual periodic inspection, though other methods of documentation are acceptable.</w:t>
      </w:r>
    </w:p>
    <w:p w:rsidR="003B7985" w:rsidRPr="00640935" w:rsidRDefault="003B7985" w:rsidP="003B7985"/>
    <w:p w:rsidR="003B7985" w:rsidRPr="00640935" w:rsidRDefault="007D3700" w:rsidP="003B7985">
      <w:r>
        <w:t>Documents</w:t>
      </w:r>
      <w:r w:rsidR="003B7985" w:rsidRPr="00640935">
        <w:t xml:space="preserve"> related to deviatio</w:t>
      </w:r>
      <w:r>
        <w:t>ns from</w:t>
      </w:r>
      <w:r w:rsidR="00E825BC">
        <w:t xml:space="preserve"> the requirements of this c</w:t>
      </w:r>
      <w:r>
        <w:t>hapter, periodic inspections,</w:t>
      </w:r>
      <w:r w:rsidR="003B7985" w:rsidRPr="00640935">
        <w:t xml:space="preserve"> transfers of responsibility between </w:t>
      </w:r>
      <w:r>
        <w:t>lead authorized employees, or</w:t>
      </w:r>
      <w:r w:rsidR="003B7985" w:rsidRPr="00640935">
        <w:t xml:space="preserve"> the alternative removal of locks and tags shall be kept on fi</w:t>
      </w:r>
      <w:r w:rsidR="00E825BC">
        <w:t>le in a</w:t>
      </w:r>
      <w:r w:rsidR="00323D35">
        <w:t xml:space="preserve"> suitable location</w:t>
      </w:r>
      <w:r w:rsidR="003B7985" w:rsidRPr="00640935">
        <w:t xml:space="preserve">.  </w:t>
      </w:r>
      <w:r>
        <w:rPr>
          <w:bCs/>
        </w:rPr>
        <w:t>D</w:t>
      </w:r>
      <w:r w:rsidR="003B7985" w:rsidRPr="00323D35">
        <w:rPr>
          <w:bCs/>
        </w:rPr>
        <w:t>ocumentation shall be retained for the calendar year plus three additional years.</w:t>
      </w:r>
    </w:p>
    <w:p w:rsidR="00C92DBF" w:rsidRPr="001E4839" w:rsidRDefault="00C92DBF" w:rsidP="00E00D72"/>
    <w:p w:rsidR="00BE0C08" w:rsidRPr="006F4C3C" w:rsidRDefault="00F86384" w:rsidP="006F4C3C">
      <w:pPr>
        <w:pStyle w:val="Heading1"/>
      </w:pPr>
      <w:bookmarkStart w:id="18" w:name="_Toc531176737"/>
      <w:r w:rsidRPr="006F4C3C">
        <w:t>PROCEDURES</w:t>
      </w:r>
      <w:bookmarkEnd w:id="18"/>
    </w:p>
    <w:p w:rsidR="001E4839" w:rsidRPr="001E4839" w:rsidRDefault="001E4839" w:rsidP="00E00D72"/>
    <w:p w:rsidR="00FD7A30" w:rsidRPr="00640935" w:rsidRDefault="00FD7A30" w:rsidP="00FD7A30">
      <w:pPr>
        <w:pStyle w:val="Heading2"/>
      </w:pPr>
      <w:bookmarkStart w:id="19" w:name="_Toc436234390"/>
      <w:bookmarkStart w:id="20" w:name="_Toc531176738"/>
      <w:r>
        <w:t>GENERAL PROVISIONS</w:t>
      </w:r>
      <w:bookmarkEnd w:id="19"/>
      <w:bookmarkEnd w:id="20"/>
    </w:p>
    <w:p w:rsidR="00FD7A30" w:rsidRPr="00640935" w:rsidRDefault="00FD7A30" w:rsidP="00FD7A30">
      <w:r w:rsidRPr="00640935">
        <w:t>Deviations</w:t>
      </w:r>
      <w:r w:rsidR="00E825BC">
        <w:t xml:space="preserve"> from the requirements of this c</w:t>
      </w:r>
      <w:r w:rsidRPr="00640935">
        <w:t xml:space="preserve">hapter shall only be permitted with the written approval of </w:t>
      </w:r>
      <w:r w:rsidR="002A0650">
        <w:t>the area Division/Section</w:t>
      </w:r>
      <w:r w:rsidRPr="00640935">
        <w:t xml:space="preserve"> Head</w:t>
      </w:r>
      <w:r w:rsidR="002A0650">
        <w:t xml:space="preserve"> or Project Manager</w:t>
      </w:r>
      <w:r w:rsidRPr="00640935">
        <w:t>.  Such deviations are often formalized in written procedures that are approve</w:t>
      </w:r>
      <w:r w:rsidR="00E825BC">
        <w:t xml:space="preserve">d by the </w:t>
      </w:r>
      <w:r w:rsidR="005413ED">
        <w:t>Division/Section</w:t>
      </w:r>
      <w:r w:rsidR="005413ED" w:rsidRPr="00640935">
        <w:t xml:space="preserve"> Head</w:t>
      </w:r>
      <w:r w:rsidR="005413ED">
        <w:t xml:space="preserve"> or Project Manager</w:t>
      </w:r>
      <w:r w:rsidRPr="00640935">
        <w:t>.</w:t>
      </w:r>
    </w:p>
    <w:p w:rsidR="00FD7A30" w:rsidRPr="00640935" w:rsidRDefault="00FD7A30" w:rsidP="00FD7A30"/>
    <w:p w:rsidR="00FD7A30" w:rsidRPr="00640935" w:rsidRDefault="00FD7A30" w:rsidP="00FD7A30">
      <w:r w:rsidRPr="00640935">
        <w:t xml:space="preserve">Machines and equipment shall be physically isolated from sources of energy at an energy isolating device before performing servicing and/or maintenance activities to prevent the unexpected energization, start-up or release of stored energy </w:t>
      </w:r>
      <w:proofErr w:type="gramStart"/>
      <w:r w:rsidRPr="00640935">
        <w:t>in order to</w:t>
      </w:r>
      <w:proofErr w:type="gramEnd"/>
      <w:r w:rsidRPr="00640935">
        <w:t xml:space="preserve"> prevent injury to employees.  (Reference Section 3 for exceptions.)  Physical isolation requires that the positive control point be locked out and tagged out wherever possible.</w:t>
      </w:r>
    </w:p>
    <w:p w:rsidR="00FD7A30" w:rsidRPr="00640935" w:rsidRDefault="00FD7A30" w:rsidP="00FD7A30"/>
    <w:p w:rsidR="00FD7A30" w:rsidRPr="00640935" w:rsidRDefault="00FD7A30" w:rsidP="00FD7A30">
      <w:pPr>
        <w:rPr>
          <w:b/>
        </w:rPr>
      </w:pPr>
      <w:r w:rsidRPr="00640935">
        <w:t>When the energy isolating device is not capable of being locked out, the machine or equipment shall be turned OFF and tagged out in accord</w:t>
      </w:r>
      <w:r w:rsidR="00E825BC">
        <w:t xml:space="preserve"> with the requirements of this c</w:t>
      </w:r>
      <w:r w:rsidRPr="00640935">
        <w:t>hapter.  When using only a tagout device to control the energy isolating device, additional steps such as barricades, blocking of a controlling switch, removal of an isolating circuit element, or the posting of personnel shall be taken to increase the overall level of safety equivalent to that of a lockout.  If at all reasonable, the machine or equipment should be modified to accept a lockout device at the energy isolating device as soon as possible.</w:t>
      </w:r>
    </w:p>
    <w:p w:rsidR="00FD7A30" w:rsidRPr="00640935" w:rsidRDefault="00FD7A30" w:rsidP="00FD7A30"/>
    <w:p w:rsidR="00FD7A30" w:rsidRPr="00640935" w:rsidRDefault="00FD7A30" w:rsidP="00FD7A30">
      <w:r w:rsidRPr="00640935">
        <w:t>Whenever replacement or major repair, renovation or modification of a machine or equipment is performed, and whenever new machines or equipment are installed, energy isolating devices for such machine or equipment shall be designed to accept a lockout device.</w:t>
      </w:r>
      <w:r w:rsidR="00A623A3">
        <w:t xml:space="preserve"> A review of the LOTO provisions for adequacy shall be part of the approval process for new and modified equipment.</w:t>
      </w:r>
    </w:p>
    <w:p w:rsidR="00FD7A30" w:rsidRPr="00640935" w:rsidRDefault="00FD7A30" w:rsidP="00FD7A30"/>
    <w:p w:rsidR="00FD7A30" w:rsidRPr="00640935" w:rsidRDefault="00FD7A30" w:rsidP="00FD7A30">
      <w:r w:rsidRPr="00640935">
        <w:t xml:space="preserve">Fermilab supervisory personnel, and </w:t>
      </w:r>
      <w:proofErr w:type="gramStart"/>
      <w:r w:rsidRPr="00640935">
        <w:t>in particular Department</w:t>
      </w:r>
      <w:proofErr w:type="gramEnd"/>
      <w:r w:rsidRPr="00640935">
        <w:t xml:space="preserve"> Heads or Group Leaders, shall determine, with the assistance of knowledgeable personnel, whether or not a written LOTO procedure is required for particular servicing and/or mai</w:t>
      </w:r>
      <w:r w:rsidR="00E825BC">
        <w:t>ntenance work activities.  If required,</w:t>
      </w:r>
      <w:r w:rsidRPr="00640935">
        <w:t xml:space="preserve"> </w:t>
      </w:r>
      <w:r w:rsidRPr="00640935">
        <w:lastRenderedPageBreak/>
        <w:t xml:space="preserve">supervisors shall ensure that the written procedure </w:t>
      </w:r>
      <w:r w:rsidR="00E825BC">
        <w:t>is</w:t>
      </w:r>
      <w:r w:rsidRPr="00640935">
        <w:t xml:space="preserve"> drafted, approved, made available, and that selected authorized employees </w:t>
      </w:r>
      <w:r w:rsidR="00E825BC">
        <w:t>are</w:t>
      </w:r>
      <w:r w:rsidRPr="00640935">
        <w:t xml:space="preserve"> trained in the use of the written procedure.</w:t>
      </w:r>
    </w:p>
    <w:p w:rsidR="00FD7A30" w:rsidRPr="00640935" w:rsidRDefault="00FD7A30" w:rsidP="00FD7A30"/>
    <w:p w:rsidR="00FD7A30" w:rsidRPr="00640935" w:rsidRDefault="00FD7A30" w:rsidP="00FD7A30">
      <w:r w:rsidRPr="00640935">
        <w:t xml:space="preserve">An authorized employee may perform a </w:t>
      </w:r>
      <w:r w:rsidR="00E825BC" w:rsidRPr="00640935">
        <w:t xml:space="preserve">written </w:t>
      </w:r>
      <w:r w:rsidR="009B50AD">
        <w:t>LOTO p</w:t>
      </w:r>
      <w:r w:rsidRPr="00640935">
        <w:t xml:space="preserve">rocedure only if trained in the use of that procedure.  If a group lockout involves execution of a </w:t>
      </w:r>
      <w:r w:rsidR="00E825BC" w:rsidRPr="00640935">
        <w:t xml:space="preserve">written </w:t>
      </w:r>
      <w:r w:rsidR="009B50AD">
        <w:t>LOTO p</w:t>
      </w:r>
      <w:r w:rsidRPr="00640935">
        <w:t xml:space="preserve">rocedure, members of the work group not actually performing the procedure need not be trained in the use of the </w:t>
      </w:r>
      <w:proofErr w:type="gramStart"/>
      <w:r w:rsidRPr="00640935">
        <w:t xml:space="preserve">particular </w:t>
      </w:r>
      <w:r w:rsidR="00E825BC" w:rsidRPr="00640935">
        <w:t>written</w:t>
      </w:r>
      <w:proofErr w:type="gramEnd"/>
      <w:r w:rsidR="00E825BC" w:rsidRPr="00640935">
        <w:t xml:space="preserve"> </w:t>
      </w:r>
      <w:r w:rsidR="009B50AD">
        <w:t>LOTO p</w:t>
      </w:r>
      <w:r w:rsidRPr="00640935">
        <w:t>rocedure.</w:t>
      </w:r>
    </w:p>
    <w:p w:rsidR="00FD7A30" w:rsidRPr="00640935" w:rsidRDefault="00FD7A30" w:rsidP="00FD7A30"/>
    <w:p w:rsidR="00FD7A30" w:rsidRPr="00640935" w:rsidRDefault="00140555" w:rsidP="00FD7A30">
      <w:r>
        <w:t>Before performing</w:t>
      </w:r>
      <w:r w:rsidR="00FD7A30" w:rsidRPr="00640935">
        <w:t xml:space="preserve"> LOTO, the authorized employee is responsible for determining </w:t>
      </w:r>
      <w:proofErr w:type="gramStart"/>
      <w:r w:rsidR="00FD7A30" w:rsidRPr="00640935">
        <w:t>whether or not</w:t>
      </w:r>
      <w:proofErr w:type="gramEnd"/>
      <w:r w:rsidR="00FD7A30" w:rsidRPr="00640935">
        <w:t xml:space="preserve"> a written procedure has been generated that applies to the activity at hand.  If there is a written procedure and the authorized employee is trained in and authorized to use the procedure, he or she shall follow the written procedure.   If there is no </w:t>
      </w:r>
      <w:r w:rsidR="00E825BC" w:rsidRPr="00640935">
        <w:t xml:space="preserve">written </w:t>
      </w:r>
      <w:r w:rsidR="009B50AD">
        <w:t>LOTO p</w:t>
      </w:r>
      <w:r w:rsidR="00FD7A30" w:rsidRPr="00640935">
        <w:t>rocedure for the activity, the author</w:t>
      </w:r>
      <w:r w:rsidR="00E825BC">
        <w:t>ized employee shall follow the g</w:t>
      </w:r>
      <w:r w:rsidR="009B50AD">
        <w:t>eneral LOTO p</w:t>
      </w:r>
      <w:r w:rsidR="00FD7A30" w:rsidRPr="00640935">
        <w:t xml:space="preserve">rocedure described </w:t>
      </w:r>
      <w:r w:rsidR="00E825BC">
        <w:t>below</w:t>
      </w:r>
      <w:r w:rsidR="00FD7A30" w:rsidRPr="00640935">
        <w:t xml:space="preserve">. </w:t>
      </w:r>
    </w:p>
    <w:p w:rsidR="00FD7A30" w:rsidRPr="00640935" w:rsidRDefault="00FD7A30" w:rsidP="00FD7A30"/>
    <w:p w:rsidR="00FD7A30" w:rsidRPr="00640935" w:rsidRDefault="00FD7A30" w:rsidP="00FD7A30">
      <w:r w:rsidRPr="00640935">
        <w:t xml:space="preserve">If the authorized employee encounters a work activity for which there is no </w:t>
      </w:r>
      <w:r w:rsidR="00E825BC" w:rsidRPr="00640935">
        <w:t xml:space="preserve">written </w:t>
      </w:r>
      <w:r w:rsidR="009B50AD">
        <w:t>LOTO p</w:t>
      </w:r>
      <w:r w:rsidRPr="00640935">
        <w:t>rocedure, yet by personal knowledge or experience believes that there should be a written procedure, he or she shall bring the situation to the immediate attention of a supervisor for resolution before continuing the work activity.</w:t>
      </w:r>
    </w:p>
    <w:p w:rsidR="00FD7A30" w:rsidRPr="00640935" w:rsidRDefault="00FD7A30" w:rsidP="00FD7A30"/>
    <w:p w:rsidR="00FD7A30" w:rsidRDefault="00FD7A30" w:rsidP="00FD7A30">
      <w:r w:rsidRPr="00640935">
        <w:t xml:space="preserve">During a planned electrical power outage, non-related work activities may be scheduled to occur during and </w:t>
      </w:r>
      <w:proofErr w:type="gramStart"/>
      <w:r w:rsidRPr="00640935">
        <w:t>in the area of</w:t>
      </w:r>
      <w:proofErr w:type="gramEnd"/>
      <w:r w:rsidRPr="00640935">
        <w:t xml:space="preserve"> the outage.  When these other work activities involve the isolation of electrical energy, the applicable LOTO procedure shall be performed and completed at least thirty minutes before the planned onset of the outage.  This requirement facilitates positive evidence of isolation at the verification step that is not otherwise possible due to the absence of the energy source during the outage.</w:t>
      </w:r>
    </w:p>
    <w:p w:rsidR="00FD7A30" w:rsidRPr="00640935" w:rsidRDefault="00FD7A30" w:rsidP="00FD7A30"/>
    <w:p w:rsidR="00FD7A30" w:rsidRPr="00640935" w:rsidRDefault="00FD7A30" w:rsidP="00072729">
      <w:pPr>
        <w:pStyle w:val="Heading2"/>
      </w:pPr>
      <w:bookmarkStart w:id="21" w:name="_Toc436234391"/>
      <w:bookmarkStart w:id="22" w:name="_Toc531176739"/>
      <w:r w:rsidRPr="00640935">
        <w:t>LOCKOUT and TAGOUT DEVICES</w:t>
      </w:r>
      <w:bookmarkEnd w:id="21"/>
      <w:bookmarkEnd w:id="22"/>
    </w:p>
    <w:p w:rsidR="00FD7A30" w:rsidRPr="00640935" w:rsidRDefault="00FD7A30" w:rsidP="00FD7A30">
      <w:r w:rsidRPr="00640935">
        <w:t>The lockout and tagou</w:t>
      </w:r>
      <w:r w:rsidR="002A0650">
        <w:t>t devices used at Fermilab</w:t>
      </w:r>
      <w:r w:rsidRPr="00640935">
        <w:t xml:space="preserve"> shall be singularly identified as described below.  </w:t>
      </w:r>
      <w:proofErr w:type="gramStart"/>
      <w:r w:rsidRPr="00640935">
        <w:t xml:space="preserve">These </w:t>
      </w:r>
      <w:r w:rsidR="00070A32" w:rsidRPr="00640935">
        <w:t>lockout</w:t>
      </w:r>
      <w:proofErr w:type="gramEnd"/>
      <w:r w:rsidR="00070A32" w:rsidRPr="00640935">
        <w:t xml:space="preserve"> and tagou</w:t>
      </w:r>
      <w:r w:rsidR="00070A32">
        <w:t xml:space="preserve">t </w:t>
      </w:r>
      <w:r w:rsidRPr="00640935">
        <w:t>devices shall be the only devices used for controlling energy and shall not be used for oth</w:t>
      </w:r>
      <w:r w:rsidR="002A0650">
        <w:t>er purposes</w:t>
      </w:r>
      <w:r w:rsidR="00070A32">
        <w:t xml:space="preserve"> for the duration of the LOTO procedure</w:t>
      </w:r>
      <w:r w:rsidR="001E6385">
        <w:t>.</w:t>
      </w:r>
      <w:r w:rsidR="002A0650">
        <w:t xml:space="preserve"> LOTO</w:t>
      </w:r>
      <w:r w:rsidRPr="00640935">
        <w:t xml:space="preserve"> devices shall be durable and capable of withstanding the environment to which they are exposed for the maximum </w:t>
      </w:r>
      <w:proofErr w:type="gramStart"/>
      <w:r w:rsidRPr="00640935">
        <w:t>period of time</w:t>
      </w:r>
      <w:proofErr w:type="gramEnd"/>
      <w:r w:rsidRPr="00640935">
        <w:t xml:space="preserve"> that exposure is expected.</w:t>
      </w:r>
    </w:p>
    <w:p w:rsidR="00FD7A30" w:rsidRPr="00640935" w:rsidRDefault="00FD7A30" w:rsidP="00FD7A30"/>
    <w:p w:rsidR="00FD7A30" w:rsidRPr="00640935" w:rsidRDefault="00743CCE" w:rsidP="00FD7A30">
      <w:r>
        <w:t xml:space="preserve">The lockout device used for the </w:t>
      </w:r>
      <w:r w:rsidR="00FD7A30" w:rsidRPr="00640935">
        <w:t xml:space="preserve">Fermilab </w:t>
      </w:r>
      <w:r>
        <w:t xml:space="preserve">LOTO Program </w:t>
      </w:r>
      <w:r w:rsidR="00FD7A30" w:rsidRPr="00640935">
        <w:t xml:space="preserve">shall be a uniquely keyed lock with a body that is </w:t>
      </w:r>
      <w:r w:rsidR="00FD7A30" w:rsidRPr="00640935">
        <w:rPr>
          <w:u w:val="single"/>
        </w:rPr>
        <w:t>RED</w:t>
      </w:r>
      <w:r w:rsidR="001E6385">
        <w:t xml:space="preserve"> in color.</w:t>
      </w:r>
      <w:r w:rsidR="00FD7A30" w:rsidRPr="00640935">
        <w:t xml:space="preserve"> Red colored locks shall not be used for any purpose other than LOTO.  Each lock shall have only a single key.  If a lock is provided with more than one key, additional keys shall be destroyed or otherwise discarded.  A non-red lock may be converted to a LOTO lock by application of red tape or red shrink-on tubing to the lock body.  The use of combina</w:t>
      </w:r>
      <w:r w:rsidR="001E6385">
        <w:t>tion type locks is not allowed.</w:t>
      </w:r>
      <w:r w:rsidR="00FD7A30" w:rsidRPr="00640935">
        <w:t xml:space="preserve"> When multiple locks are required for a single LOTO activity, locks</w:t>
      </w:r>
      <w:r w:rsidR="001E6385">
        <w:t xml:space="preserve"> with a common key may be used.</w:t>
      </w:r>
      <w:r w:rsidR="00FD7A30" w:rsidRPr="00640935">
        <w:t xml:space="preserve"> (The Fermilab Locksmith is capable of re-keying stockroom locks to a common key.)</w:t>
      </w:r>
    </w:p>
    <w:p w:rsidR="00FD7A30" w:rsidRPr="00640935" w:rsidRDefault="00FD7A30" w:rsidP="00FD7A30"/>
    <w:p w:rsidR="00FD7A30" w:rsidRPr="00640935" w:rsidRDefault="002A0650" w:rsidP="00FD7A30">
      <w:r>
        <w:t>The tagout device used at</w:t>
      </w:r>
      <w:r w:rsidR="00FD7A30" w:rsidRPr="00640935">
        <w:t xml:space="preserve"> Fermilab shall be a plastic tag imprinted with “</w:t>
      </w:r>
      <w:r w:rsidR="00FD7A30" w:rsidRPr="00640935">
        <w:rPr>
          <w:u w:val="single"/>
        </w:rPr>
        <w:t>DANGER - DO NOT OPERATE</w:t>
      </w:r>
      <w:r w:rsidR="00FD7A30" w:rsidRPr="00640935">
        <w:t xml:space="preserve">”.  The tag shall be colored white, black and red and shall have a space for the authorized employee’s name.  The tag shall have a reinforced eyelet capable of accepting a lock </w:t>
      </w:r>
      <w:r w:rsidR="00FD7A30" w:rsidRPr="00640935">
        <w:lastRenderedPageBreak/>
        <w:t xml:space="preserve">shackle of </w:t>
      </w:r>
      <w:proofErr w:type="gramStart"/>
      <w:r w:rsidR="00FD7A30" w:rsidRPr="00640935">
        <w:t>0.25 inch</w:t>
      </w:r>
      <w:proofErr w:type="gramEnd"/>
      <w:r w:rsidR="00FD7A30" w:rsidRPr="00640935">
        <w:t xml:space="preserve"> diameter</w:t>
      </w:r>
      <w:r w:rsidR="00704781">
        <w:t xml:space="preserve"> and be able to sustain a continuous 50-lb pull without failing</w:t>
      </w:r>
      <w:r w:rsidR="00FD7A30" w:rsidRPr="00640935">
        <w:t>.  The “</w:t>
      </w:r>
      <w:r w:rsidR="00FD7A30" w:rsidRPr="00640935">
        <w:rPr>
          <w:u w:val="single"/>
        </w:rPr>
        <w:t>DANGER - DO NOT OPERATE</w:t>
      </w:r>
      <w:r w:rsidR="00FD7A30" w:rsidRPr="00640935">
        <w:t>” tags shall not be used for any purpose other than LOTO.</w:t>
      </w:r>
    </w:p>
    <w:p w:rsidR="00FD7A30" w:rsidRPr="00640935" w:rsidRDefault="00FD7A30" w:rsidP="00FD7A30"/>
    <w:p w:rsidR="00FD7A30" w:rsidRPr="00640935" w:rsidRDefault="0039031D" w:rsidP="00FD7A30">
      <w:r>
        <w:t>Locks</w:t>
      </w:r>
      <w:r w:rsidR="00704781">
        <w:t>,</w:t>
      </w:r>
      <w:r>
        <w:t xml:space="preserve"> tags</w:t>
      </w:r>
      <w:r w:rsidR="00704781">
        <w:t>, adapters, and other equipment needed to perform LOTO</w:t>
      </w:r>
      <w:r>
        <w:t xml:space="preserve"> </w:t>
      </w:r>
      <w:r w:rsidR="00704781">
        <w:t xml:space="preserve">shall be furnished to workers by their employer. </w:t>
      </w:r>
      <w:r w:rsidR="00FD7A30" w:rsidRPr="00640935">
        <w:t xml:space="preserve">As a convenience, the following items are stocked by Fermilab for use </w:t>
      </w:r>
      <w:r w:rsidR="00704781">
        <w:t xml:space="preserve">by employees and users </w:t>
      </w:r>
      <w:r w:rsidR="00FD7A30" w:rsidRPr="00640935">
        <w:t>in</w:t>
      </w:r>
      <w:r w:rsidR="002A0650">
        <w:t xml:space="preserve"> LOTO activities.  E</w:t>
      </w:r>
      <w:r w:rsidR="00FD7A30" w:rsidRPr="00640935">
        <w:t xml:space="preserve">quivalent items may </w:t>
      </w:r>
      <w:r w:rsidR="002A0650">
        <w:t>be used if approved by</w:t>
      </w:r>
      <w:r w:rsidR="00FD7A30" w:rsidRPr="00640935">
        <w:t xml:space="preserve"> </w:t>
      </w:r>
      <w:r w:rsidR="002A0650">
        <w:t>Division Safety Officers</w:t>
      </w:r>
      <w:r w:rsidR="00FD7A30" w:rsidRPr="00640935">
        <w:t>.</w:t>
      </w:r>
    </w:p>
    <w:p w:rsidR="00FD7A30" w:rsidRPr="00640935" w:rsidRDefault="001E6385" w:rsidP="00322C33">
      <w:pPr>
        <w:pStyle w:val="ListParagraph"/>
        <w:numPr>
          <w:ilvl w:val="0"/>
          <w:numId w:val="29"/>
        </w:numPr>
      </w:pPr>
      <w:r>
        <w:t xml:space="preserve">1268-500500 </w:t>
      </w:r>
      <w:r w:rsidR="00FD7A30" w:rsidRPr="00640935">
        <w:t>Red Padlock, American Lock Co</w:t>
      </w:r>
      <w:r w:rsidR="00E402A0">
        <w:t>mpany</w:t>
      </w:r>
      <w:r w:rsidR="00FD7A30" w:rsidRPr="00640935">
        <w:t xml:space="preserve"> 1107R.  </w:t>
      </w:r>
    </w:p>
    <w:p w:rsidR="00FD7A30" w:rsidRPr="00640935" w:rsidRDefault="001E6385" w:rsidP="002A0650">
      <w:pPr>
        <w:pStyle w:val="ListParagraph"/>
        <w:numPr>
          <w:ilvl w:val="0"/>
          <w:numId w:val="29"/>
        </w:numPr>
      </w:pPr>
      <w:r>
        <w:t xml:space="preserve">2650-400300 DANGER DO NOT OPERATE </w:t>
      </w:r>
      <w:r w:rsidR="00FD7A30" w:rsidRPr="00640935">
        <w:t>Tag, Including Nylon Tie Attachment Device, Panduit PVT-41 or Equivalent.</w:t>
      </w:r>
    </w:p>
    <w:p w:rsidR="00FD7A30" w:rsidRPr="00640935" w:rsidRDefault="001E6385" w:rsidP="002A0650">
      <w:pPr>
        <w:pStyle w:val="ListParagraph"/>
        <w:numPr>
          <w:ilvl w:val="0"/>
          <w:numId w:val="29"/>
        </w:numPr>
      </w:pPr>
      <w:r>
        <w:t>2650-400400</w:t>
      </w:r>
      <w:r w:rsidR="00FD7A30" w:rsidRPr="00640935">
        <w:t xml:space="preserve"> DANGER DO NOT</w:t>
      </w:r>
      <w:r>
        <w:t xml:space="preserve"> OPERATE Tag, Self-Laminating,</w:t>
      </w:r>
      <w:r w:rsidR="00FD7A30" w:rsidRPr="00640935">
        <w:t xml:space="preserve"> </w:t>
      </w:r>
      <w:proofErr w:type="spellStart"/>
      <w:r w:rsidR="00FD7A30" w:rsidRPr="00640935">
        <w:t>Electromark</w:t>
      </w:r>
      <w:proofErr w:type="spellEnd"/>
      <w:r w:rsidR="00FD7A30" w:rsidRPr="00640935">
        <w:t xml:space="preserve"> 13704 or Equivalent. </w:t>
      </w:r>
    </w:p>
    <w:p w:rsidR="00FD7A30" w:rsidRDefault="00FD7A30" w:rsidP="00322C33">
      <w:pPr>
        <w:pStyle w:val="ListParagraph"/>
        <w:numPr>
          <w:ilvl w:val="0"/>
          <w:numId w:val="29"/>
        </w:numPr>
      </w:pPr>
      <w:r w:rsidRPr="00640935">
        <w:t>2650-500000   Multiple Lockout Device Tree, Osborn OG-80 or Equivalent.</w:t>
      </w:r>
    </w:p>
    <w:p w:rsidR="00FD7A30" w:rsidRPr="00640935" w:rsidRDefault="00FD7A30" w:rsidP="00FD7A30"/>
    <w:p w:rsidR="00FD7A30" w:rsidRDefault="00FD7A30" w:rsidP="00072729">
      <w:pPr>
        <w:pStyle w:val="Heading2"/>
      </w:pPr>
      <w:bookmarkStart w:id="23" w:name="_Toc436234392"/>
      <w:bookmarkStart w:id="24" w:name="_Toc531176740"/>
      <w:r w:rsidRPr="00640935">
        <w:t>LOCKOUT and/or TAGOUT DEVICE APPLICATION</w:t>
      </w:r>
      <w:bookmarkEnd w:id="23"/>
      <w:bookmarkEnd w:id="24"/>
    </w:p>
    <w:p w:rsidR="00791A76" w:rsidRPr="006801E2" w:rsidRDefault="00FD7A30" w:rsidP="00791A76">
      <w:r w:rsidRPr="006801E2">
        <w:t xml:space="preserve">Lockout and tagout devices </w:t>
      </w:r>
      <w:r w:rsidR="00F74C93">
        <w:t xml:space="preserve">or tagout devices alone </w:t>
      </w:r>
      <w:r w:rsidRPr="006801E2">
        <w:t xml:space="preserve">shall be applied to each energy-isolating device only by authorized employees </w:t>
      </w:r>
      <w:proofErr w:type="gramStart"/>
      <w:r w:rsidRPr="006801E2">
        <w:t>actually performing</w:t>
      </w:r>
      <w:proofErr w:type="gramEnd"/>
      <w:r w:rsidRPr="006801E2">
        <w:t xml:space="preserve"> the servicing and</w:t>
      </w:r>
      <w:r w:rsidR="00791A76" w:rsidRPr="006801E2">
        <w:t xml:space="preserve">/or maintenance work activity.  Fermilab supervisory personnel, including construction coordinators and task managers, may also apply LOTO devices even though they are not actually performing the servicing, maintenance or construction work activity.  Such supervisory applications of locks and/or tags do not relieve or replace the requirement that each authorized employee </w:t>
      </w:r>
      <w:proofErr w:type="gramStart"/>
      <w:r w:rsidR="00791A76" w:rsidRPr="006801E2">
        <w:t>actually performing</w:t>
      </w:r>
      <w:proofErr w:type="gramEnd"/>
      <w:r w:rsidR="00791A76" w:rsidRPr="006801E2">
        <w:t xml:space="preserve"> the servicing and/or maintenance work activity must apply his or her own lockout and/or tagout devices.  These supervisory applications may be desirable </w:t>
      </w:r>
      <w:proofErr w:type="gramStart"/>
      <w:r w:rsidR="00791A76" w:rsidRPr="006801E2">
        <w:t>for the purpose of</w:t>
      </w:r>
      <w:proofErr w:type="gramEnd"/>
      <w:r w:rsidR="00791A76" w:rsidRPr="006801E2">
        <w:t xml:space="preserve"> overall work activity control, job safety, and of facilitating field inspections of work in progress.</w:t>
      </w:r>
    </w:p>
    <w:p w:rsidR="00FD7A30" w:rsidRPr="006801E2" w:rsidRDefault="00FD7A30" w:rsidP="00FD7A30"/>
    <w:p w:rsidR="00FD7A30" w:rsidRPr="006801E2" w:rsidRDefault="00FD7A30" w:rsidP="00FD7A30">
      <w:r w:rsidRPr="006801E2">
        <w:t>Lockout devices, where used, shall be applied in such a manner as to hold the energy isolating device</w:t>
      </w:r>
      <w:r w:rsidR="005B1594" w:rsidRPr="006801E2">
        <w:t xml:space="preserve"> in a “safe” or “off” position.  </w:t>
      </w:r>
      <w:r w:rsidRPr="006801E2">
        <w:t>Tagout devices, where used, shall be applied in such a manner as will clearly indicate that the operation or movement of energy isolating devices from the “safe” or “off” position is prohibited.</w:t>
      </w:r>
    </w:p>
    <w:p w:rsidR="00FD7A30" w:rsidRPr="006801E2" w:rsidRDefault="00FD7A30" w:rsidP="00FD7A30"/>
    <w:p w:rsidR="00FD7A30" w:rsidRPr="006801E2" w:rsidRDefault="005B1594" w:rsidP="00FD7A30">
      <w:r w:rsidRPr="006801E2">
        <w:t xml:space="preserve">When a lockout device is applied, a tagout device must also be applied to the lock shackle.  </w:t>
      </w:r>
      <w:r w:rsidR="00FD7A30" w:rsidRPr="006801E2">
        <w:t>When an authorized employee has applied a lockout device, he or she shall maintain exclusive control of</w:t>
      </w:r>
      <w:r w:rsidRPr="006801E2">
        <w:t xml:space="preserve"> the key to the lockout device.</w:t>
      </w:r>
    </w:p>
    <w:p w:rsidR="00FD7A30" w:rsidRPr="006801E2" w:rsidRDefault="00FD7A30" w:rsidP="00FD7A30"/>
    <w:p w:rsidR="00FD7A30" w:rsidRPr="006801E2" w:rsidRDefault="00FD7A30" w:rsidP="00FD7A30">
      <w:r w:rsidRPr="006801E2">
        <w:t>It is permissible to use only a tagout device when the energy isolating device is not capable accepting a lockout device.  In such cases</w:t>
      </w:r>
      <w:r w:rsidR="00791A76" w:rsidRPr="006801E2">
        <w:t>,</w:t>
      </w:r>
      <w:r w:rsidRPr="006801E2">
        <w:t xml:space="preserve"> the machine or equipment shall be turned OFF and then tagged out.  The tagout device shall be placed as close as possible to the energy isolating device and shall be securely attached so that it cannot be inadvertently detached</w:t>
      </w:r>
      <w:r w:rsidR="005B1594" w:rsidRPr="006801E2">
        <w:t xml:space="preserve"> during use.  Refer to the General Provisions section above</w:t>
      </w:r>
      <w:r w:rsidRPr="006801E2">
        <w:t xml:space="preserve"> for ad</w:t>
      </w:r>
      <w:r w:rsidR="00C956CF" w:rsidRPr="006801E2">
        <w:t>ditional requirements</w:t>
      </w:r>
      <w:r w:rsidRPr="006801E2">
        <w:t xml:space="preserve"> when </w:t>
      </w:r>
      <w:r w:rsidR="00C956CF" w:rsidRPr="006801E2">
        <w:t>using only tagout</w:t>
      </w:r>
      <w:r w:rsidRPr="006801E2">
        <w:t>.</w:t>
      </w:r>
      <w:r w:rsidR="0060416D">
        <w:t xml:space="preserve"> When a tagout device is used without a lockout device, the Affected Employees for the specific tagout must also take part in the periodic training on the LOTO procedure.</w:t>
      </w:r>
    </w:p>
    <w:p w:rsidR="00FD7A30" w:rsidRPr="006801E2" w:rsidRDefault="00FD7A30" w:rsidP="00FD7A30"/>
    <w:p w:rsidR="00FD7A30" w:rsidRPr="006801E2" w:rsidRDefault="00FD7A30" w:rsidP="00FD7A30">
      <w:r w:rsidRPr="006801E2">
        <w:t xml:space="preserve">The tagout device must clearly and legibly display the name of the authorized employee applying the tagout device.  The tagout device </w:t>
      </w:r>
      <w:r w:rsidRPr="006801E2">
        <w:rPr>
          <w:b/>
        </w:rPr>
        <w:t>may</w:t>
      </w:r>
      <w:r w:rsidRPr="006801E2">
        <w:t xml:space="preserve"> also display a picture of the authorized employee, the </w:t>
      </w:r>
      <w:r w:rsidRPr="006801E2">
        <w:lastRenderedPageBreak/>
        <w:t>date of application, and other information pertinent to the LOTO activity.  The tagout device shall be s</w:t>
      </w:r>
      <w:r w:rsidR="001E6385">
        <w:t xml:space="preserve">ecurely attached when applied. </w:t>
      </w:r>
      <w:r w:rsidRPr="006801E2">
        <w:t>The use of string or tape for attachment is not allowed.</w:t>
      </w:r>
    </w:p>
    <w:p w:rsidR="00FD7A30" w:rsidRPr="006801E2" w:rsidRDefault="00FD7A30" w:rsidP="00FD7A30"/>
    <w:p w:rsidR="00FD7A30" w:rsidRPr="006801E2" w:rsidRDefault="00FD7A30" w:rsidP="00FD7A30">
      <w:r w:rsidRPr="006801E2">
        <w:t>Only the authorized employee may remove his or her applied lockout an</w:t>
      </w:r>
      <w:r w:rsidR="00791A76" w:rsidRPr="006801E2">
        <w:t>d/or tagout device.  However, situations do occur where alter</w:t>
      </w:r>
      <w:r w:rsidR="001E6385">
        <w:t>nate removal becomes necessary.</w:t>
      </w:r>
      <w:r w:rsidR="00791A76" w:rsidRPr="006801E2">
        <w:t xml:space="preserve"> </w:t>
      </w:r>
      <w:r w:rsidR="005B1594" w:rsidRPr="006801E2">
        <w:t>(Refer to the Al</w:t>
      </w:r>
      <w:r w:rsidR="00791A76" w:rsidRPr="006801E2">
        <w:t>ternative Removal of Locks and T</w:t>
      </w:r>
      <w:r w:rsidR="005B1594" w:rsidRPr="006801E2">
        <w:t>ags section below</w:t>
      </w:r>
      <w:r w:rsidRPr="006801E2">
        <w:t>.)</w:t>
      </w:r>
    </w:p>
    <w:p w:rsidR="00FD7A30" w:rsidRPr="006801E2" w:rsidRDefault="00FD7A30" w:rsidP="00FD7A30"/>
    <w:p w:rsidR="00791A76" w:rsidRDefault="00791A76" w:rsidP="00791A76">
      <w:pPr>
        <w:pStyle w:val="Heading2"/>
      </w:pPr>
      <w:bookmarkStart w:id="25" w:name="_Toc531176741"/>
      <w:r>
        <w:t>SUPERVISED</w:t>
      </w:r>
      <w:r w:rsidRPr="00640935">
        <w:t xml:space="preserve"> LOTO</w:t>
      </w:r>
      <w:bookmarkEnd w:id="25"/>
    </w:p>
    <w:p w:rsidR="00FD7A30" w:rsidRPr="00640935" w:rsidRDefault="00FD7A30" w:rsidP="00FD7A30">
      <w:r w:rsidRPr="00640935">
        <w:t xml:space="preserve">Special situations may warrant an employee or non-employee who has not completed the Fermilab course for LOTO Level 2 having to perform LOTO for his or her own personal safety.  In accommodation, an authorized employee may supervise the application of lockout and tagout devices to an energy isolating device by such individuals.  </w:t>
      </w:r>
      <w:r w:rsidR="00791A76">
        <w:t>This activity</w:t>
      </w:r>
      <w:r w:rsidRPr="00640935">
        <w:t xml:space="preserve"> is subje</w:t>
      </w:r>
      <w:r w:rsidR="00791A76">
        <w:t>ct to the following conditions:</w:t>
      </w:r>
    </w:p>
    <w:p w:rsidR="00FD7A30" w:rsidRPr="00640935" w:rsidRDefault="00FD7A30" w:rsidP="00D750AC">
      <w:pPr>
        <w:pStyle w:val="ListParagraph"/>
        <w:numPr>
          <w:ilvl w:val="1"/>
          <w:numId w:val="27"/>
        </w:numPr>
        <w:ind w:left="720"/>
      </w:pPr>
      <w:r w:rsidRPr="00640935">
        <w:t>When the LOTO activity involves a written procedure, the authorized employee must perform the steps of the procedure and apply his or her</w:t>
      </w:r>
      <w:r>
        <w:t xml:space="preserve"> own lockout and tagout devices</w:t>
      </w:r>
      <w:r w:rsidR="00A226F1">
        <w:t>. Otherwise the authorized employee pe</w:t>
      </w:r>
      <w:r w:rsidR="00A63BC5">
        <w:t>r</w:t>
      </w:r>
      <w:r w:rsidR="00A226F1">
        <w:t>forms the General LOTO Procedure steps.</w:t>
      </w:r>
    </w:p>
    <w:p w:rsidR="00FD7A30" w:rsidRPr="00640935" w:rsidRDefault="00921966" w:rsidP="00D750AC">
      <w:pPr>
        <w:pStyle w:val="ListParagraph"/>
        <w:numPr>
          <w:ilvl w:val="1"/>
          <w:numId w:val="27"/>
        </w:numPr>
        <w:ind w:left="720"/>
      </w:pPr>
      <w:r>
        <w:t>T</w:t>
      </w:r>
      <w:r w:rsidR="00FD7A30" w:rsidRPr="00640935">
        <w:t xml:space="preserve">he subject individual is required to perform the </w:t>
      </w:r>
      <w:r w:rsidRPr="00640935">
        <w:t xml:space="preserve">LOTO </w:t>
      </w:r>
      <w:r>
        <w:t>D</w:t>
      </w:r>
      <w:r w:rsidRPr="00640935">
        <w:t>evic</w:t>
      </w:r>
      <w:r>
        <w:t>e Application and Verification</w:t>
      </w:r>
      <w:r w:rsidR="00FD7A30" w:rsidRPr="00640935">
        <w:t xml:space="preserve"> steps</w:t>
      </w:r>
      <w:r>
        <w:t xml:space="preserve"> of the Written or General procedure.</w:t>
      </w:r>
      <w:r w:rsidR="00FD7A30" w:rsidRPr="00640935">
        <w:t xml:space="preserve"> </w:t>
      </w:r>
    </w:p>
    <w:p w:rsidR="00FD7A30" w:rsidRPr="00640935" w:rsidRDefault="00FD7A30" w:rsidP="00D750AC">
      <w:pPr>
        <w:pStyle w:val="ListParagraph"/>
        <w:numPr>
          <w:ilvl w:val="1"/>
          <w:numId w:val="27"/>
        </w:numPr>
        <w:ind w:left="720"/>
      </w:pPr>
      <w:r w:rsidRPr="00640935">
        <w:t xml:space="preserve">The machine or equipment </w:t>
      </w:r>
      <w:r>
        <w:t xml:space="preserve">must </w:t>
      </w:r>
      <w:proofErr w:type="gramStart"/>
      <w:r>
        <w:t>be</w:t>
      </w:r>
      <w:r w:rsidRPr="00640935">
        <w:t xml:space="preserve"> capable of accepting</w:t>
      </w:r>
      <w:proofErr w:type="gramEnd"/>
      <w:r w:rsidRPr="00640935">
        <w:t xml:space="preserve"> a lockout device</w:t>
      </w:r>
    </w:p>
    <w:p w:rsidR="00FD7A30" w:rsidRPr="00640935" w:rsidRDefault="00FD7A30" w:rsidP="00D750AC">
      <w:pPr>
        <w:pStyle w:val="ListParagraph"/>
        <w:numPr>
          <w:ilvl w:val="1"/>
          <w:numId w:val="27"/>
        </w:numPr>
        <w:ind w:left="720"/>
      </w:pPr>
      <w:r w:rsidRPr="00640935">
        <w:t xml:space="preserve">The subject individual is briefed by the authorized employee on the major applicable tenets of the LOTO Program - especially </w:t>
      </w:r>
      <w:proofErr w:type="gramStart"/>
      <w:r w:rsidRPr="00640935">
        <w:t>with regard to</w:t>
      </w:r>
      <w:proofErr w:type="gramEnd"/>
      <w:r w:rsidRPr="00640935">
        <w:t xml:space="preserve"> lock key control and loc</w:t>
      </w:r>
      <w:r>
        <w:t>kout and tagout device removal</w:t>
      </w:r>
    </w:p>
    <w:p w:rsidR="00791A76" w:rsidRDefault="00921966" w:rsidP="00791A76">
      <w:pPr>
        <w:pStyle w:val="ListParagraph"/>
        <w:numPr>
          <w:ilvl w:val="1"/>
          <w:numId w:val="27"/>
        </w:numPr>
        <w:ind w:left="720"/>
      </w:pPr>
      <w:r>
        <w:t>If an employee, t</w:t>
      </w:r>
      <w:r w:rsidR="00FD7A30" w:rsidRPr="00640935">
        <w:t>he subject indi</w:t>
      </w:r>
      <w:r w:rsidR="00791A76">
        <w:t>vidual</w:t>
      </w:r>
      <w:r w:rsidR="00FD7A30" w:rsidRPr="00640935">
        <w:t xml:space="preserve"> will be scheduled for the earliest available LOTO Level 2 training</w:t>
      </w:r>
    </w:p>
    <w:p w:rsidR="00FD7A30" w:rsidRDefault="00791A76" w:rsidP="00791A76">
      <w:pPr>
        <w:pStyle w:val="ListParagraph"/>
        <w:ind w:left="0"/>
      </w:pPr>
      <w:r>
        <w:t>A</w:t>
      </w:r>
      <w:r w:rsidR="00FD7A30" w:rsidRPr="00640935">
        <w:t xml:space="preserve"> </w:t>
      </w:r>
      <w:r w:rsidR="00070A32">
        <w:t xml:space="preserve">D/S/P head may choose to </w:t>
      </w:r>
      <w:r w:rsidR="00FD7A30" w:rsidRPr="00640935">
        <w:t>require</w:t>
      </w:r>
      <w:r w:rsidR="00070A32">
        <w:t xml:space="preserve"> that</w:t>
      </w:r>
      <w:r w:rsidR="00FD7A30" w:rsidRPr="00640935">
        <w:t xml:space="preserve"> the area </w:t>
      </w:r>
      <w:r w:rsidR="005B0BD3">
        <w:t>Division Safety Officer (</w:t>
      </w:r>
      <w:r w:rsidR="00FD7A30">
        <w:t>D</w:t>
      </w:r>
      <w:r w:rsidR="00FD7A30" w:rsidRPr="00640935">
        <w:t>SO</w:t>
      </w:r>
      <w:r w:rsidR="005B0BD3">
        <w:t>)</w:t>
      </w:r>
      <w:r w:rsidR="00FD7A30" w:rsidRPr="00640935">
        <w:t xml:space="preserve"> </w:t>
      </w:r>
      <w:r>
        <w:t>or ESH&amp;Q Section</w:t>
      </w:r>
      <w:r w:rsidR="00FD7A30">
        <w:t xml:space="preserve"> </w:t>
      </w:r>
      <w:r w:rsidR="00070A32">
        <w:t xml:space="preserve">be notified </w:t>
      </w:r>
      <w:r w:rsidR="00FD7A30" w:rsidRPr="00640935">
        <w:t>of instances of Supervised LOTO</w:t>
      </w:r>
      <w:r>
        <w:t>.</w:t>
      </w:r>
    </w:p>
    <w:p w:rsidR="00FD7A30" w:rsidRPr="00640935" w:rsidRDefault="00FD7A30" w:rsidP="00FD7A30"/>
    <w:p w:rsidR="00FD7A30" w:rsidRPr="00791A76" w:rsidRDefault="00FD7A30" w:rsidP="00791A76">
      <w:pPr>
        <w:pStyle w:val="Heading2"/>
      </w:pPr>
      <w:bookmarkStart w:id="26" w:name="_Toc436234393"/>
      <w:bookmarkStart w:id="27" w:name="_Toc531176742"/>
      <w:r w:rsidRPr="00791A76">
        <w:t>ALTERNATIVE REMOVAL OF LOCKS AND TAGS</w:t>
      </w:r>
      <w:bookmarkEnd w:id="26"/>
      <w:bookmarkEnd w:id="27"/>
    </w:p>
    <w:p w:rsidR="003E7C4D" w:rsidRDefault="003E7C4D" w:rsidP="00FD7A30">
      <w:r>
        <w:t>Removing lockout and tagout devices places by another person is an extreme measure that is not be done for convenience. While it is not possible to anticipate all situations, three conditions must exist before performing an alternative removal:</w:t>
      </w:r>
    </w:p>
    <w:p w:rsidR="003E7C4D" w:rsidRPr="00640935" w:rsidRDefault="003E7C4D" w:rsidP="003E7C4D">
      <w:pPr>
        <w:pStyle w:val="ListParagraph"/>
        <w:numPr>
          <w:ilvl w:val="0"/>
          <w:numId w:val="31"/>
        </w:numPr>
      </w:pPr>
      <w:r w:rsidRPr="00640935">
        <w:t>T</w:t>
      </w:r>
      <w:r w:rsidR="00F0615D">
        <w:t>he</w:t>
      </w:r>
      <w:r w:rsidRPr="00640935">
        <w:t xml:space="preserve"> </w:t>
      </w:r>
      <w:r>
        <w:t xml:space="preserve">person who placed the LOTO device(s) is absent </w:t>
      </w:r>
      <w:r w:rsidR="00F0615D">
        <w:t>from the Fermilab site and it is difficult or impossible for them to promptly return</w:t>
      </w:r>
      <w:r>
        <w:t>.</w:t>
      </w:r>
    </w:p>
    <w:p w:rsidR="003E7C4D" w:rsidRPr="00640935" w:rsidRDefault="00F0615D" w:rsidP="003E7C4D">
      <w:pPr>
        <w:pStyle w:val="ListParagraph"/>
        <w:numPr>
          <w:ilvl w:val="0"/>
          <w:numId w:val="31"/>
        </w:numPr>
      </w:pPr>
      <w:r>
        <w:t>The locked-out or tagged-out equipment must be returned to service before the person who placed the LOTO device(s) can return to the site</w:t>
      </w:r>
      <w:r w:rsidR="003E7C4D">
        <w:t>.</w:t>
      </w:r>
    </w:p>
    <w:p w:rsidR="003E7C4D" w:rsidRPr="00640935" w:rsidRDefault="00F0615D" w:rsidP="003E7C4D">
      <w:pPr>
        <w:pStyle w:val="ListParagraph"/>
        <w:numPr>
          <w:ilvl w:val="0"/>
          <w:numId w:val="31"/>
        </w:numPr>
      </w:pPr>
      <w:r>
        <w:t>Alternatives to removing the absent person’s lockout or tagout devices have been evaluated and do not meet laboratory mission needs</w:t>
      </w:r>
      <w:r w:rsidR="003E7C4D">
        <w:t>.</w:t>
      </w:r>
    </w:p>
    <w:p w:rsidR="003E7C4D" w:rsidRDefault="003E7C4D" w:rsidP="00FD7A30"/>
    <w:p w:rsidR="00CF435B" w:rsidRDefault="0001048B" w:rsidP="00FD7A30">
      <w:r>
        <w:t>S</w:t>
      </w:r>
      <w:r w:rsidR="00FD7A30" w:rsidRPr="00640935">
        <w:t xml:space="preserve">upervisory personnel, preferably the authorized employee’s direct supervisor, </w:t>
      </w:r>
      <w:r w:rsidR="00070A32">
        <w:t>must follow the following steps</w:t>
      </w:r>
      <w:r w:rsidR="00FD7A30" w:rsidRPr="00640935">
        <w:t xml:space="preserve"> to achieve an alternative removal of the lockout and/or tagout devices</w:t>
      </w:r>
      <w:r w:rsidR="00AA1CBA">
        <w:t>:</w:t>
      </w:r>
    </w:p>
    <w:p w:rsidR="0001048B" w:rsidRDefault="0001048B" w:rsidP="00FD7A30"/>
    <w:p w:rsidR="00FD7A30" w:rsidRPr="00640935" w:rsidRDefault="0001048B" w:rsidP="00FD7A30">
      <w:r>
        <w:t>For cases in which communication cannot be established with the absent authorized employee:</w:t>
      </w:r>
    </w:p>
    <w:p w:rsidR="00FD7A30" w:rsidRDefault="00FD7A30" w:rsidP="00322C33">
      <w:pPr>
        <w:pStyle w:val="ListParagraph"/>
        <w:numPr>
          <w:ilvl w:val="0"/>
          <w:numId w:val="31"/>
        </w:numPr>
      </w:pPr>
      <w:r w:rsidRPr="00640935">
        <w:t xml:space="preserve">Take all reasonable efforts to contact the </w:t>
      </w:r>
      <w:r w:rsidR="00CF435B">
        <w:t xml:space="preserve">absent </w:t>
      </w:r>
      <w:r w:rsidRPr="00640935">
        <w:t>authorized employee and to confirm th</w:t>
      </w:r>
      <w:r>
        <w:t>at he or she is not available.</w:t>
      </w:r>
    </w:p>
    <w:p w:rsidR="00F0615D" w:rsidRPr="00640935" w:rsidRDefault="00F0615D" w:rsidP="00322C33">
      <w:pPr>
        <w:pStyle w:val="ListParagraph"/>
        <w:numPr>
          <w:ilvl w:val="0"/>
          <w:numId w:val="31"/>
        </w:numPr>
      </w:pPr>
      <w:r>
        <w:lastRenderedPageBreak/>
        <w:t>Request the guidance and assistance of the Division Safety Officer to ensure alternative removal protocols are followed.</w:t>
      </w:r>
    </w:p>
    <w:p w:rsidR="00FD7A30" w:rsidRPr="00640935" w:rsidRDefault="00FD7A30" w:rsidP="00322C33">
      <w:pPr>
        <w:pStyle w:val="ListParagraph"/>
        <w:numPr>
          <w:ilvl w:val="0"/>
          <w:numId w:val="31"/>
        </w:numPr>
      </w:pPr>
      <w:r w:rsidRPr="00640935">
        <w:t>Ob</w:t>
      </w:r>
      <w:r w:rsidR="0038765A">
        <w:t xml:space="preserve">tain written approval from the </w:t>
      </w:r>
      <w:r w:rsidR="00DB3E74">
        <w:t>appropriate</w:t>
      </w:r>
      <w:r w:rsidR="0038765A">
        <w:t xml:space="preserve"> D/S/P </w:t>
      </w:r>
      <w:r w:rsidR="00F0615D">
        <w:t xml:space="preserve">head </w:t>
      </w:r>
      <w:r w:rsidR="0038765A">
        <w:t>for the alternate</w:t>
      </w:r>
      <w:r w:rsidRPr="00640935">
        <w:t xml:space="preserve"> removal of the lo</w:t>
      </w:r>
      <w:r>
        <w:t>ckout and/or tagout devices.</w:t>
      </w:r>
    </w:p>
    <w:p w:rsidR="00FD7A30" w:rsidRPr="00640935" w:rsidRDefault="00FD7A30" w:rsidP="00322C33">
      <w:pPr>
        <w:pStyle w:val="ListParagraph"/>
        <w:numPr>
          <w:ilvl w:val="0"/>
          <w:numId w:val="31"/>
        </w:numPr>
      </w:pPr>
      <w:r w:rsidRPr="00640935">
        <w:t>Direct a suitably authorized employee to return the machine or equip</w:t>
      </w:r>
      <w:r w:rsidR="0038765A">
        <w:t>ment to</w:t>
      </w:r>
      <w:r w:rsidRPr="00640935">
        <w:t xml:space="preserve"> service while followin</w:t>
      </w:r>
      <w:r>
        <w:t>g the normal procedural steps.</w:t>
      </w:r>
      <w:r w:rsidR="005413ED">
        <w:t xml:space="preserve"> This person should carefully inspect the equipment to ensure th</w:t>
      </w:r>
      <w:r w:rsidR="00CF435B">
        <w:t>at</w:t>
      </w:r>
      <w:r w:rsidR="005413ED">
        <w:t xml:space="preserve"> incomplete work is finished, extra parts, tools, and test equipment have been removed, and guards and other protection are restored.</w:t>
      </w:r>
    </w:p>
    <w:p w:rsidR="00FD7A30" w:rsidRPr="00640935" w:rsidRDefault="00FD7A30" w:rsidP="00322C33">
      <w:pPr>
        <w:pStyle w:val="ListParagraph"/>
        <w:numPr>
          <w:ilvl w:val="0"/>
          <w:numId w:val="31"/>
        </w:numPr>
      </w:pPr>
      <w:r w:rsidRPr="00640935">
        <w:t xml:space="preserve">Take appropriate steps to ensure that the authorized employee is aware that his or her lockout and/or tagout devices have been alternatively removed before the authorized employee </w:t>
      </w:r>
      <w:r w:rsidR="0038765A">
        <w:t>resumes work activities at the l</w:t>
      </w:r>
      <w:r w:rsidRPr="00640935">
        <w:t>aboratory.</w:t>
      </w:r>
    </w:p>
    <w:p w:rsidR="00FD7A30" w:rsidRPr="00640935" w:rsidRDefault="00FD7A30" w:rsidP="00322C33">
      <w:pPr>
        <w:pStyle w:val="ListParagraph"/>
        <w:numPr>
          <w:ilvl w:val="0"/>
          <w:numId w:val="31"/>
        </w:numPr>
      </w:pPr>
      <w:r w:rsidRPr="00640935">
        <w:t>Maintain a record of the alternat</w:t>
      </w:r>
      <w:r w:rsidR="00DB3E74">
        <w:t>ive removal by keeping</w:t>
      </w:r>
      <w:r w:rsidRPr="00640935">
        <w:t xml:space="preserve"> </w:t>
      </w:r>
      <w:r w:rsidR="0038765A">
        <w:t>t</w:t>
      </w:r>
      <w:r w:rsidR="00DB3E74">
        <w:t>he</w:t>
      </w:r>
      <w:r w:rsidRPr="00640935">
        <w:t xml:space="preserve"> written approval on file.</w:t>
      </w:r>
    </w:p>
    <w:p w:rsidR="00FD7A30" w:rsidRPr="00640935" w:rsidRDefault="00FD7A30" w:rsidP="00FD7A30"/>
    <w:p w:rsidR="00FD7A30" w:rsidRPr="00640935" w:rsidRDefault="00FD7A30" w:rsidP="00FD7A30">
      <w:r w:rsidRPr="00640935">
        <w:t xml:space="preserve">For cases where supervisory personnel </w:t>
      </w:r>
      <w:proofErr w:type="gramStart"/>
      <w:r w:rsidRPr="00640935">
        <w:t>are able to</w:t>
      </w:r>
      <w:proofErr w:type="gramEnd"/>
      <w:r w:rsidRPr="00640935">
        <w:t xml:space="preserve"> communicate with the </w:t>
      </w:r>
      <w:r w:rsidR="00F0615D">
        <w:t xml:space="preserve">absent </w:t>
      </w:r>
      <w:r w:rsidRPr="00640935">
        <w:t>authorized employee</w:t>
      </w:r>
      <w:r w:rsidR="00F0615D">
        <w:t xml:space="preserve"> via telephone, text message, or e-mail</w:t>
      </w:r>
      <w:r w:rsidRPr="00640935">
        <w:t xml:space="preserve"> </w:t>
      </w:r>
      <w:r w:rsidR="00CF435B">
        <w:t>when preparing for the alternative removal,</w:t>
      </w:r>
      <w:r w:rsidR="00CF435B" w:rsidRPr="00640935">
        <w:t xml:space="preserve"> </w:t>
      </w:r>
      <w:r w:rsidRPr="00640935">
        <w:t>the following substitute steps can be taken to achieve an alternative removal of the</w:t>
      </w:r>
      <w:r w:rsidR="0038765A">
        <w:t xml:space="preserve"> lockout and/or tagout devices.</w:t>
      </w:r>
    </w:p>
    <w:p w:rsidR="00F0615D" w:rsidRPr="00640935" w:rsidRDefault="00F0615D" w:rsidP="00F0615D">
      <w:pPr>
        <w:pStyle w:val="ListParagraph"/>
        <w:numPr>
          <w:ilvl w:val="0"/>
          <w:numId w:val="33"/>
        </w:numPr>
      </w:pPr>
      <w:r>
        <w:t>Request the guidance and assistance of the Division Safety Officer to ensure alternative removal protocols are followed.</w:t>
      </w:r>
    </w:p>
    <w:p w:rsidR="00FD7A30" w:rsidRPr="00640935" w:rsidRDefault="00070A32" w:rsidP="00322C33">
      <w:pPr>
        <w:pStyle w:val="ListParagraph"/>
        <w:numPr>
          <w:ilvl w:val="0"/>
          <w:numId w:val="33"/>
        </w:numPr>
      </w:pPr>
      <w:r>
        <w:t>Receive</w:t>
      </w:r>
      <w:r w:rsidR="00CF435B">
        <w:t xml:space="preserve"> </w:t>
      </w:r>
      <w:r w:rsidR="00FD7A30" w:rsidRPr="00640935">
        <w:t xml:space="preserve">permission </w:t>
      </w:r>
      <w:r w:rsidR="00F0615D">
        <w:t>via telephone, text message, or e-mail</w:t>
      </w:r>
      <w:r w:rsidR="00F0615D" w:rsidRPr="00640935">
        <w:t xml:space="preserve"> </w:t>
      </w:r>
      <w:r w:rsidR="00FD7A30" w:rsidRPr="00640935">
        <w:t xml:space="preserve">from the absent authorized employee for the alternative removal of their </w:t>
      </w:r>
      <w:r w:rsidR="00FD7A30">
        <w:t>lockout and/or tagout devices.</w:t>
      </w:r>
    </w:p>
    <w:p w:rsidR="00FD7A30" w:rsidRPr="00640935" w:rsidRDefault="00FD7A30" w:rsidP="00322C33">
      <w:pPr>
        <w:pStyle w:val="ListParagraph"/>
        <w:numPr>
          <w:ilvl w:val="0"/>
          <w:numId w:val="33"/>
        </w:numPr>
      </w:pPr>
      <w:r w:rsidRPr="00640935">
        <w:t>Discuss with the absent authorized employee any special steps to be taken or related concerns.</w:t>
      </w:r>
    </w:p>
    <w:p w:rsidR="00FD7A30" w:rsidRPr="00640935" w:rsidRDefault="00FD7A30" w:rsidP="00322C33">
      <w:pPr>
        <w:pStyle w:val="ListParagraph"/>
        <w:numPr>
          <w:ilvl w:val="0"/>
          <w:numId w:val="33"/>
        </w:numPr>
      </w:pPr>
      <w:r w:rsidRPr="00640935">
        <w:t xml:space="preserve">Once given permission from both the absent authorized employee and the area </w:t>
      </w:r>
      <w:r>
        <w:t>D</w:t>
      </w:r>
      <w:r w:rsidRPr="00640935">
        <w:t>SO</w:t>
      </w:r>
      <w:r w:rsidR="0038765A">
        <w:t xml:space="preserve"> or ESH&amp;Q Section contact</w:t>
      </w:r>
      <w:r w:rsidRPr="00640935">
        <w:t>, direct a suitably authorized employee to return the machine or equipment to the availability of service while followin</w:t>
      </w:r>
      <w:r>
        <w:t>g the normal procedural steps.</w:t>
      </w:r>
    </w:p>
    <w:p w:rsidR="00FD7A30" w:rsidRDefault="00FD7A30" w:rsidP="00322C33">
      <w:pPr>
        <w:pStyle w:val="ListParagraph"/>
        <w:numPr>
          <w:ilvl w:val="0"/>
          <w:numId w:val="33"/>
        </w:numPr>
      </w:pPr>
      <w:r w:rsidRPr="00640935">
        <w:t>Document and keep on file a record of the alternative removal.</w:t>
      </w:r>
    </w:p>
    <w:p w:rsidR="00FD7A30" w:rsidRPr="00640935" w:rsidRDefault="00FD7A30" w:rsidP="00FD7A30"/>
    <w:p w:rsidR="00FD7A30" w:rsidRPr="00640935" w:rsidRDefault="00FD7A30" w:rsidP="00072729">
      <w:pPr>
        <w:pStyle w:val="Heading2"/>
      </w:pPr>
      <w:bookmarkStart w:id="28" w:name="_Toc436234394"/>
      <w:bookmarkStart w:id="29" w:name="_Toc531176743"/>
      <w:r w:rsidRPr="00640935">
        <w:t>SUBCONTRACTOR ENERGY CONTROL PROGRAMS</w:t>
      </w:r>
      <w:bookmarkEnd w:id="28"/>
      <w:bookmarkEnd w:id="29"/>
    </w:p>
    <w:p w:rsidR="00FD7A30" w:rsidRPr="00640935" w:rsidRDefault="00FD7A30" w:rsidP="00FD7A30">
      <w:r w:rsidRPr="00640935">
        <w:t xml:space="preserve">Subcontractors, including vendors and outside servicing personnel, are required to have their own energy control program if their work activities involve the potential of injury to personnel by the unexpected energization, start-up or release of stored energy.  Subcontractors are not required to adhere to the specific requirements of the Fermilab Energy Control Program except as noted below.  Subcontractor programs and practices may differ minimally from </w:t>
      </w:r>
      <w:proofErr w:type="spellStart"/>
      <w:r w:rsidRPr="00640935">
        <w:t>Fermilab’s</w:t>
      </w:r>
      <w:proofErr w:type="spellEnd"/>
      <w:r w:rsidRPr="00640935">
        <w:t xml:space="preserve"> Program or substantially, as is the case for subcontractors involved in construction activities.</w:t>
      </w:r>
    </w:p>
    <w:p w:rsidR="00FD7A30" w:rsidRPr="00640935" w:rsidRDefault="00FD7A30" w:rsidP="00FD7A30"/>
    <w:p w:rsidR="00FD7A30" w:rsidRPr="00640935" w:rsidRDefault="00FD7A30" w:rsidP="00FD7A30">
      <w:r w:rsidRPr="00640935">
        <w:t>Employees are advised that the use of the “</w:t>
      </w:r>
      <w:r w:rsidRPr="00640935">
        <w:rPr>
          <w:u w:val="single"/>
        </w:rPr>
        <w:t>DANGER - DO NOT OPERATE</w:t>
      </w:r>
      <w:r w:rsidRPr="00640935">
        <w:t>” tagout device employed by the Fermilab LOTO Program is common to numerous subcontractor energy control programs.</w:t>
      </w:r>
    </w:p>
    <w:p w:rsidR="00FD7A30" w:rsidRPr="00640935" w:rsidRDefault="00FD7A30" w:rsidP="00FD7A30"/>
    <w:p w:rsidR="00FD7A30" w:rsidRPr="00640935" w:rsidRDefault="00FD7A30" w:rsidP="00FD7A30">
      <w:r w:rsidRPr="00640935">
        <w:t xml:space="preserve">Whenever subcontractors engage in activities at Fermilab that employ their own energy control program or encounter the Fermilab Energy Control Program, Fermilab and the subcontractor shall inform each other of the restrictions and prohibitions of their respective lockout and tagout procedures.  Fermilab informs </w:t>
      </w:r>
      <w:r w:rsidR="00DB3E74">
        <w:t>subcontractor personnel of its p</w:t>
      </w:r>
      <w:r w:rsidRPr="00640935">
        <w:t xml:space="preserve">rogram by means of the required Subcontractor Safety Orientation training.  Subcontractor programs are submitted to the Fermilab </w:t>
      </w:r>
      <w:r w:rsidRPr="00640935">
        <w:lastRenderedPageBreak/>
        <w:t xml:space="preserve">Contract Administrator and are subsequently </w:t>
      </w:r>
      <w:r>
        <w:t>reviewed and accepted by the ES</w:t>
      </w:r>
      <w:r w:rsidRPr="00640935">
        <w:t>H</w:t>
      </w:r>
      <w:r>
        <w:t>&amp;Q</w:t>
      </w:r>
      <w:r w:rsidRPr="00640935">
        <w:t xml:space="preserve"> Section.  Fermilab shall ensure that affected employees understand and comply with the restrictions and prohibitions of the subcontractor’s energy control program.</w:t>
      </w:r>
    </w:p>
    <w:p w:rsidR="00FD7A30" w:rsidRPr="00640935" w:rsidRDefault="00FD7A30" w:rsidP="00FD7A30"/>
    <w:p w:rsidR="00FD7A30" w:rsidRPr="00640935" w:rsidRDefault="00FD7A30" w:rsidP="00FD7A30">
      <w:r w:rsidRPr="00640935">
        <w:t>While subcontractors are not required to adhere to the specific requirements of the Fermilab Energy Control Program, two exceptions are required.  Designated subcontractors and their employees for the Electrical Time and Material Subcontract and the Heating and Ventilation Service Time and Material Subcontract shall adhere to the specific requirements of the Fermilab Energy Control Program.  This requirement stems from the frequency with which these subcontractors perform LOTO activities and the large associated group of affected employees.  Fermilab shall provide, at no cost to these two T&amp;M subcontractors, LOTO Level 2 training for these subcontractor employees.</w:t>
      </w:r>
    </w:p>
    <w:p w:rsidR="00FD7A30" w:rsidRPr="00640935" w:rsidRDefault="00FD7A30" w:rsidP="00FD7A30"/>
    <w:p w:rsidR="00FD7A30" w:rsidRDefault="00FD7A30" w:rsidP="00FD7A30">
      <w:r w:rsidRPr="00640935">
        <w:t>As has been stated, Fermilab supervisory personnel, including construction coordinators and task managers, may apply lockout and/or tagout devices even though they are not actually performing the servicing, maintenance or construction work activity.  Such applications by Fermilab employees are to be in accord with the Fermilab Program rather than the subcontractor’s program, if different.  The subcontractor shall be specifically info</w:t>
      </w:r>
      <w:r>
        <w:t>rmed of each such application.</w:t>
      </w:r>
    </w:p>
    <w:p w:rsidR="00FD7A30" w:rsidRDefault="00FD7A30" w:rsidP="00FD7A30"/>
    <w:p w:rsidR="00FD7A30" w:rsidRPr="00640935" w:rsidRDefault="00FD7A30" w:rsidP="00072729">
      <w:pPr>
        <w:pStyle w:val="Heading2"/>
      </w:pPr>
      <w:bookmarkStart w:id="30" w:name="_Toc436234395"/>
      <w:bookmarkStart w:id="31" w:name="_Toc531176744"/>
      <w:r w:rsidRPr="00640935">
        <w:t>WRITTEN LOTO PROCEDURE</w:t>
      </w:r>
      <w:bookmarkEnd w:id="30"/>
      <w:bookmarkEnd w:id="31"/>
    </w:p>
    <w:p w:rsidR="00FD7A30" w:rsidRPr="00640935" w:rsidRDefault="00FD7A30" w:rsidP="00FD7A30">
      <w:proofErr w:type="gramStart"/>
      <w:r w:rsidRPr="00640935">
        <w:t>Particular servicing</w:t>
      </w:r>
      <w:proofErr w:type="gramEnd"/>
      <w:r w:rsidRPr="00640935">
        <w:t xml:space="preserve"> and/or maintenance work activities may be subject to </w:t>
      </w:r>
      <w:r w:rsidR="00DB3E74">
        <w:t>the specific requirements of a w</w:t>
      </w:r>
      <w:r w:rsidR="009B50AD">
        <w:t>ritten LOTO p</w:t>
      </w:r>
      <w:r w:rsidRPr="00640935">
        <w:t>roc</w:t>
      </w:r>
      <w:r w:rsidR="00DB3E74">
        <w:t>edure rather than those of the g</w:t>
      </w:r>
      <w:r w:rsidR="009B50AD">
        <w:t>eneral LOTO p</w:t>
      </w:r>
      <w:r w:rsidRPr="00640935">
        <w:t>rocedure.  Written LOTO procedures may be appropriate in accord with machine or equipment complexity, magnitude of encountered hazards, supervisory discretion, or other factors.  Add</w:t>
      </w:r>
      <w:r w:rsidR="00DB3E74">
        <w:t>itionally</w:t>
      </w:r>
      <w:r w:rsidR="001E6385">
        <w:t>,</w:t>
      </w:r>
      <w:r w:rsidR="00DB3E74">
        <w:t xml:space="preserve"> and in particular, a w</w:t>
      </w:r>
      <w:r w:rsidR="009B50AD">
        <w:t>ritten LOTO p</w:t>
      </w:r>
      <w:r w:rsidRPr="00640935">
        <w:t>rocedure is required for a particular machine or equipment when any of the following elements exist.</w:t>
      </w:r>
    </w:p>
    <w:p w:rsidR="00FD7A30" w:rsidRPr="00640935" w:rsidRDefault="00FD7A30" w:rsidP="00322C33">
      <w:pPr>
        <w:pStyle w:val="ListParagraph"/>
        <w:numPr>
          <w:ilvl w:val="0"/>
          <w:numId w:val="35"/>
        </w:numPr>
      </w:pPr>
      <w:r w:rsidRPr="00640935">
        <w:t xml:space="preserve">The machine or equipment has potential for stored or residual </w:t>
      </w:r>
      <w:r w:rsidR="005E4B14">
        <w:t xml:space="preserve">hazardous </w:t>
      </w:r>
      <w:r w:rsidRPr="00640935">
        <w:t xml:space="preserve">energy or re-accumulation of stored energy </w:t>
      </w:r>
      <w:r w:rsidR="005E4B14">
        <w:t xml:space="preserve">to hazardous levels </w:t>
      </w:r>
      <w:r w:rsidRPr="00640935">
        <w:t>after shutdown whi</w:t>
      </w:r>
      <w:r>
        <w:t>ch could endanger employees.</w:t>
      </w:r>
    </w:p>
    <w:p w:rsidR="00FD7A30" w:rsidRPr="00640935" w:rsidRDefault="00FD7A30" w:rsidP="00322C33">
      <w:pPr>
        <w:pStyle w:val="ListParagraph"/>
        <w:numPr>
          <w:ilvl w:val="0"/>
          <w:numId w:val="35"/>
        </w:numPr>
      </w:pPr>
      <w:r w:rsidRPr="00640935">
        <w:t>The machine or equipment ha</w:t>
      </w:r>
      <w:r>
        <w:t xml:space="preserve">s more than one </w:t>
      </w:r>
      <w:r w:rsidR="005E4B14">
        <w:t xml:space="preserve">hazardous </w:t>
      </w:r>
      <w:r>
        <w:t>energy source.</w:t>
      </w:r>
    </w:p>
    <w:p w:rsidR="00FD7A30" w:rsidRPr="00640935" w:rsidRDefault="00FD7A30" w:rsidP="00322C33">
      <w:pPr>
        <w:pStyle w:val="ListParagraph"/>
        <w:numPr>
          <w:ilvl w:val="0"/>
          <w:numId w:val="35"/>
        </w:numPr>
      </w:pPr>
      <w:r w:rsidRPr="00640935">
        <w:t xml:space="preserve">The machine or equipment has only a single </w:t>
      </w:r>
      <w:r w:rsidR="005E4B14">
        <w:t xml:space="preserve">hazardous </w:t>
      </w:r>
      <w:r w:rsidRPr="00640935">
        <w:t>energy source, but it cannot be re</w:t>
      </w:r>
      <w:r>
        <w:t xml:space="preserve">adily identified </w:t>
      </w:r>
      <w:r w:rsidR="00134983">
        <w:t>or</w:t>
      </w:r>
      <w:r>
        <w:t xml:space="preserve"> isolated.</w:t>
      </w:r>
    </w:p>
    <w:p w:rsidR="00FD7A30" w:rsidRPr="00640935" w:rsidRDefault="00FD7A30" w:rsidP="00322C33">
      <w:pPr>
        <w:pStyle w:val="ListParagraph"/>
        <w:numPr>
          <w:ilvl w:val="0"/>
          <w:numId w:val="35"/>
        </w:numPr>
      </w:pPr>
      <w:r w:rsidRPr="00640935">
        <w:t>The isolation and locking out of the single energy source will not completely de-energize and deacti</w:t>
      </w:r>
      <w:r>
        <w:t>vate the machine or equipment.</w:t>
      </w:r>
    </w:p>
    <w:p w:rsidR="00FD7A30" w:rsidRPr="00640935" w:rsidRDefault="00FD7A30" w:rsidP="00322C33">
      <w:pPr>
        <w:pStyle w:val="ListParagraph"/>
        <w:numPr>
          <w:ilvl w:val="0"/>
          <w:numId w:val="35"/>
        </w:numPr>
      </w:pPr>
      <w:r w:rsidRPr="00640935">
        <w:t xml:space="preserve">The machine or equipment is not isolated from </w:t>
      </w:r>
      <w:r w:rsidR="005E4B14">
        <w:t>all hazardous</w:t>
      </w:r>
      <w:r w:rsidRPr="00640935">
        <w:t xml:space="preserve"> energy source</w:t>
      </w:r>
      <w:r w:rsidR="005E4B14">
        <w:t>s</w:t>
      </w:r>
      <w:r w:rsidRPr="00640935">
        <w:t xml:space="preserve"> and locked out du</w:t>
      </w:r>
      <w:r>
        <w:t>ring servicing or maintenance.</w:t>
      </w:r>
    </w:p>
    <w:p w:rsidR="00FD7A30" w:rsidRPr="00640935" w:rsidRDefault="00FD7A30" w:rsidP="00322C33">
      <w:pPr>
        <w:pStyle w:val="ListParagraph"/>
        <w:numPr>
          <w:ilvl w:val="0"/>
          <w:numId w:val="35"/>
        </w:numPr>
      </w:pPr>
      <w:r w:rsidRPr="00640935">
        <w:t>A single lockout device will not achieve a locked-out condition.</w:t>
      </w:r>
    </w:p>
    <w:p w:rsidR="00FD7A30" w:rsidRPr="00640935" w:rsidRDefault="00FD7A30" w:rsidP="00322C33">
      <w:pPr>
        <w:pStyle w:val="ListParagraph"/>
        <w:numPr>
          <w:ilvl w:val="0"/>
          <w:numId w:val="35"/>
        </w:numPr>
      </w:pPr>
      <w:r w:rsidRPr="00640935">
        <w:t>The lockout device is not under the exclusive control of the authorized employee performing</w:t>
      </w:r>
      <w:r>
        <w:t xml:space="preserve"> the servicing or maintenance.</w:t>
      </w:r>
    </w:p>
    <w:p w:rsidR="00FD7A30" w:rsidRPr="00640935" w:rsidRDefault="00FD7A30" w:rsidP="00322C33">
      <w:pPr>
        <w:pStyle w:val="ListParagraph"/>
        <w:numPr>
          <w:ilvl w:val="0"/>
          <w:numId w:val="35"/>
        </w:numPr>
      </w:pPr>
      <w:r w:rsidRPr="00640935">
        <w:t>The servicing or maintenance does create hazards for other employees.</w:t>
      </w:r>
    </w:p>
    <w:p w:rsidR="00FD7A30" w:rsidRDefault="00FD7A30" w:rsidP="00322C33">
      <w:pPr>
        <w:pStyle w:val="ListParagraph"/>
        <w:numPr>
          <w:ilvl w:val="0"/>
          <w:numId w:val="35"/>
        </w:numPr>
      </w:pPr>
      <w:r w:rsidRPr="00640935">
        <w:t>There have been past incidents involving the unexpected activation or re-energization of the machine or equipment during servicing or maintenance.</w:t>
      </w:r>
    </w:p>
    <w:p w:rsidR="00587467" w:rsidRPr="00640935" w:rsidRDefault="00587467" w:rsidP="00322C33">
      <w:pPr>
        <w:pStyle w:val="ListParagraph"/>
        <w:numPr>
          <w:ilvl w:val="0"/>
          <w:numId w:val="35"/>
        </w:numPr>
      </w:pPr>
      <w:r>
        <w:t>One or more Energy Isolating Devices are remotely operated.</w:t>
      </w:r>
    </w:p>
    <w:p w:rsidR="00FD7A30" w:rsidRPr="00640935" w:rsidRDefault="00FD7A30" w:rsidP="00FD7A30"/>
    <w:p w:rsidR="00FD7A30" w:rsidRDefault="00DB3E74" w:rsidP="00FD7A30">
      <w:r>
        <w:lastRenderedPageBreak/>
        <w:t>The w</w:t>
      </w:r>
      <w:r w:rsidR="009B50AD">
        <w:t>ritten LOTO p</w:t>
      </w:r>
      <w:r w:rsidR="00FD7A30" w:rsidRPr="00640935">
        <w:t>rocedure shall be drafted</w:t>
      </w:r>
      <w:r w:rsidR="00B8752D">
        <w:t xml:space="preserve"> by</w:t>
      </w:r>
      <w:r w:rsidR="00FD7A30" w:rsidRPr="00640935">
        <w:t xml:space="preserve"> knowledgeable employees and approved by a line manager at the Department Head level or higher.  Such procedures sha</w:t>
      </w:r>
      <w:r>
        <w:t>ll include all elements of the g</w:t>
      </w:r>
      <w:r w:rsidR="009B50AD">
        <w:t>eneral LOTO p</w:t>
      </w:r>
      <w:r w:rsidR="00FD7A30" w:rsidRPr="00640935">
        <w:t xml:space="preserve">rocedure described hereafter, be operationally particular in related actions to be taken, and specifically address the </w:t>
      </w:r>
      <w:proofErr w:type="gramStart"/>
      <w:r w:rsidR="00FD7A30" w:rsidRPr="00640935">
        <w:t>particular element</w:t>
      </w:r>
      <w:proofErr w:type="gramEnd"/>
      <w:r w:rsidR="00FD7A30" w:rsidRPr="00640935">
        <w:t xml:space="preserve">(s) that cause or demand that the procedure be written.  The elements of Return to Service, described </w:t>
      </w:r>
      <w:r>
        <w:t>below</w:t>
      </w:r>
      <w:r w:rsidR="00FD7A30" w:rsidRPr="00640935">
        <w:t xml:space="preserve">, should be included in the procedure, especially if special actions or precautions are to be taken.  It is </w:t>
      </w:r>
      <w:r w:rsidR="00134983">
        <w:t>recommended</w:t>
      </w:r>
      <w:r w:rsidR="00FD7A30" w:rsidRPr="00640935">
        <w:t xml:space="preserve"> that the written procedure be in a sequential checklist format to enhance its proper performance.</w:t>
      </w:r>
    </w:p>
    <w:p w:rsidR="00B83F38" w:rsidRDefault="00B83F38" w:rsidP="00FD7A30"/>
    <w:p w:rsidR="00B83F38" w:rsidRPr="00640935" w:rsidRDefault="00B83F38" w:rsidP="00FD7A30">
      <w:r>
        <w:t>The written LOTO procedure shall identify the authorized and affected employees who might be exposed to hazardous energy during the execution of the LOTO procedure and the met</w:t>
      </w:r>
      <w:r w:rsidR="00CF435B">
        <w:t>ho</w:t>
      </w:r>
      <w:r>
        <w:t>ds employed to protect them.</w:t>
      </w:r>
    </w:p>
    <w:p w:rsidR="00FD7A30" w:rsidRDefault="00FD7A30" w:rsidP="00FD7A30"/>
    <w:p w:rsidR="00587467" w:rsidRPr="00802F17" w:rsidRDefault="00587467" w:rsidP="00FD7A30">
      <w:pPr>
        <w:rPr>
          <w:rFonts w:ascii="Times" w:hAnsi="Times"/>
        </w:rPr>
      </w:pPr>
      <w:r w:rsidRPr="00802F17">
        <w:rPr>
          <w:rFonts w:ascii="Times" w:hAnsi="Times"/>
        </w:rPr>
        <w:t>Development of written LOTO procedures with equipment, including Energy Isolating Devices, that are owned, used, maintained, or serviced by more than one D/S/</w:t>
      </w:r>
      <w:r w:rsidR="00F74C93">
        <w:rPr>
          <w:rFonts w:ascii="Times" w:hAnsi="Times"/>
        </w:rPr>
        <w:t>P</w:t>
      </w:r>
      <w:r w:rsidRPr="00802F17">
        <w:rPr>
          <w:rFonts w:ascii="Times" w:hAnsi="Times"/>
        </w:rPr>
        <w:t xml:space="preserve"> shall include representation from all affected D</w:t>
      </w:r>
      <w:r w:rsidR="00802F17">
        <w:rPr>
          <w:rFonts w:ascii="Times" w:hAnsi="Times"/>
        </w:rPr>
        <w:t>/</w:t>
      </w:r>
      <w:r w:rsidRPr="00802F17">
        <w:rPr>
          <w:rFonts w:ascii="Times" w:hAnsi="Times"/>
        </w:rPr>
        <w:t>S</w:t>
      </w:r>
      <w:r w:rsidR="00802F17">
        <w:rPr>
          <w:rFonts w:ascii="Times" w:hAnsi="Times"/>
        </w:rPr>
        <w:t>/</w:t>
      </w:r>
      <w:r w:rsidR="00F74C93">
        <w:rPr>
          <w:rFonts w:ascii="Times" w:hAnsi="Times"/>
        </w:rPr>
        <w:t>P</w:t>
      </w:r>
      <w:r w:rsidRPr="00802F17">
        <w:rPr>
          <w:rFonts w:ascii="Times" w:hAnsi="Times"/>
        </w:rPr>
        <w:t>s</w:t>
      </w:r>
    </w:p>
    <w:p w:rsidR="00587467" w:rsidRPr="00640935" w:rsidRDefault="00587467" w:rsidP="00FD7A30"/>
    <w:p w:rsidR="00FD7A30" w:rsidRPr="00640935" w:rsidRDefault="00B8752D" w:rsidP="00FD7A30">
      <w:r>
        <w:t>If</w:t>
      </w:r>
      <w:r w:rsidR="00FD7A30" w:rsidRPr="00640935">
        <w:t xml:space="preserve"> the machine or equipment has potential for stored or residual energy or re-accumulation of stored energy after shutdown, the procedure shall address how such energy shall be relieved, disconnected, restrained, or otherwise rendered safe following the </w:t>
      </w:r>
      <w:r>
        <w:t>application of LOTO</w:t>
      </w:r>
      <w:r w:rsidR="00FD7A30" w:rsidRPr="00640935">
        <w:t xml:space="preserve"> devices to energy isolating devices. </w:t>
      </w:r>
      <w:r w:rsidR="00CF435B">
        <w:t>For some valves, typically vent or drain valves, the safe position may be the “open” position. Valves with actuators must be in the actuator’s de-energized spring-return position, or a mechanical block or “gag” that prevents the actuator from moving must be held in position by the lockout device.</w:t>
      </w:r>
      <w:r w:rsidR="00FD7A30" w:rsidRPr="00640935">
        <w:t xml:space="preserve"> If there is a possibility of re-accumulation of stored energy to a hazardous level, verification of isolation shall be required to be continued until the servicing or maintenance is completed, or until the possibility of such accumulation no longer exists.</w:t>
      </w:r>
      <w:r w:rsidR="00A7708C">
        <w:t xml:space="preserve"> Devices used to release stored energy or prevent </w:t>
      </w:r>
      <w:r w:rsidR="00A7708C" w:rsidRPr="00640935">
        <w:t>of re-accumulation of stored energy</w:t>
      </w:r>
      <w:r w:rsidR="00A7708C">
        <w:t xml:space="preserve"> shall have lockout and tagout devices, or where lockout devices cannot be applied, tagout devices alone, applied to hold them in a safe position.</w:t>
      </w:r>
    </w:p>
    <w:p w:rsidR="00FD7A30" w:rsidRPr="00640935" w:rsidRDefault="00FD7A30" w:rsidP="00FD7A30"/>
    <w:p w:rsidR="00FD7A30" w:rsidRPr="00640935" w:rsidRDefault="00DB3E74" w:rsidP="00FD7A30">
      <w:r>
        <w:t>A single w</w:t>
      </w:r>
      <w:r w:rsidR="009B50AD">
        <w:t>ritten LOTO p</w:t>
      </w:r>
      <w:r w:rsidR="00FD7A30" w:rsidRPr="00640935">
        <w:t>rocedure is allowed for multiple machines or pieces of equipment that are similar in design, have the same type and magnitude of energy to be controlled, and have similar types of controls.</w:t>
      </w:r>
    </w:p>
    <w:p w:rsidR="00FD7A30" w:rsidRPr="00640935" w:rsidRDefault="00FD7A30" w:rsidP="00FD7A30"/>
    <w:p w:rsidR="00FD7A30" w:rsidRPr="00640935" w:rsidRDefault="00FD7A30" w:rsidP="00FD7A30">
      <w:r w:rsidRPr="00640935">
        <w:t>If machinery or equipment is altere</w:t>
      </w:r>
      <w:r w:rsidR="00DB3E74">
        <w:t>d in a manner that impacts its w</w:t>
      </w:r>
      <w:r w:rsidR="009B50AD">
        <w:t>ritten LOTO p</w:t>
      </w:r>
      <w:r w:rsidRPr="00640935">
        <w:t>rocedure, the procedure shall be revised accordingly</w:t>
      </w:r>
      <w:r w:rsidR="004B5E36">
        <w:t xml:space="preserve"> and inspected following the procedure in Section 4.4</w:t>
      </w:r>
      <w:r w:rsidR="00E402A0">
        <w:t>, Periodic Inspections and Audits.</w:t>
      </w:r>
    </w:p>
    <w:p w:rsidR="00FD7A30" w:rsidRPr="00640935" w:rsidRDefault="00FD7A30" w:rsidP="00FD7A30"/>
    <w:p w:rsidR="00FD7A30" w:rsidRPr="00640935" w:rsidRDefault="009B50AD" w:rsidP="00FD7A30">
      <w:r>
        <w:t>Written LOTO p</w:t>
      </w:r>
      <w:r w:rsidR="00FD7A30" w:rsidRPr="00640935">
        <w:t xml:space="preserve">rocedures must be reviewed annually in accord with Section </w:t>
      </w:r>
      <w:r w:rsidR="00FD7A30">
        <w:t>4.</w:t>
      </w:r>
      <w:r w:rsidR="00DB3E74">
        <w:t>4</w:t>
      </w:r>
      <w:r w:rsidR="00FD7A30" w:rsidRPr="00640935">
        <w:t xml:space="preserve">.  Those authorized employees who are trained in and authorized to use a </w:t>
      </w:r>
      <w:r w:rsidR="007D3700">
        <w:t>written</w:t>
      </w:r>
      <w:r>
        <w:t xml:space="preserve"> LOTO p</w:t>
      </w:r>
      <w:r w:rsidR="00FD7A30" w:rsidRPr="00640935">
        <w:t>rocedure must also be re-certified annually.</w:t>
      </w:r>
    </w:p>
    <w:p w:rsidR="00FD7A30" w:rsidRPr="00640935" w:rsidRDefault="00FD7A30" w:rsidP="00FD7A30"/>
    <w:p w:rsidR="00FD7A30" w:rsidRDefault="00FD7A30" w:rsidP="00FD7A30">
      <w:pPr>
        <w:pStyle w:val="Heading2"/>
      </w:pPr>
      <w:bookmarkStart w:id="32" w:name="_Toc436234396"/>
      <w:bookmarkStart w:id="33" w:name="_Toc531176745"/>
      <w:r w:rsidRPr="00640935">
        <w:t>GENERAL LOTO PROCEDURE</w:t>
      </w:r>
      <w:bookmarkEnd w:id="32"/>
      <w:bookmarkEnd w:id="33"/>
    </w:p>
    <w:p w:rsidR="00DB3E74" w:rsidRPr="00640935" w:rsidRDefault="00FD7A30" w:rsidP="00FD7A30">
      <w:r w:rsidRPr="00640935">
        <w:t xml:space="preserve">If there is no written procedure relating to a </w:t>
      </w:r>
      <w:proofErr w:type="gramStart"/>
      <w:r w:rsidRPr="00640935">
        <w:t>particular servicing</w:t>
      </w:r>
      <w:proofErr w:type="gramEnd"/>
      <w:r w:rsidRPr="00640935">
        <w:t xml:space="preserve"> and/or maintenance work activity, the authorized employee s</w:t>
      </w:r>
      <w:r w:rsidR="00DB3E74">
        <w:t>hall follow the g</w:t>
      </w:r>
      <w:r w:rsidR="009B50AD">
        <w:t>eneral LOTO p</w:t>
      </w:r>
      <w:r w:rsidRPr="00640935">
        <w:t xml:space="preserve">rocedure.  The authorized </w:t>
      </w:r>
      <w:r w:rsidRPr="00640935">
        <w:lastRenderedPageBreak/>
        <w:t>employee shall perform the following six steps to lock out and tag out machinery or equipment before initiating the work activity.</w:t>
      </w:r>
    </w:p>
    <w:p w:rsidR="00FD7A30" w:rsidRDefault="00FD7A30" w:rsidP="00B8752D">
      <w:pPr>
        <w:ind w:left="360"/>
      </w:pPr>
      <w:r w:rsidRPr="00640935">
        <w:rPr>
          <w:b/>
        </w:rPr>
        <w:t>NOTIFY:</w:t>
      </w:r>
      <w:r w:rsidRPr="00640935">
        <w:t xml:space="preserve">   The</w:t>
      </w:r>
      <w:r w:rsidR="00B8752D">
        <w:t xml:space="preserve"> authorized employee</w:t>
      </w:r>
      <w:r w:rsidRPr="00640935">
        <w:t xml:space="preserve"> shall, as necessary, notify affected </w:t>
      </w:r>
      <w:r w:rsidR="00B8752D">
        <w:t>personnel</w:t>
      </w:r>
      <w:r w:rsidRPr="00640935">
        <w:t xml:space="preserve"> of the impending shutdown of machinery or equipment and of the application of </w:t>
      </w:r>
      <w:r w:rsidR="00B8752D">
        <w:t>LOTO devices</w:t>
      </w:r>
      <w:r w:rsidRPr="00640935">
        <w:t>.</w:t>
      </w:r>
    </w:p>
    <w:p w:rsidR="00DB3E74" w:rsidRPr="00640935" w:rsidRDefault="00DB3E74" w:rsidP="00B8752D">
      <w:pPr>
        <w:ind w:left="360"/>
      </w:pPr>
    </w:p>
    <w:p w:rsidR="00FD7A30" w:rsidRPr="00640935" w:rsidRDefault="00FD7A30" w:rsidP="00B8752D">
      <w:pPr>
        <w:ind w:left="360"/>
      </w:pPr>
      <w:r w:rsidRPr="00640935">
        <w:rPr>
          <w:b/>
        </w:rPr>
        <w:t>PREPARE:</w:t>
      </w:r>
      <w:r w:rsidRPr="00640935">
        <w:t xml:space="preserve">   The authorized employee shall understand the type and magnitude of the energy, the hazards of the energy to be controlled, and the method o</w:t>
      </w:r>
      <w:r>
        <w:t>r means to control the energy.</w:t>
      </w:r>
    </w:p>
    <w:p w:rsidR="00DB3E74" w:rsidRDefault="00DB3E74" w:rsidP="00B8752D">
      <w:pPr>
        <w:ind w:left="360"/>
        <w:rPr>
          <w:b/>
        </w:rPr>
      </w:pPr>
    </w:p>
    <w:p w:rsidR="00FD7A30" w:rsidRPr="00640935" w:rsidRDefault="00FD7A30" w:rsidP="00B8752D">
      <w:pPr>
        <w:ind w:left="360"/>
      </w:pPr>
      <w:r w:rsidRPr="00640935">
        <w:rPr>
          <w:b/>
        </w:rPr>
        <w:t xml:space="preserve">SHUTDOWN:   </w:t>
      </w:r>
      <w:r w:rsidRPr="00640935">
        <w:t xml:space="preserve">The machine or equipment shall be turned off or shutdown using </w:t>
      </w:r>
      <w:r w:rsidR="00B8752D">
        <w:t>proper</w:t>
      </w:r>
      <w:r w:rsidR="00B8752D" w:rsidRPr="00640935">
        <w:t xml:space="preserve"> </w:t>
      </w:r>
      <w:r w:rsidR="00B8752D">
        <w:t>procedures</w:t>
      </w:r>
      <w:r w:rsidRPr="00640935">
        <w:t xml:space="preserve">.  An orderly shutdown must be utilized to avoid any additional or increased hazard(s) to employees </w:t>
      </w:r>
      <w:proofErr w:type="gramStart"/>
      <w:r w:rsidRPr="00640935">
        <w:t>as a result of</w:t>
      </w:r>
      <w:proofErr w:type="gramEnd"/>
      <w:r w:rsidRPr="00640935">
        <w:t xml:space="preserve"> the equipment stoppage.  If the machine or equipment is already shutdown, it may be be</w:t>
      </w:r>
      <w:r w:rsidR="00B8752D">
        <w:t xml:space="preserve">neficial to re-energize it </w:t>
      </w:r>
      <w:proofErr w:type="gramStart"/>
      <w:r w:rsidR="00B8752D">
        <w:t>in order</w:t>
      </w:r>
      <w:r w:rsidRPr="00640935">
        <w:t xml:space="preserve"> to</w:t>
      </w:r>
      <w:proofErr w:type="gramEnd"/>
      <w:r w:rsidRPr="00640935">
        <w:t xml:space="preserve"> positively identify the connection to the energy isolating device.  Such re-energization should be performed only if there is no additional or increased hazard(s) to employees or danger of damage to the m</w:t>
      </w:r>
      <w:r>
        <w:t>achine or equipment.</w:t>
      </w:r>
    </w:p>
    <w:p w:rsidR="00DB3E74" w:rsidRDefault="00DB3E74" w:rsidP="00B8752D">
      <w:pPr>
        <w:ind w:left="360"/>
        <w:rPr>
          <w:b/>
        </w:rPr>
      </w:pPr>
    </w:p>
    <w:p w:rsidR="00FD7A30" w:rsidRPr="00640935" w:rsidRDefault="00FD7A30" w:rsidP="00B8752D">
      <w:pPr>
        <w:ind w:left="360"/>
      </w:pPr>
      <w:r w:rsidRPr="00640935">
        <w:rPr>
          <w:b/>
        </w:rPr>
        <w:t>ISOLATE:</w:t>
      </w:r>
      <w:r w:rsidRPr="00640935">
        <w:t xml:space="preserve">   The energy isolating device that is needed to control the energy to the machine or equipment shall be physically located and operated in such a manner as to isolate the machine or equipment from the energy source.</w:t>
      </w:r>
    </w:p>
    <w:p w:rsidR="00DB3E74" w:rsidRDefault="00DB3E74" w:rsidP="00B8752D">
      <w:pPr>
        <w:ind w:left="360"/>
        <w:rPr>
          <w:b/>
        </w:rPr>
      </w:pPr>
    </w:p>
    <w:p w:rsidR="00FD7A30" w:rsidRPr="00640935" w:rsidRDefault="00FD7A30" w:rsidP="00B8752D">
      <w:pPr>
        <w:ind w:left="360"/>
      </w:pPr>
      <w:r w:rsidRPr="00640935">
        <w:rPr>
          <w:b/>
        </w:rPr>
        <w:t>LOCKOUT and/or TAGOUT DEVICE APPLICATION:</w:t>
      </w:r>
      <w:r w:rsidRPr="00640935">
        <w:t xml:space="preserve">   Lockout and/or tagout devices shall be applied to the energy isolating devi</w:t>
      </w:r>
      <w:r>
        <w:t>ce by the authorized employee.</w:t>
      </w:r>
    </w:p>
    <w:p w:rsidR="00DB3E74" w:rsidRDefault="00DB3E74" w:rsidP="00B8752D">
      <w:pPr>
        <w:ind w:left="360"/>
        <w:rPr>
          <w:b/>
        </w:rPr>
      </w:pPr>
    </w:p>
    <w:p w:rsidR="00FD7A30" w:rsidRDefault="00FD7A30" w:rsidP="00B8752D">
      <w:pPr>
        <w:ind w:left="360"/>
      </w:pPr>
      <w:r w:rsidRPr="00640935">
        <w:rPr>
          <w:b/>
        </w:rPr>
        <w:t>VERIFY:</w:t>
      </w:r>
      <w:r w:rsidRPr="00640935">
        <w:t xml:space="preserve">   The authorized employee shall check by conclusive test that the source of energy has </w:t>
      </w:r>
      <w:proofErr w:type="gramStart"/>
      <w:r w:rsidRPr="00640935">
        <w:t>actually been</w:t>
      </w:r>
      <w:proofErr w:type="gramEnd"/>
      <w:r w:rsidRPr="00640935">
        <w:t xml:space="preserve"> isolated and that the machine or equipment </w:t>
      </w:r>
      <w:r w:rsidR="00B8752D">
        <w:t>is inoperable.  If</w:t>
      </w:r>
      <w:r w:rsidRPr="00640935">
        <w:t xml:space="preserve"> reasonable, use the normal operating controls to attempt to start the machine or equipment and then return these controls to </w:t>
      </w:r>
      <w:r>
        <w:t>the “safe” or “off” positions.</w:t>
      </w:r>
      <w:r w:rsidR="00C956CF">
        <w:t xml:space="preserve">  </w:t>
      </w:r>
      <w:r w:rsidRPr="00640935">
        <w:t xml:space="preserve">Verification is the most critical step of the LOTO procedure.  The proper level of Personal Protective Equipment shall be worn until zero </w:t>
      </w:r>
      <w:r w:rsidR="00B8752D">
        <w:t xml:space="preserve">energy verification is assured.  </w:t>
      </w:r>
      <w:r w:rsidRPr="00640935">
        <w:t>The machine or equipment is now locked out and/or tagged out and the servicing and/or maintenance activity may be performed.</w:t>
      </w:r>
    </w:p>
    <w:p w:rsidR="00FD7A30" w:rsidRPr="00640935" w:rsidRDefault="00FD7A30" w:rsidP="00FD7A30"/>
    <w:p w:rsidR="00FD7A30" w:rsidRDefault="00FD7A30" w:rsidP="00072729">
      <w:pPr>
        <w:pStyle w:val="Heading2"/>
      </w:pPr>
      <w:bookmarkStart w:id="34" w:name="_Toc436234397"/>
      <w:bookmarkStart w:id="35" w:name="_Toc531176746"/>
      <w:r w:rsidRPr="00640935">
        <w:t>RETURN TO SERVICE</w:t>
      </w:r>
      <w:bookmarkEnd w:id="34"/>
      <w:bookmarkEnd w:id="35"/>
    </w:p>
    <w:p w:rsidR="00FD7A30" w:rsidRPr="00640935" w:rsidRDefault="00FD7A30" w:rsidP="00FD7A30">
      <w:r w:rsidRPr="00640935">
        <w:t>Before energy is restored to the machinery or equipment after the servicing and/or maintenance work activity, the authorized employee shall perform the</w:t>
      </w:r>
      <w:r w:rsidR="00B8752D">
        <w:t xml:space="preserve"> following five steps.</w:t>
      </w:r>
    </w:p>
    <w:p w:rsidR="00FD7A30" w:rsidRPr="00640935" w:rsidRDefault="00FD7A30" w:rsidP="00B8752D">
      <w:pPr>
        <w:ind w:left="360"/>
      </w:pPr>
      <w:r w:rsidRPr="00640935">
        <w:rPr>
          <w:b/>
        </w:rPr>
        <w:t>CHECK EQUIPMENT:</w:t>
      </w:r>
      <w:r w:rsidRPr="00640935">
        <w:t xml:space="preserve">   The work area shall be inspected to ensure that nonessential items have been removed and to ensure that machine or equipment compon</w:t>
      </w:r>
      <w:r>
        <w:t>ents are operationally intact.</w:t>
      </w:r>
    </w:p>
    <w:p w:rsidR="00C956CF" w:rsidRDefault="00C956CF" w:rsidP="00B8752D">
      <w:pPr>
        <w:ind w:left="360"/>
        <w:rPr>
          <w:b/>
        </w:rPr>
      </w:pPr>
    </w:p>
    <w:p w:rsidR="00FD7A30" w:rsidRPr="00640935" w:rsidRDefault="00FD7A30" w:rsidP="00B8752D">
      <w:pPr>
        <w:ind w:left="360"/>
      </w:pPr>
      <w:r w:rsidRPr="00640935">
        <w:rPr>
          <w:b/>
        </w:rPr>
        <w:t>CHECK WORK AREA:</w:t>
      </w:r>
      <w:r w:rsidRPr="00640935">
        <w:t xml:space="preserve">   The work area shall be checked to ensure that all employees have been safely positioned or r</w:t>
      </w:r>
      <w:r>
        <w:t>emoved.</w:t>
      </w:r>
    </w:p>
    <w:p w:rsidR="00C956CF" w:rsidRDefault="00C956CF" w:rsidP="00B8752D">
      <w:pPr>
        <w:ind w:left="360"/>
        <w:rPr>
          <w:b/>
        </w:rPr>
      </w:pPr>
    </w:p>
    <w:p w:rsidR="00FD7A30" w:rsidRPr="00640935" w:rsidRDefault="00FD7A30" w:rsidP="00B8752D">
      <w:pPr>
        <w:ind w:left="360"/>
      </w:pPr>
      <w:r w:rsidRPr="00640935">
        <w:rPr>
          <w:b/>
        </w:rPr>
        <w:t>VERIFY:</w:t>
      </w:r>
      <w:r w:rsidRPr="00640935">
        <w:t xml:space="preserve">  Verify that the machine or equipment controls are in</w:t>
      </w:r>
      <w:r>
        <w:t xml:space="preserve"> the “safe” or “off” position.</w:t>
      </w:r>
    </w:p>
    <w:p w:rsidR="00C956CF" w:rsidRDefault="00C956CF" w:rsidP="00B8752D">
      <w:pPr>
        <w:ind w:left="360"/>
        <w:rPr>
          <w:b/>
        </w:rPr>
      </w:pPr>
    </w:p>
    <w:p w:rsidR="00C956CF" w:rsidRDefault="00FD7A30" w:rsidP="00B8752D">
      <w:pPr>
        <w:ind w:left="360"/>
      </w:pPr>
      <w:r w:rsidRPr="00640935">
        <w:rPr>
          <w:b/>
        </w:rPr>
        <w:lastRenderedPageBreak/>
        <w:t>REMOVE LOCKOUT and/or TAGOUT DEVICES:</w:t>
      </w:r>
      <w:r w:rsidRPr="00640935">
        <w:t xml:space="preserve">   Each lockout or tagout device shall be removed from each energy isolating device by the authorized employee who </w:t>
      </w:r>
      <w:r>
        <w:t>applied the device.</w:t>
      </w:r>
    </w:p>
    <w:p w:rsidR="00C956CF" w:rsidRDefault="00C956CF" w:rsidP="00B8752D">
      <w:pPr>
        <w:ind w:left="360"/>
      </w:pPr>
    </w:p>
    <w:p w:rsidR="00FD7A30" w:rsidRDefault="00FD7A30" w:rsidP="00B8752D">
      <w:pPr>
        <w:ind w:left="360"/>
      </w:pPr>
      <w:r w:rsidRPr="00640935">
        <w:rPr>
          <w:b/>
        </w:rPr>
        <w:t>NOTIFY:</w:t>
      </w:r>
      <w:r w:rsidRPr="00640935">
        <w:t xml:space="preserve">  Before the machine or equipment is started, notify affected employees that lockout and/or ta</w:t>
      </w:r>
      <w:r w:rsidR="00B8752D">
        <w:t xml:space="preserve">gout devices have been removed.  </w:t>
      </w:r>
      <w:r w:rsidR="00C956CF">
        <w:t xml:space="preserve">Servicing, </w:t>
      </w:r>
      <w:r w:rsidRPr="00640935">
        <w:t>maintenance and LOTO activities are now complete and machine or equipment is now ready to be returned to service.  The source of energy may no</w:t>
      </w:r>
      <w:r w:rsidR="00C956CF">
        <w:t>w be connected</w:t>
      </w:r>
      <w:r>
        <w:t>.</w:t>
      </w:r>
    </w:p>
    <w:p w:rsidR="00FD7A30" w:rsidRPr="00640935" w:rsidRDefault="00FD7A30" w:rsidP="00FD7A30"/>
    <w:p w:rsidR="00FD7A30" w:rsidRDefault="00B8752D" w:rsidP="00072729">
      <w:pPr>
        <w:pStyle w:val="Heading2"/>
      </w:pPr>
      <w:bookmarkStart w:id="36" w:name="_Toc436234398"/>
      <w:bookmarkStart w:id="37" w:name="_Toc531176747"/>
      <w:r>
        <w:t>TEMPORARY REMOVAL OF LOCKS/</w:t>
      </w:r>
      <w:r w:rsidR="00A43AC1">
        <w:t>TAGS FOR TESTING/</w:t>
      </w:r>
      <w:r w:rsidR="00FD7A30" w:rsidRPr="00640935">
        <w:t>POSITIONING</w:t>
      </w:r>
      <w:bookmarkEnd w:id="36"/>
      <w:bookmarkEnd w:id="37"/>
      <w:r w:rsidR="00FD7A30" w:rsidRPr="00640935">
        <w:t xml:space="preserve">  </w:t>
      </w:r>
    </w:p>
    <w:p w:rsidR="00FD7A30" w:rsidRDefault="00A43AC1" w:rsidP="00FD7A30">
      <w:r>
        <w:t>If</w:t>
      </w:r>
      <w:r w:rsidR="00FD7A30" w:rsidRPr="00640935">
        <w:t xml:space="preserve"> </w:t>
      </w:r>
      <w:r>
        <w:t>LOTO</w:t>
      </w:r>
      <w:r w:rsidR="00FD7A30" w:rsidRPr="00640935">
        <w:t xml:space="preserve"> devices must be temporarily removed from the energy isolating device(s) and the machine or equipment energized to test or position the machine, equipment, or component thereof, the Return to Service procedure shall be followed before energization.  After testing or positioning, the steps of the </w:t>
      </w:r>
      <w:r w:rsidR="007D3700">
        <w:t>written</w:t>
      </w:r>
      <w:r w:rsidR="009B50AD">
        <w:t xml:space="preserve"> or general LOTO p</w:t>
      </w:r>
      <w:r w:rsidR="00FD7A30" w:rsidRPr="00640935">
        <w:t xml:space="preserve">rocedure shall then be followed.  Unless warranted, the “Notify” steps of these procedures need not be performed for such temporary removals of LOTO devices.  </w:t>
      </w:r>
    </w:p>
    <w:p w:rsidR="00FD7A30" w:rsidRPr="00640935" w:rsidRDefault="00FD7A30" w:rsidP="00FD7A30"/>
    <w:p w:rsidR="00FD7A30" w:rsidRPr="00B5560D" w:rsidRDefault="00FD7A30" w:rsidP="00FD7A30">
      <w:pPr>
        <w:pStyle w:val="Heading2"/>
      </w:pPr>
      <w:bookmarkStart w:id="38" w:name="_Toc436234399"/>
      <w:bookmarkStart w:id="39" w:name="_Toc531176748"/>
      <w:r w:rsidRPr="00640935">
        <w:t>GROUP LOTO PROCEDURES</w:t>
      </w:r>
      <w:bookmarkEnd w:id="38"/>
      <w:bookmarkEnd w:id="39"/>
    </w:p>
    <w:p w:rsidR="00FD7A30" w:rsidRPr="00640935" w:rsidRDefault="00FD7A30" w:rsidP="00FD7A30">
      <w:r w:rsidRPr="00640935">
        <w:t xml:space="preserve">Servicing or maintenance activities frequently involve two or more employees performing the work activity. </w:t>
      </w:r>
      <w:r w:rsidR="000A46C6">
        <w:t xml:space="preserve">Group LOTO </w:t>
      </w:r>
      <w:r w:rsidR="009C6ADF">
        <w:t xml:space="preserve">may be performed with </w:t>
      </w:r>
      <w:r w:rsidR="000A46C6">
        <w:t>both General and Written LOTO</w:t>
      </w:r>
      <w:r w:rsidR="009C6ADF">
        <w:t xml:space="preserve"> procedures</w:t>
      </w:r>
      <w:r w:rsidR="000A46C6">
        <w:t xml:space="preserve">. </w:t>
      </w:r>
      <w:r w:rsidRPr="00640935">
        <w:t xml:space="preserve">While each employee is required to apply LOTO devices, it is impractical to demand that each employee always explicitly perform each procedural step.  Two types of group LOTO procedures are available to address such situations.  Both involve a designated lead authorized employee who performs or coordinates one or more LOTO activities.  The lead authorized employee is responsible for coordinating work forces and ensuring continuity of protection when more than one crew, craft, department, etc. is involved.  The other participants of a group lockout shall inform the lead authorized employee of any irregularities, restrictions or concerns during or </w:t>
      </w:r>
      <w:proofErr w:type="gramStart"/>
      <w:r w:rsidRPr="00640935">
        <w:t>at the conclusion of</w:t>
      </w:r>
      <w:proofErr w:type="gramEnd"/>
      <w:r w:rsidRPr="00640935">
        <w:t xml:space="preserve"> their specific work activity.</w:t>
      </w:r>
    </w:p>
    <w:p w:rsidR="00FD7A30" w:rsidRPr="00640935" w:rsidRDefault="00FD7A30" w:rsidP="00FD7A30"/>
    <w:p w:rsidR="00FD7A30" w:rsidRDefault="00FD7A30" w:rsidP="00FD7A30">
      <w:r w:rsidRPr="00640935">
        <w:t>In all cases</w:t>
      </w:r>
      <w:r w:rsidR="00A43AC1">
        <w:t>,</w:t>
      </w:r>
      <w:r w:rsidRPr="00640935">
        <w:t xml:space="preserve"> it is essential that each authorized employee of the group be satisfied that the personal safety provided by the group lockout is acceptable and equivalent to the safety provided by individual </w:t>
      </w:r>
      <w:r w:rsidR="00A43AC1">
        <w:t>LOTO</w:t>
      </w:r>
      <w:r w:rsidRPr="00640935">
        <w:t>.  Each authorized employee of the group has the right to verify individually that all hazardous energy sources have been isolated.</w:t>
      </w:r>
    </w:p>
    <w:p w:rsidR="00E825BC" w:rsidRPr="00640935" w:rsidRDefault="00E825BC" w:rsidP="00FD7A30"/>
    <w:p w:rsidR="00FD7A30" w:rsidRPr="00C956CF" w:rsidRDefault="00FD7A30" w:rsidP="00C956CF">
      <w:pPr>
        <w:pStyle w:val="Heading3"/>
      </w:pPr>
      <w:bookmarkStart w:id="40" w:name="_Toc531176749"/>
      <w:r w:rsidRPr="00C956CF">
        <w:t>TYPE A GROUP LOCKOUT</w:t>
      </w:r>
      <w:bookmarkEnd w:id="40"/>
    </w:p>
    <w:p w:rsidR="00FD7A30" w:rsidRDefault="00FD7A30" w:rsidP="00C956CF">
      <w:pPr>
        <w:ind w:left="720"/>
      </w:pPr>
      <w:r w:rsidRPr="00640935">
        <w:t>In a Type A group lockout, the lead authorized employee performs the LOTO activity and each member of the work group shall apply a personal lockout and/or tagout device to the energy isolating device(s).  If the energy isolating device(s) cannot accept multiple LOTO devices, a multiple lockout device tree should be used.  These other members of the work group shall remove their LOTO devices after th</w:t>
      </w:r>
      <w:r>
        <w:t>eir work activity is completed.</w:t>
      </w:r>
    </w:p>
    <w:p w:rsidR="00E825BC" w:rsidRPr="00640935" w:rsidRDefault="00E825BC" w:rsidP="00FD7A30"/>
    <w:p w:rsidR="00FD7A30" w:rsidRPr="00640935" w:rsidRDefault="00FD7A30" w:rsidP="00E825BC">
      <w:pPr>
        <w:pStyle w:val="Heading3"/>
      </w:pPr>
      <w:bookmarkStart w:id="41" w:name="_Toc531176750"/>
      <w:r w:rsidRPr="00640935">
        <w:t>TYPE B GROUP LOCKOUT</w:t>
      </w:r>
      <w:bookmarkEnd w:id="41"/>
      <w:r w:rsidRPr="00640935">
        <w:t xml:space="preserve">  </w:t>
      </w:r>
    </w:p>
    <w:p w:rsidR="00FD7A30" w:rsidRDefault="00FD7A30" w:rsidP="00C956CF">
      <w:pPr>
        <w:ind w:left="720"/>
      </w:pPr>
      <w:r w:rsidRPr="00640935">
        <w:t xml:space="preserve">A Type B group lockout is meant to accommodate complex LOTO activities that may involve multiple pieces of equipment, multiple energy isolating devices, and/or </w:t>
      </w:r>
      <w:r w:rsidR="009C6ADF">
        <w:t>where the energy isolating device(s) cannot accommodate the weight or volume of personal lockout devices needed</w:t>
      </w:r>
      <w:r w:rsidRPr="00640935">
        <w:t xml:space="preserve">.  The lead authorized employee performs or directs the performance of </w:t>
      </w:r>
      <w:r w:rsidRPr="00640935">
        <w:lastRenderedPageBreak/>
        <w:t xml:space="preserve">the LOTO activity.  The key(s) </w:t>
      </w:r>
      <w:r w:rsidR="003B123B">
        <w:t xml:space="preserve">from the equipment lockout device(s) </w:t>
      </w:r>
      <w:r w:rsidRPr="00640935">
        <w:t xml:space="preserve">are then captured in the job lockbox that is then secured with </w:t>
      </w:r>
      <w:r w:rsidR="003B123B">
        <w:t>a personal lockout and tagout device</w:t>
      </w:r>
      <w:r w:rsidRPr="00640935">
        <w:t xml:space="preserve"> by the lead authorized employee </w:t>
      </w:r>
      <w:proofErr w:type="gramStart"/>
      <w:r w:rsidRPr="00640935">
        <w:t>so as to</w:t>
      </w:r>
      <w:proofErr w:type="gramEnd"/>
      <w:r w:rsidRPr="00640935">
        <w:t xml:space="preserve"> retain control of the captured key(s).  Each member of the work group shall then apply their personal lockout and tagout device to the job lockbox.  These other members of the work group shall remove their LOTO devices after the</w:t>
      </w:r>
      <w:r>
        <w:t>ir work activity is completed.</w:t>
      </w:r>
      <w:r w:rsidR="003B123B">
        <w:t xml:space="preserve"> The lead authorized employee shall be the last to remove personal lockout and tagout devices while returning the equipment to service.</w:t>
      </w:r>
    </w:p>
    <w:p w:rsidR="00FD7A30" w:rsidRPr="00640935" w:rsidRDefault="00FD7A30" w:rsidP="00FD7A30"/>
    <w:p w:rsidR="00FD7A30" w:rsidRDefault="00FD7A30" w:rsidP="00072729">
      <w:pPr>
        <w:pStyle w:val="Heading2"/>
      </w:pPr>
      <w:bookmarkStart w:id="42" w:name="_Toc436234400"/>
      <w:bookmarkStart w:id="43" w:name="_Toc531176751"/>
      <w:r w:rsidRPr="00640935">
        <w:t>SHIFT OR PERSONNEL CHANGES</w:t>
      </w:r>
      <w:bookmarkEnd w:id="42"/>
      <w:bookmarkEnd w:id="43"/>
    </w:p>
    <w:p w:rsidR="00FD7A30" w:rsidRPr="00640935" w:rsidRDefault="00FD7A30" w:rsidP="00FD7A30">
      <w:r w:rsidRPr="00640935">
        <w:t xml:space="preserve">Normally, authorized employees may leave their lockout and/or tagout devices in place until the work activity is complete – even if the activity spans more than one day or a </w:t>
      </w:r>
      <w:r w:rsidR="00A43AC1">
        <w:t xml:space="preserve">weekend.  </w:t>
      </w:r>
      <w:r w:rsidRPr="00640935">
        <w:t>In non-group lockouts, the work activity may need to be completed by another authorized employee.  LOTO continuity is simply achieved by the off-go</w:t>
      </w:r>
      <w:r w:rsidR="00A43AC1">
        <w:t>ing employee removing their</w:t>
      </w:r>
      <w:r w:rsidRPr="00640935">
        <w:t xml:space="preserve"> LOTO devices immediately followed by the on-coming employee applyi</w:t>
      </w:r>
      <w:r w:rsidR="00A43AC1">
        <w:t>ng their own</w:t>
      </w:r>
      <w:r w:rsidRPr="00640935">
        <w:t xml:space="preserve"> LOTO devices.  There must be direct communication between the two employees as to any special circumstances of the LO</w:t>
      </w:r>
      <w:r w:rsidR="00A43AC1">
        <w:t>TO or work activity.  All</w:t>
      </w:r>
      <w:r w:rsidRPr="00640935">
        <w:t xml:space="preserve"> steps of the LOTO procedure performed before commencement of the work activity need not be repeated, but the on-coming employee shall verify that the machinery or equipment is de-energized before continuing the work activity.</w:t>
      </w:r>
    </w:p>
    <w:p w:rsidR="00FD7A30" w:rsidRPr="00640935" w:rsidRDefault="00FD7A30" w:rsidP="00FD7A30"/>
    <w:p w:rsidR="00FD7A30" w:rsidRPr="00640935" w:rsidRDefault="00FD7A30" w:rsidP="00FD7A30">
      <w:r w:rsidRPr="00640935">
        <w:t>In group lockouts, responsibilities of all me</w:t>
      </w:r>
      <w:r>
        <w:t xml:space="preserve">mbers are specified in Section </w:t>
      </w:r>
      <w:r w:rsidR="00A43AC1">
        <w:t>5.11</w:t>
      </w:r>
      <w:r w:rsidRPr="00640935">
        <w:t>.  Normally the job lockbox and captured keys remain under the singular control of the lead authorized employee for the duration of the work activity – even over shift and personnel changes.  If absent, the lead authorized employee may designate another as “designated” lead authorized employee while retaining control of the job lockbox.  Here, the lead authorized employee must return to enable the machinery or equipment to be returned to service.</w:t>
      </w:r>
    </w:p>
    <w:p w:rsidR="00FD7A30" w:rsidRPr="00640935" w:rsidRDefault="00FD7A30" w:rsidP="00FD7A30"/>
    <w:p w:rsidR="00FD7A30" w:rsidRPr="00640935" w:rsidRDefault="00FD7A30" w:rsidP="00FD7A30">
      <w:r w:rsidRPr="00640935">
        <w:t>Special circumstances may warrant the complete transfer of responsibility from the initial lead authorized employee to another lead authorized employee.  Here</w:t>
      </w:r>
      <w:r w:rsidR="00A43AC1">
        <w:t>,</w:t>
      </w:r>
      <w:r w:rsidRPr="00640935">
        <w:t xml:space="preserve"> the off-going and on-coming leads would simultaneously remove and apply their respective locks and tags to the job lockbox, thus </w:t>
      </w:r>
      <w:r w:rsidR="00356CDD">
        <w:t>e</w:t>
      </w:r>
      <w:r w:rsidRPr="00640935">
        <w:t>nsuring control of the captured keys.  The on-coming lead would have authority to remove the lockout and tagout devices placed by the initial lead authorized employee.</w:t>
      </w:r>
    </w:p>
    <w:p w:rsidR="00FD7A30" w:rsidRPr="00640935" w:rsidRDefault="00FD7A30" w:rsidP="00FD7A30"/>
    <w:p w:rsidR="00FD7A30" w:rsidRDefault="00FD7A30" w:rsidP="00FD7A30">
      <w:r w:rsidRPr="00640935">
        <w:t>Machinery or equipment that is initially shutdown with a LOTO procedure but remains unattended for significant periods of time and not ready for return to service should be considered for transfer to configuration control until the LOTO work activity resumes.  Reference the “Configuration Control Policy” Append</w:t>
      </w:r>
      <w:r w:rsidR="009B50AD">
        <w:t>ix of this c</w:t>
      </w:r>
      <w:r w:rsidRPr="00640935">
        <w:t>hapter.  After transfer to configuration control from LOTO control, the machinery or equipment must be con</w:t>
      </w:r>
      <w:r>
        <w:t>trolled to and in a safe state.</w:t>
      </w:r>
    </w:p>
    <w:p w:rsidR="007B34A2" w:rsidRPr="00640935" w:rsidRDefault="007B34A2" w:rsidP="007B34A2"/>
    <w:p w:rsidR="007B34A2" w:rsidRDefault="007B34A2" w:rsidP="007B34A2">
      <w:pPr>
        <w:pStyle w:val="Heading2"/>
      </w:pPr>
      <w:bookmarkStart w:id="44" w:name="_Toc531176752"/>
      <w:r>
        <w:t>EXEMPTION FROM LOTO</w:t>
      </w:r>
      <w:bookmarkEnd w:id="44"/>
    </w:p>
    <w:p w:rsidR="007B34A2" w:rsidRPr="00640935" w:rsidRDefault="007B34A2" w:rsidP="007B34A2">
      <w:r>
        <w:t>Article 4.2 of this Chapter permits Fermilab to exempt itself from the Hazardous Energy Control Program requirements “</w:t>
      </w:r>
      <w:r w:rsidRPr="00640935">
        <w:t>When Fermilab can conclusively demonstrate that de-energizing introduces additional or increased hazards or is infeasible due to equipment des</w:t>
      </w:r>
      <w:r>
        <w:t>ign or operational limitations.”</w:t>
      </w:r>
      <w:r w:rsidR="00486D13">
        <w:t xml:space="preserve"> Other than potential exposures to hazardous energy while performing the LOTO verification steps (such as zero voltage verification), an exemption from LOTO for these reasons must be a</w:t>
      </w:r>
      <w:r w:rsidR="00F75A72">
        <w:t xml:space="preserve">pproved by a Department Head or higher, or in the Department Head’s absence, a person authorized to act in her or his stead. </w:t>
      </w:r>
      <w:r w:rsidR="00630C39">
        <w:t xml:space="preserve">A risk assessment of the alternatives may be </w:t>
      </w:r>
      <w:r w:rsidR="00630C39">
        <w:lastRenderedPageBreak/>
        <w:t>performed to facilitate and document the evaluation of additional or increased hazards. Technical Appendix A of QAM Chapter 12030 provides a method for determining the relative risks of the alternatives.</w:t>
      </w:r>
    </w:p>
    <w:p w:rsidR="00FD7A30" w:rsidRPr="00BE0F20" w:rsidRDefault="00FD7A30" w:rsidP="00FD7A30"/>
    <w:p w:rsidR="00C704B6" w:rsidRPr="00880F07" w:rsidRDefault="00C704B6" w:rsidP="006F4C3C">
      <w:pPr>
        <w:pStyle w:val="Heading1"/>
      </w:pPr>
      <w:bookmarkStart w:id="45" w:name="_Toc531176753"/>
      <w:r w:rsidRPr="00880F07">
        <w:t>REFERENCES</w:t>
      </w:r>
      <w:bookmarkEnd w:id="45"/>
    </w:p>
    <w:p w:rsidR="00C704B6" w:rsidRPr="00C704B6" w:rsidRDefault="00C704B6" w:rsidP="00C704B6">
      <w:pPr>
        <w:rPr>
          <w:highlight w:val="yellow"/>
        </w:rPr>
      </w:pPr>
    </w:p>
    <w:p w:rsidR="00FD7A30" w:rsidRPr="00640935" w:rsidRDefault="00FD7A30" w:rsidP="00FD7A30">
      <w:r w:rsidRPr="00640935">
        <w:t>The following documents in their most current form or edition are referenced</w:t>
      </w:r>
      <w:r w:rsidR="00921966">
        <w:t xml:space="preserve"> by</w:t>
      </w:r>
      <w:r w:rsidRPr="00640935">
        <w:t xml:space="preserve"> or related to the Fermilab Energy Control Program.</w:t>
      </w:r>
    </w:p>
    <w:p w:rsidR="00FD7A30" w:rsidRPr="00640935" w:rsidRDefault="00FD7A30" w:rsidP="00FD7A30"/>
    <w:p w:rsidR="00FD7A30" w:rsidRPr="00640935" w:rsidRDefault="00FD7A30" w:rsidP="00FD7A30">
      <w:r w:rsidRPr="00640935">
        <w:t>29CFR1910.</w:t>
      </w:r>
      <w:proofErr w:type="gramStart"/>
      <w:r w:rsidRPr="00640935">
        <w:t>147  The</w:t>
      </w:r>
      <w:proofErr w:type="gramEnd"/>
      <w:r w:rsidRPr="00640935">
        <w:t xml:space="preserve"> Control of Hazardous Energy (Lockout/Tagout)</w:t>
      </w:r>
    </w:p>
    <w:p w:rsidR="00FD7A30" w:rsidRPr="00640935" w:rsidRDefault="00FD7A30" w:rsidP="00FD7A30">
      <w:r w:rsidRPr="00640935">
        <w:t>29CFR1910.301-</w:t>
      </w:r>
      <w:proofErr w:type="gramStart"/>
      <w:r w:rsidRPr="00640935">
        <w:t>399  Subpart</w:t>
      </w:r>
      <w:proofErr w:type="gramEnd"/>
      <w:r w:rsidRPr="00640935">
        <w:t xml:space="preserve"> S – Electrical</w:t>
      </w:r>
    </w:p>
    <w:p w:rsidR="00FD7A30" w:rsidRDefault="00FD7A30" w:rsidP="00FD7A30">
      <w:r w:rsidRPr="00640935">
        <w:t>29CFR</w:t>
      </w:r>
      <w:proofErr w:type="gramStart"/>
      <w:r w:rsidRPr="00640935">
        <w:t>1926  Safety</w:t>
      </w:r>
      <w:proofErr w:type="gramEnd"/>
      <w:r w:rsidRPr="00640935">
        <w:t xml:space="preserve"> and Health Regulations for Construction</w:t>
      </w:r>
    </w:p>
    <w:p w:rsidR="00C11ACA" w:rsidRPr="00640935" w:rsidRDefault="00C11ACA" w:rsidP="00FD7A30">
      <w:r>
        <w:t>ANSI/ASSE Z244.1</w:t>
      </w:r>
      <w:r w:rsidR="004C2BE9">
        <w:t>-2016, The Control of Hazardous Energy: Lockout, Tagout, and Alternative Methods</w:t>
      </w:r>
    </w:p>
    <w:p w:rsidR="00FD7A30" w:rsidRPr="00640935" w:rsidRDefault="00FD7A30" w:rsidP="00FD7A30">
      <w:r w:rsidRPr="00640935">
        <w:t xml:space="preserve">National Electrical </w:t>
      </w:r>
      <w:proofErr w:type="gramStart"/>
      <w:r w:rsidRPr="00640935">
        <w:t>Code  NFPA</w:t>
      </w:r>
      <w:proofErr w:type="gramEnd"/>
      <w:r w:rsidRPr="00640935">
        <w:t xml:space="preserve"> 70 </w:t>
      </w:r>
    </w:p>
    <w:p w:rsidR="00FD7A30" w:rsidRDefault="00FD7A30" w:rsidP="00FD7A30">
      <w:r w:rsidRPr="00640935">
        <w:t>Standard for Ele</w:t>
      </w:r>
      <w:r>
        <w:t xml:space="preserve">ctrical Safety in the </w:t>
      </w:r>
      <w:proofErr w:type="gramStart"/>
      <w:r>
        <w:t xml:space="preserve">Workplace </w:t>
      </w:r>
      <w:r w:rsidRPr="00640935">
        <w:t xml:space="preserve"> NFPA</w:t>
      </w:r>
      <w:proofErr w:type="gramEnd"/>
      <w:r w:rsidRPr="00640935">
        <w:t xml:space="preserve"> 70E</w:t>
      </w:r>
    </w:p>
    <w:p w:rsidR="004C2BE9" w:rsidRPr="00640935" w:rsidRDefault="004C2BE9" w:rsidP="00FD7A30">
      <w:r>
        <w:t>DOE-STD-1030-95: Good Practices for Lockout Tagout</w:t>
      </w:r>
    </w:p>
    <w:p w:rsidR="00FD7A30" w:rsidRPr="00640935" w:rsidRDefault="00FD7A30" w:rsidP="00FD7A30">
      <w:r w:rsidRPr="00640935">
        <w:t>Fermilab Environment, Safety and Health Manual</w:t>
      </w:r>
    </w:p>
    <w:p w:rsidR="00921966" w:rsidRPr="00640935" w:rsidRDefault="00FD7A30" w:rsidP="00921966">
      <w:r w:rsidRPr="00640935">
        <w:tab/>
      </w:r>
      <w:r w:rsidR="00921966" w:rsidRPr="00640935">
        <w:t xml:space="preserve">Chapter </w:t>
      </w:r>
      <w:r w:rsidR="00921966">
        <w:t>2005</w:t>
      </w:r>
      <w:r w:rsidR="00921966">
        <w:tab/>
        <w:t>Operational Readiness Clearance</w:t>
      </w:r>
    </w:p>
    <w:p w:rsidR="00921966" w:rsidRPr="00640935" w:rsidRDefault="00921966" w:rsidP="00921966">
      <w:pPr>
        <w:ind w:firstLine="720"/>
      </w:pPr>
      <w:r w:rsidRPr="00640935">
        <w:t xml:space="preserve">Chapter </w:t>
      </w:r>
      <w:r>
        <w:t>2060</w:t>
      </w:r>
      <w:r w:rsidRPr="00640935">
        <w:tab/>
      </w:r>
      <w:r>
        <w:t>Work Planning and Hazard Analysis</w:t>
      </w:r>
    </w:p>
    <w:p w:rsidR="00FD7A30" w:rsidRPr="00640935" w:rsidRDefault="00FD7A30" w:rsidP="00921966">
      <w:pPr>
        <w:ind w:firstLine="720"/>
      </w:pPr>
      <w:r w:rsidRPr="00640935">
        <w:t>Chapters in the 5030 Series relating to Pressurized Gas Safety</w:t>
      </w:r>
    </w:p>
    <w:p w:rsidR="00FD7A30" w:rsidRPr="00640935" w:rsidRDefault="00FD7A30" w:rsidP="00FD7A30">
      <w:r w:rsidRPr="00640935">
        <w:tab/>
        <w:t xml:space="preserve">Chapter </w:t>
      </w:r>
      <w:hyperlink r:id="rId12" w:history="1">
        <w:r>
          <w:rPr>
            <w:rStyle w:val="Hyperlink"/>
            <w:rFonts w:ascii="Times" w:hAnsi="Times"/>
          </w:rPr>
          <w:t>9110</w:t>
        </w:r>
      </w:hyperlink>
      <w:r w:rsidRPr="00640935">
        <w:tab/>
        <w:t>Electrical Utilization Equipment Safety</w:t>
      </w:r>
    </w:p>
    <w:p w:rsidR="00FD7A30" w:rsidRPr="00640935" w:rsidRDefault="00FD7A30" w:rsidP="00FD7A30">
      <w:r w:rsidRPr="00640935">
        <w:tab/>
        <w:t xml:space="preserve">Chapter </w:t>
      </w:r>
      <w:hyperlink r:id="rId13" w:history="1">
        <w:r>
          <w:rPr>
            <w:rStyle w:val="Hyperlink"/>
            <w:rFonts w:ascii="Times" w:hAnsi="Times"/>
          </w:rPr>
          <w:t>9120</w:t>
        </w:r>
      </w:hyperlink>
      <w:r w:rsidRPr="00640935">
        <w:tab/>
        <w:t>AC Electrical Power Distribution Safety</w:t>
      </w:r>
    </w:p>
    <w:p w:rsidR="00FD7A30" w:rsidRPr="00640935" w:rsidRDefault="00FD7A30" w:rsidP="00FD7A30">
      <w:r w:rsidRPr="00640935">
        <w:tab/>
        <w:t xml:space="preserve">Chapter </w:t>
      </w:r>
      <w:hyperlink r:id="rId14" w:history="1">
        <w:r>
          <w:rPr>
            <w:rStyle w:val="Hyperlink"/>
            <w:rFonts w:ascii="Times" w:hAnsi="Times"/>
          </w:rPr>
          <w:t>9180</w:t>
        </w:r>
      </w:hyperlink>
      <w:r w:rsidRPr="00640935">
        <w:tab/>
        <w:t>Hazard Mitigatio</w:t>
      </w:r>
      <w:r>
        <w:t>n for Electrical Workers</w:t>
      </w:r>
    </w:p>
    <w:p w:rsidR="00FD7A30" w:rsidRPr="00640935" w:rsidRDefault="00FD7A30" w:rsidP="00FD7A30">
      <w:pPr>
        <w:sectPr w:rsidR="00FD7A30" w:rsidRPr="00640935" w:rsidSect="005504B3">
          <w:headerReference w:type="default" r:id="rId15"/>
          <w:footerReference w:type="default" r:id="rId16"/>
          <w:pgSz w:w="12240" w:h="15840"/>
          <w:pgMar w:top="1440" w:right="1584" w:bottom="1080" w:left="1440" w:header="720" w:footer="720" w:gutter="0"/>
          <w:pgNumType w:start="3"/>
          <w:cols w:space="720"/>
          <w:docGrid w:linePitch="326"/>
        </w:sectPr>
      </w:pPr>
      <w:r w:rsidRPr="00640935">
        <w:tab/>
        <w:t xml:space="preserve">Chapter </w:t>
      </w:r>
      <w:hyperlink r:id="rId17" w:history="1">
        <w:r w:rsidRPr="00640935">
          <w:rPr>
            <w:rStyle w:val="Hyperlink"/>
            <w:rFonts w:ascii="Times" w:hAnsi="Times"/>
          </w:rPr>
          <w:t>7010</w:t>
        </w:r>
      </w:hyperlink>
      <w:r>
        <w:tab/>
        <w:t>ES&amp;H Program for Construction</w:t>
      </w:r>
    </w:p>
    <w:p w:rsidR="00C704B6" w:rsidRDefault="00C704B6" w:rsidP="00E00D72"/>
    <w:p w:rsidR="00F86384" w:rsidRDefault="00F86384" w:rsidP="006F4C3C">
      <w:pPr>
        <w:pStyle w:val="Heading1"/>
      </w:pPr>
      <w:bookmarkStart w:id="46" w:name="_Toc531176754"/>
      <w:r>
        <w:t>TECHNICAL APPEND</w:t>
      </w:r>
      <w:r w:rsidR="00FD7A30">
        <w:t>IX A – LOTO PROCEDURE EXAMPLES</w:t>
      </w:r>
      <w:bookmarkEnd w:id="46"/>
    </w:p>
    <w:p w:rsidR="00F86384" w:rsidRDefault="00F86384" w:rsidP="00F86384">
      <w:pPr>
        <w:ind w:right="36"/>
        <w:rPr>
          <w:rFonts w:ascii="Palatino" w:hAnsi="Palatino"/>
          <w:color w:val="000000"/>
        </w:rPr>
      </w:pPr>
    </w:p>
    <w:p w:rsidR="00FD7A30" w:rsidRPr="00640935" w:rsidRDefault="00FD7A30" w:rsidP="00FD7A30">
      <w:r w:rsidRPr="00640935">
        <w:t>Two examples are prov</w:t>
      </w:r>
      <w:r w:rsidR="006F4C3C">
        <w:t>ided to offer guidance for the general and a specific w</w:t>
      </w:r>
      <w:r w:rsidR="009B50AD">
        <w:t>ritten LOTO p</w:t>
      </w:r>
      <w:r w:rsidRPr="00640935">
        <w:t xml:space="preserve">rocedure.  Both </w:t>
      </w:r>
      <w:r w:rsidR="006F4C3C">
        <w:t>are in check list format.  The w</w:t>
      </w:r>
      <w:r w:rsidR="009B50AD">
        <w:t>ritten LOTO p</w:t>
      </w:r>
      <w:r w:rsidRPr="00640935">
        <w:t>rocedure examples include steps to isolate multiple energy sources and accommodation for the documentation of its periodic inspection.</w:t>
      </w:r>
    </w:p>
    <w:p w:rsidR="00C704B6" w:rsidRDefault="00C704B6" w:rsidP="00F86384">
      <w:pPr>
        <w:ind w:right="36"/>
        <w:rPr>
          <w:rFonts w:ascii="Palatino" w:hAnsi="Palatino"/>
          <w:color w:val="000000"/>
        </w:rPr>
      </w:pPr>
    </w:p>
    <w:p w:rsidR="00FD7A30" w:rsidRPr="00072729" w:rsidRDefault="00FD7A30" w:rsidP="00072729">
      <w:pPr>
        <w:pStyle w:val="Heading2"/>
      </w:pPr>
      <w:bookmarkStart w:id="47" w:name="_Toc436234405"/>
      <w:bookmarkStart w:id="48" w:name="_Toc531176755"/>
      <w:r w:rsidRPr="00072729">
        <w:t>EXAMPLE: GENERAL LOTO PROCEDURE</w:t>
      </w:r>
      <w:bookmarkEnd w:id="47"/>
      <w:bookmarkEnd w:id="48"/>
    </w:p>
    <w:p w:rsidR="00FD7A30" w:rsidRPr="00640935" w:rsidRDefault="00FD7A30" w:rsidP="00FD7A30"/>
    <w:p w:rsidR="007C53A4" w:rsidRPr="007C53A4" w:rsidRDefault="007C53A4" w:rsidP="007C53A4">
      <w:pPr>
        <w:pStyle w:val="Heading6"/>
        <w:ind w:right="-144"/>
        <w:jc w:val="center"/>
        <w:rPr>
          <w:rFonts w:ascii="Times" w:hAnsi="Times"/>
          <w:b/>
          <w:color w:val="auto"/>
        </w:rPr>
      </w:pPr>
      <w:r w:rsidRPr="007C53A4">
        <w:rPr>
          <w:rFonts w:ascii="Times" w:hAnsi="Times"/>
          <w:b/>
          <w:color w:val="auto"/>
        </w:rPr>
        <w:t>FERMILAB GENERAL LOTO PROCEDURE (EXAMPLE)</w:t>
      </w:r>
    </w:p>
    <w:p w:rsidR="007C53A4" w:rsidRPr="00640935" w:rsidRDefault="007C53A4" w:rsidP="007C53A4">
      <w:pPr>
        <w:tabs>
          <w:tab w:val="left" w:pos="360"/>
        </w:tabs>
        <w:ind w:right="-144"/>
        <w:jc w:val="center"/>
        <w:rPr>
          <w:rFonts w:ascii="Times" w:hAnsi="Times"/>
          <w:b/>
        </w:rPr>
      </w:pPr>
    </w:p>
    <w:p w:rsidR="007C53A4" w:rsidRPr="00640935" w:rsidRDefault="007C53A4" w:rsidP="007C53A4">
      <w:pPr>
        <w:tabs>
          <w:tab w:val="left" w:pos="360"/>
        </w:tabs>
        <w:ind w:right="-144"/>
        <w:jc w:val="center"/>
        <w:rPr>
          <w:rFonts w:ascii="Times" w:hAnsi="Times"/>
          <w:b/>
        </w:rPr>
      </w:pPr>
      <w:r w:rsidRPr="00640935">
        <w:rPr>
          <w:rFonts w:ascii="Times" w:hAnsi="Times"/>
          <w:b/>
        </w:rPr>
        <w:t>Perform the following steps before initiating work activity.</w:t>
      </w:r>
    </w:p>
    <w:p w:rsidR="007C53A4" w:rsidRPr="00640935" w:rsidRDefault="007C53A4" w:rsidP="007C53A4">
      <w:pPr>
        <w:tabs>
          <w:tab w:val="left" w:pos="360"/>
        </w:tabs>
        <w:ind w:right="-144"/>
        <w:rPr>
          <w:rFonts w:ascii="Times" w:hAnsi="Times"/>
          <w:b/>
        </w:rPr>
      </w:pP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NOTIFY</w:t>
      </w:r>
      <w:r w:rsidRPr="00640935">
        <w:rPr>
          <w:rFonts w:ascii="Times" w:hAnsi="Times"/>
        </w:rPr>
        <w:tab/>
      </w:r>
      <w:proofErr w:type="spellStart"/>
      <w:r w:rsidRPr="00640935">
        <w:rPr>
          <w:rFonts w:ascii="Times" w:hAnsi="Times"/>
        </w:rPr>
        <w:t>Notify</w:t>
      </w:r>
      <w:proofErr w:type="spellEnd"/>
      <w:r w:rsidRPr="00640935">
        <w:rPr>
          <w:rFonts w:ascii="Times" w:hAnsi="Times"/>
        </w:rPr>
        <w:t xml:space="preserve"> affected employees, as necessary, of the impending shutdown.  </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PREPARE</w:t>
      </w:r>
      <w:r w:rsidRPr="00640935">
        <w:rPr>
          <w:rFonts w:ascii="Times" w:hAnsi="Times"/>
        </w:rPr>
        <w:tab/>
        <w:t>Understand the type, magnitude, hazards, and means and methods of controlling the energy involved.</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SHUTDOWN</w:t>
      </w:r>
      <w:r>
        <w:rPr>
          <w:rFonts w:ascii="Times" w:hAnsi="Times"/>
          <w:b/>
        </w:rPr>
        <w:t xml:space="preserve"> </w:t>
      </w:r>
      <w:r w:rsidRPr="00640935">
        <w:rPr>
          <w:rFonts w:ascii="Times" w:hAnsi="Times"/>
        </w:rPr>
        <w:t xml:space="preserve">Turn off or shutdown the machine or equipment using normal procedures.  </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ISOLATE</w:t>
      </w:r>
      <w:r w:rsidRPr="00640935">
        <w:rPr>
          <w:rFonts w:ascii="Times" w:hAnsi="Times"/>
        </w:rPr>
        <w:tab/>
        <w:t xml:space="preserve">Locate and operate the energy operating device to isolate </w:t>
      </w:r>
      <w:r w:rsidR="00356CDD">
        <w:rPr>
          <w:rFonts w:ascii="Times" w:hAnsi="Times"/>
        </w:rPr>
        <w:t xml:space="preserve">and de-energize </w:t>
      </w:r>
      <w:r w:rsidRPr="00640935">
        <w:rPr>
          <w:rFonts w:ascii="Times" w:hAnsi="Times"/>
        </w:rPr>
        <w:t>the machine or equipment from the energy source.</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LOCKOUT and/or TAGOUT DEVICE APPLICATION</w:t>
      </w:r>
      <w:r w:rsidRPr="00640935">
        <w:rPr>
          <w:rFonts w:ascii="Times" w:hAnsi="Times"/>
        </w:rPr>
        <w:tab/>
        <w:t xml:space="preserve">Apply RED lock and DANGER – DO NOT OPERATE tag to energy isolating device.  </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VERIFY</w:t>
      </w:r>
      <w:r w:rsidRPr="00640935">
        <w:rPr>
          <w:rFonts w:ascii="Times" w:hAnsi="Times"/>
        </w:rPr>
        <w:tab/>
        <w:t>Check by conclusive test that the source of energy has been isolated and that the machine or equipment is inoperable.</w:t>
      </w:r>
    </w:p>
    <w:p w:rsidR="007C53A4" w:rsidRPr="00640935" w:rsidRDefault="007C53A4" w:rsidP="007C53A4">
      <w:pPr>
        <w:tabs>
          <w:tab w:val="left" w:pos="360"/>
        </w:tabs>
        <w:ind w:right="-144"/>
        <w:rPr>
          <w:rFonts w:ascii="Times" w:hAnsi="Times"/>
        </w:rPr>
      </w:pPr>
    </w:p>
    <w:p w:rsidR="007C53A4" w:rsidRPr="00640935" w:rsidRDefault="007C53A4" w:rsidP="007C53A4">
      <w:pPr>
        <w:tabs>
          <w:tab w:val="left" w:pos="360"/>
        </w:tabs>
        <w:ind w:right="-144"/>
        <w:rPr>
          <w:rFonts w:ascii="Times" w:hAnsi="Times"/>
          <w:b/>
        </w:rPr>
      </w:pPr>
      <w:r w:rsidRPr="00640935">
        <w:rPr>
          <w:rFonts w:ascii="Times" w:hAnsi="Times"/>
          <w:b/>
        </w:rPr>
        <w:t>Perform work activity.  When complete, perform the following steps for Return to Service.</w:t>
      </w:r>
    </w:p>
    <w:p w:rsidR="007C53A4" w:rsidRPr="00640935" w:rsidRDefault="007C53A4" w:rsidP="007C53A4">
      <w:pPr>
        <w:tabs>
          <w:tab w:val="left" w:pos="360"/>
        </w:tabs>
        <w:ind w:right="-144"/>
        <w:rPr>
          <w:rFonts w:ascii="Times" w:hAnsi="Times"/>
        </w:rPr>
      </w:pPr>
    </w:p>
    <w:p w:rsidR="007C53A4" w:rsidRPr="00640935" w:rsidRDefault="007C53A4" w:rsidP="007C53A4">
      <w:pPr>
        <w:tabs>
          <w:tab w:val="left" w:pos="360"/>
        </w:tabs>
        <w:ind w:right="-144"/>
        <w:rPr>
          <w:rFonts w:ascii="Times" w:hAnsi="Times"/>
        </w:rPr>
      </w:pP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CHECK EQUIPMENT</w:t>
      </w:r>
      <w:r w:rsidRPr="00640935">
        <w:rPr>
          <w:rFonts w:ascii="Times" w:hAnsi="Times"/>
        </w:rPr>
        <w:tab/>
        <w:t>Remove nonessential items and ensure that machine or equipment components are operationally intact.</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b/>
        </w:rPr>
        <w:t xml:space="preserve"> CHECK WORK AREA</w:t>
      </w:r>
      <w:r w:rsidRPr="00640935">
        <w:rPr>
          <w:rFonts w:ascii="Times" w:hAnsi="Times"/>
        </w:rPr>
        <w:tab/>
        <w:t>Ensure that all employees are safely positioned or removed.</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VERIFY</w:t>
      </w:r>
      <w:r w:rsidRPr="00640935">
        <w:rPr>
          <w:rFonts w:ascii="Times" w:hAnsi="Times"/>
        </w:rPr>
        <w:tab/>
      </w:r>
      <w:proofErr w:type="spellStart"/>
      <w:r w:rsidRPr="00640935">
        <w:rPr>
          <w:rFonts w:ascii="Times" w:hAnsi="Times"/>
        </w:rPr>
        <w:t>Verify</w:t>
      </w:r>
      <w:proofErr w:type="spellEnd"/>
      <w:r w:rsidRPr="00640935">
        <w:rPr>
          <w:rFonts w:ascii="Times" w:hAnsi="Times"/>
        </w:rPr>
        <w:t xml:space="preserve"> that machine or equipment controls are in safe or off position.</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REMOVE LOCKOUT and/or TAGOUT DEVICES</w:t>
      </w:r>
      <w:r w:rsidRPr="00640935">
        <w:rPr>
          <w:rFonts w:ascii="Times" w:hAnsi="Times"/>
        </w:rPr>
        <w:tab/>
        <w:t xml:space="preserve">Locks and tags removed by employee(s) who placed them.  </w:t>
      </w:r>
    </w:p>
    <w:p w:rsidR="007C53A4" w:rsidRPr="00640935" w:rsidRDefault="007C53A4" w:rsidP="007C53A4">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NOTIFY</w:t>
      </w:r>
      <w:r w:rsidRPr="00640935">
        <w:rPr>
          <w:rFonts w:ascii="Times" w:hAnsi="Times"/>
        </w:rPr>
        <w:tab/>
        <w:t xml:space="preserve">As appropriate and before the machine or equipment is started, notify affected employees that </w:t>
      </w:r>
      <w:proofErr w:type="gramStart"/>
      <w:r w:rsidRPr="00640935">
        <w:rPr>
          <w:rFonts w:ascii="Times" w:hAnsi="Times"/>
        </w:rPr>
        <w:t>locks</w:t>
      </w:r>
      <w:proofErr w:type="gramEnd"/>
      <w:r w:rsidRPr="00640935">
        <w:rPr>
          <w:rFonts w:ascii="Times" w:hAnsi="Times"/>
        </w:rPr>
        <w:t xml:space="preserve"> and tags have been removed.  </w:t>
      </w:r>
    </w:p>
    <w:p w:rsidR="007C53A4" w:rsidRPr="00640935" w:rsidRDefault="007C53A4" w:rsidP="007C53A4">
      <w:pPr>
        <w:tabs>
          <w:tab w:val="left" w:pos="360"/>
        </w:tabs>
        <w:ind w:right="-144"/>
        <w:rPr>
          <w:rFonts w:ascii="Times" w:hAnsi="Times"/>
        </w:rPr>
      </w:pPr>
    </w:p>
    <w:p w:rsidR="007C53A4" w:rsidRPr="00640935" w:rsidRDefault="007C53A4" w:rsidP="007C53A4">
      <w:pPr>
        <w:ind w:right="-144"/>
        <w:jc w:val="center"/>
        <w:rPr>
          <w:rFonts w:ascii="Times" w:hAnsi="Times"/>
          <w:b/>
        </w:rPr>
      </w:pPr>
      <w:r w:rsidRPr="00640935">
        <w:rPr>
          <w:rFonts w:ascii="Times" w:hAnsi="Times"/>
          <w:b/>
        </w:rPr>
        <w:t>The LOTO activity is now complete.  Machine or equipment is ready for service.</w:t>
      </w:r>
    </w:p>
    <w:p w:rsidR="00196CE0" w:rsidRPr="00E7004C" w:rsidRDefault="00196CE0" w:rsidP="00196CE0">
      <w:pPr>
        <w:rPr>
          <w:b/>
          <w:highlight w:val="yellow"/>
        </w:rPr>
      </w:pPr>
    </w:p>
    <w:p w:rsidR="00072729" w:rsidRDefault="00072729">
      <w:pPr>
        <w:jc w:val="left"/>
        <w:rPr>
          <w:b/>
          <w:bCs/>
          <w:iCs/>
          <w:szCs w:val="28"/>
        </w:rPr>
      </w:pPr>
      <w:bookmarkStart w:id="49" w:name="_Toc436234406"/>
      <w:r>
        <w:br w:type="page"/>
      </w:r>
    </w:p>
    <w:p w:rsidR="00FD7A30" w:rsidRPr="00640935" w:rsidRDefault="00FD7A30" w:rsidP="00FD7A30">
      <w:pPr>
        <w:pStyle w:val="Heading2"/>
      </w:pPr>
      <w:bookmarkStart w:id="50" w:name="_Toc531176756"/>
      <w:r>
        <w:lastRenderedPageBreak/>
        <w:t>EXAMPLE: WRITTEN LOTO PROCEDURE</w:t>
      </w:r>
      <w:bookmarkEnd w:id="49"/>
      <w:bookmarkEnd w:id="50"/>
    </w:p>
    <w:p w:rsidR="007C53A4" w:rsidRPr="007C53A4" w:rsidRDefault="007C53A4" w:rsidP="007C53A4">
      <w:pPr>
        <w:pStyle w:val="Heading4"/>
        <w:spacing w:after="240"/>
        <w:ind w:right="-144"/>
        <w:jc w:val="center"/>
        <w:rPr>
          <w:rFonts w:ascii="Times" w:hAnsi="Times"/>
          <w:szCs w:val="24"/>
          <w:u w:val="single"/>
        </w:rPr>
      </w:pPr>
      <w:r w:rsidRPr="007C53A4">
        <w:rPr>
          <w:rFonts w:ascii="Times" w:hAnsi="Times"/>
          <w:szCs w:val="24"/>
        </w:rPr>
        <w:t>FERMILAB WRITTEN LOTO PROCEDURE (EXAMPLE)</w:t>
      </w:r>
    </w:p>
    <w:p w:rsidR="007C53A4" w:rsidRPr="007C53A4" w:rsidRDefault="007C53A4" w:rsidP="007C53A4">
      <w:pPr>
        <w:pStyle w:val="Heading5"/>
        <w:ind w:right="-144"/>
        <w:jc w:val="center"/>
        <w:rPr>
          <w:rFonts w:ascii="Times" w:hAnsi="Times"/>
          <w:b/>
          <w:color w:val="auto"/>
          <w:u w:val="single"/>
        </w:rPr>
      </w:pPr>
      <w:r w:rsidRPr="007C53A4">
        <w:rPr>
          <w:rFonts w:ascii="Times" w:hAnsi="Times"/>
          <w:b/>
          <w:color w:val="auto"/>
          <w:u w:val="single"/>
        </w:rPr>
        <w:t>V100 C Magnet Power Supply at MI-60 North Equipment Gallery</w:t>
      </w:r>
    </w:p>
    <w:p w:rsidR="007C53A4" w:rsidRPr="00640935" w:rsidRDefault="007C53A4" w:rsidP="007C53A4">
      <w:pPr>
        <w:tabs>
          <w:tab w:val="left" w:pos="360"/>
        </w:tabs>
        <w:ind w:right="-144"/>
        <w:rPr>
          <w:rFonts w:ascii="Times" w:hAnsi="Times"/>
        </w:rPr>
      </w:pPr>
    </w:p>
    <w:p w:rsidR="007C53A4" w:rsidRPr="00640935" w:rsidRDefault="007C53A4" w:rsidP="007C53A4">
      <w:pPr>
        <w:tabs>
          <w:tab w:val="left" w:pos="3240"/>
          <w:tab w:val="left" w:pos="4500"/>
          <w:tab w:val="left" w:pos="4680"/>
          <w:tab w:val="left" w:pos="7920"/>
          <w:tab w:val="right" w:pos="9180"/>
        </w:tabs>
        <w:ind w:right="-144"/>
        <w:rPr>
          <w:rFonts w:ascii="Times" w:hAnsi="Times"/>
          <w:i/>
          <w:u w:val="single"/>
        </w:rPr>
      </w:pPr>
      <w:r w:rsidRPr="00640935">
        <w:rPr>
          <w:rFonts w:ascii="Times" w:hAnsi="Times"/>
          <w:i/>
          <w:u w:val="single"/>
        </w:rPr>
        <w:t>Knowledgeable Employee</w:t>
      </w:r>
      <w:r w:rsidRPr="00640935">
        <w:rPr>
          <w:rFonts w:ascii="Times" w:hAnsi="Times"/>
          <w:i/>
          <w:u w:val="single"/>
        </w:rPr>
        <w:tab/>
      </w:r>
      <w:r w:rsidRPr="00640935">
        <w:rPr>
          <w:rFonts w:ascii="Times" w:hAnsi="Times"/>
          <w:i/>
          <w:u w:val="single"/>
        </w:rPr>
        <w:tab/>
      </w:r>
      <w:r w:rsidRPr="00640935">
        <w:rPr>
          <w:rFonts w:ascii="Times" w:hAnsi="Times"/>
          <w:i/>
        </w:rPr>
        <w:tab/>
      </w:r>
      <w:r w:rsidRPr="00640935">
        <w:rPr>
          <w:rFonts w:ascii="Times" w:hAnsi="Times"/>
          <w:i/>
          <w:u w:val="single"/>
        </w:rPr>
        <w:t>Department Head</w:t>
      </w:r>
      <w:r w:rsidRPr="00640935">
        <w:rPr>
          <w:rFonts w:ascii="Times" w:hAnsi="Times"/>
          <w:i/>
          <w:u w:val="single"/>
        </w:rPr>
        <w:tab/>
      </w:r>
      <w:r w:rsidRPr="00640935">
        <w:rPr>
          <w:rFonts w:ascii="Times" w:hAnsi="Times"/>
          <w:i/>
          <w:u w:val="single"/>
        </w:rPr>
        <w:tab/>
      </w:r>
    </w:p>
    <w:p w:rsidR="007C53A4" w:rsidRPr="00640935" w:rsidRDefault="007C53A4" w:rsidP="007C53A4">
      <w:pPr>
        <w:tabs>
          <w:tab w:val="left" w:pos="3240"/>
          <w:tab w:val="left" w:pos="4680"/>
          <w:tab w:val="left" w:pos="7920"/>
        </w:tabs>
        <w:ind w:right="-144"/>
        <w:rPr>
          <w:rFonts w:ascii="Times" w:hAnsi="Times"/>
        </w:rPr>
      </w:pPr>
      <w:r w:rsidRPr="00640935">
        <w:rPr>
          <w:rFonts w:ascii="Times" w:hAnsi="Times"/>
        </w:rPr>
        <w:t xml:space="preserve">Prepared </w:t>
      </w:r>
      <w:proofErr w:type="gramStart"/>
      <w:r w:rsidRPr="00640935">
        <w:rPr>
          <w:rFonts w:ascii="Times" w:hAnsi="Times"/>
        </w:rPr>
        <w:t>By</w:t>
      </w:r>
      <w:proofErr w:type="gramEnd"/>
      <w:r w:rsidRPr="00640935">
        <w:rPr>
          <w:rFonts w:ascii="Times" w:hAnsi="Times"/>
        </w:rPr>
        <w:tab/>
        <w:t>Date</w:t>
      </w:r>
      <w:r w:rsidRPr="00640935">
        <w:rPr>
          <w:rFonts w:ascii="Times" w:hAnsi="Times"/>
        </w:rPr>
        <w:tab/>
        <w:t>Approved By</w:t>
      </w:r>
      <w:r w:rsidRPr="00640935">
        <w:rPr>
          <w:rFonts w:ascii="Times" w:hAnsi="Times"/>
        </w:rPr>
        <w:tab/>
        <w:t>Date</w:t>
      </w:r>
    </w:p>
    <w:p w:rsidR="007C53A4" w:rsidRPr="00640935" w:rsidRDefault="007C53A4" w:rsidP="007C53A4">
      <w:pPr>
        <w:tabs>
          <w:tab w:val="left" w:pos="360"/>
        </w:tabs>
        <w:ind w:right="-144"/>
        <w:rPr>
          <w:rFonts w:ascii="Times" w:hAnsi="Times"/>
        </w:rPr>
      </w:pPr>
    </w:p>
    <w:p w:rsidR="007C53A4" w:rsidRPr="00640935" w:rsidRDefault="007C53A4" w:rsidP="007C53A4">
      <w:pPr>
        <w:tabs>
          <w:tab w:val="left" w:pos="360"/>
        </w:tabs>
        <w:ind w:right="-144"/>
        <w:rPr>
          <w:rFonts w:ascii="Times" w:hAnsi="Times"/>
          <w:i/>
        </w:rPr>
      </w:pPr>
      <w:r w:rsidRPr="00640935">
        <w:rPr>
          <w:rFonts w:ascii="Times" w:hAnsi="Times"/>
          <w:b/>
        </w:rPr>
        <w:t xml:space="preserve">Reason for Written Procedure: </w:t>
      </w:r>
      <w:r w:rsidRPr="00640935">
        <w:rPr>
          <w:rFonts w:ascii="Times" w:hAnsi="Times"/>
        </w:rPr>
        <w:t xml:space="preserve"> Multiple Energy Sources and Past Failure of Capacitor Discharge Circuit</w:t>
      </w:r>
    </w:p>
    <w:p w:rsidR="007C53A4" w:rsidRPr="00640935" w:rsidRDefault="007C53A4" w:rsidP="007C53A4">
      <w:pPr>
        <w:tabs>
          <w:tab w:val="left" w:pos="360"/>
        </w:tabs>
        <w:spacing w:line="276" w:lineRule="auto"/>
        <w:ind w:right="-144"/>
        <w:jc w:val="left"/>
        <w:rPr>
          <w:rFonts w:ascii="Times" w:hAnsi="Times"/>
          <w:b/>
        </w:rPr>
      </w:pPr>
      <w:r w:rsidRPr="00640935">
        <w:rPr>
          <w:rFonts w:ascii="Times" w:hAnsi="Times"/>
          <w:b/>
        </w:rPr>
        <w:t>Perform the following steps before initiating work activity.</w:t>
      </w:r>
    </w:p>
    <w:p w:rsidR="007C53A4" w:rsidRPr="00640935" w:rsidRDefault="007C53A4" w:rsidP="007C53A4">
      <w:pPr>
        <w:spacing w:line="276" w:lineRule="auto"/>
        <w:ind w:left="1440" w:right="-144" w:hanging="144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NOTIFY</w:t>
      </w:r>
      <w:r w:rsidRPr="00640935">
        <w:rPr>
          <w:rFonts w:ascii="Times" w:hAnsi="Times"/>
        </w:rPr>
        <w:tab/>
        <w:t xml:space="preserve">Notify Main Control Room (x3721) of the impending shutdown.  </w:t>
      </w:r>
    </w:p>
    <w:p w:rsidR="007C53A4" w:rsidRPr="00640935" w:rsidRDefault="007C53A4" w:rsidP="007C53A4">
      <w:pPr>
        <w:spacing w:line="276" w:lineRule="auto"/>
        <w:ind w:left="1440" w:right="-144" w:hanging="144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PREPARE</w:t>
      </w:r>
      <w:r w:rsidRPr="00640935">
        <w:rPr>
          <w:rFonts w:ascii="Times" w:hAnsi="Times"/>
        </w:rPr>
        <w:tab/>
        <w:t xml:space="preserve">120 and 480 VAC electrical power sources to be isolated by circuit breakers.  Prepare to check capacitor discharge circuit.  </w:t>
      </w:r>
    </w:p>
    <w:p w:rsidR="007C53A4" w:rsidRPr="00640935" w:rsidRDefault="007C53A4" w:rsidP="007C53A4">
      <w:pPr>
        <w:spacing w:line="276" w:lineRule="auto"/>
        <w:ind w:left="1890" w:right="-144" w:hanging="189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SHUTDOWN</w:t>
      </w:r>
      <w:r w:rsidRPr="00640935">
        <w:rPr>
          <w:rFonts w:ascii="Times" w:hAnsi="Times"/>
          <w:b/>
        </w:rPr>
        <w:tab/>
      </w:r>
      <w:r w:rsidRPr="00640935">
        <w:rPr>
          <w:rFonts w:ascii="Times" w:hAnsi="Times"/>
        </w:rPr>
        <w:sym w:font="Wingdings" w:char="F072"/>
      </w:r>
      <w:r w:rsidRPr="00640935">
        <w:rPr>
          <w:rFonts w:ascii="Times" w:hAnsi="Times"/>
        </w:rPr>
        <w:t xml:space="preserve"> Turn OFF Front Panel Controls</w:t>
      </w:r>
    </w:p>
    <w:p w:rsidR="007C53A4" w:rsidRPr="00640935" w:rsidRDefault="007C53A4" w:rsidP="007C53A4">
      <w:pPr>
        <w:spacing w:line="276" w:lineRule="auto"/>
        <w:ind w:left="1890" w:right="-144"/>
        <w:jc w:val="left"/>
        <w:rPr>
          <w:rFonts w:ascii="Times" w:hAnsi="Times"/>
        </w:rPr>
      </w:pPr>
      <w:r w:rsidRPr="00640935">
        <w:rPr>
          <w:rFonts w:ascii="Times" w:hAnsi="Times"/>
        </w:rPr>
        <w:sym w:font="Wingdings" w:char="F072"/>
      </w:r>
      <w:r w:rsidRPr="00640935">
        <w:rPr>
          <w:rFonts w:ascii="Times" w:hAnsi="Times"/>
        </w:rPr>
        <w:t xml:space="preserve"> Turn OFF 480 VAC main breaker of PS and interior 120 VAC breaker. </w:t>
      </w:r>
    </w:p>
    <w:p w:rsidR="007C53A4" w:rsidRPr="00640935" w:rsidRDefault="007C53A4" w:rsidP="007C53A4">
      <w:pPr>
        <w:spacing w:line="276" w:lineRule="auto"/>
        <w:ind w:left="1440" w:right="-144" w:hanging="144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ISOLATE</w:t>
      </w:r>
      <w:r w:rsidRPr="00640935">
        <w:rPr>
          <w:rFonts w:ascii="Times" w:hAnsi="Times"/>
        </w:rPr>
        <w:tab/>
        <w:t xml:space="preserve">Sourcing electrical panelboards are located at front and rear of power supply.  </w:t>
      </w:r>
    </w:p>
    <w:p w:rsidR="007C53A4" w:rsidRPr="00640935" w:rsidRDefault="007C53A4" w:rsidP="007C53A4">
      <w:pPr>
        <w:spacing w:line="276" w:lineRule="auto"/>
        <w:ind w:left="1440" w:right="-144"/>
        <w:jc w:val="left"/>
        <w:rPr>
          <w:rFonts w:ascii="Times" w:hAnsi="Times"/>
        </w:rPr>
      </w:pPr>
      <w:r w:rsidRPr="00640935">
        <w:rPr>
          <w:rFonts w:ascii="Times" w:hAnsi="Times"/>
        </w:rPr>
        <w:sym w:font="Wingdings" w:char="F072"/>
      </w:r>
      <w:r w:rsidRPr="00640935">
        <w:rPr>
          <w:rFonts w:ascii="Times" w:hAnsi="Times"/>
        </w:rPr>
        <w:t xml:space="preserve"> Turn OFF 300A 480 VAC Circuit Breaker #20 at SWBD-MI60-5A</w:t>
      </w:r>
    </w:p>
    <w:p w:rsidR="007C53A4" w:rsidRPr="00640935" w:rsidRDefault="007C53A4" w:rsidP="007C53A4">
      <w:pPr>
        <w:spacing w:line="276" w:lineRule="auto"/>
        <w:ind w:left="1440" w:right="-144"/>
        <w:jc w:val="left"/>
        <w:rPr>
          <w:rFonts w:ascii="Times" w:hAnsi="Times"/>
        </w:rPr>
      </w:pPr>
      <w:r w:rsidRPr="00640935">
        <w:rPr>
          <w:rFonts w:ascii="Times" w:hAnsi="Times"/>
        </w:rPr>
        <w:sym w:font="Wingdings" w:char="F072"/>
      </w:r>
      <w:r w:rsidRPr="00640935">
        <w:rPr>
          <w:rFonts w:ascii="Times" w:hAnsi="Times"/>
        </w:rPr>
        <w:t xml:space="preserve"> Turn OFF 20A 120 VAC Circuit Breaker #15 at PP-MI60-4A-3A.</w:t>
      </w:r>
    </w:p>
    <w:p w:rsidR="007C53A4" w:rsidRPr="00640935" w:rsidRDefault="007C53A4" w:rsidP="007C53A4">
      <w:pPr>
        <w:tabs>
          <w:tab w:val="left" w:pos="360"/>
        </w:tabs>
        <w:spacing w:line="276" w:lineRule="auto"/>
        <w:ind w:right="-144"/>
        <w:jc w:val="left"/>
        <w:rPr>
          <w:rFonts w:ascii="Times" w:hAnsi="Times"/>
        </w:rPr>
      </w:pPr>
    </w:p>
    <w:p w:rsidR="007C53A4" w:rsidRPr="00640935" w:rsidRDefault="007C53A4" w:rsidP="007C53A4">
      <w:pPr>
        <w:spacing w:line="276" w:lineRule="auto"/>
        <w:ind w:left="1440" w:right="-144" w:hanging="144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LOCKOUT and/or TAGOUT DEVICE APPLICATION</w:t>
      </w:r>
      <w:r w:rsidRPr="00640935">
        <w:rPr>
          <w:rFonts w:ascii="Times" w:hAnsi="Times"/>
        </w:rPr>
        <w:tab/>
        <w:t>Apply locks and tags to above breakers.</w:t>
      </w:r>
    </w:p>
    <w:p w:rsidR="007C53A4" w:rsidRPr="00640935" w:rsidRDefault="007C53A4" w:rsidP="007C53A4">
      <w:pPr>
        <w:spacing w:line="276" w:lineRule="auto"/>
        <w:ind w:left="1440" w:right="-144" w:hanging="1440"/>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VERIFY</w:t>
      </w:r>
      <w:r w:rsidRPr="00640935">
        <w:rPr>
          <w:rFonts w:ascii="Times" w:hAnsi="Times"/>
        </w:rPr>
        <w:tab/>
        <w:t xml:space="preserve">Attempt to turn the power supply ON by use of normal front panel controls.  Test the adequately rated voltage testing device for proper operation before use.  The voltage testing activity of supply conductors has a Hazard/Risk Category of 2 and requires protective clothing with a minimum rating of 8 </w:t>
      </w:r>
      <w:proofErr w:type="spellStart"/>
      <w:r w:rsidRPr="00640935">
        <w:rPr>
          <w:rFonts w:ascii="Times" w:hAnsi="Times"/>
        </w:rPr>
        <w:t>cal</w:t>
      </w:r>
      <w:proofErr w:type="spellEnd"/>
      <w:r w:rsidRPr="00640935">
        <w:rPr>
          <w:rFonts w:ascii="Times" w:hAnsi="Times"/>
        </w:rPr>
        <w:t>/cm</w:t>
      </w:r>
      <w:r w:rsidRPr="00640935">
        <w:rPr>
          <w:rFonts w:ascii="Times" w:hAnsi="Times"/>
          <w:vertAlign w:val="superscript"/>
        </w:rPr>
        <w:t>2</w:t>
      </w:r>
      <w:r w:rsidRPr="00640935">
        <w:rPr>
          <w:rFonts w:ascii="Times" w:hAnsi="Times"/>
        </w:rPr>
        <w:t>.  Check line side of the two power supply breakers in the power supply with a voltage meter to verify that ungrounded conductors are de-energized.  Test voltage testing device for proper operation after use.</w:t>
      </w:r>
    </w:p>
    <w:p w:rsidR="00A7708C" w:rsidRDefault="007C53A4" w:rsidP="00C06AFB">
      <w:pPr>
        <w:tabs>
          <w:tab w:val="left" w:pos="360"/>
        </w:tabs>
        <w:spacing w:line="276" w:lineRule="auto"/>
        <w:ind w:right="-144"/>
        <w:jc w:val="left"/>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CHECK C12 CAPACITOR</w:t>
      </w:r>
      <w:r w:rsidRPr="00640935">
        <w:rPr>
          <w:rFonts w:ascii="Times" w:hAnsi="Times"/>
        </w:rPr>
        <w:tab/>
        <w:t>Interior capacitor C12 normally operates at 100 VDC with a 10K ohm 1W discharge resistor across it.  The resistor is prone to failure.  Inspect the resistor for damage and measure the voltage across C12.  Voltage should be less than 1 VDC.</w:t>
      </w:r>
    </w:p>
    <w:p w:rsidR="00A7708C" w:rsidRDefault="00A7708C" w:rsidP="00C06AFB">
      <w:pPr>
        <w:tabs>
          <w:tab w:val="left" w:pos="360"/>
        </w:tabs>
        <w:spacing w:line="276" w:lineRule="auto"/>
        <w:ind w:right="-144"/>
        <w:jc w:val="left"/>
        <w:rPr>
          <w:rFonts w:ascii="Times" w:hAnsi="Times"/>
        </w:rPr>
      </w:pPr>
    </w:p>
    <w:p w:rsidR="007C53A4" w:rsidRDefault="007C53A4" w:rsidP="00C06AFB">
      <w:pPr>
        <w:tabs>
          <w:tab w:val="left" w:pos="360"/>
        </w:tabs>
        <w:spacing w:line="276" w:lineRule="auto"/>
        <w:ind w:right="-144"/>
        <w:jc w:val="left"/>
        <w:rPr>
          <w:rFonts w:ascii="Times" w:hAnsi="Times"/>
          <w:b/>
        </w:rPr>
      </w:pPr>
      <w:r w:rsidRPr="00640935">
        <w:rPr>
          <w:rFonts w:ascii="Times" w:hAnsi="Times"/>
          <w:b/>
        </w:rPr>
        <w:t>Perform work activity.  When complete, perform the following steps for Return to Service.</w:t>
      </w:r>
    </w:p>
    <w:p w:rsidR="00F37FB1" w:rsidRDefault="00F37FB1">
      <w:pPr>
        <w:jc w:val="left"/>
        <w:rPr>
          <w:rFonts w:ascii="Times" w:hAnsi="Times"/>
          <w:b/>
        </w:rPr>
      </w:pPr>
      <w:r>
        <w:rPr>
          <w:rFonts w:ascii="Times" w:hAnsi="Times"/>
          <w:b/>
        </w:rPr>
        <w:br w:type="page"/>
      </w:r>
    </w:p>
    <w:p w:rsidR="00C06AFB" w:rsidRPr="00640935" w:rsidRDefault="00C06AFB" w:rsidP="00C06AFB">
      <w:pPr>
        <w:ind w:left="1440" w:right="-144" w:hanging="1440"/>
        <w:rPr>
          <w:rFonts w:ascii="Times" w:hAnsi="Times"/>
        </w:rPr>
      </w:pPr>
      <w:r w:rsidRPr="00640935">
        <w:rPr>
          <w:rFonts w:ascii="Times" w:hAnsi="Times"/>
        </w:rPr>
        <w:lastRenderedPageBreak/>
        <w:sym w:font="Wingdings" w:char="F072"/>
      </w:r>
      <w:r w:rsidRPr="00640935">
        <w:rPr>
          <w:rFonts w:ascii="Times" w:hAnsi="Times"/>
        </w:rPr>
        <w:t xml:space="preserve"> </w:t>
      </w:r>
      <w:r w:rsidRPr="00640935">
        <w:rPr>
          <w:rFonts w:ascii="Times" w:hAnsi="Times"/>
          <w:b/>
        </w:rPr>
        <w:t>CHECK EQUIPMENT</w:t>
      </w:r>
      <w:r w:rsidRPr="00640935">
        <w:rPr>
          <w:rFonts w:ascii="Times" w:hAnsi="Times"/>
        </w:rPr>
        <w:tab/>
        <w:t xml:space="preserve">Remove all tools from interior of PS.  Close and secure doors to PS.  </w:t>
      </w:r>
    </w:p>
    <w:p w:rsidR="00C06AFB" w:rsidRPr="00640935" w:rsidRDefault="00C06AFB" w:rsidP="00C06AFB">
      <w:pPr>
        <w:ind w:left="1440" w:right="-144" w:hanging="1440"/>
        <w:rPr>
          <w:rFonts w:ascii="Times" w:hAnsi="Times"/>
        </w:rPr>
      </w:pPr>
      <w:r w:rsidRPr="00640935">
        <w:rPr>
          <w:rFonts w:ascii="Times" w:hAnsi="Times"/>
        </w:rPr>
        <w:sym w:font="Wingdings" w:char="F072"/>
      </w:r>
      <w:r w:rsidRPr="00640935">
        <w:rPr>
          <w:rFonts w:ascii="Times" w:hAnsi="Times"/>
          <w:b/>
        </w:rPr>
        <w:t xml:space="preserve"> CHECK WORK AREA</w:t>
      </w:r>
      <w:r w:rsidRPr="00640935">
        <w:rPr>
          <w:rFonts w:ascii="Times" w:hAnsi="Times"/>
        </w:rPr>
        <w:tab/>
        <w:t>Ensure that all employees are safely positioned or removed.</w:t>
      </w:r>
    </w:p>
    <w:p w:rsidR="00C06AFB" w:rsidRPr="00640935" w:rsidRDefault="00C06AFB" w:rsidP="00C06AFB">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VERIFY</w:t>
      </w:r>
      <w:r w:rsidRPr="00640935">
        <w:rPr>
          <w:rFonts w:ascii="Times" w:hAnsi="Times"/>
        </w:rPr>
        <w:tab/>
        <w:t>Verify that the power supply’s controls are in the OFF position.</w:t>
      </w:r>
    </w:p>
    <w:p w:rsidR="00C06AFB" w:rsidRPr="00640935" w:rsidRDefault="00C06AFB" w:rsidP="00C06AFB">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REMOVE LOCKOUT and/or TAGOUT DEVICES</w:t>
      </w:r>
      <w:r w:rsidRPr="00640935">
        <w:rPr>
          <w:rFonts w:ascii="Times" w:hAnsi="Times"/>
        </w:rPr>
        <w:tab/>
        <w:t xml:space="preserve">Remove locks and tags from sourcing breakers and turn breakers ON. </w:t>
      </w:r>
    </w:p>
    <w:p w:rsidR="00C06AFB" w:rsidRPr="00640935" w:rsidRDefault="00C06AFB" w:rsidP="00C06AFB">
      <w:pPr>
        <w:ind w:left="1440" w:right="-144" w:hanging="1440"/>
        <w:rPr>
          <w:rFonts w:ascii="Times" w:hAnsi="Times"/>
        </w:rPr>
      </w:pPr>
      <w:r w:rsidRPr="00640935">
        <w:rPr>
          <w:rFonts w:ascii="Times" w:hAnsi="Times"/>
        </w:rPr>
        <w:sym w:font="Wingdings" w:char="F072"/>
      </w:r>
      <w:r w:rsidRPr="00640935">
        <w:rPr>
          <w:rFonts w:ascii="Times" w:hAnsi="Times"/>
        </w:rPr>
        <w:t xml:space="preserve"> </w:t>
      </w:r>
      <w:r w:rsidRPr="00640935">
        <w:rPr>
          <w:rFonts w:ascii="Times" w:hAnsi="Times"/>
          <w:b/>
        </w:rPr>
        <w:t>NOTIFY</w:t>
      </w:r>
      <w:r w:rsidRPr="00640935">
        <w:rPr>
          <w:rFonts w:ascii="Times" w:hAnsi="Times"/>
        </w:rPr>
        <w:tab/>
      </w:r>
      <w:r w:rsidRPr="00640935">
        <w:rPr>
          <w:rFonts w:ascii="Times" w:hAnsi="Times"/>
        </w:rPr>
        <w:sym w:font="Wingdings" w:char="F072"/>
      </w:r>
      <w:r w:rsidRPr="00640935">
        <w:rPr>
          <w:rFonts w:ascii="Times" w:hAnsi="Times"/>
        </w:rPr>
        <w:t xml:space="preserve"> Notify the MCR (x3721) that the work on </w:t>
      </w:r>
      <w:proofErr w:type="gramStart"/>
      <w:r w:rsidRPr="00640935">
        <w:rPr>
          <w:rFonts w:ascii="Times" w:hAnsi="Times"/>
        </w:rPr>
        <w:t>E:V</w:t>
      </w:r>
      <w:proofErr w:type="gramEnd"/>
      <w:r w:rsidRPr="00640935">
        <w:rPr>
          <w:rFonts w:ascii="Times" w:hAnsi="Times"/>
        </w:rPr>
        <w:t xml:space="preserve">100 is complete and that locks and tags have been removed.  </w:t>
      </w:r>
    </w:p>
    <w:p w:rsidR="00C06AFB" w:rsidRDefault="00C06AFB" w:rsidP="00C06AFB">
      <w:pPr>
        <w:ind w:left="1440" w:right="-144"/>
        <w:rPr>
          <w:rFonts w:ascii="Times" w:hAnsi="Times"/>
        </w:rPr>
      </w:pPr>
      <w:r w:rsidRPr="00640935">
        <w:rPr>
          <w:rFonts w:ascii="Times" w:hAnsi="Times"/>
        </w:rPr>
        <w:sym w:font="Wingdings" w:char="F072"/>
      </w:r>
      <w:r w:rsidRPr="00640935">
        <w:rPr>
          <w:rFonts w:ascii="Times" w:hAnsi="Times"/>
        </w:rPr>
        <w:t xml:space="preserve"> Ask the MCR Crew Chief if the power supply should be turned on and enabled locally.</w:t>
      </w:r>
    </w:p>
    <w:p w:rsidR="00C704B6" w:rsidRDefault="00C704B6" w:rsidP="00F86384">
      <w:pPr>
        <w:ind w:right="36"/>
        <w:rPr>
          <w:rFonts w:ascii="Palatino" w:hAnsi="Palatino"/>
          <w:color w:val="000000"/>
        </w:rPr>
      </w:pPr>
    </w:p>
    <w:p w:rsidR="006801E2" w:rsidRDefault="006801E2">
      <w:pPr>
        <w:jc w:val="left"/>
        <w:rPr>
          <w:rFonts w:ascii="Palatino Linotype" w:eastAsiaTheme="majorEastAsia" w:hAnsi="Palatino Linotype" w:cstheme="majorBidi"/>
          <w:i/>
        </w:rPr>
      </w:pPr>
      <w:r>
        <w:rPr>
          <w:rFonts w:ascii="Palatino Linotype" w:hAnsi="Palatino Linotype"/>
          <w:i/>
        </w:rPr>
        <w:br w:type="page"/>
      </w:r>
    </w:p>
    <w:p w:rsidR="006801E2" w:rsidRPr="00640935" w:rsidRDefault="006801E2" w:rsidP="006801E2">
      <w:pPr>
        <w:pStyle w:val="Heading5"/>
      </w:pPr>
      <w:r w:rsidRPr="00640935">
        <w:lastRenderedPageBreak/>
        <w:t>V100 C Magnet Power Supply at MI-60 North Equipment Gallery</w:t>
      </w:r>
      <w:r>
        <w:t xml:space="preserve"> (continued)</w:t>
      </w:r>
    </w:p>
    <w:p w:rsidR="006801E2" w:rsidRPr="006801E2" w:rsidRDefault="006801E2" w:rsidP="006801E2">
      <w:pPr>
        <w:tabs>
          <w:tab w:val="left" w:pos="360"/>
        </w:tabs>
        <w:ind w:right="-144"/>
      </w:pPr>
    </w:p>
    <w:p w:rsidR="006801E2" w:rsidRPr="006801E2" w:rsidRDefault="006801E2" w:rsidP="006801E2">
      <w:pPr>
        <w:tabs>
          <w:tab w:val="left" w:pos="360"/>
        </w:tabs>
        <w:ind w:right="-144"/>
      </w:pPr>
    </w:p>
    <w:p w:rsidR="006801E2" w:rsidRPr="006801E2" w:rsidRDefault="006801E2" w:rsidP="006801E2">
      <w:pPr>
        <w:pStyle w:val="Heading7"/>
        <w:jc w:val="center"/>
        <w:rPr>
          <w:rFonts w:ascii="Times New Roman" w:hAnsi="Times New Roman" w:cs="Times New Roman"/>
          <w:b/>
          <w:i w:val="0"/>
          <w:color w:val="auto"/>
        </w:rPr>
      </w:pPr>
      <w:r w:rsidRPr="006801E2">
        <w:rPr>
          <w:rFonts w:ascii="Times New Roman" w:hAnsi="Times New Roman" w:cs="Times New Roman"/>
          <w:b/>
          <w:i w:val="0"/>
          <w:color w:val="auto"/>
        </w:rPr>
        <w:t>TRAINED AUTHORIZED EMPLOYEES</w:t>
      </w:r>
    </w:p>
    <w:p w:rsidR="006801E2" w:rsidRPr="006801E2" w:rsidRDefault="006801E2" w:rsidP="006801E2">
      <w:pPr>
        <w:pStyle w:val="Heading7"/>
        <w:jc w:val="center"/>
        <w:rPr>
          <w:rFonts w:ascii="Times New Roman" w:hAnsi="Times New Roman" w:cs="Times New Roman"/>
          <w:i w:val="0"/>
          <w:color w:val="auto"/>
        </w:rPr>
      </w:pPr>
    </w:p>
    <w:p w:rsidR="006801E2" w:rsidRPr="006801E2" w:rsidRDefault="006801E2" w:rsidP="006801E2">
      <w:pPr>
        <w:pStyle w:val="Heading7"/>
        <w:tabs>
          <w:tab w:val="left" w:pos="720"/>
        </w:tabs>
        <w:ind w:left="90"/>
        <w:jc w:val="center"/>
        <w:rPr>
          <w:rFonts w:ascii="Times New Roman" w:hAnsi="Times New Roman" w:cs="Times New Roman"/>
          <w:i w:val="0"/>
          <w:color w:val="auto"/>
        </w:rPr>
      </w:pPr>
      <w:r w:rsidRPr="006801E2">
        <w:rPr>
          <w:rFonts w:ascii="Times New Roman" w:hAnsi="Times New Roman" w:cs="Times New Roman"/>
          <w:i w:val="0"/>
          <w:color w:val="auto"/>
        </w:rPr>
        <w:t xml:space="preserve">The following employees, including those listed under the Periodic Inspection, have been trained in this procedure and are authorized to use it.  Include date of training or re-certification.  </w:t>
      </w:r>
    </w:p>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Default="006801E2" w:rsidP="006801E2"/>
    <w:p w:rsidR="006801E2" w:rsidRDefault="006801E2" w:rsidP="006801E2"/>
    <w:p w:rsidR="006801E2" w:rsidRDefault="006801E2" w:rsidP="006801E2"/>
    <w:p w:rsidR="006801E2" w:rsidRDefault="006801E2" w:rsidP="006801E2"/>
    <w:p w:rsidR="006801E2" w:rsidRDefault="006801E2" w:rsidP="006801E2"/>
    <w:p w:rsidR="006801E2" w:rsidRPr="006801E2" w:rsidRDefault="006801E2" w:rsidP="006801E2"/>
    <w:p w:rsidR="006801E2" w:rsidRPr="006801E2" w:rsidRDefault="006801E2" w:rsidP="006801E2"/>
    <w:p w:rsidR="006801E2" w:rsidRPr="006801E2" w:rsidRDefault="006801E2" w:rsidP="006801E2"/>
    <w:p w:rsidR="006801E2" w:rsidRPr="006801E2" w:rsidRDefault="006801E2" w:rsidP="006801E2">
      <w:pPr>
        <w:pStyle w:val="Heading7"/>
        <w:jc w:val="center"/>
        <w:rPr>
          <w:rFonts w:ascii="Times New Roman" w:hAnsi="Times New Roman" w:cs="Times New Roman"/>
          <w:b/>
          <w:i w:val="0"/>
          <w:color w:val="auto"/>
        </w:rPr>
      </w:pPr>
      <w:r w:rsidRPr="006801E2">
        <w:rPr>
          <w:rFonts w:ascii="Times New Roman" w:hAnsi="Times New Roman" w:cs="Times New Roman"/>
          <w:b/>
          <w:i w:val="0"/>
          <w:color w:val="auto"/>
        </w:rPr>
        <w:t>PERIODIC INSPECTION</w:t>
      </w:r>
    </w:p>
    <w:p w:rsidR="006801E2" w:rsidRPr="006801E2" w:rsidRDefault="006801E2" w:rsidP="006801E2">
      <w:pPr>
        <w:pStyle w:val="Heading8"/>
        <w:rPr>
          <w:rFonts w:ascii="Times New Roman" w:hAnsi="Times New Roman" w:cs="Times New Roman"/>
          <w:sz w:val="24"/>
          <w:szCs w:val="24"/>
        </w:rPr>
      </w:pPr>
    </w:p>
    <w:p w:rsidR="006801E2" w:rsidRPr="006801E2" w:rsidRDefault="006801E2" w:rsidP="006801E2">
      <w:pPr>
        <w:pStyle w:val="Heading8"/>
        <w:rPr>
          <w:rFonts w:ascii="Times New Roman" w:hAnsi="Times New Roman" w:cs="Times New Roman"/>
          <w:b/>
          <w:sz w:val="24"/>
          <w:szCs w:val="24"/>
        </w:rPr>
      </w:pPr>
      <w:r w:rsidRPr="006801E2">
        <w:rPr>
          <w:rFonts w:ascii="Times New Roman" w:hAnsi="Times New Roman" w:cs="Times New Roman"/>
          <w:b/>
          <w:sz w:val="24"/>
          <w:szCs w:val="24"/>
        </w:rPr>
        <w:t>Written Procedure Review</w:t>
      </w:r>
    </w:p>
    <w:p w:rsidR="006801E2" w:rsidRPr="006801E2" w:rsidRDefault="006801E2" w:rsidP="006801E2"/>
    <w:p w:rsidR="006801E2" w:rsidRPr="006801E2" w:rsidRDefault="006801E2" w:rsidP="006801E2">
      <w:pPr>
        <w:tabs>
          <w:tab w:val="left" w:pos="3240"/>
          <w:tab w:val="left" w:pos="4500"/>
          <w:tab w:val="left" w:pos="4680"/>
          <w:tab w:val="left" w:pos="7920"/>
          <w:tab w:val="left" w:pos="9180"/>
        </w:tabs>
        <w:ind w:right="-144"/>
        <w:rPr>
          <w:u w:val="single"/>
        </w:rPr>
      </w:pPr>
      <w:r w:rsidRPr="006801E2">
        <w:rPr>
          <w:u w:val="single"/>
        </w:rPr>
        <w:tab/>
      </w:r>
      <w:r w:rsidRPr="006801E2">
        <w:rPr>
          <w:u w:val="single"/>
        </w:rPr>
        <w:tab/>
      </w:r>
    </w:p>
    <w:p w:rsidR="006801E2" w:rsidRPr="006801E2" w:rsidRDefault="006801E2" w:rsidP="006801E2">
      <w:pPr>
        <w:tabs>
          <w:tab w:val="left" w:pos="3240"/>
          <w:tab w:val="left" w:pos="4500"/>
          <w:tab w:val="left" w:pos="4680"/>
          <w:tab w:val="left" w:pos="7920"/>
          <w:tab w:val="left" w:pos="9180"/>
        </w:tabs>
        <w:ind w:right="-144"/>
      </w:pPr>
      <w:r w:rsidRPr="006801E2">
        <w:t>Knowledgeable Employee</w:t>
      </w:r>
      <w:r w:rsidRPr="006801E2">
        <w:tab/>
        <w:t>Date</w:t>
      </w:r>
      <w:r w:rsidRPr="006801E2">
        <w:tab/>
      </w:r>
    </w:p>
    <w:p w:rsidR="006801E2" w:rsidRPr="006801E2" w:rsidRDefault="006801E2" w:rsidP="006801E2">
      <w:pPr>
        <w:tabs>
          <w:tab w:val="left" w:pos="360"/>
        </w:tabs>
        <w:ind w:right="-144"/>
      </w:pPr>
    </w:p>
    <w:p w:rsidR="006801E2" w:rsidRPr="006801E2" w:rsidRDefault="006801E2" w:rsidP="006801E2">
      <w:pPr>
        <w:pStyle w:val="Heading8"/>
        <w:rPr>
          <w:rFonts w:ascii="Times New Roman" w:hAnsi="Times New Roman" w:cs="Times New Roman"/>
          <w:sz w:val="24"/>
          <w:szCs w:val="24"/>
        </w:rPr>
      </w:pPr>
    </w:p>
    <w:p w:rsidR="006801E2" w:rsidRPr="006801E2" w:rsidRDefault="006801E2" w:rsidP="006801E2">
      <w:pPr>
        <w:pStyle w:val="Heading8"/>
        <w:rPr>
          <w:rFonts w:ascii="Times New Roman" w:hAnsi="Times New Roman" w:cs="Times New Roman"/>
          <w:b/>
          <w:sz w:val="24"/>
          <w:szCs w:val="24"/>
        </w:rPr>
      </w:pPr>
      <w:r w:rsidRPr="006801E2">
        <w:rPr>
          <w:rFonts w:ascii="Times New Roman" w:hAnsi="Times New Roman" w:cs="Times New Roman"/>
          <w:b/>
          <w:sz w:val="24"/>
          <w:szCs w:val="24"/>
        </w:rPr>
        <w:t>Procedure Performance Review</w:t>
      </w:r>
    </w:p>
    <w:p w:rsidR="006801E2" w:rsidRPr="006801E2" w:rsidRDefault="006801E2" w:rsidP="006801E2"/>
    <w:p w:rsidR="006801E2" w:rsidRPr="006801E2" w:rsidRDefault="006801E2" w:rsidP="006801E2">
      <w:pPr>
        <w:tabs>
          <w:tab w:val="left" w:pos="3240"/>
          <w:tab w:val="left" w:pos="4500"/>
          <w:tab w:val="left" w:pos="4680"/>
          <w:tab w:val="left" w:pos="7920"/>
          <w:tab w:val="left" w:pos="9180"/>
        </w:tabs>
        <w:ind w:right="-144"/>
        <w:rPr>
          <w:u w:val="single"/>
        </w:rPr>
      </w:pPr>
      <w:r w:rsidRPr="006801E2">
        <w:rPr>
          <w:u w:val="single"/>
        </w:rPr>
        <w:tab/>
      </w:r>
      <w:r w:rsidRPr="006801E2">
        <w:rPr>
          <w:u w:val="single"/>
        </w:rPr>
        <w:tab/>
      </w:r>
    </w:p>
    <w:p w:rsidR="006801E2" w:rsidRPr="006801E2" w:rsidRDefault="006801E2" w:rsidP="006801E2">
      <w:pPr>
        <w:tabs>
          <w:tab w:val="left" w:pos="3240"/>
          <w:tab w:val="left" w:pos="4500"/>
          <w:tab w:val="left" w:pos="4680"/>
          <w:tab w:val="left" w:pos="7920"/>
          <w:tab w:val="left" w:pos="9180"/>
        </w:tabs>
        <w:ind w:right="-144"/>
      </w:pPr>
      <w:r w:rsidRPr="006801E2">
        <w:t xml:space="preserve">Performed </w:t>
      </w:r>
      <w:proofErr w:type="gramStart"/>
      <w:r w:rsidRPr="006801E2">
        <w:t>By</w:t>
      </w:r>
      <w:proofErr w:type="gramEnd"/>
      <w:r w:rsidRPr="006801E2">
        <w:tab/>
        <w:t>Date</w:t>
      </w:r>
      <w:r w:rsidRPr="006801E2">
        <w:tab/>
      </w:r>
    </w:p>
    <w:p w:rsidR="006801E2" w:rsidRPr="006801E2" w:rsidRDefault="006801E2" w:rsidP="006801E2">
      <w:pPr>
        <w:tabs>
          <w:tab w:val="left" w:pos="360"/>
        </w:tabs>
        <w:ind w:right="-144"/>
      </w:pPr>
    </w:p>
    <w:p w:rsidR="006801E2" w:rsidRPr="006801E2" w:rsidRDefault="006801E2" w:rsidP="006801E2">
      <w:pPr>
        <w:tabs>
          <w:tab w:val="left" w:pos="360"/>
        </w:tabs>
        <w:ind w:right="-144"/>
      </w:pPr>
      <w:r w:rsidRPr="006801E2">
        <w:t>Authorized Employees Included:</w:t>
      </w:r>
    </w:p>
    <w:p w:rsidR="006801E2" w:rsidRDefault="006801E2" w:rsidP="00F86384">
      <w:pPr>
        <w:ind w:right="36"/>
        <w:rPr>
          <w:rFonts w:ascii="Palatino" w:hAnsi="Palatino"/>
          <w:color w:val="000000"/>
        </w:rPr>
      </w:pPr>
    </w:p>
    <w:p w:rsidR="00072729" w:rsidRDefault="00072729">
      <w:pPr>
        <w:jc w:val="left"/>
        <w:rPr>
          <w:b/>
          <w:bCs/>
          <w:kern w:val="32"/>
          <w:sz w:val="28"/>
          <w:szCs w:val="32"/>
        </w:rPr>
      </w:pPr>
      <w:r>
        <w:br w:type="page"/>
      </w:r>
    </w:p>
    <w:p w:rsidR="00FD7A30" w:rsidRDefault="00FD7A30" w:rsidP="006F4C3C">
      <w:pPr>
        <w:pStyle w:val="Heading1"/>
      </w:pPr>
      <w:bookmarkStart w:id="51" w:name="_Toc531176757"/>
      <w:r>
        <w:lastRenderedPageBreak/>
        <w:t>TECHNICAL APPENDIX B – CONFIGURATION CONTROL</w:t>
      </w:r>
      <w:bookmarkEnd w:id="51"/>
    </w:p>
    <w:p w:rsidR="001A74A8" w:rsidRDefault="001A74A8" w:rsidP="001A74A8">
      <w:pPr>
        <w:jc w:val="center"/>
      </w:pPr>
    </w:p>
    <w:p w:rsidR="00FD7A30" w:rsidRPr="00640935" w:rsidRDefault="00FD7A30" w:rsidP="00FD7A30">
      <w:r w:rsidRPr="00640935">
        <w:t>This Appendix sets policy about administrative locks and/or tags used as configuration controls.  Specifically, it sets policy regarding the selection, use, application and removal of these configuration controls used to prevent unauthorized access or operation of equipment or systems.  Configuration control activity is often instrumental in controlling hazards; in avoiding accidental injury to employees</w:t>
      </w:r>
      <w:r w:rsidR="00A7708C">
        <w:t>,</w:t>
      </w:r>
      <w:r w:rsidRPr="00640935">
        <w:t xml:space="preserve"> the public, or both; and in protecting property or equipment from damage.</w:t>
      </w:r>
    </w:p>
    <w:p w:rsidR="00FD7A30" w:rsidRPr="00640935" w:rsidRDefault="00FD7A30" w:rsidP="00FD7A30"/>
    <w:p w:rsidR="00FD7A30" w:rsidRPr="00640935" w:rsidRDefault="00FD7A30" w:rsidP="00FD7A30">
      <w:pPr>
        <w:pStyle w:val="Heading2"/>
      </w:pPr>
      <w:bookmarkStart w:id="52" w:name="_Toc436234409"/>
      <w:bookmarkStart w:id="53" w:name="_Toc531176758"/>
      <w:r w:rsidRPr="00640935">
        <w:t>LOCKOUT/TAGOUT vs CONFIGURATION CONTROL</w:t>
      </w:r>
      <w:bookmarkEnd w:id="52"/>
      <w:bookmarkEnd w:id="53"/>
    </w:p>
    <w:p w:rsidR="00FD7A30" w:rsidRDefault="00FD7A30" w:rsidP="00FD7A30">
      <w:r w:rsidRPr="00640935">
        <w:t>In the broad sense, the lockout/tagout activiti</w:t>
      </w:r>
      <w:r w:rsidR="00A43AC1">
        <w:t>es defined in this chapter</w:t>
      </w:r>
      <w:r w:rsidRPr="00640935">
        <w:t xml:space="preserve"> can, and often do involve configuration control.  However, LOTO activities are distinguis</w:t>
      </w:r>
      <w:r w:rsidR="00A43AC1">
        <w:t>hed by the fact that employees or subcontractors</w:t>
      </w:r>
      <w:r w:rsidRPr="00640935">
        <w:t xml:space="preserve"> are actively engaged in service or maintenance work where the isolation (i.e. configuration control) of an energy source directly protects them from injury.  Briefly, the goal of LOTO is to protect employees and s</w:t>
      </w:r>
      <w:r>
        <w:t>ubcontractors performing work.</w:t>
      </w:r>
    </w:p>
    <w:p w:rsidR="00FD7A30" w:rsidRPr="00640935" w:rsidRDefault="00FD7A30" w:rsidP="00FD7A30"/>
    <w:p w:rsidR="00FD7A30" w:rsidRPr="00640935" w:rsidRDefault="00FD7A30" w:rsidP="00FD7A30">
      <w:r w:rsidRPr="00640935">
        <w:t>The activities of configuration control discussed here deal with other applications of locks and/or tags to control the state or operation of equipment or systems where individuals are not actively engaged in servicing or maintenance.  Improper removal of these locks and/or tags may lead to accidental injury of personnel or the public, damage to equipment, disruption of normal process, or degradation of system performance.</w:t>
      </w:r>
    </w:p>
    <w:p w:rsidR="00FD7A30" w:rsidRPr="00640935" w:rsidRDefault="00FD7A30" w:rsidP="00FD7A30"/>
    <w:p w:rsidR="00FD7A30" w:rsidRPr="00640935" w:rsidRDefault="00FD7A30" w:rsidP="00FD7A30">
      <w:r w:rsidRPr="00640935">
        <w:t>Examples of</w:t>
      </w:r>
      <w:r w:rsidR="00A43AC1">
        <w:t xml:space="preserve"> configuration control include:</w:t>
      </w:r>
    </w:p>
    <w:p w:rsidR="00FD7A30" w:rsidRPr="00640935" w:rsidRDefault="00FD7A30" w:rsidP="00A43AC1">
      <w:pPr>
        <w:pStyle w:val="ListBullet4"/>
        <w:numPr>
          <w:ilvl w:val="0"/>
          <w:numId w:val="12"/>
        </w:numPr>
        <w:tabs>
          <w:tab w:val="clear" w:pos="360"/>
        </w:tabs>
        <w:ind w:left="720"/>
        <w:contextualSpacing w:val="0"/>
      </w:pPr>
      <w:r w:rsidRPr="00640935">
        <w:t>Locking electrical equipment cabinets or vaults to prevent access by unqualified personnel</w:t>
      </w:r>
    </w:p>
    <w:p w:rsidR="00FD7A30" w:rsidRPr="00640935" w:rsidRDefault="00FD7A30" w:rsidP="00A43AC1">
      <w:pPr>
        <w:pStyle w:val="ListBullet4"/>
        <w:numPr>
          <w:ilvl w:val="0"/>
          <w:numId w:val="12"/>
        </w:numPr>
        <w:tabs>
          <w:tab w:val="clear" w:pos="360"/>
        </w:tabs>
        <w:ind w:left="720"/>
        <w:contextualSpacing w:val="0"/>
      </w:pPr>
      <w:r w:rsidRPr="00640935">
        <w:t>Locking an access door to the top of an elevator shaft</w:t>
      </w:r>
    </w:p>
    <w:p w:rsidR="00FD7A30" w:rsidRPr="00640935" w:rsidRDefault="00FD7A30" w:rsidP="00A43AC1">
      <w:pPr>
        <w:pStyle w:val="ListBullet4"/>
        <w:numPr>
          <w:ilvl w:val="0"/>
          <w:numId w:val="12"/>
        </w:numPr>
        <w:tabs>
          <w:tab w:val="clear" w:pos="360"/>
        </w:tabs>
        <w:ind w:left="720"/>
        <w:contextualSpacing w:val="0"/>
      </w:pPr>
      <w:r w:rsidRPr="00640935">
        <w:t>Locking out an overhead crane electrical disconnect to ensure use by only authorized personnel</w:t>
      </w:r>
    </w:p>
    <w:p w:rsidR="00FD7A30" w:rsidRPr="00640935" w:rsidRDefault="00A43AC1" w:rsidP="00A43AC1">
      <w:pPr>
        <w:pStyle w:val="ListBullet4"/>
        <w:numPr>
          <w:ilvl w:val="0"/>
          <w:numId w:val="12"/>
        </w:numPr>
        <w:tabs>
          <w:tab w:val="clear" w:pos="360"/>
        </w:tabs>
        <w:ind w:left="720"/>
        <w:contextualSpacing w:val="0"/>
      </w:pPr>
      <w:r>
        <w:t>Locking/</w:t>
      </w:r>
      <w:r w:rsidR="00FD7A30" w:rsidRPr="00640935">
        <w:t>tagging of equipment while awaiting repair or replacement of a component part</w:t>
      </w:r>
    </w:p>
    <w:p w:rsidR="00FD7A30" w:rsidRPr="00640935" w:rsidRDefault="00FD7A30" w:rsidP="00A43AC1">
      <w:pPr>
        <w:pStyle w:val="ListBullet4"/>
        <w:numPr>
          <w:ilvl w:val="0"/>
          <w:numId w:val="12"/>
        </w:numPr>
        <w:tabs>
          <w:tab w:val="clear" w:pos="360"/>
        </w:tabs>
        <w:ind w:left="720"/>
        <w:contextualSpacing w:val="0"/>
      </w:pPr>
      <w:r w:rsidRPr="00640935">
        <w:t>Locking and/or tagging of a valve to control the flow of fluids</w:t>
      </w:r>
    </w:p>
    <w:p w:rsidR="00FD7A30" w:rsidRPr="00640935" w:rsidRDefault="00A43AC1" w:rsidP="00A43AC1">
      <w:pPr>
        <w:pStyle w:val="ListBullet4"/>
        <w:numPr>
          <w:ilvl w:val="0"/>
          <w:numId w:val="12"/>
        </w:numPr>
        <w:tabs>
          <w:tab w:val="clear" w:pos="360"/>
        </w:tabs>
        <w:ind w:left="720"/>
        <w:contextualSpacing w:val="0"/>
      </w:pPr>
      <w:r>
        <w:t>Locking/</w:t>
      </w:r>
      <w:r w:rsidR="00FD7A30" w:rsidRPr="00640935">
        <w:t>tagging of equipment or a system that is shut down for safety concerns or violations</w:t>
      </w:r>
    </w:p>
    <w:p w:rsidR="00FD7A30" w:rsidRPr="00640935" w:rsidRDefault="00FD7A30" w:rsidP="00A43AC1">
      <w:pPr>
        <w:pStyle w:val="ListBullet4"/>
        <w:numPr>
          <w:ilvl w:val="0"/>
          <w:numId w:val="12"/>
        </w:numPr>
        <w:tabs>
          <w:tab w:val="clear" w:pos="360"/>
        </w:tabs>
        <w:ind w:left="720"/>
        <w:contextualSpacing w:val="0"/>
      </w:pPr>
      <w:r w:rsidRPr="00640935">
        <w:t xml:space="preserve">Locking a high voltage configuration switch in the 13.8 </w:t>
      </w:r>
      <w:r w:rsidR="002803A5">
        <w:t>kilovolt</w:t>
      </w:r>
      <w:r w:rsidR="000913C6">
        <w:t xml:space="preserve"> </w:t>
      </w:r>
      <w:r w:rsidRPr="00640935">
        <w:t>electrical distribution system to control the flow of electricity</w:t>
      </w:r>
    </w:p>
    <w:p w:rsidR="00FD7A30" w:rsidRPr="00640935" w:rsidRDefault="00FD7A30" w:rsidP="00A43AC1">
      <w:pPr>
        <w:pStyle w:val="ListBullet4"/>
        <w:numPr>
          <w:ilvl w:val="0"/>
          <w:numId w:val="12"/>
        </w:numPr>
        <w:tabs>
          <w:tab w:val="clear" w:pos="360"/>
        </w:tabs>
        <w:ind w:left="720"/>
        <w:contextualSpacing w:val="0"/>
      </w:pPr>
      <w:r w:rsidRPr="00640935">
        <w:t>Locking a radioactive waste container to prevent unauthorized addition or removal of material</w:t>
      </w:r>
    </w:p>
    <w:p w:rsidR="00FD7A30" w:rsidRPr="00640935" w:rsidRDefault="00FD7A30" w:rsidP="00FD7A30"/>
    <w:p w:rsidR="00FD7A30" w:rsidRPr="00640935" w:rsidRDefault="006801E2" w:rsidP="00825054">
      <w:pPr>
        <w:pStyle w:val="Heading2"/>
      </w:pPr>
      <w:bookmarkStart w:id="54" w:name="_Toc531176759"/>
      <w:r>
        <w:t>GENERAL REQUIREMENTS</w:t>
      </w:r>
      <w:bookmarkEnd w:id="54"/>
    </w:p>
    <w:p w:rsidR="00FD7A30" w:rsidRPr="00640935" w:rsidRDefault="00FD7A30" w:rsidP="00FD7A30">
      <w:pPr>
        <w:pStyle w:val="BodyText"/>
      </w:pPr>
      <w:r w:rsidRPr="00640935">
        <w:t xml:space="preserve">Locks and tags used for configuration control are not a substitute for LOTO locks and tags.  Configuration control locks and tags must be different from those used in the LOTO Program.  Specifically, the use of red colored locks or “Danger – Do Not Operate” tags are prohibited for configuration control.  The use of combination locks is </w:t>
      </w:r>
      <w:proofErr w:type="gramStart"/>
      <w:r w:rsidRPr="00640935">
        <w:t>allowed</w:t>
      </w:r>
      <w:proofErr w:type="gramEnd"/>
      <w:r w:rsidRPr="00640935">
        <w:t xml:space="preserve"> and keyed loc</w:t>
      </w:r>
      <w:r>
        <w:t>ks may have more than one key.</w:t>
      </w:r>
    </w:p>
    <w:p w:rsidR="00FD7A30" w:rsidRPr="00640935" w:rsidRDefault="00FD7A30" w:rsidP="00FD7A30">
      <w:pPr>
        <w:pStyle w:val="BodyText"/>
      </w:pPr>
      <w:r w:rsidRPr="00640935">
        <w:t xml:space="preserve">The use of </w:t>
      </w:r>
      <w:r w:rsidR="000913C6">
        <w:t>c</w:t>
      </w:r>
      <w:r w:rsidR="000913C6" w:rsidRPr="00640935">
        <w:t>onfiguration contro</w:t>
      </w:r>
      <w:r w:rsidR="000913C6">
        <w:t xml:space="preserve">l </w:t>
      </w:r>
      <w:r w:rsidRPr="00640935">
        <w:t>locks without tags is allowed where their use is obvious or clearly understood by personnel who might need to remove the lock.  Examples include the locking of magnet power supply doors and the locking of high voltage switchgear.  Identification may be applied to the lock body.  The use of tags without locks is also allowed.</w:t>
      </w:r>
      <w:r w:rsidR="00766C5F">
        <w:t xml:space="preserve"> Locks available through the Fermilab </w:t>
      </w:r>
      <w:r w:rsidR="00766C5F">
        <w:lastRenderedPageBreak/>
        <w:t xml:space="preserve">Stockroom are a brass padlock </w:t>
      </w:r>
      <w:r w:rsidR="00766C5F" w:rsidRPr="00640935">
        <w:t>(Stock #</w:t>
      </w:r>
      <w:r w:rsidR="00766C5F">
        <w:t>1</w:t>
      </w:r>
      <w:r w:rsidR="00766C5F" w:rsidRPr="00640935">
        <w:t>20</w:t>
      </w:r>
      <w:r w:rsidR="00766C5F">
        <w:t>8</w:t>
      </w:r>
      <w:r w:rsidR="00766C5F" w:rsidRPr="00640935">
        <w:t>-</w:t>
      </w:r>
      <w:r w:rsidR="00766C5F">
        <w:t>5007</w:t>
      </w:r>
      <w:r w:rsidR="00766C5F" w:rsidRPr="00640935">
        <w:t>00)</w:t>
      </w:r>
      <w:r w:rsidR="00766C5F">
        <w:t xml:space="preserve">, and a brass combination lock </w:t>
      </w:r>
      <w:r w:rsidR="00766C5F" w:rsidRPr="00640935">
        <w:t>(Stock #</w:t>
      </w:r>
      <w:r w:rsidR="00766C5F">
        <w:t>1</w:t>
      </w:r>
      <w:r w:rsidR="00766C5F" w:rsidRPr="00640935">
        <w:t>20</w:t>
      </w:r>
      <w:r w:rsidR="00766C5F">
        <w:t>8</w:t>
      </w:r>
      <w:r w:rsidR="00766C5F" w:rsidRPr="00640935">
        <w:t>-</w:t>
      </w:r>
      <w:r w:rsidR="00766C5F">
        <w:t>5</w:t>
      </w:r>
      <w:r w:rsidR="00766C5F" w:rsidRPr="00640935">
        <w:t>0</w:t>
      </w:r>
      <w:r w:rsidR="00766C5F">
        <w:t>1</w:t>
      </w:r>
      <w:r w:rsidR="00766C5F" w:rsidRPr="00640935">
        <w:t>000)</w:t>
      </w:r>
      <w:r w:rsidR="00766C5F">
        <w:t>.</w:t>
      </w:r>
    </w:p>
    <w:p w:rsidR="00FD7A30" w:rsidRPr="00640935" w:rsidRDefault="00FD7A30" w:rsidP="00FD7A30">
      <w:pPr>
        <w:pStyle w:val="BodyText"/>
      </w:pPr>
      <w:r w:rsidRPr="00640935">
        <w:t xml:space="preserve">Administrative or configuration control tags may include text indicating “Danger” (but not “Danger – Do Not Operate”), </w:t>
      </w:r>
      <w:r>
        <w:t xml:space="preserve">“Caution,” </w:t>
      </w:r>
      <w:r w:rsidRPr="00640935">
        <w:t xml:space="preserve">“Warning,” or “Notice.”  </w:t>
      </w:r>
      <w:r w:rsidR="000C7C7A">
        <w:t xml:space="preserve">29 </w:t>
      </w:r>
      <w:r w:rsidRPr="00640935">
        <w:t>CFR 1910.145 offers guidance on tag selection.  Manila tags are acceptable.  Yellow “Caution” tags are available from the Fermilab stockroom (Stock #2650-400600).</w:t>
      </w:r>
      <w:r w:rsidR="00267038">
        <w:t xml:space="preserve"> </w:t>
      </w:r>
    </w:p>
    <w:p w:rsidR="00FD7A30" w:rsidRDefault="00FD7A30" w:rsidP="00FD7A30">
      <w:r w:rsidRPr="00640935">
        <w:t xml:space="preserve">When used, tags must indicate the name and telephone number of the person or group placing the tag.  When appropriate, tags should also indicate the date of application, reason for application, and conditions for removal.  </w:t>
      </w:r>
    </w:p>
    <w:p w:rsidR="00A43AC1" w:rsidRPr="00640935" w:rsidRDefault="00A43AC1" w:rsidP="00FD7A30"/>
    <w:p w:rsidR="00FD7A30" w:rsidRDefault="00FD7A30" w:rsidP="00FD7A30">
      <w:r w:rsidRPr="00640935">
        <w:t>Locks and/or tags should be applied at a positive control point and readily visible.  The use of a multiple lockout device tree may be advised with certain lock applications.  Tags should be durable and adequately attached.</w:t>
      </w:r>
    </w:p>
    <w:p w:rsidR="00A43AC1" w:rsidRPr="00640935" w:rsidRDefault="00A43AC1" w:rsidP="00FD7A30"/>
    <w:p w:rsidR="00FD7A30" w:rsidRPr="00640935" w:rsidRDefault="00FD7A30" w:rsidP="00FD7A30">
      <w:r w:rsidRPr="00640935">
        <w:t>Configuration control locks and/or tags are typically removed by the person or group who applied the devices after due consideration to the reason(s) for their application.  Removal by other qualified and authorized personnel is permissible if there is assurance that the removal and subsequent change of configuration will not create an unsafe condition</w:t>
      </w:r>
      <w:r>
        <w:t xml:space="preserve"> for individuals or equipment.</w:t>
      </w:r>
    </w:p>
    <w:p w:rsidR="00A43AC1" w:rsidRDefault="00A43AC1" w:rsidP="00FD7A30"/>
    <w:p w:rsidR="00FD7A30" w:rsidRPr="00C02A84" w:rsidRDefault="00FD7A30" w:rsidP="00AE1C08">
      <w:r w:rsidRPr="00640935">
        <w:t>In</w:t>
      </w:r>
      <w:r w:rsidR="00A43AC1">
        <w:t>dividual D/S/P</w:t>
      </w:r>
      <w:r w:rsidRPr="00640935">
        <w:t>s may impose additional requirements pertinent to removal of configura</w:t>
      </w:r>
      <w:r w:rsidR="00AE1C08">
        <w:t>tion control locks and/or tags.</w:t>
      </w:r>
    </w:p>
    <w:sectPr w:rsidR="00FD7A30" w:rsidRPr="00C02A84" w:rsidSect="000C7C7A">
      <w:headerReference w:type="default" r:id="rId18"/>
      <w:footerReference w:type="default" r:id="rId19"/>
      <w:pgSz w:w="12240" w:h="15840" w:code="1"/>
      <w:pgMar w:top="720" w:right="1080" w:bottom="720" w:left="1440" w:header="720" w:footer="389"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CF3" w:rsidRDefault="00A05CF3" w:rsidP="00CB66DF">
      <w:r>
        <w:separator/>
      </w:r>
    </w:p>
  </w:endnote>
  <w:endnote w:type="continuationSeparator" w:id="0">
    <w:p w:rsidR="00A05CF3" w:rsidRDefault="00A05CF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DD9" w:rsidRDefault="00795DD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2100-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w:t>
    </w:r>
    <w:r>
      <w:rPr>
        <w:rFonts w:ascii="Palatino" w:hAnsi="Palatino"/>
        <w:sz w:val="18"/>
      </w:rPr>
      <w:fldChar w:fldCharType="end"/>
    </w:r>
  </w:p>
  <w:p w:rsidR="00795DD9" w:rsidRDefault="00795DD9" w:rsidP="00B072B8">
    <w:pPr>
      <w:pStyle w:val="Footer"/>
      <w:pBdr>
        <w:top w:val="single" w:sz="6" w:space="0" w:color="auto"/>
      </w:pBdr>
      <w:rPr>
        <w:rFonts w:ascii="Palatino" w:hAnsi="Palatino"/>
      </w:rPr>
    </w:pPr>
    <w:r w:rsidRPr="001414E4">
      <w:rPr>
        <w:rFonts w:ascii="Palatino" w:hAnsi="Palatino"/>
        <w:i/>
        <w:sz w:val="16"/>
        <w:szCs w:val="16"/>
      </w:rPr>
      <w:t>WARNING:  This manual is subject to change.  The current version is maintained on the ESH&amp;Q Section website</w:t>
    </w:r>
    <w:r w:rsidRPr="00320751">
      <w:rPr>
        <w:rFonts w:ascii="Palatino" w:hAnsi="Palatino"/>
        <w:i/>
        <w:sz w:val="18"/>
      </w:rPr>
      <w:t>.</w:t>
    </w:r>
    <w:r>
      <w:rPr>
        <w:rFonts w:ascii="Palatino" w:hAnsi="Palatino"/>
        <w:sz w:val="18"/>
      </w:rPr>
      <w:tab/>
    </w:r>
    <w:r>
      <w:rPr>
        <w:sz w:val="18"/>
        <w:szCs w:val="18"/>
      </w:rPr>
      <w:t>Rev. 12</w:t>
    </w:r>
    <w:r w:rsidRPr="00A71082">
      <w:rPr>
        <w:sz w:val="18"/>
        <w:szCs w:val="18"/>
      </w:rPr>
      <w:t>/201</w:t>
    </w:r>
    <w:r>
      <w:rPr>
        <w:sz w:val="18"/>
        <w:szCs w:val="18"/>
      </w:rPr>
      <w:t>8</w:t>
    </w:r>
    <w:r w:rsidRPr="00A71082">
      <w:rPr>
        <w:rFonts w:ascii="Palatino" w:hAnsi="Palatino"/>
        <w:sz w:val="18"/>
        <w:szCs w:val="18"/>
      </w:rPr>
      <w:t xml:space="preserve"> </w:t>
    </w:r>
    <w:r w:rsidRPr="00E131D2">
      <w:rPr>
        <w:rFonts w:ascii="Palatino" w:hAnsi="Palatino"/>
      </w:rPr>
      <w:t xml:space="preserve">    </w:t>
    </w:r>
  </w:p>
  <w:p w:rsidR="00795DD9" w:rsidRDefault="00795DD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795DD9" w:rsidRPr="00B072B8" w:rsidRDefault="00795DD9"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DD9" w:rsidRDefault="00795DD9" w:rsidP="00D750AC">
    <w:pPr>
      <w:pStyle w:val="Footer"/>
      <w:tabs>
        <w:tab w:val="right" w:pos="9540"/>
      </w:tabs>
      <w:ind w:right="-504"/>
      <w:rPr>
        <w:rFonts w:ascii="Palatino" w:hAnsi="Palatino"/>
      </w:rPr>
    </w:pPr>
    <w:r w:rsidRPr="00831AEE">
      <w:rPr>
        <w:rFonts w:ascii="Palatino Linotype" w:hAnsi="Palatino Linotype"/>
        <w:i/>
        <w:sz w:val="18"/>
        <w:szCs w:val="18"/>
      </w:rPr>
      <w:t>Fermilab ES&amp;H Manual</w:t>
    </w:r>
    <w:r>
      <w:tab/>
    </w:r>
    <w:r>
      <w:tab/>
    </w:r>
    <w:r w:rsidRPr="00831AEE">
      <w:rPr>
        <w:sz w:val="18"/>
        <w:szCs w:val="18"/>
      </w:rPr>
      <w:t>2100-</w:t>
    </w:r>
    <w:r w:rsidRPr="00831AEE">
      <w:rPr>
        <w:sz w:val="18"/>
        <w:szCs w:val="18"/>
      </w:rPr>
      <w:fldChar w:fldCharType="begin"/>
    </w:r>
    <w:r w:rsidRPr="00831AEE">
      <w:rPr>
        <w:sz w:val="18"/>
        <w:szCs w:val="18"/>
      </w:rPr>
      <w:instrText xml:space="preserve"> PAGE  </w:instrText>
    </w:r>
    <w:r w:rsidRPr="00831AEE">
      <w:rPr>
        <w:sz w:val="18"/>
        <w:szCs w:val="18"/>
      </w:rPr>
      <w:fldChar w:fldCharType="separate"/>
    </w:r>
    <w:r>
      <w:rPr>
        <w:noProof/>
        <w:sz w:val="18"/>
        <w:szCs w:val="18"/>
      </w:rPr>
      <w:t>18</w:t>
    </w:r>
    <w:r w:rsidRPr="00831AEE">
      <w:rPr>
        <w:sz w:val="18"/>
        <w:szCs w:val="18"/>
      </w:rPr>
      <w:fldChar w:fldCharType="end"/>
    </w:r>
  </w:p>
  <w:p w:rsidR="00795DD9" w:rsidRPr="003203F1" w:rsidRDefault="00795DD9" w:rsidP="00D750AC">
    <w:pPr>
      <w:pStyle w:val="Footer"/>
      <w:tabs>
        <w:tab w:val="right" w:pos="9540"/>
      </w:tabs>
      <w:ind w:right="-504"/>
    </w:pPr>
    <w:r w:rsidRPr="00831AEE">
      <w:rPr>
        <w:rFonts w:ascii="Palatino Linotype" w:hAnsi="Palatino Linotype"/>
        <w:i/>
        <w:sz w:val="18"/>
        <w:szCs w:val="18"/>
      </w:rPr>
      <w:t>WARNING:  This manual is subject to change.  The current version is maintained on the ESH&amp;Q Section website.</w:t>
    </w:r>
    <w:r w:rsidRPr="00831AEE">
      <w:rPr>
        <w:rFonts w:ascii="Palatino Linotype" w:hAnsi="Palatino Linotype"/>
        <w:i/>
        <w:sz w:val="18"/>
        <w:szCs w:val="18"/>
      </w:rPr>
      <w:tab/>
    </w:r>
    <w:r>
      <w:rPr>
        <w:sz w:val="18"/>
        <w:szCs w:val="18"/>
      </w:rPr>
      <w:t>Rev. 1</w:t>
    </w:r>
    <w:r w:rsidRPr="00831AEE">
      <w:rPr>
        <w:sz w:val="18"/>
        <w:szCs w:val="18"/>
      </w:rPr>
      <w:t>2/201</w:t>
    </w:r>
    <w:r>
      <w:rPr>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DD9" w:rsidRDefault="00795DD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2100TA-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24</w:t>
    </w:r>
    <w:r>
      <w:rPr>
        <w:rFonts w:ascii="Palatino" w:hAnsi="Palatino"/>
        <w:sz w:val="18"/>
      </w:rPr>
      <w:fldChar w:fldCharType="end"/>
    </w:r>
  </w:p>
  <w:p w:rsidR="00795DD9" w:rsidRDefault="00795DD9" w:rsidP="00B072B8">
    <w:pPr>
      <w:pStyle w:val="Footer"/>
      <w:pBdr>
        <w:top w:val="single" w:sz="6" w:space="0" w:color="auto"/>
      </w:pBdr>
      <w:rPr>
        <w:rFonts w:ascii="Palatino" w:hAnsi="Palatino"/>
      </w:rPr>
    </w:pPr>
    <w:r w:rsidRPr="00F74C93">
      <w:rPr>
        <w:rFonts w:ascii="Palatino" w:hAnsi="Palatino"/>
        <w:i/>
        <w:sz w:val="16"/>
        <w:szCs w:val="16"/>
      </w:rPr>
      <w:t>WARNING:  This manual is subject to change.  The current version is maintained on the ESH&amp;Q Section website</w:t>
    </w:r>
    <w:r w:rsidRPr="00320751">
      <w:rPr>
        <w:rFonts w:ascii="Palatino" w:hAnsi="Palatino"/>
        <w:i/>
        <w:sz w:val="18"/>
      </w:rPr>
      <w:t>.</w:t>
    </w:r>
    <w:r>
      <w:rPr>
        <w:rFonts w:ascii="Palatino" w:hAnsi="Palatino"/>
        <w:sz w:val="18"/>
      </w:rPr>
      <w:tab/>
    </w:r>
    <w:r>
      <w:rPr>
        <w:sz w:val="18"/>
        <w:szCs w:val="18"/>
      </w:rPr>
      <w:t>Rev. 12/2018</w:t>
    </w:r>
    <w:r w:rsidRPr="00A71082">
      <w:rPr>
        <w:rFonts w:ascii="Palatino" w:hAnsi="Palatino"/>
        <w:sz w:val="18"/>
        <w:szCs w:val="18"/>
      </w:rPr>
      <w:t xml:space="preserve"> </w:t>
    </w:r>
    <w:r w:rsidRPr="00E131D2">
      <w:rPr>
        <w:rFonts w:ascii="Palatino" w:hAnsi="Palatino"/>
      </w:rPr>
      <w:t xml:space="preserve">    </w:t>
    </w:r>
  </w:p>
  <w:p w:rsidR="00795DD9" w:rsidRDefault="00795DD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795DD9" w:rsidRDefault="00795DD9"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795DD9" w:rsidRPr="00DB5D5A" w:rsidRDefault="00795DD9"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CF3" w:rsidRDefault="00A05CF3" w:rsidP="00CB66DF">
      <w:r>
        <w:separator/>
      </w:r>
    </w:p>
  </w:footnote>
  <w:footnote w:type="continuationSeparator" w:id="0">
    <w:p w:rsidR="00A05CF3" w:rsidRDefault="00A05CF3"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795DD9" w:rsidRPr="00423E3B" w:rsidTr="00276DEB">
      <w:trPr>
        <w:trHeight w:val="611"/>
      </w:trPr>
      <w:tc>
        <w:tcPr>
          <w:tcW w:w="1490" w:type="dxa"/>
        </w:tcPr>
        <w:p w:rsidR="00795DD9" w:rsidRDefault="00795DD9" w:rsidP="00D750AC">
          <w:r w:rsidRPr="00684839">
            <w:rPr>
              <w:noProof/>
            </w:rPr>
            <w:drawing>
              <wp:anchor distT="0" distB="0" distL="114300" distR="114300" simplePos="0" relativeHeight="251657728" behindDoc="0" locked="0" layoutInCell="1" allowOverlap="0" wp14:anchorId="258CC1DA" wp14:editId="23F59D3E">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795DD9" w:rsidRDefault="00795DD9" w:rsidP="00D750AC">
          <w:pPr>
            <w:jc w:val="center"/>
          </w:pPr>
          <w:r>
            <w:t>ES&amp;H Manual</w:t>
          </w:r>
        </w:p>
      </w:tc>
      <w:tc>
        <w:tcPr>
          <w:tcW w:w="3188" w:type="dxa"/>
          <w:vAlign w:val="center"/>
        </w:tcPr>
        <w:p w:rsidR="00795DD9" w:rsidRPr="00423E3B" w:rsidRDefault="00795DD9" w:rsidP="00276DEB">
          <w:pPr>
            <w:jc w:val="center"/>
          </w:pPr>
          <w:r>
            <w:t>FESHM 2100</w:t>
          </w:r>
        </w:p>
        <w:p w:rsidR="00795DD9" w:rsidRPr="00423E3B" w:rsidRDefault="00795DD9" w:rsidP="00750209">
          <w:pPr>
            <w:jc w:val="center"/>
          </w:pPr>
          <w:r>
            <w:t>December 2018</w:t>
          </w:r>
        </w:p>
      </w:tc>
    </w:tr>
  </w:tbl>
  <w:p w:rsidR="00795DD9" w:rsidRDefault="00795DD9"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8"/>
      <w:gridCol w:w="4066"/>
      <w:gridCol w:w="2334"/>
    </w:tblGrid>
    <w:tr w:rsidR="00795DD9" w:rsidRPr="00670AC6" w:rsidTr="00D750AC">
      <w:trPr>
        <w:trHeight w:val="980"/>
      </w:trPr>
      <w:tc>
        <w:tcPr>
          <w:tcW w:w="2700" w:type="dxa"/>
        </w:tcPr>
        <w:p w:rsidR="00795DD9" w:rsidRPr="00670AC6" w:rsidRDefault="00A05CF3" w:rsidP="00D750A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Fermilab logo LH size" style="position:absolute;left:0;text-align:left;margin-left:4.5pt;margin-top:13.45pt;width:122.25pt;height:21.75pt;z-index:251661824;visibility:visible;mso-position-horizontal-relative:page;mso-position-vertical-relative:page" o:allowoverlap="f">
                <v:imagedata r:id="rId1" o:title="Fermilab logo LH size"/>
                <w10:wrap type="topAndBottom" anchorx="page" anchory="page"/>
              </v:shape>
            </w:pict>
          </w:r>
        </w:p>
      </w:tc>
      <w:tc>
        <w:tcPr>
          <w:tcW w:w="4230" w:type="dxa"/>
          <w:vAlign w:val="center"/>
        </w:tcPr>
        <w:p w:rsidR="00795DD9" w:rsidRPr="003C1FC5" w:rsidRDefault="00795DD9" w:rsidP="00D750AC">
          <w:pPr>
            <w:jc w:val="center"/>
          </w:pPr>
          <w:r w:rsidRPr="003C1FC5">
            <w:t>ES&amp;H Manual</w:t>
          </w:r>
        </w:p>
      </w:tc>
      <w:tc>
        <w:tcPr>
          <w:tcW w:w="2394" w:type="dxa"/>
          <w:vAlign w:val="center"/>
        </w:tcPr>
        <w:p w:rsidR="00795DD9" w:rsidRPr="00927F15" w:rsidRDefault="00795DD9" w:rsidP="00D750AC">
          <w:pPr>
            <w:jc w:val="center"/>
          </w:pPr>
          <w:r>
            <w:t>FESHM 2100</w:t>
          </w:r>
        </w:p>
        <w:p w:rsidR="00795DD9" w:rsidRPr="00927F15" w:rsidRDefault="00795DD9" w:rsidP="003B123B">
          <w:pPr>
            <w:jc w:val="center"/>
          </w:pPr>
          <w:r>
            <w:t>December 2018</w:t>
          </w:r>
        </w:p>
      </w:tc>
    </w:tr>
  </w:tbl>
  <w:p w:rsidR="00795DD9" w:rsidRPr="00795DD9" w:rsidRDefault="00795DD9" w:rsidP="00D750A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1"/>
      <w:gridCol w:w="2745"/>
    </w:tblGrid>
    <w:tr w:rsidR="00795DD9" w:rsidRPr="00423E3B" w:rsidTr="00E56837">
      <w:trPr>
        <w:trHeight w:val="611"/>
      </w:trPr>
      <w:tc>
        <w:tcPr>
          <w:tcW w:w="2676" w:type="dxa"/>
        </w:tcPr>
        <w:p w:rsidR="00795DD9" w:rsidRDefault="00795DD9" w:rsidP="00E56837">
          <w:r w:rsidRPr="00684839">
            <w:rPr>
              <w:noProof/>
            </w:rPr>
            <w:drawing>
              <wp:anchor distT="0" distB="0" distL="114300" distR="114300" simplePos="0" relativeHeight="251659776" behindDoc="0" locked="0" layoutInCell="1" allowOverlap="0" wp14:anchorId="000498A1" wp14:editId="4B5FFF13">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1" w:type="dxa"/>
          <w:vAlign w:val="center"/>
        </w:tcPr>
        <w:p w:rsidR="00795DD9" w:rsidRDefault="00795DD9" w:rsidP="00E56837">
          <w:pPr>
            <w:jc w:val="center"/>
          </w:pPr>
          <w:r>
            <w:t>ES&amp;H Manual</w:t>
          </w:r>
        </w:p>
      </w:tc>
      <w:tc>
        <w:tcPr>
          <w:tcW w:w="2745" w:type="dxa"/>
          <w:vAlign w:val="center"/>
        </w:tcPr>
        <w:p w:rsidR="00795DD9" w:rsidRPr="00423E3B" w:rsidRDefault="00795DD9" w:rsidP="00E56837">
          <w:pPr>
            <w:jc w:val="center"/>
          </w:pPr>
          <w:r>
            <w:t>FESHM 2100TA</w:t>
          </w:r>
        </w:p>
        <w:p w:rsidR="00795DD9" w:rsidRPr="00423E3B" w:rsidRDefault="00795DD9" w:rsidP="003B123B">
          <w:pPr>
            <w:jc w:val="center"/>
          </w:pPr>
          <w:r>
            <w:t>December 2018</w:t>
          </w:r>
        </w:p>
      </w:tc>
    </w:tr>
  </w:tbl>
  <w:p w:rsidR="00795DD9" w:rsidRDefault="00795DD9"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9618998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C809D0"/>
    <w:multiLevelType w:val="hybridMultilevel"/>
    <w:tmpl w:val="223C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60521"/>
    <w:multiLevelType w:val="hybridMultilevel"/>
    <w:tmpl w:val="07F6D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4218C"/>
    <w:multiLevelType w:val="hybridMultilevel"/>
    <w:tmpl w:val="C9D45DBE"/>
    <w:lvl w:ilvl="0" w:tplc="38964878">
      <w:start w:val="9"/>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2BB3"/>
    <w:multiLevelType w:val="hybridMultilevel"/>
    <w:tmpl w:val="7FA6AA98"/>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17D7B"/>
    <w:multiLevelType w:val="hybridMultilevel"/>
    <w:tmpl w:val="426C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7E0425"/>
    <w:multiLevelType w:val="hybridMultilevel"/>
    <w:tmpl w:val="5FC0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F369D"/>
    <w:multiLevelType w:val="hybridMultilevel"/>
    <w:tmpl w:val="E98E7C8A"/>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11579"/>
    <w:multiLevelType w:val="hybridMultilevel"/>
    <w:tmpl w:val="DB5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31325"/>
    <w:multiLevelType w:val="hybridMultilevel"/>
    <w:tmpl w:val="52C274BE"/>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D51CA"/>
    <w:multiLevelType w:val="hybridMultilevel"/>
    <w:tmpl w:val="0A84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E5477"/>
    <w:multiLevelType w:val="hybridMultilevel"/>
    <w:tmpl w:val="4824200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D5B2E"/>
    <w:multiLevelType w:val="hybridMultilevel"/>
    <w:tmpl w:val="879E38B0"/>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D0FB1"/>
    <w:multiLevelType w:val="hybridMultilevel"/>
    <w:tmpl w:val="5AD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012D9"/>
    <w:multiLevelType w:val="multilevel"/>
    <w:tmpl w:val="C192A676"/>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2CC3CA0"/>
    <w:multiLevelType w:val="hybridMultilevel"/>
    <w:tmpl w:val="2304D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547AC"/>
    <w:multiLevelType w:val="hybridMultilevel"/>
    <w:tmpl w:val="A9F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6CF2E5B"/>
    <w:multiLevelType w:val="hybridMultilevel"/>
    <w:tmpl w:val="0F0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85D9E"/>
    <w:multiLevelType w:val="hybridMultilevel"/>
    <w:tmpl w:val="8E2245C2"/>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7B65C2"/>
    <w:multiLevelType w:val="hybridMultilevel"/>
    <w:tmpl w:val="9F864A24"/>
    <w:lvl w:ilvl="0" w:tplc="389648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07A1C"/>
    <w:multiLevelType w:val="hybridMultilevel"/>
    <w:tmpl w:val="8DDE1F0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63941"/>
    <w:multiLevelType w:val="hybridMultilevel"/>
    <w:tmpl w:val="6532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81306"/>
    <w:multiLevelType w:val="hybridMultilevel"/>
    <w:tmpl w:val="4D087A98"/>
    <w:lvl w:ilvl="0" w:tplc="04090001">
      <w:start w:val="1"/>
      <w:numFmt w:val="bullet"/>
      <w:lvlText w:val=""/>
      <w:lvlJc w:val="left"/>
      <w:pPr>
        <w:ind w:left="720" w:hanging="360"/>
      </w:pPr>
      <w:rPr>
        <w:rFonts w:ascii="Symbol" w:hAnsi="Symbol" w:hint="default"/>
      </w:rPr>
    </w:lvl>
    <w:lvl w:ilvl="1" w:tplc="9FF060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E7424"/>
    <w:multiLevelType w:val="hybridMultilevel"/>
    <w:tmpl w:val="D5F6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2" w15:restartNumberingAfterBreak="0">
    <w:nsid w:val="688618C5"/>
    <w:multiLevelType w:val="hybridMultilevel"/>
    <w:tmpl w:val="F64C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A7CA6"/>
    <w:multiLevelType w:val="hybridMultilevel"/>
    <w:tmpl w:val="85D0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45C91"/>
    <w:multiLevelType w:val="hybridMultilevel"/>
    <w:tmpl w:val="E650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726A6"/>
    <w:multiLevelType w:val="hybridMultilevel"/>
    <w:tmpl w:val="E058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960B8"/>
    <w:multiLevelType w:val="hybridMultilevel"/>
    <w:tmpl w:val="69D80CE0"/>
    <w:lvl w:ilvl="0" w:tplc="38964878">
      <w:start w:val="9"/>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913BC"/>
    <w:multiLevelType w:val="hybridMultilevel"/>
    <w:tmpl w:val="AEFC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B284C"/>
    <w:multiLevelType w:val="hybridMultilevel"/>
    <w:tmpl w:val="2ED0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70EB9"/>
    <w:multiLevelType w:val="hybridMultilevel"/>
    <w:tmpl w:val="0B3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70AA2"/>
    <w:multiLevelType w:val="hybridMultilevel"/>
    <w:tmpl w:val="3996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19"/>
  </w:num>
  <w:num w:numId="4">
    <w:abstractNumId w:val="9"/>
  </w:num>
  <w:num w:numId="5">
    <w:abstractNumId w:val="25"/>
  </w:num>
  <w:num w:numId="6">
    <w:abstractNumId w:val="2"/>
  </w:num>
  <w:num w:numId="7">
    <w:abstractNumId w:val="1"/>
  </w:num>
  <w:num w:numId="8">
    <w:abstractNumId w:val="18"/>
  </w:num>
  <w:num w:numId="9">
    <w:abstractNumId w:val="39"/>
  </w:num>
  <w:num w:numId="10">
    <w:abstractNumId w:val="38"/>
  </w:num>
  <w:num w:numId="11">
    <w:abstractNumId w:val="0"/>
  </w:num>
  <w:num w:numId="12">
    <w:abstractNumId w:val="3"/>
  </w:num>
  <w:num w:numId="13">
    <w:abstractNumId w:val="21"/>
  </w:num>
  <w:num w:numId="14">
    <w:abstractNumId w:val="16"/>
  </w:num>
  <w:num w:numId="15">
    <w:abstractNumId w:val="24"/>
  </w:num>
  <w:num w:numId="16">
    <w:abstractNumId w:val="15"/>
  </w:num>
  <w:num w:numId="17">
    <w:abstractNumId w:val="30"/>
  </w:num>
  <w:num w:numId="18">
    <w:abstractNumId w:val="11"/>
  </w:num>
  <w:num w:numId="19">
    <w:abstractNumId w:val="28"/>
  </w:num>
  <w:num w:numId="20">
    <w:abstractNumId w:val="13"/>
  </w:num>
  <w:num w:numId="21">
    <w:abstractNumId w:val="37"/>
  </w:num>
  <w:num w:numId="22">
    <w:abstractNumId w:val="7"/>
  </w:num>
  <w:num w:numId="23">
    <w:abstractNumId w:val="29"/>
  </w:num>
  <w:num w:numId="24">
    <w:abstractNumId w:val="26"/>
  </w:num>
  <w:num w:numId="25">
    <w:abstractNumId w:val="20"/>
  </w:num>
  <w:num w:numId="26">
    <w:abstractNumId w:val="17"/>
  </w:num>
  <w:num w:numId="27">
    <w:abstractNumId w:val="5"/>
  </w:num>
  <w:num w:numId="28">
    <w:abstractNumId w:val="8"/>
  </w:num>
  <w:num w:numId="29">
    <w:abstractNumId w:val="35"/>
  </w:num>
  <w:num w:numId="30">
    <w:abstractNumId w:val="10"/>
  </w:num>
  <w:num w:numId="31">
    <w:abstractNumId w:val="40"/>
  </w:num>
  <w:num w:numId="32">
    <w:abstractNumId w:val="12"/>
  </w:num>
  <w:num w:numId="33">
    <w:abstractNumId w:val="23"/>
  </w:num>
  <w:num w:numId="34">
    <w:abstractNumId w:val="32"/>
  </w:num>
  <w:num w:numId="35">
    <w:abstractNumId w:val="33"/>
  </w:num>
  <w:num w:numId="36">
    <w:abstractNumId w:val="14"/>
  </w:num>
  <w:num w:numId="37">
    <w:abstractNumId w:val="6"/>
  </w:num>
  <w:num w:numId="38">
    <w:abstractNumId w:val="27"/>
  </w:num>
  <w:num w:numId="39">
    <w:abstractNumId w:val="4"/>
  </w:num>
  <w:num w:numId="40">
    <w:abstractNumId w:val="36"/>
  </w:num>
  <w:num w:numId="41">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048B"/>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A32"/>
    <w:rsid w:val="00070C70"/>
    <w:rsid w:val="00071B76"/>
    <w:rsid w:val="00071D86"/>
    <w:rsid w:val="00072729"/>
    <w:rsid w:val="000753FB"/>
    <w:rsid w:val="00077A12"/>
    <w:rsid w:val="00077CC7"/>
    <w:rsid w:val="0008004A"/>
    <w:rsid w:val="0008360F"/>
    <w:rsid w:val="000843FD"/>
    <w:rsid w:val="00084E8E"/>
    <w:rsid w:val="00087098"/>
    <w:rsid w:val="00087650"/>
    <w:rsid w:val="000903AC"/>
    <w:rsid w:val="0009048F"/>
    <w:rsid w:val="000913C6"/>
    <w:rsid w:val="00092162"/>
    <w:rsid w:val="00092598"/>
    <w:rsid w:val="0009599A"/>
    <w:rsid w:val="00095A16"/>
    <w:rsid w:val="00096281"/>
    <w:rsid w:val="000967BA"/>
    <w:rsid w:val="000A3E0D"/>
    <w:rsid w:val="000A425D"/>
    <w:rsid w:val="000A46C6"/>
    <w:rsid w:val="000A5E66"/>
    <w:rsid w:val="000B0E2E"/>
    <w:rsid w:val="000B1B47"/>
    <w:rsid w:val="000B6364"/>
    <w:rsid w:val="000B6567"/>
    <w:rsid w:val="000B6B6E"/>
    <w:rsid w:val="000C0F6D"/>
    <w:rsid w:val="000C4FB0"/>
    <w:rsid w:val="000C5636"/>
    <w:rsid w:val="000C6331"/>
    <w:rsid w:val="000C71AD"/>
    <w:rsid w:val="000C7994"/>
    <w:rsid w:val="000C7C7A"/>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17653"/>
    <w:rsid w:val="00120D90"/>
    <w:rsid w:val="00121965"/>
    <w:rsid w:val="00124813"/>
    <w:rsid w:val="00130521"/>
    <w:rsid w:val="00131A6B"/>
    <w:rsid w:val="00134983"/>
    <w:rsid w:val="00134F2E"/>
    <w:rsid w:val="001358C6"/>
    <w:rsid w:val="00135D98"/>
    <w:rsid w:val="001377F4"/>
    <w:rsid w:val="00140555"/>
    <w:rsid w:val="001413CF"/>
    <w:rsid w:val="001414E4"/>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6385"/>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038"/>
    <w:rsid w:val="00267A46"/>
    <w:rsid w:val="0027397C"/>
    <w:rsid w:val="0027613C"/>
    <w:rsid w:val="00276AB1"/>
    <w:rsid w:val="00276DEB"/>
    <w:rsid w:val="002803A5"/>
    <w:rsid w:val="0028562B"/>
    <w:rsid w:val="00285A6D"/>
    <w:rsid w:val="00285CFC"/>
    <w:rsid w:val="002900AF"/>
    <w:rsid w:val="00295187"/>
    <w:rsid w:val="00295D6F"/>
    <w:rsid w:val="0029668C"/>
    <w:rsid w:val="002A0650"/>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2D0"/>
    <w:rsid w:val="002F6595"/>
    <w:rsid w:val="003048EB"/>
    <w:rsid w:val="003064C6"/>
    <w:rsid w:val="003108FF"/>
    <w:rsid w:val="003129BC"/>
    <w:rsid w:val="00320751"/>
    <w:rsid w:val="00320BE0"/>
    <w:rsid w:val="00321CC4"/>
    <w:rsid w:val="00322C33"/>
    <w:rsid w:val="00323D35"/>
    <w:rsid w:val="00324707"/>
    <w:rsid w:val="003314AE"/>
    <w:rsid w:val="00331B7E"/>
    <w:rsid w:val="00332CE2"/>
    <w:rsid w:val="00333547"/>
    <w:rsid w:val="0033452E"/>
    <w:rsid w:val="00334D1F"/>
    <w:rsid w:val="00336470"/>
    <w:rsid w:val="00337B75"/>
    <w:rsid w:val="003413F8"/>
    <w:rsid w:val="00341753"/>
    <w:rsid w:val="00341B1F"/>
    <w:rsid w:val="00342FDF"/>
    <w:rsid w:val="003447F8"/>
    <w:rsid w:val="0034499D"/>
    <w:rsid w:val="003477BB"/>
    <w:rsid w:val="00352848"/>
    <w:rsid w:val="003559A3"/>
    <w:rsid w:val="00355F6A"/>
    <w:rsid w:val="00356CDD"/>
    <w:rsid w:val="00361AC4"/>
    <w:rsid w:val="00365CB6"/>
    <w:rsid w:val="00366ED2"/>
    <w:rsid w:val="0036718E"/>
    <w:rsid w:val="00370122"/>
    <w:rsid w:val="00371A11"/>
    <w:rsid w:val="00373B2D"/>
    <w:rsid w:val="00375FF1"/>
    <w:rsid w:val="00380ED8"/>
    <w:rsid w:val="00384B57"/>
    <w:rsid w:val="00385246"/>
    <w:rsid w:val="00385787"/>
    <w:rsid w:val="0038765A"/>
    <w:rsid w:val="0039031D"/>
    <w:rsid w:val="0039062C"/>
    <w:rsid w:val="00391326"/>
    <w:rsid w:val="003913FD"/>
    <w:rsid w:val="00394948"/>
    <w:rsid w:val="00394C03"/>
    <w:rsid w:val="003A2C85"/>
    <w:rsid w:val="003A531C"/>
    <w:rsid w:val="003A5AC0"/>
    <w:rsid w:val="003A663F"/>
    <w:rsid w:val="003A7A38"/>
    <w:rsid w:val="003B04C6"/>
    <w:rsid w:val="003B0790"/>
    <w:rsid w:val="003B123B"/>
    <w:rsid w:val="003B4D3D"/>
    <w:rsid w:val="003B55B0"/>
    <w:rsid w:val="003B55BE"/>
    <w:rsid w:val="003B5E43"/>
    <w:rsid w:val="003B62C9"/>
    <w:rsid w:val="003B6309"/>
    <w:rsid w:val="003B6782"/>
    <w:rsid w:val="003B6862"/>
    <w:rsid w:val="003B7985"/>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E7C4D"/>
    <w:rsid w:val="003F09C1"/>
    <w:rsid w:val="003F2636"/>
    <w:rsid w:val="003F4F93"/>
    <w:rsid w:val="003F5679"/>
    <w:rsid w:val="003F654B"/>
    <w:rsid w:val="003F71F9"/>
    <w:rsid w:val="003F760F"/>
    <w:rsid w:val="003F7714"/>
    <w:rsid w:val="00401546"/>
    <w:rsid w:val="00402787"/>
    <w:rsid w:val="0040419E"/>
    <w:rsid w:val="00404230"/>
    <w:rsid w:val="004049E6"/>
    <w:rsid w:val="00406BE2"/>
    <w:rsid w:val="00407DDC"/>
    <w:rsid w:val="00411AB0"/>
    <w:rsid w:val="00412AEF"/>
    <w:rsid w:val="00416D5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6D1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B5E36"/>
    <w:rsid w:val="004C2BE9"/>
    <w:rsid w:val="004C3431"/>
    <w:rsid w:val="004C3C32"/>
    <w:rsid w:val="004D0ADB"/>
    <w:rsid w:val="004E061F"/>
    <w:rsid w:val="004E0DEC"/>
    <w:rsid w:val="004E39E4"/>
    <w:rsid w:val="004E3FFF"/>
    <w:rsid w:val="004E4BD1"/>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3ED"/>
    <w:rsid w:val="00541AB8"/>
    <w:rsid w:val="00541B15"/>
    <w:rsid w:val="0054296B"/>
    <w:rsid w:val="005444B9"/>
    <w:rsid w:val="00544901"/>
    <w:rsid w:val="00545A8B"/>
    <w:rsid w:val="005504B3"/>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467"/>
    <w:rsid w:val="00587C3E"/>
    <w:rsid w:val="005955E8"/>
    <w:rsid w:val="00595CE5"/>
    <w:rsid w:val="00597536"/>
    <w:rsid w:val="00597E1A"/>
    <w:rsid w:val="005A01EA"/>
    <w:rsid w:val="005A0424"/>
    <w:rsid w:val="005A27E1"/>
    <w:rsid w:val="005A28DE"/>
    <w:rsid w:val="005A345A"/>
    <w:rsid w:val="005A581D"/>
    <w:rsid w:val="005A5829"/>
    <w:rsid w:val="005A6337"/>
    <w:rsid w:val="005A64E9"/>
    <w:rsid w:val="005A78C3"/>
    <w:rsid w:val="005B0BD3"/>
    <w:rsid w:val="005B1594"/>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081E"/>
    <w:rsid w:val="005E17F9"/>
    <w:rsid w:val="005E2756"/>
    <w:rsid w:val="005E278B"/>
    <w:rsid w:val="005E35C3"/>
    <w:rsid w:val="005E36E1"/>
    <w:rsid w:val="005E4B14"/>
    <w:rsid w:val="005E54C9"/>
    <w:rsid w:val="005E55D1"/>
    <w:rsid w:val="005E6896"/>
    <w:rsid w:val="005F0345"/>
    <w:rsid w:val="005F3DAF"/>
    <w:rsid w:val="005F421A"/>
    <w:rsid w:val="0060416D"/>
    <w:rsid w:val="006078FB"/>
    <w:rsid w:val="00610220"/>
    <w:rsid w:val="006104CF"/>
    <w:rsid w:val="00612F85"/>
    <w:rsid w:val="006162B3"/>
    <w:rsid w:val="00616CEB"/>
    <w:rsid w:val="0062521B"/>
    <w:rsid w:val="0062566D"/>
    <w:rsid w:val="00626A77"/>
    <w:rsid w:val="00627DBD"/>
    <w:rsid w:val="00630C39"/>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01E2"/>
    <w:rsid w:val="00687887"/>
    <w:rsid w:val="00692AB4"/>
    <w:rsid w:val="00692B30"/>
    <w:rsid w:val="0069414A"/>
    <w:rsid w:val="006A4814"/>
    <w:rsid w:val="006A7918"/>
    <w:rsid w:val="006B037A"/>
    <w:rsid w:val="006B06BF"/>
    <w:rsid w:val="006B0C46"/>
    <w:rsid w:val="006B1391"/>
    <w:rsid w:val="006B32DE"/>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4C3C"/>
    <w:rsid w:val="006F7496"/>
    <w:rsid w:val="00700ECB"/>
    <w:rsid w:val="00704781"/>
    <w:rsid w:val="0070632E"/>
    <w:rsid w:val="007109F4"/>
    <w:rsid w:val="00711DC4"/>
    <w:rsid w:val="00713C77"/>
    <w:rsid w:val="00716B09"/>
    <w:rsid w:val="00721E35"/>
    <w:rsid w:val="00722A85"/>
    <w:rsid w:val="007254D8"/>
    <w:rsid w:val="007271A3"/>
    <w:rsid w:val="00730FCE"/>
    <w:rsid w:val="00735190"/>
    <w:rsid w:val="00735B88"/>
    <w:rsid w:val="007379E1"/>
    <w:rsid w:val="00742C58"/>
    <w:rsid w:val="00743CCE"/>
    <w:rsid w:val="00743FAE"/>
    <w:rsid w:val="00746A06"/>
    <w:rsid w:val="00747685"/>
    <w:rsid w:val="00747CA7"/>
    <w:rsid w:val="00750209"/>
    <w:rsid w:val="007509AD"/>
    <w:rsid w:val="007517A1"/>
    <w:rsid w:val="00754D91"/>
    <w:rsid w:val="00756F72"/>
    <w:rsid w:val="007637C5"/>
    <w:rsid w:val="00764DC9"/>
    <w:rsid w:val="00765DBA"/>
    <w:rsid w:val="00766C5F"/>
    <w:rsid w:val="00774629"/>
    <w:rsid w:val="007774FE"/>
    <w:rsid w:val="0078282A"/>
    <w:rsid w:val="007852F2"/>
    <w:rsid w:val="00785C4E"/>
    <w:rsid w:val="00790515"/>
    <w:rsid w:val="00790CBC"/>
    <w:rsid w:val="00790EC3"/>
    <w:rsid w:val="00791740"/>
    <w:rsid w:val="0079178C"/>
    <w:rsid w:val="00791A76"/>
    <w:rsid w:val="00792643"/>
    <w:rsid w:val="00794290"/>
    <w:rsid w:val="00794AED"/>
    <w:rsid w:val="00795DD9"/>
    <w:rsid w:val="00797DD5"/>
    <w:rsid w:val="007A03C8"/>
    <w:rsid w:val="007A33A6"/>
    <w:rsid w:val="007A6E0B"/>
    <w:rsid w:val="007B01C7"/>
    <w:rsid w:val="007B24E2"/>
    <w:rsid w:val="007B2A87"/>
    <w:rsid w:val="007B34A2"/>
    <w:rsid w:val="007B5C03"/>
    <w:rsid w:val="007C1F6E"/>
    <w:rsid w:val="007C53A4"/>
    <w:rsid w:val="007C6A2B"/>
    <w:rsid w:val="007D3700"/>
    <w:rsid w:val="007D5A75"/>
    <w:rsid w:val="007E0D20"/>
    <w:rsid w:val="007E1C72"/>
    <w:rsid w:val="007E260E"/>
    <w:rsid w:val="007E26F1"/>
    <w:rsid w:val="007E5BBC"/>
    <w:rsid w:val="007E762A"/>
    <w:rsid w:val="007F17C4"/>
    <w:rsid w:val="007F4C3F"/>
    <w:rsid w:val="007F5BBF"/>
    <w:rsid w:val="00802F17"/>
    <w:rsid w:val="00803189"/>
    <w:rsid w:val="00806FA9"/>
    <w:rsid w:val="00811B05"/>
    <w:rsid w:val="00813D39"/>
    <w:rsid w:val="0081475A"/>
    <w:rsid w:val="00815C67"/>
    <w:rsid w:val="00821410"/>
    <w:rsid w:val="00821BF0"/>
    <w:rsid w:val="00824455"/>
    <w:rsid w:val="00825054"/>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0B3"/>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69A8"/>
    <w:rsid w:val="008A6A0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3447"/>
    <w:rsid w:val="008F70C0"/>
    <w:rsid w:val="00901185"/>
    <w:rsid w:val="009019DC"/>
    <w:rsid w:val="00905E67"/>
    <w:rsid w:val="009062A9"/>
    <w:rsid w:val="00906E7C"/>
    <w:rsid w:val="00911216"/>
    <w:rsid w:val="00912006"/>
    <w:rsid w:val="009121E5"/>
    <w:rsid w:val="00912F61"/>
    <w:rsid w:val="00920AAC"/>
    <w:rsid w:val="00921966"/>
    <w:rsid w:val="0092515C"/>
    <w:rsid w:val="009272B7"/>
    <w:rsid w:val="00930E9D"/>
    <w:rsid w:val="00931484"/>
    <w:rsid w:val="009349E5"/>
    <w:rsid w:val="00936BFE"/>
    <w:rsid w:val="0094044D"/>
    <w:rsid w:val="00941B62"/>
    <w:rsid w:val="00943CD3"/>
    <w:rsid w:val="009462A5"/>
    <w:rsid w:val="009474AE"/>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50AD"/>
    <w:rsid w:val="009B6E93"/>
    <w:rsid w:val="009C0657"/>
    <w:rsid w:val="009C1E06"/>
    <w:rsid w:val="009C6ADF"/>
    <w:rsid w:val="009D6173"/>
    <w:rsid w:val="009E3E4D"/>
    <w:rsid w:val="009E4086"/>
    <w:rsid w:val="009E4D6D"/>
    <w:rsid w:val="009E5CCE"/>
    <w:rsid w:val="009F01C3"/>
    <w:rsid w:val="009F1C25"/>
    <w:rsid w:val="009F6609"/>
    <w:rsid w:val="009F6853"/>
    <w:rsid w:val="00A00040"/>
    <w:rsid w:val="00A031B0"/>
    <w:rsid w:val="00A03519"/>
    <w:rsid w:val="00A05CF3"/>
    <w:rsid w:val="00A07DD6"/>
    <w:rsid w:val="00A10A70"/>
    <w:rsid w:val="00A110F1"/>
    <w:rsid w:val="00A14FE3"/>
    <w:rsid w:val="00A17AD0"/>
    <w:rsid w:val="00A216A7"/>
    <w:rsid w:val="00A226F1"/>
    <w:rsid w:val="00A22817"/>
    <w:rsid w:val="00A2408C"/>
    <w:rsid w:val="00A24907"/>
    <w:rsid w:val="00A27ED9"/>
    <w:rsid w:val="00A3104E"/>
    <w:rsid w:val="00A341B7"/>
    <w:rsid w:val="00A4075B"/>
    <w:rsid w:val="00A428EF"/>
    <w:rsid w:val="00A4316F"/>
    <w:rsid w:val="00A43AC1"/>
    <w:rsid w:val="00A4491A"/>
    <w:rsid w:val="00A4679F"/>
    <w:rsid w:val="00A50F2A"/>
    <w:rsid w:val="00A50F36"/>
    <w:rsid w:val="00A524DE"/>
    <w:rsid w:val="00A5262D"/>
    <w:rsid w:val="00A56003"/>
    <w:rsid w:val="00A619B5"/>
    <w:rsid w:val="00A623A3"/>
    <w:rsid w:val="00A63BC5"/>
    <w:rsid w:val="00A70984"/>
    <w:rsid w:val="00A71082"/>
    <w:rsid w:val="00A7708C"/>
    <w:rsid w:val="00A77CCE"/>
    <w:rsid w:val="00A805B8"/>
    <w:rsid w:val="00A84E18"/>
    <w:rsid w:val="00A85501"/>
    <w:rsid w:val="00A869F2"/>
    <w:rsid w:val="00A9001C"/>
    <w:rsid w:val="00A96FFC"/>
    <w:rsid w:val="00A9781C"/>
    <w:rsid w:val="00A97D31"/>
    <w:rsid w:val="00AA1CBA"/>
    <w:rsid w:val="00AA2923"/>
    <w:rsid w:val="00AA4991"/>
    <w:rsid w:val="00AA5E69"/>
    <w:rsid w:val="00AA7135"/>
    <w:rsid w:val="00AB18EE"/>
    <w:rsid w:val="00AB23E5"/>
    <w:rsid w:val="00AB2B8C"/>
    <w:rsid w:val="00AB3A4B"/>
    <w:rsid w:val="00AB4281"/>
    <w:rsid w:val="00AB4D65"/>
    <w:rsid w:val="00AB64E0"/>
    <w:rsid w:val="00AB6725"/>
    <w:rsid w:val="00AB71C1"/>
    <w:rsid w:val="00AC187B"/>
    <w:rsid w:val="00AD0240"/>
    <w:rsid w:val="00AD1225"/>
    <w:rsid w:val="00AD2534"/>
    <w:rsid w:val="00AD7159"/>
    <w:rsid w:val="00AD748A"/>
    <w:rsid w:val="00AE1C08"/>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5547"/>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3F38"/>
    <w:rsid w:val="00B84753"/>
    <w:rsid w:val="00B8752D"/>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C48B6"/>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06129"/>
    <w:rsid w:val="00C06AFB"/>
    <w:rsid w:val="00C11ACA"/>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434CC"/>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2DBF"/>
    <w:rsid w:val="00C93B80"/>
    <w:rsid w:val="00C956CF"/>
    <w:rsid w:val="00C96B5F"/>
    <w:rsid w:val="00CA2691"/>
    <w:rsid w:val="00CA3925"/>
    <w:rsid w:val="00CA546A"/>
    <w:rsid w:val="00CA7C59"/>
    <w:rsid w:val="00CB28DE"/>
    <w:rsid w:val="00CB4F3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435B"/>
    <w:rsid w:val="00D01B68"/>
    <w:rsid w:val="00D01EFC"/>
    <w:rsid w:val="00D02C3C"/>
    <w:rsid w:val="00D0384C"/>
    <w:rsid w:val="00D03B9F"/>
    <w:rsid w:val="00D0747D"/>
    <w:rsid w:val="00D07C9B"/>
    <w:rsid w:val="00D115E0"/>
    <w:rsid w:val="00D116F4"/>
    <w:rsid w:val="00D120B7"/>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660FE"/>
    <w:rsid w:val="00D750AC"/>
    <w:rsid w:val="00D805D3"/>
    <w:rsid w:val="00D85385"/>
    <w:rsid w:val="00D92045"/>
    <w:rsid w:val="00D929BC"/>
    <w:rsid w:val="00D93737"/>
    <w:rsid w:val="00D9770E"/>
    <w:rsid w:val="00DA1C1E"/>
    <w:rsid w:val="00DA1E29"/>
    <w:rsid w:val="00DA2737"/>
    <w:rsid w:val="00DA580F"/>
    <w:rsid w:val="00DA592B"/>
    <w:rsid w:val="00DA5E98"/>
    <w:rsid w:val="00DA6860"/>
    <w:rsid w:val="00DB050E"/>
    <w:rsid w:val="00DB1F4E"/>
    <w:rsid w:val="00DB3E74"/>
    <w:rsid w:val="00DB51B8"/>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2972"/>
    <w:rsid w:val="00E0475D"/>
    <w:rsid w:val="00E05D95"/>
    <w:rsid w:val="00E07DBF"/>
    <w:rsid w:val="00E100AB"/>
    <w:rsid w:val="00E11876"/>
    <w:rsid w:val="00E126F0"/>
    <w:rsid w:val="00E153DE"/>
    <w:rsid w:val="00E162AC"/>
    <w:rsid w:val="00E208DA"/>
    <w:rsid w:val="00E21A25"/>
    <w:rsid w:val="00E21F92"/>
    <w:rsid w:val="00E229B2"/>
    <w:rsid w:val="00E24A57"/>
    <w:rsid w:val="00E3113A"/>
    <w:rsid w:val="00E34ECF"/>
    <w:rsid w:val="00E35D43"/>
    <w:rsid w:val="00E35D71"/>
    <w:rsid w:val="00E4012D"/>
    <w:rsid w:val="00E402A0"/>
    <w:rsid w:val="00E46554"/>
    <w:rsid w:val="00E46C36"/>
    <w:rsid w:val="00E47427"/>
    <w:rsid w:val="00E47E94"/>
    <w:rsid w:val="00E5651F"/>
    <w:rsid w:val="00E56837"/>
    <w:rsid w:val="00E57C3E"/>
    <w:rsid w:val="00E66004"/>
    <w:rsid w:val="00E668BC"/>
    <w:rsid w:val="00E7004C"/>
    <w:rsid w:val="00E70F81"/>
    <w:rsid w:val="00E720D5"/>
    <w:rsid w:val="00E72DD6"/>
    <w:rsid w:val="00E73F8A"/>
    <w:rsid w:val="00E7401A"/>
    <w:rsid w:val="00E76B87"/>
    <w:rsid w:val="00E7783D"/>
    <w:rsid w:val="00E814FF"/>
    <w:rsid w:val="00E825BC"/>
    <w:rsid w:val="00E86128"/>
    <w:rsid w:val="00E91BA9"/>
    <w:rsid w:val="00E96303"/>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15D"/>
    <w:rsid w:val="00F06C2A"/>
    <w:rsid w:val="00F0718C"/>
    <w:rsid w:val="00F12448"/>
    <w:rsid w:val="00F12EB7"/>
    <w:rsid w:val="00F14B58"/>
    <w:rsid w:val="00F15359"/>
    <w:rsid w:val="00F16995"/>
    <w:rsid w:val="00F16D53"/>
    <w:rsid w:val="00F21C2E"/>
    <w:rsid w:val="00F21D42"/>
    <w:rsid w:val="00F242D4"/>
    <w:rsid w:val="00F24FF4"/>
    <w:rsid w:val="00F30608"/>
    <w:rsid w:val="00F30C86"/>
    <w:rsid w:val="00F329E0"/>
    <w:rsid w:val="00F35988"/>
    <w:rsid w:val="00F37FB1"/>
    <w:rsid w:val="00F43368"/>
    <w:rsid w:val="00F43EC4"/>
    <w:rsid w:val="00F46BB4"/>
    <w:rsid w:val="00F4760A"/>
    <w:rsid w:val="00F47943"/>
    <w:rsid w:val="00F51048"/>
    <w:rsid w:val="00F60496"/>
    <w:rsid w:val="00F604F7"/>
    <w:rsid w:val="00F619D6"/>
    <w:rsid w:val="00F622FC"/>
    <w:rsid w:val="00F6531C"/>
    <w:rsid w:val="00F655E2"/>
    <w:rsid w:val="00F66BC7"/>
    <w:rsid w:val="00F674B6"/>
    <w:rsid w:val="00F7117D"/>
    <w:rsid w:val="00F723A7"/>
    <w:rsid w:val="00F73FE6"/>
    <w:rsid w:val="00F74C93"/>
    <w:rsid w:val="00F75A72"/>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57A0"/>
    <w:rsid w:val="00FC6C8F"/>
    <w:rsid w:val="00FC7A57"/>
    <w:rsid w:val="00FD2D88"/>
    <w:rsid w:val="00FD5BF2"/>
    <w:rsid w:val="00FD7A30"/>
    <w:rsid w:val="00FD7CE0"/>
    <w:rsid w:val="00FD7F21"/>
    <w:rsid w:val="00FE1C3E"/>
    <w:rsid w:val="00FE5FAB"/>
    <w:rsid w:val="00FE6869"/>
    <w:rsid w:val="00FF0834"/>
    <w:rsid w:val="00FF181A"/>
    <w:rsid w:val="00FF4B06"/>
    <w:rsid w:val="00FF6129"/>
    <w:rsid w:val="00FF6140"/>
    <w:rsid w:val="00FF6DE5"/>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1"/>
    </o:shapelayout>
  </w:shapeDefaults>
  <w:decimalSymbol w:val="."/>
  <w:listSeparator w:val=","/>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6F4C3C"/>
    <w:pPr>
      <w:keepNext/>
      <w:numPr>
        <w:numId w:val="8"/>
      </w:numPr>
      <w:ind w:left="0" w:firstLine="0"/>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D7A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D7A3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01E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01E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6F4C3C"/>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2">
    <w:name w:val="Body Text 2"/>
    <w:basedOn w:val="Normal"/>
    <w:link w:val="BodyText2Char"/>
    <w:rsid w:val="00FD7A30"/>
    <w:pPr>
      <w:spacing w:after="120" w:line="480" w:lineRule="auto"/>
    </w:pPr>
    <w:rPr>
      <w:szCs w:val="22"/>
    </w:rPr>
  </w:style>
  <w:style w:type="character" w:customStyle="1" w:styleId="BodyText2Char">
    <w:name w:val="Body Text 2 Char"/>
    <w:basedOn w:val="DefaultParagraphFont"/>
    <w:link w:val="BodyText2"/>
    <w:rsid w:val="00FD7A30"/>
    <w:rPr>
      <w:sz w:val="24"/>
      <w:szCs w:val="22"/>
    </w:rPr>
  </w:style>
  <w:style w:type="character" w:customStyle="1" w:styleId="Heading6Char">
    <w:name w:val="Heading 6 Char"/>
    <w:basedOn w:val="DefaultParagraphFont"/>
    <w:link w:val="Heading6"/>
    <w:uiPriority w:val="9"/>
    <w:semiHidden/>
    <w:rsid w:val="00FD7A3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D7A30"/>
    <w:rPr>
      <w:rFonts w:asciiTheme="majorHAnsi" w:eastAsiaTheme="majorEastAsia" w:hAnsiTheme="majorHAnsi" w:cstheme="majorBidi"/>
      <w:color w:val="365F91" w:themeColor="accent1" w:themeShade="BF"/>
      <w:sz w:val="24"/>
      <w:szCs w:val="24"/>
    </w:rPr>
  </w:style>
  <w:style w:type="paragraph" w:styleId="ListBullet4">
    <w:name w:val="List Bullet 4"/>
    <w:basedOn w:val="Normal"/>
    <w:uiPriority w:val="99"/>
    <w:semiHidden/>
    <w:unhideWhenUsed/>
    <w:rsid w:val="00FD7A30"/>
    <w:pPr>
      <w:numPr>
        <w:numId w:val="11"/>
      </w:numPr>
      <w:contextualSpacing/>
    </w:pPr>
  </w:style>
  <w:style w:type="paragraph" w:styleId="BodyText">
    <w:name w:val="Body Text"/>
    <w:basedOn w:val="Normal"/>
    <w:link w:val="BodyTextChar"/>
    <w:rsid w:val="00FD7A30"/>
    <w:pPr>
      <w:spacing w:after="120"/>
    </w:pPr>
    <w:rPr>
      <w:szCs w:val="22"/>
    </w:rPr>
  </w:style>
  <w:style w:type="character" w:customStyle="1" w:styleId="BodyTextChar">
    <w:name w:val="Body Text Char"/>
    <w:basedOn w:val="DefaultParagraphFont"/>
    <w:link w:val="BodyText"/>
    <w:rsid w:val="00FD7A30"/>
    <w:rPr>
      <w:sz w:val="24"/>
      <w:szCs w:val="22"/>
    </w:rPr>
  </w:style>
  <w:style w:type="character" w:customStyle="1" w:styleId="Heading7Char">
    <w:name w:val="Heading 7 Char"/>
    <w:basedOn w:val="DefaultParagraphFont"/>
    <w:link w:val="Heading7"/>
    <w:uiPriority w:val="9"/>
    <w:semiHidden/>
    <w:rsid w:val="006801E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801E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01048B"/>
    <w:rPr>
      <w:sz w:val="16"/>
      <w:szCs w:val="16"/>
    </w:rPr>
  </w:style>
  <w:style w:type="paragraph" w:styleId="CommentText">
    <w:name w:val="annotation text"/>
    <w:basedOn w:val="Normal"/>
    <w:link w:val="CommentTextChar"/>
    <w:uiPriority w:val="99"/>
    <w:semiHidden/>
    <w:unhideWhenUsed/>
    <w:rsid w:val="0001048B"/>
    <w:rPr>
      <w:sz w:val="20"/>
      <w:szCs w:val="20"/>
    </w:rPr>
  </w:style>
  <w:style w:type="character" w:customStyle="1" w:styleId="CommentTextChar">
    <w:name w:val="Comment Text Char"/>
    <w:basedOn w:val="DefaultParagraphFont"/>
    <w:link w:val="CommentText"/>
    <w:uiPriority w:val="99"/>
    <w:semiHidden/>
    <w:rsid w:val="0001048B"/>
  </w:style>
  <w:style w:type="character" w:styleId="LineNumber">
    <w:name w:val="line number"/>
    <w:basedOn w:val="DefaultParagraphFont"/>
    <w:uiPriority w:val="99"/>
    <w:semiHidden/>
    <w:unhideWhenUsed/>
    <w:rsid w:val="00C0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19480120">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3903414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 w:id="21287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ShowDocument?docid=37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h-docdb.fnal.gov/cgi-bin/ShowDocument?docid=521" TargetMode="External"/><Relationship Id="rId17" Type="http://schemas.openxmlformats.org/officeDocument/2006/relationships/hyperlink" Target="http://esh-docdb.fnal.gov/cgi-bin/ShowDocument?docid=415"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7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sh-docdb.fnal.gov/cgi-bin/ShowDocument?docid=52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3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4F3777-3093-40AC-83C1-53CE79BE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9661</Words>
  <Characters>53621</Characters>
  <Application>Microsoft Office Word</Application>
  <DocSecurity>0</DocSecurity>
  <Lines>1072</Lines>
  <Paragraphs>448</Paragraphs>
  <ScaleCrop>false</ScaleCrop>
  <HeadingPairs>
    <vt:vector size="2" baseType="variant">
      <vt:variant>
        <vt:lpstr>Title</vt:lpstr>
      </vt:variant>
      <vt:variant>
        <vt:i4>1</vt:i4>
      </vt:variant>
    </vt:vector>
  </HeadingPairs>
  <TitlesOfParts>
    <vt:vector size="1" baseType="lpstr">
      <vt:lpstr>FESHM 2100</vt:lpstr>
    </vt:vector>
  </TitlesOfParts>
  <Company>Jefferson Science Associates, LLC</Company>
  <LinksUpToDate>false</LinksUpToDate>
  <CharactersWithSpaces>62834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2100</dc:title>
  <dc:subject>Energy Control (LOTO)</dc:subject>
  <dc:creator>David Mertz</dc:creator>
  <cp:lastModifiedBy>T.J. Sarlina X-5741</cp:lastModifiedBy>
  <cp:revision>7</cp:revision>
  <cp:lastPrinted>2015-07-22T19:03:00Z</cp:lastPrinted>
  <dcterms:created xsi:type="dcterms:W3CDTF">2018-11-28T15:53:00Z</dcterms:created>
  <dcterms:modified xsi:type="dcterms:W3CDTF">2018-11-28T19:57:00Z</dcterms:modified>
</cp:coreProperties>
</file>