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8992E" w14:textId="77777777" w:rsidR="007D0827" w:rsidRDefault="007D0827" w:rsidP="007D0827">
      <w:pPr>
        <w:jc w:val="center"/>
        <w:rPr>
          <w:b/>
          <w:sz w:val="28"/>
          <w:szCs w:val="28"/>
        </w:rPr>
      </w:pPr>
    </w:p>
    <w:p w14:paraId="38395679" w14:textId="77777777" w:rsidR="007D0827" w:rsidRDefault="007D0827" w:rsidP="007D0827">
      <w:pPr>
        <w:jc w:val="center"/>
        <w:rPr>
          <w:b/>
          <w:sz w:val="28"/>
          <w:szCs w:val="28"/>
        </w:rPr>
      </w:pPr>
    </w:p>
    <w:p w14:paraId="0AB734DB" w14:textId="77777777" w:rsidR="007D0827" w:rsidRDefault="007D0827" w:rsidP="007D0827">
      <w:pPr>
        <w:jc w:val="center"/>
        <w:rPr>
          <w:b/>
          <w:sz w:val="28"/>
          <w:szCs w:val="28"/>
        </w:rPr>
      </w:pPr>
    </w:p>
    <w:p w14:paraId="31736151" w14:textId="77777777" w:rsidR="007D0827" w:rsidRDefault="007D0827" w:rsidP="007D0827">
      <w:pPr>
        <w:jc w:val="center"/>
        <w:rPr>
          <w:b/>
          <w:sz w:val="28"/>
          <w:szCs w:val="28"/>
        </w:rPr>
      </w:pPr>
    </w:p>
    <w:p w14:paraId="33629BDA" w14:textId="77777777" w:rsidR="00AB4D65" w:rsidRPr="00A26B4F" w:rsidRDefault="004F254C" w:rsidP="00AB4D65">
      <w:pPr>
        <w:ind w:right="36"/>
        <w:jc w:val="center"/>
        <w:rPr>
          <w:color w:val="000000"/>
          <w:sz w:val="36"/>
          <w:szCs w:val="36"/>
        </w:rPr>
      </w:pPr>
      <w:r w:rsidRPr="00A26B4F">
        <w:rPr>
          <w:color w:val="000000"/>
          <w:sz w:val="36"/>
          <w:szCs w:val="36"/>
        </w:rPr>
        <w:t xml:space="preserve">FESHM </w:t>
      </w:r>
      <w:r w:rsidR="00804022" w:rsidRPr="00A26B4F">
        <w:rPr>
          <w:color w:val="000000"/>
          <w:sz w:val="36"/>
          <w:szCs w:val="36"/>
        </w:rPr>
        <w:t>8060</w:t>
      </w:r>
      <w:r w:rsidRPr="00A26B4F">
        <w:rPr>
          <w:color w:val="000000"/>
          <w:sz w:val="36"/>
          <w:szCs w:val="36"/>
        </w:rPr>
        <w:t xml:space="preserve">: </w:t>
      </w:r>
      <w:r w:rsidR="00AB4D65" w:rsidRPr="00A26B4F">
        <w:rPr>
          <w:color w:val="000000"/>
          <w:sz w:val="36"/>
          <w:szCs w:val="36"/>
        </w:rPr>
        <w:t>N</w:t>
      </w:r>
      <w:r w:rsidR="009D0FCF" w:rsidRPr="00A26B4F">
        <w:rPr>
          <w:color w:val="000000"/>
          <w:sz w:val="36"/>
          <w:szCs w:val="36"/>
        </w:rPr>
        <w:t>ATIONAL ENVIRONMENTAL POLICY ACT (NEPA) REVIEW PROGRAM</w:t>
      </w:r>
    </w:p>
    <w:p w14:paraId="6901B756" w14:textId="50740C67" w:rsidR="00142C80" w:rsidRDefault="00142C80" w:rsidP="007D0827">
      <w:pPr>
        <w:jc w:val="left"/>
        <w:rPr>
          <w:b/>
          <w:sz w:val="28"/>
          <w:szCs w:val="28"/>
        </w:rPr>
      </w:pPr>
    </w:p>
    <w:p w14:paraId="0F0CADA7" w14:textId="746E9829" w:rsidR="007D0827" w:rsidRDefault="007D0827" w:rsidP="00142C80">
      <w:pPr>
        <w:jc w:val="center"/>
        <w:rPr>
          <w:b/>
          <w:sz w:val="28"/>
          <w:szCs w:val="28"/>
        </w:rPr>
      </w:pPr>
    </w:p>
    <w:p w14:paraId="51D05B73" w14:textId="41511CAD" w:rsidR="007D0827" w:rsidRDefault="007D0827" w:rsidP="00142C80">
      <w:pPr>
        <w:jc w:val="center"/>
        <w:rPr>
          <w:b/>
          <w:sz w:val="28"/>
          <w:szCs w:val="28"/>
        </w:rPr>
      </w:pPr>
    </w:p>
    <w:p w14:paraId="5FC5E0C7" w14:textId="77777777" w:rsidR="007D0827" w:rsidRPr="00A26B4F" w:rsidRDefault="007D0827" w:rsidP="00142C80">
      <w:pPr>
        <w:jc w:val="center"/>
        <w:rPr>
          <w:b/>
          <w:sz w:val="28"/>
          <w:szCs w:val="28"/>
        </w:rPr>
      </w:pPr>
    </w:p>
    <w:p w14:paraId="01E3407A" w14:textId="77777777" w:rsidR="00DB5D5A" w:rsidRPr="00A26B4F" w:rsidRDefault="00743FAE" w:rsidP="00DB5D5A">
      <w:pPr>
        <w:ind w:right="-140"/>
        <w:jc w:val="center"/>
        <w:rPr>
          <w:b/>
          <w:color w:val="000000"/>
        </w:rPr>
      </w:pPr>
      <w:r w:rsidRPr="00A26B4F">
        <w:rPr>
          <w:b/>
          <w:color w:val="000000"/>
        </w:rPr>
        <w:t>Revision History</w:t>
      </w:r>
    </w:p>
    <w:p w14:paraId="062D40D2" w14:textId="77777777" w:rsidR="00DB5D5A" w:rsidRPr="00A26B4F" w:rsidRDefault="00DB5D5A" w:rsidP="00DB5D5A">
      <w:pPr>
        <w:ind w:right="-140"/>
        <w:rPr>
          <w:b/>
          <w:color w:val="000000"/>
        </w:rPr>
      </w:pPr>
    </w:p>
    <w:tbl>
      <w:tblPr>
        <w:tblW w:w="9540" w:type="dxa"/>
        <w:tblInd w:w="2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70"/>
        <w:gridCol w:w="4500"/>
        <w:gridCol w:w="2970"/>
      </w:tblGrid>
      <w:tr w:rsidR="00743FAE" w:rsidRPr="00A26B4F" w14:paraId="4A921D26" w14:textId="77777777" w:rsidTr="002A4D2C">
        <w:tc>
          <w:tcPr>
            <w:tcW w:w="2070" w:type="dxa"/>
          </w:tcPr>
          <w:p w14:paraId="111C6A1F" w14:textId="77777777" w:rsidR="00743FAE" w:rsidRPr="00A26B4F" w:rsidRDefault="00743FAE" w:rsidP="00804022">
            <w:pPr>
              <w:tabs>
                <w:tab w:val="left" w:pos="720"/>
              </w:tabs>
              <w:jc w:val="center"/>
              <w:rPr>
                <w:b/>
              </w:rPr>
            </w:pPr>
            <w:r w:rsidRPr="00A26B4F">
              <w:rPr>
                <w:b/>
              </w:rPr>
              <w:t>Author</w:t>
            </w:r>
          </w:p>
        </w:tc>
        <w:tc>
          <w:tcPr>
            <w:tcW w:w="4500" w:type="dxa"/>
          </w:tcPr>
          <w:p w14:paraId="0A1FE9B8" w14:textId="77777777" w:rsidR="00743FAE" w:rsidRPr="00A26B4F" w:rsidRDefault="00743FAE" w:rsidP="00804022">
            <w:pPr>
              <w:tabs>
                <w:tab w:val="left" w:pos="720"/>
              </w:tabs>
              <w:jc w:val="center"/>
              <w:rPr>
                <w:b/>
              </w:rPr>
            </w:pPr>
            <w:r w:rsidRPr="00A26B4F">
              <w:rPr>
                <w:b/>
              </w:rPr>
              <w:t>Description of Change</w:t>
            </w:r>
          </w:p>
        </w:tc>
        <w:tc>
          <w:tcPr>
            <w:tcW w:w="2970" w:type="dxa"/>
          </w:tcPr>
          <w:p w14:paraId="0555E07F" w14:textId="77777777" w:rsidR="00743FAE" w:rsidRPr="00A26B4F" w:rsidRDefault="00743FAE" w:rsidP="00666A47">
            <w:pPr>
              <w:tabs>
                <w:tab w:val="left" w:pos="720"/>
              </w:tabs>
              <w:jc w:val="center"/>
              <w:rPr>
                <w:b/>
              </w:rPr>
            </w:pPr>
            <w:r w:rsidRPr="00A26B4F">
              <w:rPr>
                <w:b/>
              </w:rPr>
              <w:t>Revision Date</w:t>
            </w:r>
          </w:p>
        </w:tc>
      </w:tr>
      <w:tr w:rsidR="000E538F" w:rsidRPr="00A26B4F" w14:paraId="37E54D71" w14:textId="77777777" w:rsidTr="002A4D2C">
        <w:tc>
          <w:tcPr>
            <w:tcW w:w="2070" w:type="dxa"/>
          </w:tcPr>
          <w:p w14:paraId="737627D9" w14:textId="3C3CD510" w:rsidR="000E538F" w:rsidRDefault="000E538F" w:rsidP="00666A47">
            <w:pPr>
              <w:tabs>
                <w:tab w:val="left" w:pos="720"/>
              </w:tabs>
              <w:jc w:val="left"/>
              <w:rPr>
                <w:szCs w:val="22"/>
              </w:rPr>
            </w:pPr>
            <w:r>
              <w:rPr>
                <w:szCs w:val="22"/>
              </w:rPr>
              <w:t>Teri L. Dykhuis</w:t>
            </w:r>
          </w:p>
        </w:tc>
        <w:tc>
          <w:tcPr>
            <w:tcW w:w="4500" w:type="dxa"/>
          </w:tcPr>
          <w:p w14:paraId="16E3B7D4" w14:textId="1CDA807E" w:rsidR="007D0827" w:rsidRPr="007D0827" w:rsidRDefault="007D0827" w:rsidP="008C0D20">
            <w:pPr>
              <w:spacing w:after="60"/>
              <w:jc w:val="left"/>
              <w:rPr>
                <w:rFonts w:ascii="Times New Roman Bold" w:hAnsi="Times New Roman Bold"/>
              </w:rPr>
            </w:pPr>
            <w:r>
              <w:t>Revised to reflect that ESH&amp;Q was changed to ES&amp;H and updated the Fermilab NEPA review process flow chart</w:t>
            </w:r>
            <w:r w:rsidR="00F62669">
              <w:t>.</w:t>
            </w:r>
          </w:p>
        </w:tc>
        <w:tc>
          <w:tcPr>
            <w:tcW w:w="2970" w:type="dxa"/>
          </w:tcPr>
          <w:p w14:paraId="39100D91" w14:textId="242AE687" w:rsidR="000E538F" w:rsidRDefault="00F62669" w:rsidP="00666A47">
            <w:pPr>
              <w:tabs>
                <w:tab w:val="left" w:pos="720"/>
              </w:tabs>
              <w:jc w:val="left"/>
              <w:rPr>
                <w:szCs w:val="22"/>
              </w:rPr>
            </w:pPr>
            <w:r>
              <w:rPr>
                <w:szCs w:val="22"/>
              </w:rPr>
              <w:t>March</w:t>
            </w:r>
            <w:r w:rsidR="000E538F">
              <w:rPr>
                <w:szCs w:val="22"/>
              </w:rPr>
              <w:t xml:space="preserve"> 2022</w:t>
            </w:r>
          </w:p>
        </w:tc>
      </w:tr>
      <w:tr w:rsidR="00666A47" w:rsidRPr="00A26B4F" w14:paraId="68CA612B" w14:textId="77777777" w:rsidTr="002A4D2C">
        <w:tc>
          <w:tcPr>
            <w:tcW w:w="2070" w:type="dxa"/>
          </w:tcPr>
          <w:p w14:paraId="62735509" w14:textId="77777777" w:rsidR="00666A47" w:rsidRPr="00A26B4F" w:rsidRDefault="00666A47" w:rsidP="00666A47">
            <w:pPr>
              <w:tabs>
                <w:tab w:val="left" w:pos="720"/>
              </w:tabs>
              <w:jc w:val="left"/>
            </w:pPr>
            <w:r w:rsidRPr="00A26B4F">
              <w:rPr>
                <w:szCs w:val="22"/>
              </w:rPr>
              <w:t>Teri L. Dykhuis</w:t>
            </w:r>
          </w:p>
        </w:tc>
        <w:tc>
          <w:tcPr>
            <w:tcW w:w="4500" w:type="dxa"/>
          </w:tcPr>
          <w:p w14:paraId="7D92196D" w14:textId="6798B9E2" w:rsidR="00666A47" w:rsidRPr="00A26B4F" w:rsidRDefault="00D6741D" w:rsidP="0085370F">
            <w:pPr>
              <w:spacing w:after="60"/>
              <w:jc w:val="left"/>
            </w:pPr>
            <w:r>
              <w:t>Revised to reflect the centralization of ESH&amp;Q, the change from Division/Section/Center to Division/Section/Project and the replacement of references to “project” with “action.”</w:t>
            </w:r>
          </w:p>
        </w:tc>
        <w:tc>
          <w:tcPr>
            <w:tcW w:w="2970" w:type="dxa"/>
          </w:tcPr>
          <w:p w14:paraId="68E65EA9" w14:textId="5701AB99" w:rsidR="00666A47" w:rsidRPr="00A26B4F" w:rsidRDefault="00D6741D" w:rsidP="00666A47">
            <w:pPr>
              <w:tabs>
                <w:tab w:val="left" w:pos="720"/>
              </w:tabs>
              <w:jc w:val="left"/>
            </w:pPr>
            <w:r>
              <w:rPr>
                <w:szCs w:val="22"/>
              </w:rPr>
              <w:t>December</w:t>
            </w:r>
            <w:r w:rsidR="00666A47">
              <w:rPr>
                <w:szCs w:val="22"/>
              </w:rPr>
              <w:t xml:space="preserve"> 201</w:t>
            </w:r>
            <w:r>
              <w:rPr>
                <w:szCs w:val="22"/>
              </w:rPr>
              <w:t>8</w:t>
            </w:r>
          </w:p>
        </w:tc>
      </w:tr>
      <w:tr w:rsidR="00D6741D" w:rsidRPr="00A26B4F" w14:paraId="7E72C632" w14:textId="77777777" w:rsidTr="002A4D2C">
        <w:tc>
          <w:tcPr>
            <w:tcW w:w="2070" w:type="dxa"/>
          </w:tcPr>
          <w:p w14:paraId="2F4946C3" w14:textId="77777777" w:rsidR="00D6741D" w:rsidRPr="00A26B4F" w:rsidRDefault="00D6741D" w:rsidP="00666A47">
            <w:pPr>
              <w:tabs>
                <w:tab w:val="left" w:pos="720"/>
              </w:tabs>
              <w:jc w:val="left"/>
              <w:rPr>
                <w:szCs w:val="22"/>
              </w:rPr>
            </w:pPr>
          </w:p>
        </w:tc>
        <w:tc>
          <w:tcPr>
            <w:tcW w:w="4500" w:type="dxa"/>
          </w:tcPr>
          <w:p w14:paraId="292C67BB" w14:textId="39AA7744" w:rsidR="00D6741D" w:rsidRDefault="00D6741D" w:rsidP="0085370F">
            <w:pPr>
              <w:spacing w:after="60"/>
              <w:jc w:val="left"/>
            </w:pPr>
            <w:r w:rsidRPr="00D6741D">
              <w:t>Incorporated the new Environmental Review Form, replacing the former Project Information Form; a new NEPA Review Process Flow Chart; and a new Environmental Evaluation Checklist and accompanying directions and definitions.</w:t>
            </w:r>
          </w:p>
        </w:tc>
        <w:tc>
          <w:tcPr>
            <w:tcW w:w="2970" w:type="dxa"/>
          </w:tcPr>
          <w:p w14:paraId="279446F4" w14:textId="677BC3C5" w:rsidR="00D6741D" w:rsidRDefault="00D6741D" w:rsidP="00666A47">
            <w:pPr>
              <w:tabs>
                <w:tab w:val="left" w:pos="720"/>
              </w:tabs>
              <w:jc w:val="left"/>
              <w:rPr>
                <w:szCs w:val="22"/>
              </w:rPr>
            </w:pPr>
            <w:r>
              <w:rPr>
                <w:szCs w:val="22"/>
              </w:rPr>
              <w:t>November 2013</w:t>
            </w:r>
          </w:p>
        </w:tc>
      </w:tr>
      <w:tr w:rsidR="00666A47" w:rsidRPr="00A26B4F" w14:paraId="0B5BE152" w14:textId="77777777" w:rsidTr="002A4D2C">
        <w:tc>
          <w:tcPr>
            <w:tcW w:w="2070" w:type="dxa"/>
          </w:tcPr>
          <w:p w14:paraId="36FE9E6A" w14:textId="77777777" w:rsidR="00666A47" w:rsidRPr="00A26B4F" w:rsidRDefault="00666A47" w:rsidP="00666A47">
            <w:pPr>
              <w:tabs>
                <w:tab w:val="left" w:pos="720"/>
              </w:tabs>
              <w:jc w:val="left"/>
            </w:pPr>
            <w:r w:rsidRPr="00A26B4F">
              <w:rPr>
                <w:szCs w:val="22"/>
              </w:rPr>
              <w:t>Teri L. Dykhuis</w:t>
            </w:r>
          </w:p>
        </w:tc>
        <w:tc>
          <w:tcPr>
            <w:tcW w:w="4500" w:type="dxa"/>
          </w:tcPr>
          <w:p w14:paraId="611022A5" w14:textId="77777777" w:rsidR="00666A47" w:rsidRPr="00A26B4F" w:rsidRDefault="00666A47" w:rsidP="00666A47">
            <w:pPr>
              <w:tabs>
                <w:tab w:val="left" w:pos="720"/>
              </w:tabs>
              <w:jc w:val="left"/>
            </w:pPr>
            <w:r w:rsidRPr="00A26B4F">
              <w:rPr>
                <w:szCs w:val="22"/>
              </w:rPr>
              <w:t xml:space="preserve">Revised Chapter to incorporate required formatting </w:t>
            </w:r>
          </w:p>
        </w:tc>
        <w:tc>
          <w:tcPr>
            <w:tcW w:w="2970" w:type="dxa"/>
          </w:tcPr>
          <w:p w14:paraId="430E017D" w14:textId="77777777" w:rsidR="00666A47" w:rsidRPr="00A26B4F" w:rsidRDefault="00666A47" w:rsidP="00666A47">
            <w:pPr>
              <w:tabs>
                <w:tab w:val="left" w:pos="720"/>
              </w:tabs>
              <w:jc w:val="left"/>
            </w:pPr>
            <w:r w:rsidRPr="00A26B4F">
              <w:rPr>
                <w:szCs w:val="22"/>
              </w:rPr>
              <w:t>December 2010</w:t>
            </w:r>
          </w:p>
        </w:tc>
      </w:tr>
      <w:tr w:rsidR="00666A47" w:rsidRPr="00A26B4F" w14:paraId="72DEB38D" w14:textId="77777777" w:rsidTr="002A4D2C">
        <w:tc>
          <w:tcPr>
            <w:tcW w:w="2070" w:type="dxa"/>
          </w:tcPr>
          <w:p w14:paraId="5EDFB026" w14:textId="77777777" w:rsidR="00666A47" w:rsidRPr="00A26B4F" w:rsidRDefault="00666A47" w:rsidP="00666A47">
            <w:pPr>
              <w:tabs>
                <w:tab w:val="left" w:pos="720"/>
              </w:tabs>
              <w:jc w:val="left"/>
            </w:pPr>
            <w:r w:rsidRPr="00A26B4F">
              <w:rPr>
                <w:szCs w:val="22"/>
              </w:rPr>
              <w:t>Teri L. Dykhuis</w:t>
            </w:r>
          </w:p>
        </w:tc>
        <w:tc>
          <w:tcPr>
            <w:tcW w:w="4500" w:type="dxa"/>
          </w:tcPr>
          <w:p w14:paraId="467585D5" w14:textId="77777777" w:rsidR="00666A47" w:rsidRPr="00A26B4F" w:rsidRDefault="00666A47" w:rsidP="00666A47">
            <w:pPr>
              <w:tabs>
                <w:tab w:val="left" w:pos="720"/>
              </w:tabs>
              <w:jc w:val="left"/>
            </w:pPr>
            <w:r w:rsidRPr="00A26B4F">
              <w:rPr>
                <w:szCs w:val="22"/>
              </w:rPr>
              <w:t>Chapter 8060</w:t>
            </w:r>
            <w:r>
              <w:rPr>
                <w:szCs w:val="22"/>
              </w:rPr>
              <w:t xml:space="preserve"> Rewrite</w:t>
            </w:r>
          </w:p>
        </w:tc>
        <w:tc>
          <w:tcPr>
            <w:tcW w:w="2970" w:type="dxa"/>
          </w:tcPr>
          <w:p w14:paraId="259C2907" w14:textId="77777777" w:rsidR="00666A47" w:rsidRPr="00A26B4F" w:rsidRDefault="00666A47" w:rsidP="00666A47">
            <w:pPr>
              <w:tabs>
                <w:tab w:val="left" w:pos="720"/>
              </w:tabs>
              <w:jc w:val="left"/>
            </w:pPr>
            <w:r w:rsidRPr="00A26B4F">
              <w:rPr>
                <w:szCs w:val="22"/>
              </w:rPr>
              <w:t>March 2003</w:t>
            </w:r>
          </w:p>
        </w:tc>
      </w:tr>
      <w:tr w:rsidR="00CC012B" w:rsidRPr="00A26B4F" w14:paraId="1D81405E" w14:textId="77777777" w:rsidTr="002A4D2C">
        <w:tc>
          <w:tcPr>
            <w:tcW w:w="2070" w:type="dxa"/>
            <w:vAlign w:val="bottom"/>
          </w:tcPr>
          <w:p w14:paraId="649B2966" w14:textId="77777777" w:rsidR="00CC012B" w:rsidRPr="00A26B4F" w:rsidRDefault="00CC012B" w:rsidP="0068161D">
            <w:pPr>
              <w:tabs>
                <w:tab w:val="left" w:pos="720"/>
              </w:tabs>
              <w:jc w:val="left"/>
            </w:pPr>
            <w:r w:rsidRPr="00A26B4F">
              <w:rPr>
                <w:szCs w:val="22"/>
              </w:rPr>
              <w:t>Teri L. Dykhuis</w:t>
            </w:r>
          </w:p>
        </w:tc>
        <w:tc>
          <w:tcPr>
            <w:tcW w:w="4500" w:type="dxa"/>
            <w:vAlign w:val="bottom"/>
          </w:tcPr>
          <w:p w14:paraId="2F900D97" w14:textId="77777777" w:rsidR="00CC012B" w:rsidRPr="00A26B4F" w:rsidRDefault="00CC012B" w:rsidP="00CC012B">
            <w:pPr>
              <w:tabs>
                <w:tab w:val="left" w:pos="720"/>
              </w:tabs>
              <w:jc w:val="left"/>
            </w:pPr>
            <w:r w:rsidRPr="00A26B4F">
              <w:rPr>
                <w:szCs w:val="22"/>
              </w:rPr>
              <w:t>Initial release Chapter 8060</w:t>
            </w:r>
          </w:p>
        </w:tc>
        <w:tc>
          <w:tcPr>
            <w:tcW w:w="2970" w:type="dxa"/>
            <w:vAlign w:val="bottom"/>
          </w:tcPr>
          <w:p w14:paraId="44662409" w14:textId="77777777" w:rsidR="00CC012B" w:rsidRPr="00A26B4F" w:rsidRDefault="00CC012B" w:rsidP="00CC012B">
            <w:pPr>
              <w:tabs>
                <w:tab w:val="left" w:pos="720"/>
              </w:tabs>
              <w:jc w:val="left"/>
            </w:pPr>
            <w:r w:rsidRPr="00A26B4F">
              <w:rPr>
                <w:szCs w:val="22"/>
              </w:rPr>
              <w:t xml:space="preserve">March </w:t>
            </w:r>
            <w:r>
              <w:rPr>
                <w:szCs w:val="22"/>
              </w:rPr>
              <w:t>1997</w:t>
            </w:r>
          </w:p>
        </w:tc>
      </w:tr>
    </w:tbl>
    <w:p w14:paraId="028F1A7D" w14:textId="63ADF420" w:rsidR="00142C80" w:rsidRDefault="00142C80" w:rsidP="00142C80">
      <w:pPr>
        <w:jc w:val="center"/>
        <w:rPr>
          <w:b/>
          <w:sz w:val="28"/>
          <w:szCs w:val="28"/>
        </w:rPr>
      </w:pPr>
    </w:p>
    <w:p w14:paraId="237B663D" w14:textId="500DFA3E" w:rsidR="007D0827" w:rsidRDefault="007D0827" w:rsidP="00142C80">
      <w:pPr>
        <w:jc w:val="center"/>
        <w:rPr>
          <w:b/>
          <w:sz w:val="28"/>
          <w:szCs w:val="28"/>
        </w:rPr>
      </w:pPr>
    </w:p>
    <w:p w14:paraId="4345EC52" w14:textId="6C87F0C9" w:rsidR="007D0827" w:rsidRDefault="007D0827" w:rsidP="00142C80">
      <w:pPr>
        <w:jc w:val="center"/>
        <w:rPr>
          <w:b/>
          <w:sz w:val="28"/>
          <w:szCs w:val="28"/>
        </w:rPr>
      </w:pPr>
    </w:p>
    <w:p w14:paraId="362D378C" w14:textId="7FB8B851" w:rsidR="007D0827" w:rsidRDefault="007D0827" w:rsidP="00142C80">
      <w:pPr>
        <w:jc w:val="center"/>
        <w:rPr>
          <w:b/>
          <w:sz w:val="28"/>
          <w:szCs w:val="28"/>
        </w:rPr>
      </w:pPr>
    </w:p>
    <w:p w14:paraId="6C84000C" w14:textId="1F02B9AF" w:rsidR="007D0827" w:rsidRDefault="007D0827" w:rsidP="00142C80">
      <w:pPr>
        <w:jc w:val="center"/>
        <w:rPr>
          <w:b/>
          <w:sz w:val="28"/>
          <w:szCs w:val="28"/>
        </w:rPr>
      </w:pPr>
    </w:p>
    <w:p w14:paraId="469A22A6" w14:textId="385A1FAF" w:rsidR="007D0827" w:rsidRDefault="007D0827" w:rsidP="003B2882">
      <w:pPr>
        <w:jc w:val="left"/>
        <w:rPr>
          <w:b/>
          <w:sz w:val="28"/>
          <w:szCs w:val="28"/>
        </w:rPr>
      </w:pPr>
    </w:p>
    <w:p w14:paraId="2AE33135" w14:textId="77777777" w:rsidR="007D0827" w:rsidRPr="00A26B4F" w:rsidRDefault="007D0827" w:rsidP="007D0827">
      <w:pPr>
        <w:jc w:val="left"/>
        <w:rPr>
          <w:b/>
          <w:sz w:val="28"/>
          <w:szCs w:val="28"/>
        </w:rPr>
      </w:pPr>
    </w:p>
    <w:p w14:paraId="46F7D3B3" w14:textId="77777777" w:rsidR="008648A9" w:rsidRPr="00A26B4F" w:rsidRDefault="008648A9" w:rsidP="007D0827">
      <w:pPr>
        <w:jc w:val="left"/>
        <w:rPr>
          <w:b/>
          <w:sz w:val="28"/>
          <w:szCs w:val="28"/>
        </w:rPr>
        <w:sectPr w:rsidR="008648A9" w:rsidRPr="00A26B4F" w:rsidSect="002A4D2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1080" w:bottom="720" w:left="1440" w:header="720" w:footer="0" w:gutter="0"/>
          <w:cols w:space="720"/>
          <w:docGrid w:linePitch="360"/>
        </w:sectPr>
      </w:pPr>
    </w:p>
    <w:p w14:paraId="2C814CE7" w14:textId="77777777" w:rsidR="00A96FFC" w:rsidRPr="00A26B4F" w:rsidRDefault="00A96FFC" w:rsidP="001A2CF3">
      <w:pPr>
        <w:jc w:val="center"/>
        <w:rPr>
          <w:b/>
          <w:sz w:val="28"/>
          <w:szCs w:val="28"/>
        </w:rPr>
      </w:pPr>
      <w:r w:rsidRPr="00A26B4F">
        <w:rPr>
          <w:b/>
          <w:sz w:val="28"/>
          <w:szCs w:val="28"/>
        </w:rPr>
        <w:lastRenderedPageBreak/>
        <w:t>TABLE OF CONTENTS</w:t>
      </w:r>
    </w:p>
    <w:p w14:paraId="77700059" w14:textId="77777777" w:rsidR="00A96FFC" w:rsidRPr="00A26B4F" w:rsidRDefault="00A96FFC">
      <w:pPr>
        <w:rPr>
          <w:bCs/>
        </w:rPr>
      </w:pPr>
    </w:p>
    <w:p w14:paraId="288B7A35" w14:textId="5B62C382" w:rsidR="00277591" w:rsidRDefault="007D3091">
      <w:pPr>
        <w:pStyle w:val="TOC1"/>
        <w:rPr>
          <w:rFonts w:asciiTheme="minorHAnsi" w:eastAsiaTheme="minorEastAsia" w:hAnsiTheme="minorHAnsi" w:cstheme="minorBidi"/>
          <w:noProof/>
          <w:sz w:val="22"/>
          <w:szCs w:val="22"/>
        </w:rPr>
      </w:pPr>
      <w:r w:rsidRPr="00A26B4F">
        <w:rPr>
          <w:bCs/>
        </w:rPr>
        <w:fldChar w:fldCharType="begin"/>
      </w:r>
      <w:r w:rsidR="00A96FFC" w:rsidRPr="00A26B4F">
        <w:rPr>
          <w:bCs/>
        </w:rPr>
        <w:instrText xml:space="preserve"> TOC \o "1-3" \h \z \u </w:instrText>
      </w:r>
      <w:r w:rsidRPr="00A26B4F">
        <w:rPr>
          <w:bCs/>
        </w:rPr>
        <w:fldChar w:fldCharType="separate"/>
      </w:r>
      <w:hyperlink w:anchor="_Toc97888148" w:history="1">
        <w:r w:rsidR="00277591" w:rsidRPr="00635CA8">
          <w:rPr>
            <w:rStyle w:val="Hyperlink"/>
            <w:rFonts w:ascii="Times New Roman Bold" w:hAnsi="Times New Roman Bold"/>
            <w:noProof/>
          </w:rPr>
          <w:t>1.0</w:t>
        </w:r>
        <w:r w:rsidR="00277591">
          <w:rPr>
            <w:rFonts w:asciiTheme="minorHAnsi" w:eastAsiaTheme="minorEastAsia" w:hAnsiTheme="minorHAnsi" w:cstheme="minorBidi"/>
            <w:noProof/>
            <w:sz w:val="22"/>
            <w:szCs w:val="22"/>
          </w:rPr>
          <w:tab/>
        </w:r>
        <w:r w:rsidR="00277591" w:rsidRPr="00635CA8">
          <w:rPr>
            <w:rStyle w:val="Hyperlink"/>
            <w:noProof/>
          </w:rPr>
          <w:t>INTRODUCTION</w:t>
        </w:r>
        <w:r w:rsidR="00277591">
          <w:rPr>
            <w:noProof/>
            <w:webHidden/>
          </w:rPr>
          <w:tab/>
        </w:r>
        <w:r w:rsidR="00277591">
          <w:rPr>
            <w:noProof/>
            <w:webHidden/>
          </w:rPr>
          <w:fldChar w:fldCharType="begin"/>
        </w:r>
        <w:r w:rsidR="00277591">
          <w:rPr>
            <w:noProof/>
            <w:webHidden/>
          </w:rPr>
          <w:instrText xml:space="preserve"> PAGEREF _Toc97888148 \h </w:instrText>
        </w:r>
        <w:r w:rsidR="00277591">
          <w:rPr>
            <w:noProof/>
            <w:webHidden/>
          </w:rPr>
        </w:r>
        <w:r w:rsidR="00277591">
          <w:rPr>
            <w:noProof/>
            <w:webHidden/>
          </w:rPr>
          <w:fldChar w:fldCharType="separate"/>
        </w:r>
        <w:r w:rsidR="00277591">
          <w:rPr>
            <w:noProof/>
            <w:webHidden/>
          </w:rPr>
          <w:t>3</w:t>
        </w:r>
        <w:r w:rsidR="00277591">
          <w:rPr>
            <w:noProof/>
            <w:webHidden/>
          </w:rPr>
          <w:fldChar w:fldCharType="end"/>
        </w:r>
      </w:hyperlink>
    </w:p>
    <w:p w14:paraId="09DBF95B" w14:textId="6F9CA367" w:rsidR="00277591" w:rsidRDefault="00277591">
      <w:pPr>
        <w:pStyle w:val="TOC1"/>
        <w:rPr>
          <w:rFonts w:asciiTheme="minorHAnsi" w:eastAsiaTheme="minorEastAsia" w:hAnsiTheme="minorHAnsi" w:cstheme="minorBidi"/>
          <w:noProof/>
          <w:sz w:val="22"/>
          <w:szCs w:val="22"/>
        </w:rPr>
      </w:pPr>
      <w:hyperlink w:anchor="_Toc97888149" w:history="1">
        <w:r w:rsidRPr="00635CA8">
          <w:rPr>
            <w:rStyle w:val="Hyperlink"/>
            <w:rFonts w:ascii="Times New Roman Bold" w:hAnsi="Times New Roman Bold"/>
            <w:noProof/>
          </w:rPr>
          <w:t>2.0</w:t>
        </w:r>
        <w:r>
          <w:rPr>
            <w:rFonts w:asciiTheme="minorHAnsi" w:eastAsiaTheme="minorEastAsia" w:hAnsiTheme="minorHAnsi" w:cstheme="minorBidi"/>
            <w:noProof/>
            <w:sz w:val="22"/>
            <w:szCs w:val="22"/>
          </w:rPr>
          <w:tab/>
        </w:r>
        <w:r w:rsidRPr="00635CA8">
          <w:rPr>
            <w:rStyle w:val="Hyperlink"/>
            <w:noProof/>
          </w:rPr>
          <w:t>DEFINITIONS</w:t>
        </w:r>
        <w:r>
          <w:rPr>
            <w:noProof/>
            <w:webHidden/>
          </w:rPr>
          <w:tab/>
        </w:r>
        <w:r>
          <w:rPr>
            <w:noProof/>
            <w:webHidden/>
          </w:rPr>
          <w:fldChar w:fldCharType="begin"/>
        </w:r>
        <w:r>
          <w:rPr>
            <w:noProof/>
            <w:webHidden/>
          </w:rPr>
          <w:instrText xml:space="preserve"> PAGEREF _Toc97888149 \h </w:instrText>
        </w:r>
        <w:r>
          <w:rPr>
            <w:noProof/>
            <w:webHidden/>
          </w:rPr>
        </w:r>
        <w:r>
          <w:rPr>
            <w:noProof/>
            <w:webHidden/>
          </w:rPr>
          <w:fldChar w:fldCharType="separate"/>
        </w:r>
        <w:r>
          <w:rPr>
            <w:noProof/>
            <w:webHidden/>
          </w:rPr>
          <w:t>4</w:t>
        </w:r>
        <w:r>
          <w:rPr>
            <w:noProof/>
            <w:webHidden/>
          </w:rPr>
          <w:fldChar w:fldCharType="end"/>
        </w:r>
      </w:hyperlink>
    </w:p>
    <w:p w14:paraId="56F9D114" w14:textId="5260196E" w:rsidR="00277591" w:rsidRDefault="00277591">
      <w:pPr>
        <w:pStyle w:val="TOC1"/>
        <w:rPr>
          <w:rFonts w:asciiTheme="minorHAnsi" w:eastAsiaTheme="minorEastAsia" w:hAnsiTheme="minorHAnsi" w:cstheme="minorBidi"/>
          <w:noProof/>
          <w:sz w:val="22"/>
          <w:szCs w:val="22"/>
        </w:rPr>
      </w:pPr>
      <w:hyperlink w:anchor="_Toc97888150" w:history="1">
        <w:r w:rsidRPr="00635CA8">
          <w:rPr>
            <w:rStyle w:val="Hyperlink"/>
            <w:rFonts w:ascii="Times New Roman Bold" w:hAnsi="Times New Roman Bold"/>
            <w:noProof/>
          </w:rPr>
          <w:t>3.0</w:t>
        </w:r>
        <w:r>
          <w:rPr>
            <w:rFonts w:asciiTheme="minorHAnsi" w:eastAsiaTheme="minorEastAsia" w:hAnsiTheme="minorHAnsi" w:cstheme="minorBidi"/>
            <w:noProof/>
            <w:sz w:val="22"/>
            <w:szCs w:val="22"/>
          </w:rPr>
          <w:tab/>
        </w:r>
        <w:r w:rsidRPr="00635CA8">
          <w:rPr>
            <w:rStyle w:val="Hyperlink"/>
            <w:noProof/>
          </w:rPr>
          <w:t>SPECIAL RESPONSIBLILITIES</w:t>
        </w:r>
        <w:r>
          <w:rPr>
            <w:noProof/>
            <w:webHidden/>
          </w:rPr>
          <w:tab/>
        </w:r>
        <w:r>
          <w:rPr>
            <w:noProof/>
            <w:webHidden/>
          </w:rPr>
          <w:fldChar w:fldCharType="begin"/>
        </w:r>
        <w:r>
          <w:rPr>
            <w:noProof/>
            <w:webHidden/>
          </w:rPr>
          <w:instrText xml:space="preserve"> PAGEREF _Toc97888150 \h </w:instrText>
        </w:r>
        <w:r>
          <w:rPr>
            <w:noProof/>
            <w:webHidden/>
          </w:rPr>
        </w:r>
        <w:r>
          <w:rPr>
            <w:noProof/>
            <w:webHidden/>
          </w:rPr>
          <w:fldChar w:fldCharType="separate"/>
        </w:r>
        <w:r>
          <w:rPr>
            <w:noProof/>
            <w:webHidden/>
          </w:rPr>
          <w:t>4</w:t>
        </w:r>
        <w:r>
          <w:rPr>
            <w:noProof/>
            <w:webHidden/>
          </w:rPr>
          <w:fldChar w:fldCharType="end"/>
        </w:r>
      </w:hyperlink>
    </w:p>
    <w:p w14:paraId="48D6CEDF" w14:textId="176C89A4" w:rsidR="00277591" w:rsidRDefault="00277591">
      <w:pPr>
        <w:pStyle w:val="TOC2"/>
        <w:rPr>
          <w:rFonts w:asciiTheme="minorHAnsi" w:eastAsiaTheme="minorEastAsia" w:hAnsiTheme="minorHAnsi" w:cstheme="minorBidi"/>
          <w:noProof/>
          <w:sz w:val="22"/>
          <w:szCs w:val="22"/>
        </w:rPr>
      </w:pPr>
      <w:hyperlink w:anchor="_Toc97888151" w:history="1">
        <w:r w:rsidRPr="00635CA8">
          <w:rPr>
            <w:rStyle w:val="Hyperlink"/>
            <w:rFonts w:ascii="Times New Roman Bold" w:hAnsi="Times New Roman Bold"/>
            <w:noProof/>
          </w:rPr>
          <w:t>3.1</w:t>
        </w:r>
        <w:r>
          <w:rPr>
            <w:rFonts w:asciiTheme="minorHAnsi" w:eastAsiaTheme="minorEastAsia" w:hAnsiTheme="minorHAnsi" w:cstheme="minorBidi"/>
            <w:noProof/>
            <w:sz w:val="22"/>
            <w:szCs w:val="22"/>
          </w:rPr>
          <w:tab/>
        </w:r>
        <w:r w:rsidRPr="00635CA8">
          <w:rPr>
            <w:rStyle w:val="Hyperlink"/>
            <w:noProof/>
          </w:rPr>
          <w:t>Chief Safety Officer (CSO):</w:t>
        </w:r>
        <w:r>
          <w:rPr>
            <w:noProof/>
            <w:webHidden/>
          </w:rPr>
          <w:tab/>
        </w:r>
        <w:r>
          <w:rPr>
            <w:noProof/>
            <w:webHidden/>
          </w:rPr>
          <w:fldChar w:fldCharType="begin"/>
        </w:r>
        <w:r>
          <w:rPr>
            <w:noProof/>
            <w:webHidden/>
          </w:rPr>
          <w:instrText xml:space="preserve"> PAGEREF _Toc97888151 \h </w:instrText>
        </w:r>
        <w:r>
          <w:rPr>
            <w:noProof/>
            <w:webHidden/>
          </w:rPr>
        </w:r>
        <w:r>
          <w:rPr>
            <w:noProof/>
            <w:webHidden/>
          </w:rPr>
          <w:fldChar w:fldCharType="separate"/>
        </w:r>
        <w:r>
          <w:rPr>
            <w:noProof/>
            <w:webHidden/>
          </w:rPr>
          <w:t>4</w:t>
        </w:r>
        <w:r>
          <w:rPr>
            <w:noProof/>
            <w:webHidden/>
          </w:rPr>
          <w:fldChar w:fldCharType="end"/>
        </w:r>
      </w:hyperlink>
    </w:p>
    <w:p w14:paraId="73CB1C59" w14:textId="1D38E20A" w:rsidR="00277591" w:rsidRDefault="00277591">
      <w:pPr>
        <w:pStyle w:val="TOC2"/>
        <w:rPr>
          <w:rFonts w:asciiTheme="minorHAnsi" w:eastAsiaTheme="minorEastAsia" w:hAnsiTheme="minorHAnsi" w:cstheme="minorBidi"/>
          <w:noProof/>
          <w:sz w:val="22"/>
          <w:szCs w:val="22"/>
        </w:rPr>
      </w:pPr>
      <w:hyperlink w:anchor="_Toc97888152" w:history="1">
        <w:r w:rsidRPr="00635CA8">
          <w:rPr>
            <w:rStyle w:val="Hyperlink"/>
            <w:rFonts w:ascii="Times New Roman Bold" w:hAnsi="Times New Roman Bold"/>
            <w:noProof/>
          </w:rPr>
          <w:t>3.2</w:t>
        </w:r>
        <w:r>
          <w:rPr>
            <w:rFonts w:asciiTheme="minorHAnsi" w:eastAsiaTheme="minorEastAsia" w:hAnsiTheme="minorHAnsi" w:cstheme="minorBidi"/>
            <w:noProof/>
            <w:sz w:val="22"/>
            <w:szCs w:val="22"/>
          </w:rPr>
          <w:tab/>
        </w:r>
        <w:r w:rsidRPr="00635CA8">
          <w:rPr>
            <w:rStyle w:val="Hyperlink"/>
            <w:noProof/>
          </w:rPr>
          <w:t>Division/Section/Project Head:</w:t>
        </w:r>
        <w:r>
          <w:rPr>
            <w:noProof/>
            <w:webHidden/>
          </w:rPr>
          <w:tab/>
        </w:r>
        <w:r>
          <w:rPr>
            <w:noProof/>
            <w:webHidden/>
          </w:rPr>
          <w:fldChar w:fldCharType="begin"/>
        </w:r>
        <w:r>
          <w:rPr>
            <w:noProof/>
            <w:webHidden/>
          </w:rPr>
          <w:instrText xml:space="preserve"> PAGEREF _Toc97888152 \h </w:instrText>
        </w:r>
        <w:r>
          <w:rPr>
            <w:noProof/>
            <w:webHidden/>
          </w:rPr>
        </w:r>
        <w:r>
          <w:rPr>
            <w:noProof/>
            <w:webHidden/>
          </w:rPr>
          <w:fldChar w:fldCharType="separate"/>
        </w:r>
        <w:r>
          <w:rPr>
            <w:noProof/>
            <w:webHidden/>
          </w:rPr>
          <w:t>5</w:t>
        </w:r>
        <w:r>
          <w:rPr>
            <w:noProof/>
            <w:webHidden/>
          </w:rPr>
          <w:fldChar w:fldCharType="end"/>
        </w:r>
      </w:hyperlink>
    </w:p>
    <w:p w14:paraId="520B6C48" w14:textId="220508ED" w:rsidR="00277591" w:rsidRDefault="00277591">
      <w:pPr>
        <w:pStyle w:val="TOC2"/>
        <w:rPr>
          <w:rFonts w:asciiTheme="minorHAnsi" w:eastAsiaTheme="minorEastAsia" w:hAnsiTheme="minorHAnsi" w:cstheme="minorBidi"/>
          <w:noProof/>
          <w:sz w:val="22"/>
          <w:szCs w:val="22"/>
        </w:rPr>
      </w:pPr>
      <w:hyperlink w:anchor="_Toc97888153" w:history="1">
        <w:r w:rsidRPr="00635CA8">
          <w:rPr>
            <w:rStyle w:val="Hyperlink"/>
            <w:rFonts w:ascii="Times New Roman Bold" w:hAnsi="Times New Roman Bold"/>
            <w:noProof/>
          </w:rPr>
          <w:t>3.3</w:t>
        </w:r>
        <w:r>
          <w:rPr>
            <w:rFonts w:asciiTheme="minorHAnsi" w:eastAsiaTheme="minorEastAsia" w:hAnsiTheme="minorHAnsi" w:cstheme="minorBidi"/>
            <w:noProof/>
            <w:sz w:val="22"/>
            <w:szCs w:val="22"/>
          </w:rPr>
          <w:tab/>
        </w:r>
        <w:r w:rsidRPr="00635CA8">
          <w:rPr>
            <w:rStyle w:val="Hyperlink"/>
            <w:noProof/>
          </w:rPr>
          <w:t>Division/Section/Project or Activity Owners:</w:t>
        </w:r>
        <w:r>
          <w:rPr>
            <w:noProof/>
            <w:webHidden/>
          </w:rPr>
          <w:tab/>
        </w:r>
        <w:r>
          <w:rPr>
            <w:noProof/>
            <w:webHidden/>
          </w:rPr>
          <w:fldChar w:fldCharType="begin"/>
        </w:r>
        <w:r>
          <w:rPr>
            <w:noProof/>
            <w:webHidden/>
          </w:rPr>
          <w:instrText xml:space="preserve"> PAGEREF _Toc97888153 \h </w:instrText>
        </w:r>
        <w:r>
          <w:rPr>
            <w:noProof/>
            <w:webHidden/>
          </w:rPr>
        </w:r>
        <w:r>
          <w:rPr>
            <w:noProof/>
            <w:webHidden/>
          </w:rPr>
          <w:fldChar w:fldCharType="separate"/>
        </w:r>
        <w:r>
          <w:rPr>
            <w:noProof/>
            <w:webHidden/>
          </w:rPr>
          <w:t>5</w:t>
        </w:r>
        <w:r>
          <w:rPr>
            <w:noProof/>
            <w:webHidden/>
          </w:rPr>
          <w:fldChar w:fldCharType="end"/>
        </w:r>
      </w:hyperlink>
    </w:p>
    <w:p w14:paraId="1B45DA01" w14:textId="286F7FC2" w:rsidR="00277591" w:rsidRDefault="00277591">
      <w:pPr>
        <w:pStyle w:val="TOC2"/>
        <w:rPr>
          <w:rFonts w:asciiTheme="minorHAnsi" w:eastAsiaTheme="minorEastAsia" w:hAnsiTheme="minorHAnsi" w:cstheme="minorBidi"/>
          <w:noProof/>
          <w:sz w:val="22"/>
          <w:szCs w:val="22"/>
        </w:rPr>
      </w:pPr>
      <w:hyperlink w:anchor="_Toc97888154" w:history="1">
        <w:r w:rsidRPr="00635CA8">
          <w:rPr>
            <w:rStyle w:val="Hyperlink"/>
            <w:rFonts w:ascii="Times New Roman Bold" w:hAnsi="Times New Roman Bold"/>
            <w:noProof/>
          </w:rPr>
          <w:t>3.4</w:t>
        </w:r>
        <w:r>
          <w:rPr>
            <w:rFonts w:asciiTheme="minorHAnsi" w:eastAsiaTheme="minorEastAsia" w:hAnsiTheme="minorHAnsi" w:cstheme="minorBidi"/>
            <w:noProof/>
            <w:sz w:val="22"/>
            <w:szCs w:val="22"/>
          </w:rPr>
          <w:tab/>
        </w:r>
        <w:r w:rsidRPr="00635CA8">
          <w:rPr>
            <w:rStyle w:val="Hyperlink"/>
            <w:noProof/>
          </w:rPr>
          <w:t>Fermilab NEPA Coordinator:</w:t>
        </w:r>
        <w:r>
          <w:rPr>
            <w:noProof/>
            <w:webHidden/>
          </w:rPr>
          <w:tab/>
        </w:r>
        <w:r>
          <w:rPr>
            <w:noProof/>
            <w:webHidden/>
          </w:rPr>
          <w:fldChar w:fldCharType="begin"/>
        </w:r>
        <w:r>
          <w:rPr>
            <w:noProof/>
            <w:webHidden/>
          </w:rPr>
          <w:instrText xml:space="preserve"> PAGEREF _Toc97888154 \h </w:instrText>
        </w:r>
        <w:r>
          <w:rPr>
            <w:noProof/>
            <w:webHidden/>
          </w:rPr>
        </w:r>
        <w:r>
          <w:rPr>
            <w:noProof/>
            <w:webHidden/>
          </w:rPr>
          <w:fldChar w:fldCharType="separate"/>
        </w:r>
        <w:r>
          <w:rPr>
            <w:noProof/>
            <w:webHidden/>
          </w:rPr>
          <w:t>5</w:t>
        </w:r>
        <w:r>
          <w:rPr>
            <w:noProof/>
            <w:webHidden/>
          </w:rPr>
          <w:fldChar w:fldCharType="end"/>
        </w:r>
      </w:hyperlink>
    </w:p>
    <w:p w14:paraId="61C915A7" w14:textId="44A49206" w:rsidR="00277591" w:rsidRDefault="00277591">
      <w:pPr>
        <w:pStyle w:val="TOC1"/>
        <w:rPr>
          <w:rFonts w:asciiTheme="minorHAnsi" w:eastAsiaTheme="minorEastAsia" w:hAnsiTheme="minorHAnsi" w:cstheme="minorBidi"/>
          <w:noProof/>
          <w:sz w:val="22"/>
          <w:szCs w:val="22"/>
        </w:rPr>
      </w:pPr>
      <w:hyperlink w:anchor="_Toc97888155" w:history="1">
        <w:r w:rsidRPr="00635CA8">
          <w:rPr>
            <w:rStyle w:val="Hyperlink"/>
            <w:rFonts w:ascii="Times New Roman Bold" w:hAnsi="Times New Roman Bold"/>
            <w:noProof/>
          </w:rPr>
          <w:t>4.0</w:t>
        </w:r>
        <w:r>
          <w:rPr>
            <w:rFonts w:asciiTheme="minorHAnsi" w:eastAsiaTheme="minorEastAsia" w:hAnsiTheme="minorHAnsi" w:cstheme="minorBidi"/>
            <w:noProof/>
            <w:sz w:val="22"/>
            <w:szCs w:val="22"/>
          </w:rPr>
          <w:tab/>
        </w:r>
        <w:r w:rsidRPr="00635CA8">
          <w:rPr>
            <w:rStyle w:val="Hyperlink"/>
            <w:noProof/>
          </w:rPr>
          <w:t>PROGRAM DESCRIPTION</w:t>
        </w:r>
        <w:r>
          <w:rPr>
            <w:noProof/>
            <w:webHidden/>
          </w:rPr>
          <w:tab/>
        </w:r>
        <w:r>
          <w:rPr>
            <w:noProof/>
            <w:webHidden/>
          </w:rPr>
          <w:fldChar w:fldCharType="begin"/>
        </w:r>
        <w:r>
          <w:rPr>
            <w:noProof/>
            <w:webHidden/>
          </w:rPr>
          <w:instrText xml:space="preserve"> PAGEREF _Toc97888155 \h </w:instrText>
        </w:r>
        <w:r>
          <w:rPr>
            <w:noProof/>
            <w:webHidden/>
          </w:rPr>
        </w:r>
        <w:r>
          <w:rPr>
            <w:noProof/>
            <w:webHidden/>
          </w:rPr>
          <w:fldChar w:fldCharType="separate"/>
        </w:r>
        <w:r>
          <w:rPr>
            <w:noProof/>
            <w:webHidden/>
          </w:rPr>
          <w:t>5</w:t>
        </w:r>
        <w:r>
          <w:rPr>
            <w:noProof/>
            <w:webHidden/>
          </w:rPr>
          <w:fldChar w:fldCharType="end"/>
        </w:r>
      </w:hyperlink>
    </w:p>
    <w:p w14:paraId="7A5097D5" w14:textId="6D92944A" w:rsidR="00277591" w:rsidRDefault="00277591">
      <w:pPr>
        <w:pStyle w:val="TOC1"/>
        <w:rPr>
          <w:rFonts w:asciiTheme="minorHAnsi" w:eastAsiaTheme="minorEastAsia" w:hAnsiTheme="minorHAnsi" w:cstheme="minorBidi"/>
          <w:noProof/>
          <w:sz w:val="22"/>
          <w:szCs w:val="22"/>
        </w:rPr>
      </w:pPr>
      <w:hyperlink w:anchor="_Toc97888156" w:history="1">
        <w:r w:rsidRPr="00635CA8">
          <w:rPr>
            <w:rStyle w:val="Hyperlink"/>
            <w:rFonts w:ascii="Times New Roman Bold" w:hAnsi="Times New Roman Bold"/>
            <w:noProof/>
          </w:rPr>
          <w:t>5.0</w:t>
        </w:r>
        <w:r>
          <w:rPr>
            <w:rFonts w:asciiTheme="minorHAnsi" w:eastAsiaTheme="minorEastAsia" w:hAnsiTheme="minorHAnsi" w:cstheme="minorBidi"/>
            <w:noProof/>
            <w:sz w:val="22"/>
            <w:szCs w:val="22"/>
          </w:rPr>
          <w:tab/>
        </w:r>
        <w:r w:rsidRPr="00635CA8">
          <w:rPr>
            <w:rStyle w:val="Hyperlink"/>
            <w:noProof/>
          </w:rPr>
          <w:t>REFERENCES</w:t>
        </w:r>
        <w:r>
          <w:rPr>
            <w:noProof/>
            <w:webHidden/>
          </w:rPr>
          <w:tab/>
        </w:r>
        <w:r>
          <w:rPr>
            <w:noProof/>
            <w:webHidden/>
          </w:rPr>
          <w:fldChar w:fldCharType="begin"/>
        </w:r>
        <w:r>
          <w:rPr>
            <w:noProof/>
            <w:webHidden/>
          </w:rPr>
          <w:instrText xml:space="preserve"> PAGEREF _Toc97888156 \h </w:instrText>
        </w:r>
        <w:r>
          <w:rPr>
            <w:noProof/>
            <w:webHidden/>
          </w:rPr>
        </w:r>
        <w:r>
          <w:rPr>
            <w:noProof/>
            <w:webHidden/>
          </w:rPr>
          <w:fldChar w:fldCharType="separate"/>
        </w:r>
        <w:r>
          <w:rPr>
            <w:noProof/>
            <w:webHidden/>
          </w:rPr>
          <w:t>6</w:t>
        </w:r>
        <w:r>
          <w:rPr>
            <w:noProof/>
            <w:webHidden/>
          </w:rPr>
          <w:fldChar w:fldCharType="end"/>
        </w:r>
      </w:hyperlink>
    </w:p>
    <w:p w14:paraId="00DDC35D" w14:textId="12973549" w:rsidR="00277591" w:rsidRDefault="00277591">
      <w:pPr>
        <w:pStyle w:val="TOC1"/>
        <w:rPr>
          <w:rFonts w:asciiTheme="minorHAnsi" w:eastAsiaTheme="minorEastAsia" w:hAnsiTheme="minorHAnsi" w:cstheme="minorBidi"/>
          <w:noProof/>
          <w:sz w:val="22"/>
          <w:szCs w:val="22"/>
        </w:rPr>
      </w:pPr>
      <w:hyperlink w:anchor="_Toc97888157" w:history="1">
        <w:r w:rsidRPr="00635CA8">
          <w:rPr>
            <w:rStyle w:val="Hyperlink"/>
            <w:rFonts w:ascii="Times New Roman Bold" w:hAnsi="Times New Roman Bold"/>
            <w:noProof/>
          </w:rPr>
          <w:t>6.0</w:t>
        </w:r>
        <w:r>
          <w:rPr>
            <w:rFonts w:asciiTheme="minorHAnsi" w:eastAsiaTheme="minorEastAsia" w:hAnsiTheme="minorHAnsi" w:cstheme="minorBidi"/>
            <w:noProof/>
            <w:sz w:val="22"/>
            <w:szCs w:val="22"/>
          </w:rPr>
          <w:tab/>
        </w:r>
        <w:r w:rsidRPr="00635CA8">
          <w:rPr>
            <w:rStyle w:val="Hyperlink"/>
            <w:noProof/>
          </w:rPr>
          <w:t>TECHNICAL APPENDICES</w:t>
        </w:r>
        <w:r>
          <w:rPr>
            <w:noProof/>
            <w:webHidden/>
          </w:rPr>
          <w:tab/>
        </w:r>
        <w:r>
          <w:rPr>
            <w:noProof/>
            <w:webHidden/>
          </w:rPr>
          <w:fldChar w:fldCharType="begin"/>
        </w:r>
        <w:r>
          <w:rPr>
            <w:noProof/>
            <w:webHidden/>
          </w:rPr>
          <w:instrText xml:space="preserve"> PAGEREF _Toc97888157 \h </w:instrText>
        </w:r>
        <w:r>
          <w:rPr>
            <w:noProof/>
            <w:webHidden/>
          </w:rPr>
        </w:r>
        <w:r>
          <w:rPr>
            <w:noProof/>
            <w:webHidden/>
          </w:rPr>
          <w:fldChar w:fldCharType="separate"/>
        </w:r>
        <w:r>
          <w:rPr>
            <w:noProof/>
            <w:webHidden/>
          </w:rPr>
          <w:t>7</w:t>
        </w:r>
        <w:r>
          <w:rPr>
            <w:noProof/>
            <w:webHidden/>
          </w:rPr>
          <w:fldChar w:fldCharType="end"/>
        </w:r>
      </w:hyperlink>
    </w:p>
    <w:p w14:paraId="569C795C" w14:textId="1BC9F013" w:rsidR="00277591" w:rsidRDefault="00277591">
      <w:pPr>
        <w:pStyle w:val="TOC2"/>
        <w:rPr>
          <w:rFonts w:asciiTheme="minorHAnsi" w:eastAsiaTheme="minorEastAsia" w:hAnsiTheme="minorHAnsi" w:cstheme="minorBidi"/>
          <w:noProof/>
          <w:sz w:val="22"/>
          <w:szCs w:val="22"/>
        </w:rPr>
      </w:pPr>
      <w:hyperlink w:anchor="_Toc97888158" w:history="1">
        <w:r w:rsidRPr="00635CA8">
          <w:rPr>
            <w:rStyle w:val="Hyperlink"/>
            <w:rFonts w:ascii="Times New Roman Bold" w:hAnsi="Times New Roman Bold"/>
            <w:noProof/>
          </w:rPr>
          <w:t>6.1</w:t>
        </w:r>
        <w:r>
          <w:rPr>
            <w:rFonts w:asciiTheme="minorHAnsi" w:eastAsiaTheme="minorEastAsia" w:hAnsiTheme="minorHAnsi" w:cstheme="minorBidi"/>
            <w:noProof/>
            <w:sz w:val="22"/>
            <w:szCs w:val="22"/>
          </w:rPr>
          <w:tab/>
        </w:r>
        <w:r w:rsidRPr="00635CA8">
          <w:rPr>
            <w:rStyle w:val="Hyperlink"/>
            <w:noProof/>
          </w:rPr>
          <w:t>Technical Appendix A – FERMILAB NEPA REVIEW PROCESS FLOW CHART</w:t>
        </w:r>
        <w:r>
          <w:rPr>
            <w:noProof/>
            <w:webHidden/>
          </w:rPr>
          <w:tab/>
        </w:r>
        <w:r>
          <w:rPr>
            <w:noProof/>
            <w:webHidden/>
          </w:rPr>
          <w:fldChar w:fldCharType="begin"/>
        </w:r>
        <w:r>
          <w:rPr>
            <w:noProof/>
            <w:webHidden/>
          </w:rPr>
          <w:instrText xml:space="preserve"> PAGEREF _Toc97888158 \h </w:instrText>
        </w:r>
        <w:r>
          <w:rPr>
            <w:noProof/>
            <w:webHidden/>
          </w:rPr>
        </w:r>
        <w:r>
          <w:rPr>
            <w:noProof/>
            <w:webHidden/>
          </w:rPr>
          <w:fldChar w:fldCharType="separate"/>
        </w:r>
        <w:r>
          <w:rPr>
            <w:noProof/>
            <w:webHidden/>
          </w:rPr>
          <w:t>7</w:t>
        </w:r>
        <w:r>
          <w:rPr>
            <w:noProof/>
            <w:webHidden/>
          </w:rPr>
          <w:fldChar w:fldCharType="end"/>
        </w:r>
      </w:hyperlink>
    </w:p>
    <w:p w14:paraId="4BE8AF90" w14:textId="6817FDF9" w:rsidR="00277591" w:rsidRDefault="00277591">
      <w:pPr>
        <w:pStyle w:val="TOC2"/>
        <w:rPr>
          <w:rFonts w:asciiTheme="minorHAnsi" w:eastAsiaTheme="minorEastAsia" w:hAnsiTheme="minorHAnsi" w:cstheme="minorBidi"/>
          <w:noProof/>
          <w:sz w:val="22"/>
          <w:szCs w:val="22"/>
        </w:rPr>
      </w:pPr>
      <w:hyperlink w:anchor="_Toc97888159" w:history="1">
        <w:r w:rsidRPr="00635CA8">
          <w:rPr>
            <w:rStyle w:val="Hyperlink"/>
            <w:rFonts w:ascii="Times New Roman Bold" w:hAnsi="Times New Roman Bold"/>
            <w:noProof/>
          </w:rPr>
          <w:t>6.2</w:t>
        </w:r>
        <w:r>
          <w:rPr>
            <w:rFonts w:asciiTheme="minorHAnsi" w:eastAsiaTheme="minorEastAsia" w:hAnsiTheme="minorHAnsi" w:cstheme="minorBidi"/>
            <w:noProof/>
            <w:sz w:val="22"/>
            <w:szCs w:val="22"/>
          </w:rPr>
          <w:tab/>
        </w:r>
        <w:r w:rsidRPr="00635CA8">
          <w:rPr>
            <w:rStyle w:val="Hyperlink"/>
            <w:noProof/>
          </w:rPr>
          <w:t>Technical Appendix B – ENVIRONMENTAL EVALUATION CHECKLIST</w:t>
        </w:r>
        <w:r>
          <w:rPr>
            <w:noProof/>
            <w:webHidden/>
          </w:rPr>
          <w:tab/>
        </w:r>
        <w:r>
          <w:rPr>
            <w:noProof/>
            <w:webHidden/>
          </w:rPr>
          <w:fldChar w:fldCharType="begin"/>
        </w:r>
        <w:r>
          <w:rPr>
            <w:noProof/>
            <w:webHidden/>
          </w:rPr>
          <w:instrText xml:space="preserve"> PAGEREF _Toc97888159 \h </w:instrText>
        </w:r>
        <w:r>
          <w:rPr>
            <w:noProof/>
            <w:webHidden/>
          </w:rPr>
        </w:r>
        <w:r>
          <w:rPr>
            <w:noProof/>
            <w:webHidden/>
          </w:rPr>
          <w:fldChar w:fldCharType="separate"/>
        </w:r>
        <w:r>
          <w:rPr>
            <w:noProof/>
            <w:webHidden/>
          </w:rPr>
          <w:t>8</w:t>
        </w:r>
        <w:r>
          <w:rPr>
            <w:noProof/>
            <w:webHidden/>
          </w:rPr>
          <w:fldChar w:fldCharType="end"/>
        </w:r>
      </w:hyperlink>
    </w:p>
    <w:p w14:paraId="1C47FEB1" w14:textId="38A41742" w:rsidR="00A96FFC" w:rsidRPr="00A26B4F" w:rsidRDefault="007D3091" w:rsidP="003559A3">
      <w:pPr>
        <w:tabs>
          <w:tab w:val="right" w:leader="dot" w:pos="9720"/>
        </w:tabs>
        <w:jc w:val="left"/>
        <w:rPr>
          <w:bCs/>
        </w:rPr>
      </w:pPr>
      <w:r w:rsidRPr="00A26B4F">
        <w:rPr>
          <w:bCs/>
        </w:rPr>
        <w:fldChar w:fldCharType="end"/>
      </w:r>
    </w:p>
    <w:p w14:paraId="110296A2" w14:textId="77777777" w:rsidR="00A96FFC" w:rsidRPr="00A26B4F" w:rsidRDefault="00A96FFC">
      <w:pPr>
        <w:rPr>
          <w:bCs/>
        </w:rPr>
        <w:sectPr w:rsidR="00A96FFC" w:rsidRPr="00A26B4F" w:rsidSect="002A4D2C">
          <w:pgSz w:w="12240" w:h="15840" w:code="1"/>
          <w:pgMar w:top="720" w:right="1080" w:bottom="720" w:left="1440" w:header="720" w:footer="389" w:gutter="0"/>
          <w:pgNumType w:start="2"/>
          <w:cols w:space="720"/>
          <w:docGrid w:linePitch="360"/>
        </w:sectPr>
      </w:pPr>
    </w:p>
    <w:p w14:paraId="2B597F86" w14:textId="77777777" w:rsidR="00CE5B8A" w:rsidRPr="00FA49EA" w:rsidRDefault="007D5A75" w:rsidP="00FA49EA">
      <w:pPr>
        <w:pStyle w:val="Heading1"/>
      </w:pPr>
      <w:bookmarkStart w:id="0" w:name="_Toc97888148"/>
      <w:r w:rsidRPr="00FA49EA">
        <w:lastRenderedPageBreak/>
        <w:t>INTRODUCTION</w:t>
      </w:r>
      <w:bookmarkEnd w:id="0"/>
    </w:p>
    <w:p w14:paraId="237DF3C6" w14:textId="77777777" w:rsidR="00D435EC" w:rsidRPr="00A26B4F" w:rsidRDefault="00D435EC"/>
    <w:p w14:paraId="31FDC055" w14:textId="77777777" w:rsidR="00604952" w:rsidRPr="00A26B4F" w:rsidRDefault="00604952" w:rsidP="00121719">
      <w:r w:rsidRPr="00A26B4F">
        <w:t xml:space="preserve">The purpose of this chapter is to ensure that actions </w:t>
      </w:r>
      <w:r w:rsidR="00E3073A">
        <w:t>contemplated/proposed</w:t>
      </w:r>
      <w:r w:rsidRPr="00A26B4F">
        <w:t xml:space="preserve"> by Fermilab receive the appropriate environmental impact review pursuant to the National Environmental Policy Act (NEPA) as found in 40 CFR 1500-1508, the Council on Environmental Quality regulations, the </w:t>
      </w:r>
      <w:r w:rsidR="00800292">
        <w:t xml:space="preserve">United States </w:t>
      </w:r>
      <w:r w:rsidRPr="00A26B4F">
        <w:t>D</w:t>
      </w:r>
      <w:r w:rsidR="00800292">
        <w:t>epartment of Energy (DOE)</w:t>
      </w:r>
      <w:r w:rsidRPr="00A26B4F">
        <w:t xml:space="preserve"> NEPA Implementing Procedures (10 CFR 1021)</w:t>
      </w:r>
      <w:r w:rsidR="00800292">
        <w:t>, the DOE Office of Science NEPA Procedures,</w:t>
      </w:r>
      <w:r w:rsidRPr="00A26B4F">
        <w:t xml:space="preserve"> and the Fermilab Director’s Policy Manual.</w:t>
      </w:r>
    </w:p>
    <w:p w14:paraId="6EC848B4" w14:textId="77777777" w:rsidR="00604952" w:rsidRPr="00A26B4F" w:rsidRDefault="00604952" w:rsidP="00121719"/>
    <w:p w14:paraId="149A1AB4" w14:textId="77777777" w:rsidR="00604952" w:rsidRPr="00A26B4F" w:rsidRDefault="00604952" w:rsidP="00121719">
      <w:r w:rsidRPr="00A26B4F">
        <w:t xml:space="preserve">NEPA requires federal agencies to consider the impact of </w:t>
      </w:r>
      <w:r w:rsidR="00E3073A">
        <w:t>contemplated/proposed</w:t>
      </w:r>
      <w:r w:rsidRPr="00A26B4F">
        <w:t xml:space="preserve"> actions prior to initiating those actions.  Consequently, the terms of NEPA must be met during the </w:t>
      </w:r>
      <w:r w:rsidR="00E3073A">
        <w:t xml:space="preserve">early proposal </w:t>
      </w:r>
      <w:r w:rsidRPr="00A26B4F">
        <w:t xml:space="preserve">phase of </w:t>
      </w:r>
      <w:r w:rsidR="00115441" w:rsidRPr="00A26B4F">
        <w:t>an</w:t>
      </w:r>
      <w:r w:rsidRPr="00A26B4F">
        <w:t xml:space="preserve"> </w:t>
      </w:r>
      <w:r w:rsidR="00A6302C">
        <w:t>action</w:t>
      </w:r>
      <w:r w:rsidRPr="00A26B4F">
        <w:t xml:space="preserve"> (or when substantial </w:t>
      </w:r>
      <w:r w:rsidR="00A6302C">
        <w:t>action</w:t>
      </w:r>
      <w:r w:rsidRPr="00A26B4F">
        <w:t xml:space="preserve"> changes are being considered) and </w:t>
      </w:r>
      <w:r w:rsidRPr="00A26B4F">
        <w:rPr>
          <w:u w:val="single"/>
        </w:rPr>
        <w:t>NOT</w:t>
      </w:r>
      <w:r w:rsidRPr="00A26B4F">
        <w:t xml:space="preserve"> immediately preceding an action or after an action has been taken.  Varying degrees of documentation are necessary for federal agencies to demonstrate compliance with NEPA.  This chapter will serve to assure that potential impacts of proposed actions to be taken by Fermilab are reviewed in a timely manner and that the appropriate documentation, if necessary, is generated.</w:t>
      </w:r>
    </w:p>
    <w:p w14:paraId="76FF21DC" w14:textId="77777777" w:rsidR="00604952" w:rsidRPr="00A26B4F" w:rsidRDefault="00604952" w:rsidP="00121719"/>
    <w:p w14:paraId="34C2F726" w14:textId="77777777" w:rsidR="00604952" w:rsidRPr="00A26B4F" w:rsidRDefault="00604952" w:rsidP="00121719">
      <w:r w:rsidRPr="00A26B4F">
        <w:t>It is</w:t>
      </w:r>
      <w:r w:rsidR="00E3073A">
        <w:t xml:space="preserve"> the intent of</w:t>
      </w:r>
      <w:r w:rsidRPr="00A26B4F">
        <w:t xml:space="preserve"> Fermilab to fully comply with the letter and spirit of NEPA.  To ensure that impacts of </w:t>
      </w:r>
      <w:r w:rsidR="00E3073A">
        <w:t>contemplated/</w:t>
      </w:r>
      <w:r w:rsidRPr="00A26B4F">
        <w:t xml:space="preserve">proposed actions are considered early in the decision-making process, Fermilab shall conduct necessary NEPA reviews in the initial phase of the activity </w:t>
      </w:r>
      <w:r w:rsidR="00E3073A">
        <w:t>planning</w:t>
      </w:r>
      <w:r w:rsidRPr="00A26B4F">
        <w:t xml:space="preserve"> process.</w:t>
      </w:r>
    </w:p>
    <w:p w14:paraId="36903AF5" w14:textId="77777777" w:rsidR="00604952" w:rsidRPr="00A26B4F" w:rsidRDefault="00604952" w:rsidP="00121719">
      <w:pPr>
        <w:rPr>
          <w:bCs/>
        </w:rPr>
      </w:pPr>
    </w:p>
    <w:p w14:paraId="56328DC9" w14:textId="62EAD28E" w:rsidR="00604952" w:rsidRPr="00A26B4F" w:rsidRDefault="00604952" w:rsidP="00121719">
      <w:r w:rsidRPr="00A26B4F">
        <w:t>Th</w:t>
      </w:r>
      <w:r w:rsidR="00A26B4F" w:rsidRPr="00A26B4F">
        <w:t xml:space="preserve">is </w:t>
      </w:r>
      <w:r w:rsidRPr="00A26B4F">
        <w:t>pro</w:t>
      </w:r>
      <w:r w:rsidR="00A26B4F" w:rsidRPr="00A26B4F">
        <w:t>gram</w:t>
      </w:r>
      <w:r w:rsidRPr="00A26B4F">
        <w:t xml:space="preserve"> (for </w:t>
      </w:r>
      <w:r w:rsidR="00916F2F">
        <w:t xml:space="preserve">NEPA Review Process </w:t>
      </w:r>
      <w:r w:rsidRPr="00A26B4F">
        <w:t>Flow Chart see Technical Appendix A) appl</w:t>
      </w:r>
      <w:r w:rsidR="00A26B4F" w:rsidRPr="00A26B4F">
        <w:t>ies</w:t>
      </w:r>
      <w:r w:rsidRPr="00A26B4F">
        <w:t xml:space="preserve"> to all Fermilab actions</w:t>
      </w:r>
      <w:r w:rsidRPr="00A26B4F">
        <w:rPr>
          <w:rStyle w:val="FootnoteReference"/>
        </w:rPr>
        <w:footnoteReference w:id="1"/>
      </w:r>
      <w:r w:rsidRPr="00A26B4F">
        <w:t xml:space="preserve"> </w:t>
      </w:r>
      <w:r w:rsidRPr="00A26B4F">
        <w:rPr>
          <w:bCs/>
        </w:rPr>
        <w:t>that will potentially impact the</w:t>
      </w:r>
      <w:r w:rsidR="00E3073A">
        <w:t xml:space="preserve"> human </w:t>
      </w:r>
      <w:r w:rsidRPr="00A26B4F">
        <w:rPr>
          <w:bCs/>
        </w:rPr>
        <w:t xml:space="preserve">environment </w:t>
      </w:r>
      <w:r w:rsidR="00E3073A">
        <w:rPr>
          <w:bCs/>
        </w:rPr>
        <w:t>(</w:t>
      </w:r>
      <w:r w:rsidR="00D518F1">
        <w:rPr>
          <w:bCs/>
        </w:rPr>
        <w:t>CEQ Guidance defines human environment as “the natural and physical environment and the relationship of people with that environment</w:t>
      </w:r>
      <w:r w:rsidR="00E3073A">
        <w:rPr>
          <w:bCs/>
        </w:rPr>
        <w:t xml:space="preserve">) </w:t>
      </w:r>
      <w:r w:rsidRPr="00A26B4F">
        <w:rPr>
          <w:bCs/>
        </w:rPr>
        <w:t>during any phase of activity</w:t>
      </w:r>
      <w:r w:rsidRPr="00A26B4F">
        <w:t xml:space="preserve"> (design, construction, operation, decommissioning, </w:t>
      </w:r>
      <w:r w:rsidR="00570B00">
        <w:t xml:space="preserve">demolition, and disposal).  The </w:t>
      </w:r>
      <w:hyperlink r:id="rId14" w:history="1">
        <w:r w:rsidRPr="00570B00">
          <w:rPr>
            <w:rStyle w:val="Hyperlink"/>
          </w:rPr>
          <w:t xml:space="preserve">Environmental </w:t>
        </w:r>
        <w:r w:rsidR="00570B00" w:rsidRPr="00570B00">
          <w:rPr>
            <w:rStyle w:val="Hyperlink"/>
          </w:rPr>
          <w:t>Review Form</w:t>
        </w:r>
      </w:hyperlink>
      <w:r w:rsidRPr="00A26B4F">
        <w:t xml:space="preserve"> </w:t>
      </w:r>
      <w:r w:rsidR="000B3FD7">
        <w:t>shall</w:t>
      </w:r>
      <w:r w:rsidRPr="00A26B4F">
        <w:t xml:space="preserve"> be used as an aid to determine the potential for impact</w:t>
      </w:r>
      <w:r w:rsidR="00AC417B">
        <w:t>s</w:t>
      </w:r>
      <w:r w:rsidR="00F96CAA">
        <w:t xml:space="preserve"> (</w:t>
      </w:r>
      <w:r w:rsidR="000B3FD7">
        <w:t xml:space="preserve">it is highly recommended that </w:t>
      </w:r>
      <w:r w:rsidR="00F96CAA">
        <w:t xml:space="preserve">consultation with </w:t>
      </w:r>
      <w:r w:rsidR="00F62669">
        <w:t xml:space="preserve">the NEPA Coordinator </w:t>
      </w:r>
      <w:r w:rsidR="00267C91">
        <w:t>from the ES</w:t>
      </w:r>
      <w:r w:rsidR="0019003F">
        <w:t>&amp;</w:t>
      </w:r>
      <w:r w:rsidR="00267C91">
        <w:t>H Section</w:t>
      </w:r>
      <w:r w:rsidR="000B3FD7">
        <w:t xml:space="preserve"> be sought)</w:t>
      </w:r>
      <w:r w:rsidR="00F96CAA">
        <w:t>.</w:t>
      </w:r>
      <w:r w:rsidRPr="00A26B4F">
        <w:t xml:space="preserve"> </w:t>
      </w:r>
      <w:r w:rsidR="00F96CAA">
        <w:t xml:space="preserve"> </w:t>
      </w:r>
      <w:r w:rsidRPr="00A26B4F">
        <w:t>If any of the E</w:t>
      </w:r>
      <w:r w:rsidR="000B3FD7">
        <w:t>RF</w:t>
      </w:r>
      <w:r w:rsidR="0068161D">
        <w:t xml:space="preserve"> Checklist</w:t>
      </w:r>
      <w:r w:rsidRPr="00A26B4F">
        <w:t xml:space="preserve"> items apply to </w:t>
      </w:r>
      <w:r w:rsidR="00570B00">
        <w:t>an</w:t>
      </w:r>
      <w:r w:rsidRPr="00A26B4F">
        <w:t xml:space="preserve"> activity, a NEPA review </w:t>
      </w:r>
      <w:r w:rsidR="00F96CAA">
        <w:t>should</w:t>
      </w:r>
      <w:r w:rsidRPr="00A26B4F">
        <w:t xml:space="preserve"> be conducted.  </w:t>
      </w:r>
      <w:r w:rsidR="00570B00">
        <w:t>Please note that</w:t>
      </w:r>
      <w:r w:rsidRPr="00A26B4F">
        <w:t xml:space="preserve"> </w:t>
      </w:r>
      <w:r w:rsidR="00F96CAA">
        <w:t xml:space="preserve">many Fermilab activities are administrative and covered by </w:t>
      </w:r>
      <w:hyperlink r:id="rId15" w:history="1">
        <w:r w:rsidR="00F96CAA" w:rsidRPr="00570B00">
          <w:rPr>
            <w:rStyle w:val="Hyperlink"/>
          </w:rPr>
          <w:t>10 CFR Part 1021 Appendix A</w:t>
        </w:r>
      </w:hyperlink>
      <w:r w:rsidR="00F96CAA">
        <w:t xml:space="preserve"> categorical exclusions that do not require formal documentation; furthermore, </w:t>
      </w:r>
      <w:r w:rsidRPr="00A26B4F">
        <w:t>the Generic Routine Maintenance</w:t>
      </w:r>
      <w:r w:rsidR="00C55DAF">
        <w:t xml:space="preserve"> Categorical Exclusions</w:t>
      </w:r>
      <w:r w:rsidR="00F96CAA">
        <w:t xml:space="preserve">, which </w:t>
      </w:r>
      <w:r w:rsidR="00C55DAF">
        <w:t>are</w:t>
      </w:r>
      <w:r w:rsidR="00F96CAA">
        <w:t xml:space="preserve"> preapproved by DOE,</w:t>
      </w:r>
      <w:r w:rsidRPr="00A26B4F">
        <w:t xml:space="preserve"> </w:t>
      </w:r>
      <w:r w:rsidR="00F96CAA">
        <w:t>applies</w:t>
      </w:r>
      <w:r w:rsidRPr="00A26B4F">
        <w:t xml:space="preserve"> to </w:t>
      </w:r>
      <w:r w:rsidR="00F96CAA">
        <w:t>several routine maintenance</w:t>
      </w:r>
      <w:r w:rsidRPr="00A26B4F">
        <w:t xml:space="preserve"> activities</w:t>
      </w:r>
      <w:r w:rsidR="00F96CAA">
        <w:t xml:space="preserve"> conducted at Fermilab</w:t>
      </w:r>
      <w:r w:rsidR="00570B00">
        <w:t xml:space="preserve"> (this should be documented in the Environmental Review Form)</w:t>
      </w:r>
      <w:r w:rsidR="00F96CAA">
        <w:t xml:space="preserve">; and </w:t>
      </w:r>
      <w:r w:rsidR="00570B00">
        <w:t xml:space="preserve">additional other </w:t>
      </w:r>
      <w:r w:rsidR="00F96CAA">
        <w:t xml:space="preserve">activities may be covered by previously approved DOE NEPA </w:t>
      </w:r>
      <w:r w:rsidR="00570B00">
        <w:t>documents</w:t>
      </w:r>
      <w:r w:rsidR="00E142E2">
        <w:t xml:space="preserve"> (CXs, EAs or EISs).  P</w:t>
      </w:r>
      <w:r w:rsidRPr="00A26B4F">
        <w:t>eriodically</w:t>
      </w:r>
      <w:r w:rsidR="00E142E2">
        <w:t>,</w:t>
      </w:r>
      <w:r w:rsidRPr="00A26B4F">
        <w:t xml:space="preserve"> a formal NEPA review requiring submittal of an Environmental Evaluation</w:t>
      </w:r>
      <w:r w:rsidR="00E3073A">
        <w:t xml:space="preserve"> Notification Form</w:t>
      </w:r>
      <w:r w:rsidR="00570B00">
        <w:t xml:space="preserve"> (EENF)</w:t>
      </w:r>
      <w:r w:rsidR="00E3073A">
        <w:t xml:space="preserve"> to the Fermi Site Office </w:t>
      </w:r>
      <w:r w:rsidRPr="00A26B4F">
        <w:t xml:space="preserve">may be necessary.  </w:t>
      </w:r>
      <w:r w:rsidR="00E3073A">
        <w:t xml:space="preserve">To initiate this process, an Environmental Review Form </w:t>
      </w:r>
      <w:r w:rsidR="00570B00">
        <w:t>shall</w:t>
      </w:r>
      <w:r w:rsidR="00E3073A">
        <w:t xml:space="preserve"> be </w:t>
      </w:r>
      <w:r w:rsidR="00245347">
        <w:t>completed,</w:t>
      </w:r>
      <w:r w:rsidR="00E3073A">
        <w:t xml:space="preserve"> and assistance </w:t>
      </w:r>
      <w:r w:rsidR="00570B00">
        <w:t>should</w:t>
      </w:r>
      <w:r w:rsidRPr="00A26B4F">
        <w:t xml:space="preserve"> be enlis</w:t>
      </w:r>
      <w:r w:rsidR="00D33853">
        <w:t>ted from your Division Safety Officer (DSO)</w:t>
      </w:r>
      <w:r w:rsidRPr="00A26B4F">
        <w:t xml:space="preserve">.  This </w:t>
      </w:r>
      <w:hyperlink r:id="rId16" w:history="1">
        <w:r w:rsidRPr="00F96E56">
          <w:rPr>
            <w:rStyle w:val="Hyperlink"/>
          </w:rPr>
          <w:t>E</w:t>
        </w:r>
        <w:r w:rsidR="00570B00" w:rsidRPr="00F96E56">
          <w:rPr>
            <w:rStyle w:val="Hyperlink"/>
          </w:rPr>
          <w:t>RF</w:t>
        </w:r>
      </w:hyperlink>
      <w:r w:rsidRPr="00A26B4F">
        <w:t xml:space="preserve"> is not exhaustive and therefore </w:t>
      </w:r>
      <w:r w:rsidR="00C55DAF">
        <w:t xml:space="preserve">the </w:t>
      </w:r>
      <w:r w:rsidR="000E538F">
        <w:t>ES&amp;H</w:t>
      </w:r>
      <w:r w:rsidR="00C55DAF">
        <w:t xml:space="preserve"> NEPA Coordinator</w:t>
      </w:r>
      <w:r w:rsidRPr="00A26B4F" w:rsidDel="00046DC7">
        <w:t xml:space="preserve"> </w:t>
      </w:r>
      <w:r w:rsidR="0068161D">
        <w:t>should</w:t>
      </w:r>
      <w:r w:rsidRPr="00A26B4F">
        <w:t xml:space="preserve"> be consulted if a potential impact applies but is not listed.</w:t>
      </w:r>
      <w:r w:rsidR="00570B00">
        <w:t xml:space="preserve">  The DOE Office of Science (SC) Environmental Evaluation Checklist</w:t>
      </w:r>
      <w:r w:rsidR="00913DCA">
        <w:t xml:space="preserve">, which </w:t>
      </w:r>
      <w:r w:rsidR="00913DCA" w:rsidRPr="00121719">
        <w:t>is more exhaustive,</w:t>
      </w:r>
      <w:r w:rsidR="00570B00" w:rsidRPr="00121719">
        <w:t xml:space="preserve"> is also included as Technical Appendix B</w:t>
      </w:r>
      <w:r w:rsidR="00913DCA" w:rsidRPr="00121719">
        <w:t xml:space="preserve"> to this chapter</w:t>
      </w:r>
      <w:r w:rsidR="00570B00" w:rsidRPr="00121719">
        <w:t xml:space="preserve"> and </w:t>
      </w:r>
      <w:r w:rsidR="00913DCA" w:rsidRPr="00121719">
        <w:t>may be used to screen</w:t>
      </w:r>
      <w:r w:rsidR="00913DCA">
        <w:t xml:space="preserve"> </w:t>
      </w:r>
      <w:r w:rsidR="00913DCA">
        <w:lastRenderedPageBreak/>
        <w:t>actions for potential impacts, especially when all or a portion of the action will take place somewhere other than the Fermilab site.</w:t>
      </w:r>
    </w:p>
    <w:p w14:paraId="6C764E7B" w14:textId="77777777" w:rsidR="007D5A75" w:rsidRPr="00A26B4F" w:rsidRDefault="007D5A75" w:rsidP="00121719"/>
    <w:p w14:paraId="11ADA532" w14:textId="32E1F662" w:rsidR="007D5A75" w:rsidRPr="00FA49EA" w:rsidRDefault="007D5A75" w:rsidP="00FA49EA">
      <w:pPr>
        <w:pStyle w:val="Heading1"/>
      </w:pPr>
      <w:bookmarkStart w:id="1" w:name="_Toc97888149"/>
      <w:r w:rsidRPr="00FA49EA">
        <w:t>DEFINITIONS</w:t>
      </w:r>
      <w:bookmarkEnd w:id="1"/>
    </w:p>
    <w:p w14:paraId="21B5E62B" w14:textId="77777777" w:rsidR="00121719" w:rsidRPr="00121719" w:rsidRDefault="00121719" w:rsidP="00121719"/>
    <w:p w14:paraId="4DA720D7" w14:textId="1B685AF3" w:rsidR="00971E7C" w:rsidRDefault="00804022" w:rsidP="00121719">
      <w:r w:rsidRPr="00A26B4F">
        <w:rPr>
          <w:u w:val="single"/>
        </w:rPr>
        <w:t>Categorical Exclusion (CX)</w:t>
      </w:r>
      <w:r w:rsidRPr="00A26B4F">
        <w:t xml:space="preserve">:  </w:t>
      </w:r>
      <w:r w:rsidR="00604952" w:rsidRPr="00A26B4F">
        <w:t xml:space="preserve">Actions that, by their nature, do not individually or cumulatively have a significant effect on the human environment.  A </w:t>
      </w:r>
      <w:r w:rsidR="00C55DAF">
        <w:t xml:space="preserve">list of these CXs </w:t>
      </w:r>
      <w:r w:rsidR="000E538F">
        <w:t>is</w:t>
      </w:r>
      <w:r w:rsidR="00C55DAF">
        <w:t xml:space="preserve"> </w:t>
      </w:r>
      <w:r w:rsidR="00604952" w:rsidRPr="00A26B4F">
        <w:t>described at 10 CFR 1021</w:t>
      </w:r>
      <w:r w:rsidR="00971E7C">
        <w:t>, Subpart D, Appendices A and B.</w:t>
      </w:r>
    </w:p>
    <w:p w14:paraId="0D75E928" w14:textId="77777777" w:rsidR="00121719" w:rsidRDefault="00121719" w:rsidP="00121719"/>
    <w:p w14:paraId="1FA3C25B" w14:textId="7381A054" w:rsidR="00804CF9" w:rsidRDefault="00D518F1" w:rsidP="00121719">
      <w:r>
        <w:rPr>
          <w:u w:val="single"/>
        </w:rPr>
        <w:t>Action</w:t>
      </w:r>
      <w:r w:rsidR="00804CF9" w:rsidRPr="00A26B4F">
        <w:rPr>
          <w:u w:val="single"/>
        </w:rPr>
        <w:t xml:space="preserve"> Owner</w:t>
      </w:r>
      <w:r w:rsidR="00804CF9" w:rsidRPr="00A26B4F">
        <w:t>:  A person in the D/S/</w:t>
      </w:r>
      <w:r w:rsidR="00A6302C">
        <w:t>P</w:t>
      </w:r>
      <w:r w:rsidR="00804CF9" w:rsidRPr="00A26B4F">
        <w:t xml:space="preserve"> who is responsible for all phases (design, construction, operation, decommissioning, demolition, and disposal)</w:t>
      </w:r>
      <w:r>
        <w:t xml:space="preserve"> of an action</w:t>
      </w:r>
      <w:r w:rsidR="00804CF9" w:rsidRPr="00A26B4F">
        <w:t xml:space="preserve">; this person is knowledgeable about the </w:t>
      </w:r>
      <w:r w:rsidR="00A6302C">
        <w:t>action</w:t>
      </w:r>
      <w:r w:rsidR="00804CF9" w:rsidRPr="00A26B4F">
        <w:t xml:space="preserve"> and will most likely originate requisitions connected with the </w:t>
      </w:r>
      <w:r w:rsidR="00A6302C">
        <w:t>action</w:t>
      </w:r>
      <w:r w:rsidR="00804CF9" w:rsidRPr="00A26B4F">
        <w:t xml:space="preserve"> and/or have signature authority over the </w:t>
      </w:r>
      <w:r w:rsidR="00A6302C">
        <w:t>action’s</w:t>
      </w:r>
      <w:r w:rsidR="00804CF9" w:rsidRPr="00A26B4F">
        <w:t xml:space="preserve"> funding.</w:t>
      </w:r>
    </w:p>
    <w:p w14:paraId="4EF0AD2A" w14:textId="77777777" w:rsidR="00121719" w:rsidRPr="00A26B4F" w:rsidRDefault="00121719" w:rsidP="00121719"/>
    <w:p w14:paraId="6863E643" w14:textId="05F7F4D6" w:rsidR="00604952" w:rsidRDefault="00604952" w:rsidP="00121719">
      <w:r w:rsidRPr="00A26B4F">
        <w:rPr>
          <w:u w:val="single"/>
        </w:rPr>
        <w:t>Environmental Assessment (EA)</w:t>
      </w:r>
      <w:r w:rsidRPr="00A26B4F">
        <w:t>: A document that assesses whether a proposed action is a "major Federal action significantly affecting the quality of the human environment," and that serves as the basis for a determination by DOE as to whether an environmental impact statement is required.</w:t>
      </w:r>
    </w:p>
    <w:p w14:paraId="147856DD" w14:textId="77777777" w:rsidR="00121719" w:rsidRPr="00A26B4F" w:rsidRDefault="00121719" w:rsidP="00121719"/>
    <w:p w14:paraId="5B8583EF" w14:textId="5137EF4C" w:rsidR="00804CF9" w:rsidRDefault="00277591" w:rsidP="00121719">
      <w:hyperlink r:id="rId17" w:history="1">
        <w:r w:rsidR="008A06B5" w:rsidRPr="008A06B5">
          <w:rPr>
            <w:rStyle w:val="Hyperlink"/>
            <w:rFonts w:eastAsia="+mn-ea"/>
            <w:kern w:val="24"/>
          </w:rPr>
          <w:t>Environmental Review Form (ERF)</w:t>
        </w:r>
      </w:hyperlink>
      <w:r w:rsidR="00E3073A">
        <w:t>:</w:t>
      </w:r>
      <w:r w:rsidR="00804CF9" w:rsidRPr="00A26B4F">
        <w:t xml:space="preserve"> A documented internal evaluation that provides information about a proposed </w:t>
      </w:r>
      <w:r w:rsidR="00A6302C">
        <w:t>action</w:t>
      </w:r>
      <w:r w:rsidR="00804CF9" w:rsidRPr="00A26B4F">
        <w:t xml:space="preserve"> relevant to any potential environmental impacts</w:t>
      </w:r>
      <w:r w:rsidR="00E142E2">
        <w:t>.</w:t>
      </w:r>
    </w:p>
    <w:p w14:paraId="69E42820" w14:textId="77777777" w:rsidR="00121719" w:rsidRPr="00A26B4F" w:rsidRDefault="00121719" w:rsidP="00121719"/>
    <w:p w14:paraId="2C2361BC" w14:textId="3E81C481" w:rsidR="00604952" w:rsidRDefault="00604952" w:rsidP="00121719">
      <w:r w:rsidRPr="00A26B4F">
        <w:rPr>
          <w:u w:val="single"/>
        </w:rPr>
        <w:t>Environmental Evaluation Notification Form (EENF)</w:t>
      </w:r>
      <w:r w:rsidRPr="00A26B4F">
        <w:t xml:space="preserve">: </w:t>
      </w:r>
      <w:r w:rsidR="0068161D">
        <w:t xml:space="preserve"> </w:t>
      </w:r>
      <w:r w:rsidRPr="00A26B4F">
        <w:t xml:space="preserve">A comprehensive document describing proposed Fermilab </w:t>
      </w:r>
      <w:r w:rsidR="00A6302C">
        <w:t>actions</w:t>
      </w:r>
      <w:r w:rsidRPr="00A26B4F">
        <w:t xml:space="preserve"> that serves to notify DOE of potential impacts and to recommend an appropriate level of NEPA review to </w:t>
      </w:r>
      <w:r w:rsidR="00A26B4F" w:rsidRPr="00A26B4F">
        <w:t xml:space="preserve">the </w:t>
      </w:r>
      <w:r w:rsidRPr="00A26B4F">
        <w:t>DOE</w:t>
      </w:r>
      <w:r w:rsidR="00A26B4F" w:rsidRPr="00A26B4F">
        <w:t xml:space="preserve"> Fermi Site Office (FSO) decision maker</w:t>
      </w:r>
      <w:r w:rsidRPr="00A26B4F">
        <w:t>.  The EENF document is submitted to DOE for evaluation and approval.  Actions may not proceed until a DOE determination is secured.</w:t>
      </w:r>
    </w:p>
    <w:p w14:paraId="135C64BA" w14:textId="77777777" w:rsidR="00121719" w:rsidRPr="00A26B4F" w:rsidRDefault="00121719" w:rsidP="00121719"/>
    <w:p w14:paraId="64693114" w14:textId="10D93EB8" w:rsidR="00604952" w:rsidRDefault="00604952" w:rsidP="00121719">
      <w:r w:rsidRPr="00A26B4F">
        <w:rPr>
          <w:u w:val="single"/>
        </w:rPr>
        <w:t>Environmental Impact Statement (EIS)</w:t>
      </w:r>
      <w:r w:rsidRPr="00A26B4F">
        <w:t>: A document prepared by DOE in accordance with the requirements of section 102(2)(c) of the National Environmental Policy Act and CEQ Regulations at 40 CFR 1500-1508.</w:t>
      </w:r>
    </w:p>
    <w:p w14:paraId="7947DF7F" w14:textId="77777777" w:rsidR="00121719" w:rsidRPr="00A26B4F" w:rsidRDefault="00121719" w:rsidP="00121719"/>
    <w:p w14:paraId="328CA68E" w14:textId="69916005" w:rsidR="00604952" w:rsidRDefault="00604952" w:rsidP="00121719">
      <w:r w:rsidRPr="00A26B4F">
        <w:rPr>
          <w:u w:val="single"/>
        </w:rPr>
        <w:t>Generic CX</w:t>
      </w:r>
      <w:r w:rsidR="00D518F1">
        <w:rPr>
          <w:u w:val="single"/>
        </w:rPr>
        <w:t xml:space="preserve"> (See Appendix C)</w:t>
      </w:r>
      <w:r w:rsidRPr="00A26B4F">
        <w:t>: A CX determination by DOE that covers multiple and/or repetitive actions conducted routinely at a site over a period of time, and that sets appropriate bounding criteria.</w:t>
      </w:r>
    </w:p>
    <w:p w14:paraId="091D80B4" w14:textId="77777777" w:rsidR="00121719" w:rsidRPr="00A26B4F" w:rsidRDefault="00121719" w:rsidP="00121719"/>
    <w:p w14:paraId="58DE6AB4" w14:textId="2E8248D1" w:rsidR="00604952" w:rsidRDefault="00604952" w:rsidP="00121719">
      <w:r w:rsidRPr="00A26B4F">
        <w:rPr>
          <w:u w:val="single"/>
        </w:rPr>
        <w:t>NEPA Reviewer</w:t>
      </w:r>
      <w:r w:rsidR="00E142E2">
        <w:t>:  P</w:t>
      </w:r>
      <w:r w:rsidR="00913DCA">
        <w:t xml:space="preserve">ersonnel who are </w:t>
      </w:r>
      <w:r w:rsidR="00E142E2">
        <w:t>designa</w:t>
      </w:r>
      <w:r w:rsidR="002B3CE0">
        <w:t>ted by D/S/P</w:t>
      </w:r>
      <w:r w:rsidR="00E142E2">
        <w:t xml:space="preserve"> policy/procedures</w:t>
      </w:r>
      <w:r w:rsidR="00913DCA">
        <w:t xml:space="preserve"> to determine </w:t>
      </w:r>
      <w:r w:rsidR="00E142E2">
        <w:t>the appropriate disposition of proposed actions in the NEPA context.</w:t>
      </w:r>
    </w:p>
    <w:p w14:paraId="5730447A" w14:textId="77777777" w:rsidR="00121719" w:rsidRPr="00A26B4F" w:rsidRDefault="00121719" w:rsidP="00121719"/>
    <w:p w14:paraId="67B0626A" w14:textId="77777777" w:rsidR="006923EB" w:rsidRPr="00121719" w:rsidRDefault="00FD67EA" w:rsidP="00FA49EA">
      <w:pPr>
        <w:pStyle w:val="Heading1"/>
      </w:pPr>
      <w:bookmarkStart w:id="2" w:name="_Toc97888150"/>
      <w:r w:rsidRPr="00121719">
        <w:t xml:space="preserve">SPECIAL </w:t>
      </w:r>
      <w:r w:rsidR="006923EB" w:rsidRPr="00121719">
        <w:t>RESPONSIBLILITIES</w:t>
      </w:r>
      <w:bookmarkEnd w:id="2"/>
    </w:p>
    <w:p w14:paraId="74BC7357" w14:textId="77777777" w:rsidR="006923EB" w:rsidRPr="006923EB" w:rsidRDefault="006923EB" w:rsidP="006923EB"/>
    <w:p w14:paraId="7CA1D3F4" w14:textId="47E64D59" w:rsidR="003E2A77" w:rsidRPr="00FA49EA" w:rsidRDefault="00913DCA" w:rsidP="00FA49EA">
      <w:pPr>
        <w:pStyle w:val="Heading2"/>
      </w:pPr>
      <w:bookmarkStart w:id="3" w:name="_Toc97888151"/>
      <w:r w:rsidRPr="00FA49EA">
        <w:t xml:space="preserve">Chief </w:t>
      </w:r>
      <w:r w:rsidR="00286FF6" w:rsidRPr="00FA49EA">
        <w:t>Safety</w:t>
      </w:r>
      <w:r w:rsidRPr="00FA49EA">
        <w:t xml:space="preserve"> Officer (C</w:t>
      </w:r>
      <w:r w:rsidR="00286FF6" w:rsidRPr="00FA49EA">
        <w:t>S</w:t>
      </w:r>
      <w:r w:rsidRPr="00FA49EA">
        <w:t>O)</w:t>
      </w:r>
      <w:r w:rsidR="00EC5A7F" w:rsidRPr="00FA49EA">
        <w:t>:</w:t>
      </w:r>
      <w:bookmarkEnd w:id="3"/>
    </w:p>
    <w:p w14:paraId="674D2183" w14:textId="77777777" w:rsidR="00EC5A7F" w:rsidRPr="00A26B4F" w:rsidRDefault="00EC5A7F" w:rsidP="00121719">
      <w:pPr>
        <w:pStyle w:val="NormalWeb"/>
        <w:numPr>
          <w:ilvl w:val="0"/>
          <w:numId w:val="36"/>
        </w:numPr>
        <w:spacing w:before="0" w:beforeAutospacing="0" w:after="0" w:afterAutospacing="0"/>
        <w:jc w:val="both"/>
      </w:pPr>
      <w:r w:rsidRPr="00A26B4F">
        <w:t>Act as formal liaison between the laboratory and DOE regarding NEPA issues.</w:t>
      </w:r>
    </w:p>
    <w:p w14:paraId="150B91C2" w14:textId="77777777" w:rsidR="00EC5A7F" w:rsidRPr="00A26B4F" w:rsidRDefault="00EC5A7F" w:rsidP="00121719">
      <w:pPr>
        <w:pStyle w:val="NormalWeb"/>
        <w:numPr>
          <w:ilvl w:val="0"/>
          <w:numId w:val="36"/>
        </w:numPr>
        <w:spacing w:before="0" w:beforeAutospacing="0" w:after="0" w:afterAutospacing="0"/>
        <w:jc w:val="both"/>
      </w:pPr>
      <w:r w:rsidRPr="00A26B4F">
        <w:t xml:space="preserve">Review all </w:t>
      </w:r>
      <w:r w:rsidR="0068161D">
        <w:t>E</w:t>
      </w:r>
      <w:r w:rsidRPr="00A26B4F">
        <w:t xml:space="preserve">nvironmental </w:t>
      </w:r>
      <w:r w:rsidR="0068161D">
        <w:t>E</w:t>
      </w:r>
      <w:r w:rsidRPr="00A26B4F">
        <w:t xml:space="preserve">valuation </w:t>
      </w:r>
      <w:r w:rsidR="0068161D">
        <w:t>N</w:t>
      </w:r>
      <w:r w:rsidRPr="00A26B4F">
        <w:t xml:space="preserve">otification </w:t>
      </w:r>
      <w:r w:rsidR="0068161D">
        <w:t>F</w:t>
      </w:r>
      <w:r w:rsidRPr="00A26B4F">
        <w:t>orms (EENFs) prior to submission to DOE.</w:t>
      </w:r>
    </w:p>
    <w:p w14:paraId="77E379EB" w14:textId="77777777" w:rsidR="00EC5A7F" w:rsidRPr="00A26B4F" w:rsidRDefault="00EC5A7F" w:rsidP="00121719">
      <w:pPr>
        <w:pStyle w:val="NormalWeb"/>
        <w:numPr>
          <w:ilvl w:val="0"/>
          <w:numId w:val="10"/>
        </w:numPr>
        <w:spacing w:before="0" w:beforeAutospacing="0" w:after="0" w:afterAutospacing="0"/>
        <w:jc w:val="both"/>
      </w:pPr>
      <w:r w:rsidRPr="00A26B4F">
        <w:lastRenderedPageBreak/>
        <w:t>Coordinate NEPA review with other administrative procedures such as funding requests and schedule considerations.</w:t>
      </w:r>
    </w:p>
    <w:p w14:paraId="6CC92048" w14:textId="77777777" w:rsidR="00E142E2" w:rsidRPr="00A26B4F" w:rsidRDefault="00E142E2" w:rsidP="00121719">
      <w:pPr>
        <w:pStyle w:val="NormalWeb"/>
        <w:numPr>
          <w:ilvl w:val="0"/>
          <w:numId w:val="10"/>
        </w:numPr>
        <w:spacing w:before="0" w:beforeAutospacing="0" w:after="0" w:afterAutospacing="0"/>
        <w:jc w:val="both"/>
      </w:pPr>
      <w:r>
        <w:t xml:space="preserve">Transmit EENF forms to </w:t>
      </w:r>
      <w:r w:rsidR="00D04B1D">
        <w:t xml:space="preserve">the </w:t>
      </w:r>
      <w:r>
        <w:t>F</w:t>
      </w:r>
      <w:r w:rsidR="00D04B1D">
        <w:t xml:space="preserve">ermilab </w:t>
      </w:r>
      <w:r>
        <w:t>S</w:t>
      </w:r>
      <w:r w:rsidR="00D04B1D">
        <w:t xml:space="preserve">ite </w:t>
      </w:r>
      <w:r>
        <w:t>O</w:t>
      </w:r>
      <w:r w:rsidR="00D04B1D">
        <w:t>ffice</w:t>
      </w:r>
      <w:r w:rsidR="00A6302C">
        <w:t xml:space="preserve"> (FSO)</w:t>
      </w:r>
      <w:r w:rsidR="00D04B1D">
        <w:t>.</w:t>
      </w:r>
    </w:p>
    <w:p w14:paraId="7AE86A5B" w14:textId="77777777" w:rsidR="00E7004C" w:rsidRPr="00A26B4F" w:rsidRDefault="00E7004C" w:rsidP="00E00D72">
      <w:pPr>
        <w:rPr>
          <w:b/>
          <w:highlight w:val="yellow"/>
        </w:rPr>
      </w:pPr>
    </w:p>
    <w:p w14:paraId="41451D2B" w14:textId="7F560F84" w:rsidR="006E7F4F" w:rsidRPr="00121719" w:rsidRDefault="00EC5A7F" w:rsidP="00B32268">
      <w:pPr>
        <w:pStyle w:val="Heading2"/>
      </w:pPr>
      <w:bookmarkStart w:id="4" w:name="_Toc97888152"/>
      <w:r w:rsidRPr="00121719">
        <w:t>Division</w:t>
      </w:r>
      <w:r w:rsidR="00267C91" w:rsidRPr="00121719">
        <w:t>/Section/</w:t>
      </w:r>
      <w:r w:rsidR="000E538F" w:rsidRPr="00121719">
        <w:t>Project</w:t>
      </w:r>
      <w:r w:rsidRPr="00121719">
        <w:t xml:space="preserve"> Head:</w:t>
      </w:r>
      <w:bookmarkEnd w:id="4"/>
    </w:p>
    <w:p w14:paraId="137CDB0F" w14:textId="77777777" w:rsidR="00EC5A7F" w:rsidRPr="00A26B4F" w:rsidRDefault="00EC5A7F" w:rsidP="00121719">
      <w:pPr>
        <w:pStyle w:val="NormalWeb"/>
        <w:numPr>
          <w:ilvl w:val="0"/>
          <w:numId w:val="13"/>
        </w:numPr>
        <w:spacing w:before="0" w:beforeAutospacing="0" w:after="0" w:afterAutospacing="0"/>
        <w:jc w:val="both"/>
      </w:pPr>
      <w:r w:rsidRPr="00A26B4F">
        <w:t>Ensure that</w:t>
      </w:r>
      <w:r w:rsidR="00804CF9">
        <w:t xml:space="preserve"> a</w:t>
      </w:r>
      <w:r w:rsidR="00A6302C">
        <w:t>n</w:t>
      </w:r>
      <w:r w:rsidRPr="00A26B4F">
        <w:t xml:space="preserve"> </w:t>
      </w:r>
      <w:r w:rsidR="00A6302C">
        <w:t>Action</w:t>
      </w:r>
      <w:r w:rsidRPr="00A26B4F">
        <w:t xml:space="preserve"> </w:t>
      </w:r>
      <w:r w:rsidR="0068161D">
        <w:t>Owner</w:t>
      </w:r>
      <w:r w:rsidR="00804CF9">
        <w:t xml:space="preserve"> is designated for each </w:t>
      </w:r>
      <w:r w:rsidR="00267C91">
        <w:t>D/S/</w:t>
      </w:r>
      <w:r w:rsidR="00A6302C">
        <w:t>P</w:t>
      </w:r>
      <w:r w:rsidR="00804CF9">
        <w:t xml:space="preserve"> </w:t>
      </w:r>
      <w:r w:rsidR="00A6302C">
        <w:t>action</w:t>
      </w:r>
      <w:r w:rsidR="00804CF9">
        <w:t xml:space="preserve"> initiated</w:t>
      </w:r>
      <w:r w:rsidR="00A6302C">
        <w:t xml:space="preserve"> and</w:t>
      </w:r>
      <w:r w:rsidR="00804CF9">
        <w:t xml:space="preserve"> that the </w:t>
      </w:r>
      <w:r w:rsidR="00A6302C">
        <w:t>Action</w:t>
      </w:r>
      <w:r w:rsidR="00804CF9">
        <w:t xml:space="preserve"> Owner is </w:t>
      </w:r>
      <w:r w:rsidRPr="00A26B4F">
        <w:t>aware of their responsibility for NEPA compliance.</w:t>
      </w:r>
    </w:p>
    <w:p w14:paraId="37EC7929" w14:textId="77777777" w:rsidR="00EC5A7F" w:rsidRPr="00A26B4F" w:rsidRDefault="00EC5A7F" w:rsidP="00121719">
      <w:pPr>
        <w:pStyle w:val="NormalWeb"/>
        <w:numPr>
          <w:ilvl w:val="0"/>
          <w:numId w:val="13"/>
        </w:numPr>
        <w:spacing w:before="0" w:beforeAutospacing="0" w:after="0" w:afterAutospacing="0"/>
        <w:jc w:val="both"/>
      </w:pPr>
      <w:r w:rsidRPr="00A26B4F">
        <w:t xml:space="preserve">Provide resources as necessary to support </w:t>
      </w:r>
      <w:r w:rsidR="00A6302C">
        <w:t>Action</w:t>
      </w:r>
      <w:r w:rsidRPr="00A26B4F">
        <w:t xml:space="preserve"> </w:t>
      </w:r>
      <w:r w:rsidR="0068161D">
        <w:t>Owners</w:t>
      </w:r>
      <w:r w:rsidRPr="00A26B4F">
        <w:t xml:space="preserve"> in fulfilling their responsibilities.</w:t>
      </w:r>
    </w:p>
    <w:p w14:paraId="05F0E1E8" w14:textId="77777777" w:rsidR="00E7004C" w:rsidRPr="00A26B4F" w:rsidRDefault="00E7004C" w:rsidP="00E00D72"/>
    <w:p w14:paraId="051723C1" w14:textId="5EAF1FCD" w:rsidR="006E7F4F" w:rsidRPr="00FA49EA" w:rsidRDefault="008532CC" w:rsidP="00FA49EA">
      <w:pPr>
        <w:pStyle w:val="Heading2"/>
      </w:pPr>
      <w:bookmarkStart w:id="5" w:name="_Toc97888153"/>
      <w:r w:rsidRPr="00FA49EA">
        <w:t>Division/Section/</w:t>
      </w:r>
      <w:r w:rsidR="00762EA5" w:rsidRPr="00FA49EA">
        <w:t>Project</w:t>
      </w:r>
      <w:r w:rsidRPr="00FA49EA">
        <w:t xml:space="preserve"> </w:t>
      </w:r>
      <w:r w:rsidR="0006292B" w:rsidRPr="00FA49EA">
        <w:t xml:space="preserve">or </w:t>
      </w:r>
      <w:r w:rsidR="0035616E" w:rsidRPr="00FA49EA">
        <w:t>Activity</w:t>
      </w:r>
      <w:r w:rsidR="00EC5A7F" w:rsidRPr="00FA49EA">
        <w:t xml:space="preserve"> </w:t>
      </w:r>
      <w:r w:rsidR="00804CF9" w:rsidRPr="00FA49EA">
        <w:t>Owners</w:t>
      </w:r>
      <w:r w:rsidR="00EC5A7F" w:rsidRPr="00FA49EA">
        <w:t>:</w:t>
      </w:r>
      <w:bookmarkEnd w:id="5"/>
    </w:p>
    <w:p w14:paraId="63C34581" w14:textId="39497673" w:rsidR="00EC5A7F" w:rsidRPr="00A26B4F" w:rsidRDefault="00EC5A7F" w:rsidP="00121719">
      <w:pPr>
        <w:pStyle w:val="NormalWeb"/>
        <w:numPr>
          <w:ilvl w:val="0"/>
          <w:numId w:val="12"/>
        </w:numPr>
        <w:spacing w:before="0" w:beforeAutospacing="0" w:after="0" w:afterAutospacing="0"/>
        <w:jc w:val="both"/>
      </w:pPr>
      <w:r w:rsidRPr="00A26B4F">
        <w:t xml:space="preserve">Ensure that impacts of their proposed </w:t>
      </w:r>
      <w:r w:rsidR="0035616E">
        <w:t>activities/</w:t>
      </w:r>
      <w:r w:rsidRPr="00A26B4F">
        <w:t xml:space="preserve">actions are considered early in the planning process and that necessary NEPA reviews are conducted by following the </w:t>
      </w:r>
      <w:r w:rsidR="006923EB">
        <w:t>steps</w:t>
      </w:r>
      <w:r w:rsidRPr="00A26B4F">
        <w:t xml:space="preserve"> enumerated in this chapter.  The </w:t>
      </w:r>
      <w:r w:rsidR="006923EB">
        <w:t>D/S/</w:t>
      </w:r>
      <w:r w:rsidR="00762EA5">
        <w:t>P</w:t>
      </w:r>
      <w:r w:rsidRPr="00A26B4F">
        <w:t xml:space="preserve"> </w:t>
      </w:r>
      <w:r w:rsidR="00A6302C">
        <w:t xml:space="preserve">Activity </w:t>
      </w:r>
      <w:r w:rsidR="006923EB">
        <w:t xml:space="preserve">Owner shall be </w:t>
      </w:r>
      <w:r w:rsidRPr="00A26B4F">
        <w:t>responsible for ensuring that the action is screened for potential impact</w:t>
      </w:r>
      <w:r w:rsidR="00AC417B">
        <w:t>s</w:t>
      </w:r>
      <w:r w:rsidR="006923EB">
        <w:t>; a</w:t>
      </w:r>
      <w:r w:rsidRPr="00A26B4F">
        <w:t xml:space="preserve">ssistance </w:t>
      </w:r>
      <w:r w:rsidR="006923EB">
        <w:t>may</w:t>
      </w:r>
      <w:r w:rsidRPr="00A26B4F">
        <w:t xml:space="preserve"> be obtained from the ES</w:t>
      </w:r>
      <w:r w:rsidR="0019003F">
        <w:t>&amp;</w:t>
      </w:r>
      <w:r w:rsidRPr="00A26B4F">
        <w:t xml:space="preserve">H NEPA </w:t>
      </w:r>
      <w:r w:rsidR="00A6302C">
        <w:t>Coordinator</w:t>
      </w:r>
      <w:r w:rsidRPr="00A26B4F">
        <w:t xml:space="preserve">.  If the action is determined to require </w:t>
      </w:r>
      <w:r w:rsidR="005D4DED">
        <w:t>a</w:t>
      </w:r>
      <w:r w:rsidR="00804CF9">
        <w:t xml:space="preserve"> formal</w:t>
      </w:r>
      <w:r w:rsidR="005D4DED">
        <w:t xml:space="preserve"> </w:t>
      </w:r>
      <w:r w:rsidRPr="00A26B4F">
        <w:t xml:space="preserve">NEPA </w:t>
      </w:r>
      <w:r w:rsidR="005D4DED">
        <w:t>review</w:t>
      </w:r>
      <w:r w:rsidRPr="00A26B4F">
        <w:t xml:space="preserve">, the </w:t>
      </w:r>
      <w:r w:rsidR="006923EB">
        <w:t>D/S/</w:t>
      </w:r>
      <w:r w:rsidR="00762EA5">
        <w:t>P</w:t>
      </w:r>
      <w:r w:rsidR="006923EB">
        <w:t xml:space="preserve"> </w:t>
      </w:r>
      <w:r w:rsidR="00A6302C">
        <w:t>Activity</w:t>
      </w:r>
      <w:r w:rsidR="006923EB">
        <w:t xml:space="preserve"> Owner</w:t>
      </w:r>
      <w:r w:rsidRPr="00A26B4F">
        <w:t xml:space="preserve"> </w:t>
      </w:r>
      <w:r w:rsidR="005D4DED">
        <w:t>shall</w:t>
      </w:r>
      <w:r w:rsidRPr="00A26B4F">
        <w:t xml:space="preserve"> ensur</w:t>
      </w:r>
      <w:r w:rsidR="005D4DED">
        <w:t>e</w:t>
      </w:r>
      <w:r w:rsidRPr="00A26B4F">
        <w:t xml:space="preserve"> that </w:t>
      </w:r>
      <w:r w:rsidR="005D4DED">
        <w:t>this</w:t>
      </w:r>
      <w:r w:rsidRPr="00A26B4F">
        <w:t xml:space="preserve"> review is conducted.</w:t>
      </w:r>
    </w:p>
    <w:p w14:paraId="554E4E03" w14:textId="77777777" w:rsidR="00EC5A7F" w:rsidRPr="00A26B4F" w:rsidRDefault="00EC5A7F" w:rsidP="00EC5A7F">
      <w:pPr>
        <w:pStyle w:val="NormalWeb"/>
        <w:spacing w:before="0" w:beforeAutospacing="0" w:after="0" w:afterAutospacing="0"/>
      </w:pPr>
    </w:p>
    <w:p w14:paraId="3813B55D" w14:textId="77777777" w:rsidR="00EC5A7F" w:rsidRPr="00FA49EA" w:rsidRDefault="00AD5DAA" w:rsidP="00FA49EA">
      <w:pPr>
        <w:pStyle w:val="Heading2"/>
      </w:pPr>
      <w:bookmarkStart w:id="6" w:name="_Toc97888154"/>
      <w:r w:rsidRPr="00FA49EA">
        <w:t>Fermilab NEPA Coordinator</w:t>
      </w:r>
      <w:r w:rsidR="00EC5A7F" w:rsidRPr="00FA49EA">
        <w:t>:</w:t>
      </w:r>
      <w:bookmarkEnd w:id="6"/>
    </w:p>
    <w:p w14:paraId="67217651" w14:textId="5CB46A6F" w:rsidR="00EC5A7F" w:rsidRPr="00A26B4F" w:rsidRDefault="00EC5A7F" w:rsidP="00121719">
      <w:pPr>
        <w:pStyle w:val="NormalWeb"/>
        <w:numPr>
          <w:ilvl w:val="0"/>
          <w:numId w:val="11"/>
        </w:numPr>
        <w:spacing w:before="0" w:beforeAutospacing="0"/>
        <w:jc w:val="both"/>
      </w:pPr>
      <w:r w:rsidRPr="00A26B4F">
        <w:t>Review</w:t>
      </w:r>
      <w:r w:rsidR="00E3073A">
        <w:t xml:space="preserve"> </w:t>
      </w:r>
      <w:hyperlink r:id="rId18" w:history="1">
        <w:r w:rsidR="00E3073A" w:rsidRPr="008A06B5">
          <w:rPr>
            <w:rStyle w:val="Hyperlink"/>
          </w:rPr>
          <w:t>ERF</w:t>
        </w:r>
      </w:hyperlink>
      <w:r w:rsidR="00E3073A">
        <w:t>s</w:t>
      </w:r>
      <w:r w:rsidRPr="00A26B4F">
        <w:t xml:space="preserve"> </w:t>
      </w:r>
      <w:r w:rsidR="00AD5DAA">
        <w:t>submitted</w:t>
      </w:r>
      <w:r w:rsidRPr="00A26B4F">
        <w:t xml:space="preserve"> by </w:t>
      </w:r>
      <w:r w:rsidR="0068161D">
        <w:t>D/S/</w:t>
      </w:r>
      <w:r w:rsidR="00A6302C">
        <w:t>P</w:t>
      </w:r>
      <w:r w:rsidR="0068161D">
        <w:t>s</w:t>
      </w:r>
      <w:r w:rsidR="00AD5DAA">
        <w:t xml:space="preserve"> and </w:t>
      </w:r>
      <w:r w:rsidR="00A6302C">
        <w:t xml:space="preserve">when </w:t>
      </w:r>
      <w:r w:rsidR="00FA49EA">
        <w:t>necessary,</w:t>
      </w:r>
      <w:r w:rsidR="00A6302C">
        <w:t xml:space="preserve"> </w:t>
      </w:r>
      <w:r w:rsidR="00AD5DAA">
        <w:t xml:space="preserve">utilize information for transmittal of EENF to FSO to determine </w:t>
      </w:r>
      <w:r w:rsidRPr="00A26B4F">
        <w:t>NEPA compliance.</w:t>
      </w:r>
    </w:p>
    <w:p w14:paraId="09C4F0D9" w14:textId="5E2C33F3" w:rsidR="00EC5A7F" w:rsidRPr="00A26B4F" w:rsidRDefault="00EC5A7F" w:rsidP="00121719">
      <w:pPr>
        <w:pStyle w:val="NormalWeb"/>
        <w:numPr>
          <w:ilvl w:val="0"/>
          <w:numId w:val="11"/>
        </w:numPr>
        <w:jc w:val="both"/>
      </w:pPr>
      <w:r w:rsidRPr="00A26B4F">
        <w:t xml:space="preserve">Prepare EENFs (when required) for proposed actions and submit the EENF documentation to the </w:t>
      </w:r>
      <w:r w:rsidR="00913DCA">
        <w:t>C</w:t>
      </w:r>
      <w:r w:rsidR="00A6302C">
        <w:t>S</w:t>
      </w:r>
      <w:r w:rsidR="00913DCA">
        <w:t>O</w:t>
      </w:r>
      <w:r w:rsidRPr="00A26B4F">
        <w:t xml:space="preserve"> for review (the </w:t>
      </w:r>
      <w:r w:rsidR="00913DCA">
        <w:t>C</w:t>
      </w:r>
      <w:r w:rsidR="00A6302C">
        <w:t>S</w:t>
      </w:r>
      <w:r w:rsidR="00913DCA">
        <w:t>O</w:t>
      </w:r>
      <w:r w:rsidRPr="00A26B4F">
        <w:t xml:space="preserve"> will then </w:t>
      </w:r>
      <w:r w:rsidR="0068161D">
        <w:t>transmit the EENF</w:t>
      </w:r>
      <w:r w:rsidRPr="00A26B4F">
        <w:t xml:space="preserve"> to</w:t>
      </w:r>
      <w:r w:rsidR="0068161D">
        <w:t xml:space="preserve"> the</w:t>
      </w:r>
      <w:r w:rsidRPr="00A26B4F">
        <w:t xml:space="preserve"> DOE), utilizing information gleaned from the</w:t>
      </w:r>
      <w:r w:rsidR="00E3073A">
        <w:t xml:space="preserve"> </w:t>
      </w:r>
      <w:hyperlink r:id="rId19" w:history="1">
        <w:r w:rsidR="00E3073A" w:rsidRPr="008A06B5">
          <w:rPr>
            <w:rStyle w:val="Hyperlink"/>
          </w:rPr>
          <w:t>ERF</w:t>
        </w:r>
      </w:hyperlink>
      <w:r w:rsidRPr="00A26B4F">
        <w:t xml:space="preserve"> and other input from </w:t>
      </w:r>
      <w:r w:rsidR="006923EB">
        <w:t>D/S/</w:t>
      </w:r>
      <w:r w:rsidR="00A6302C">
        <w:t>P</w:t>
      </w:r>
      <w:r w:rsidRPr="00A26B4F">
        <w:t xml:space="preserve"> personnel.</w:t>
      </w:r>
    </w:p>
    <w:p w14:paraId="63586C21" w14:textId="77777777" w:rsidR="00EC5A7F" w:rsidRPr="00A26B4F" w:rsidRDefault="00EC5A7F" w:rsidP="00121719">
      <w:pPr>
        <w:pStyle w:val="NormalWeb"/>
        <w:numPr>
          <w:ilvl w:val="0"/>
          <w:numId w:val="11"/>
        </w:numPr>
        <w:jc w:val="both"/>
      </w:pPr>
      <w:r w:rsidRPr="00A26B4F">
        <w:t xml:space="preserve">Assist </w:t>
      </w:r>
      <w:r w:rsidR="00A6302C">
        <w:t>Activity Owners</w:t>
      </w:r>
      <w:r w:rsidRPr="00A26B4F">
        <w:t xml:space="preserve"> from </w:t>
      </w:r>
      <w:r w:rsidR="006923EB">
        <w:t>D/S/</w:t>
      </w:r>
      <w:r w:rsidR="00A6302C">
        <w:t>Ps</w:t>
      </w:r>
      <w:r w:rsidRPr="00A26B4F">
        <w:t xml:space="preserve"> in preparing Environmental Assessments and other necessary NEPA documents.</w:t>
      </w:r>
    </w:p>
    <w:p w14:paraId="523909C6" w14:textId="7F9D8FAB" w:rsidR="00EC5A7F" w:rsidRPr="00A26B4F" w:rsidRDefault="00EC5A7F" w:rsidP="00121719">
      <w:pPr>
        <w:pStyle w:val="NormalWeb"/>
        <w:numPr>
          <w:ilvl w:val="0"/>
          <w:numId w:val="11"/>
        </w:numPr>
        <w:jc w:val="both"/>
      </w:pPr>
      <w:r w:rsidRPr="00A26B4F">
        <w:t xml:space="preserve">Assess </w:t>
      </w:r>
      <w:r w:rsidR="006923EB">
        <w:t>D/S/</w:t>
      </w:r>
      <w:r w:rsidR="00A6302C">
        <w:t>P</w:t>
      </w:r>
      <w:r w:rsidRPr="00A26B4F">
        <w:t xml:space="preserve"> implementation of NEPA procedures through periodic formal audits.</w:t>
      </w:r>
    </w:p>
    <w:p w14:paraId="7138DE53" w14:textId="77777777" w:rsidR="00EC5A7F" w:rsidRPr="00A26B4F" w:rsidRDefault="00EC5A7F" w:rsidP="00121719">
      <w:pPr>
        <w:pStyle w:val="NormalWeb"/>
        <w:numPr>
          <w:ilvl w:val="0"/>
          <w:numId w:val="11"/>
        </w:numPr>
        <w:spacing w:before="0" w:beforeAutospacing="0" w:after="0" w:afterAutospacing="0"/>
        <w:jc w:val="both"/>
      </w:pPr>
      <w:r w:rsidRPr="00A26B4F">
        <w:t>Serve as the primary point of contact between DOE</w:t>
      </w:r>
      <w:r w:rsidR="006923EB">
        <w:t xml:space="preserve"> FSO</w:t>
      </w:r>
      <w:r w:rsidRPr="00A26B4F">
        <w:t xml:space="preserve"> and Fermilab on all NEPA matters at the Laboratory.</w:t>
      </w:r>
    </w:p>
    <w:p w14:paraId="2DB5F77C" w14:textId="77777777" w:rsidR="00244E31" w:rsidRPr="00A26B4F" w:rsidRDefault="00244E31" w:rsidP="00121719"/>
    <w:p w14:paraId="38E42817" w14:textId="77777777" w:rsidR="00E47427" w:rsidRPr="00FA49EA" w:rsidRDefault="00021BF3" w:rsidP="00FA49EA">
      <w:pPr>
        <w:pStyle w:val="Heading1"/>
      </w:pPr>
      <w:bookmarkStart w:id="7" w:name="_Toc97888155"/>
      <w:r w:rsidRPr="00FA49EA">
        <w:t>PROGRAM DESCRIPTION</w:t>
      </w:r>
      <w:bookmarkEnd w:id="7"/>
    </w:p>
    <w:p w14:paraId="23E2BE3E" w14:textId="77777777" w:rsidR="00EC5A7F" w:rsidRPr="00A26B4F" w:rsidRDefault="00EC5A7F" w:rsidP="00EC5A7F">
      <w:pPr>
        <w:pStyle w:val="NormalWeb"/>
        <w:spacing w:before="0" w:beforeAutospacing="0" w:after="0" w:afterAutospacing="0"/>
        <w:rPr>
          <w:bCs/>
        </w:rPr>
      </w:pPr>
    </w:p>
    <w:p w14:paraId="4CA919BA" w14:textId="77777777" w:rsidR="00FD67EA" w:rsidRPr="00AB313C" w:rsidRDefault="00FD67EA" w:rsidP="00875AAB">
      <w:pPr>
        <w:pStyle w:val="NormalWeb"/>
        <w:spacing w:before="0" w:beforeAutospacing="0" w:after="0" w:afterAutospacing="0"/>
        <w:jc w:val="both"/>
      </w:pPr>
      <w:r w:rsidRPr="00AB313C">
        <w:t xml:space="preserve">Early in the activity concept and planning process, </w:t>
      </w:r>
      <w:r w:rsidR="00A6302C">
        <w:t>Activity</w:t>
      </w:r>
      <w:r w:rsidRPr="00AB313C">
        <w:t xml:space="preserve"> Owners shall do the following (see Technical Appendix A for flow chart of these steps):</w:t>
      </w:r>
    </w:p>
    <w:p w14:paraId="0E4CE02C" w14:textId="7F53AC28" w:rsidR="00FD67EA" w:rsidRPr="00AB313C" w:rsidRDefault="00FD67EA" w:rsidP="00875AAB">
      <w:pPr>
        <w:pStyle w:val="NormalWeb"/>
        <w:numPr>
          <w:ilvl w:val="0"/>
          <w:numId w:val="15"/>
        </w:numPr>
        <w:spacing w:before="120" w:beforeAutospacing="0" w:after="120" w:afterAutospacing="0"/>
        <w:jc w:val="both"/>
      </w:pPr>
      <w:r w:rsidRPr="00AB313C">
        <w:t xml:space="preserve">Evaluate proposed </w:t>
      </w:r>
      <w:r w:rsidR="004A6AE3" w:rsidRPr="00AB313C">
        <w:t xml:space="preserve">action, </w:t>
      </w:r>
      <w:r w:rsidRPr="00AB313C">
        <w:t>utilizing the</w:t>
      </w:r>
      <w:r w:rsidR="004A6AE3" w:rsidRPr="00AB313C">
        <w:t xml:space="preserve"> online</w:t>
      </w:r>
      <w:r w:rsidRPr="00AB313C">
        <w:t xml:space="preserve"> </w:t>
      </w:r>
      <w:hyperlink r:id="rId20" w:history="1">
        <w:r w:rsidR="00913DCA" w:rsidRPr="00AB313C">
          <w:rPr>
            <w:rStyle w:val="Hyperlink"/>
          </w:rPr>
          <w:t>ERF</w:t>
        </w:r>
      </w:hyperlink>
      <w:r w:rsidRPr="00AB313C">
        <w:t xml:space="preserve"> to identify potential impacts</w:t>
      </w:r>
      <w:r w:rsidR="004A6AE3" w:rsidRPr="00AB313C">
        <w:t xml:space="preserve">.  (If the proposed action will take place at a location other than the </w:t>
      </w:r>
      <w:r w:rsidR="002D3E1F">
        <w:t xml:space="preserve">Batavia </w:t>
      </w:r>
      <w:r w:rsidR="004A6AE3" w:rsidRPr="00AB313C">
        <w:t>Fermilab site</w:t>
      </w:r>
      <w:r w:rsidR="002D3E1F">
        <w:t xml:space="preserve"> or the South Dakota Long Baseline Neutrino Facility leased spaces</w:t>
      </w:r>
      <w:r w:rsidR="004A6AE3" w:rsidRPr="00AB313C">
        <w:t>, then it is recommended that the EE Checklist, in Appendix B, be utilized to evaluate the proposed action)</w:t>
      </w:r>
      <w:r w:rsidRPr="00AB313C">
        <w:t xml:space="preserve">.  If </w:t>
      </w:r>
      <w:r w:rsidR="0006292B">
        <w:t xml:space="preserve">there is a potential environmental impact or </w:t>
      </w:r>
      <w:r w:rsidRPr="00AB313C">
        <w:t xml:space="preserve">any of the </w:t>
      </w:r>
      <w:hyperlink r:id="rId21" w:history="1">
        <w:r w:rsidR="004A6AE3" w:rsidRPr="00AB313C">
          <w:rPr>
            <w:rStyle w:val="Hyperlink"/>
          </w:rPr>
          <w:t>ERF</w:t>
        </w:r>
      </w:hyperlink>
      <w:r w:rsidR="004A6AE3" w:rsidRPr="00AB313C">
        <w:t xml:space="preserve"> or EE </w:t>
      </w:r>
      <w:r w:rsidRPr="00AB313C">
        <w:t>checklist items apply to the activity</w:t>
      </w:r>
      <w:r w:rsidR="004A6AE3" w:rsidRPr="00AB313C">
        <w:t>,</w:t>
      </w:r>
      <w:r w:rsidRPr="00AB313C">
        <w:t xml:space="preserve"> it is considered a NEPA action and a NEPA review is required</w:t>
      </w:r>
      <w:r w:rsidR="004A6AE3" w:rsidRPr="00AB313C">
        <w:t xml:space="preserve"> so the </w:t>
      </w:r>
      <w:hyperlink r:id="rId22" w:history="1">
        <w:r w:rsidR="004A6AE3" w:rsidRPr="00AB313C">
          <w:rPr>
            <w:rStyle w:val="Hyperlink"/>
          </w:rPr>
          <w:t>ERF</w:t>
        </w:r>
      </w:hyperlink>
      <w:r w:rsidR="004A6AE3" w:rsidRPr="00AB313C">
        <w:t xml:space="preserve"> shall be completed.  P</w:t>
      </w:r>
      <w:r w:rsidRPr="00AB313C">
        <w:t>roceed to step 2 below.  NOTE:  If further NEPA review is not applicable, other ES&amp;H re</w:t>
      </w:r>
      <w:r w:rsidR="009874C8">
        <w:t>view requirements still apply.</w:t>
      </w:r>
    </w:p>
    <w:p w14:paraId="3640A52B" w14:textId="77777777" w:rsidR="00FD67EA" w:rsidRPr="00AB313C" w:rsidRDefault="000B3FD7" w:rsidP="00875AAB">
      <w:pPr>
        <w:pStyle w:val="NormalWeb"/>
        <w:numPr>
          <w:ilvl w:val="0"/>
          <w:numId w:val="15"/>
        </w:numPr>
        <w:spacing w:before="0" w:beforeAutospacing="0" w:after="0" w:afterAutospacing="0"/>
        <w:jc w:val="both"/>
      </w:pPr>
      <w:r w:rsidRPr="00AB313C">
        <w:t xml:space="preserve">Once the ERF is submitted, the </w:t>
      </w:r>
      <w:r w:rsidR="0035616E">
        <w:t>Fermilab NEPA Coordinator</w:t>
      </w:r>
      <w:r w:rsidR="00FD67EA" w:rsidRPr="00AB313C">
        <w:t>,</w:t>
      </w:r>
      <w:r w:rsidRPr="00AB313C">
        <w:t xml:space="preserve"> will</w:t>
      </w:r>
      <w:r w:rsidR="00FD67EA" w:rsidRPr="00AB313C">
        <w:t xml:space="preserve"> decide whether the proposed activity</w:t>
      </w:r>
      <w:r w:rsidR="00AD5DAA" w:rsidRPr="00AB313C">
        <w:t xml:space="preserve"> is found in the categories of activities listed in 10 CFR 1021 Appendix A</w:t>
      </w:r>
      <w:r w:rsidR="004A6AE3" w:rsidRPr="00AB313C">
        <w:t>;</w:t>
      </w:r>
      <w:r w:rsidR="00FD67EA" w:rsidRPr="00AB313C">
        <w:t xml:space="preserve"> meets the </w:t>
      </w:r>
      <w:r w:rsidR="00FD67EA" w:rsidRPr="00AB313C">
        <w:lastRenderedPageBreak/>
        <w:t>criteria for a Generic Routine Maintenance Categorical Exclusion (CX)</w:t>
      </w:r>
      <w:r w:rsidR="00AD5DAA" w:rsidRPr="00AB313C">
        <w:t>,</w:t>
      </w:r>
      <w:r w:rsidR="00FD67EA" w:rsidRPr="00AB313C">
        <w:t xml:space="preserve"> as listed at the end of this chapter</w:t>
      </w:r>
      <w:r w:rsidR="004A6AE3" w:rsidRPr="00AB313C">
        <w:t>;</w:t>
      </w:r>
      <w:r w:rsidR="00AD5DAA" w:rsidRPr="00AB313C">
        <w:t xml:space="preserve"> o</w:t>
      </w:r>
      <w:r w:rsidR="004A6AE3" w:rsidRPr="00AB313C">
        <w:t>r is covered by an existing NEPA</w:t>
      </w:r>
      <w:r w:rsidR="00AD5DAA" w:rsidRPr="00AB313C">
        <w:t xml:space="preserve"> approval (CX, EA, or EIS)</w:t>
      </w:r>
      <w:r w:rsidR="00FD67EA" w:rsidRPr="00AB313C">
        <w:t xml:space="preserve">. </w:t>
      </w:r>
      <w:r w:rsidR="0035616E">
        <w:t xml:space="preserve"> </w:t>
      </w:r>
      <w:r w:rsidR="00FD67EA" w:rsidRPr="00AB313C">
        <w:t>If the action d</w:t>
      </w:r>
      <w:r w:rsidR="00AD5DAA" w:rsidRPr="00AB313C">
        <w:t>oes not meet the criteria for any of the above, then</w:t>
      </w:r>
      <w:r w:rsidR="00FD67EA" w:rsidRPr="00AB313C">
        <w:t xml:space="preserve"> proceed to step 3 below.</w:t>
      </w:r>
    </w:p>
    <w:p w14:paraId="690D2A66" w14:textId="06D48D85" w:rsidR="00FD67EA" w:rsidRDefault="000B3FD7" w:rsidP="00875AAB">
      <w:pPr>
        <w:pStyle w:val="NormalWeb"/>
        <w:numPr>
          <w:ilvl w:val="0"/>
          <w:numId w:val="15"/>
        </w:numPr>
        <w:spacing w:before="0" w:beforeAutospacing="0" w:after="0" w:afterAutospacing="0"/>
        <w:jc w:val="both"/>
        <w:textAlignment w:val="baseline"/>
      </w:pPr>
      <w:r w:rsidRPr="00AB313C">
        <w:t xml:space="preserve">The </w:t>
      </w:r>
      <w:r w:rsidR="00D33853">
        <w:t>D/S/P</w:t>
      </w:r>
      <w:r w:rsidR="0035616E">
        <w:t xml:space="preserve"> Activity Owner</w:t>
      </w:r>
      <w:r w:rsidRPr="00AB313C">
        <w:t xml:space="preserve"> will select the option</w:t>
      </w:r>
      <w:r w:rsidR="00913DCA" w:rsidRPr="00AB313C">
        <w:t xml:space="preserve">: </w:t>
      </w:r>
      <w:r w:rsidRPr="00AB313C">
        <w:t>“</w:t>
      </w:r>
      <w:r w:rsidR="00913DCA" w:rsidRPr="00AB313C">
        <w:t>requires DOE approval,</w:t>
      </w:r>
      <w:r w:rsidRPr="00AB313C">
        <w:t>” when appropriate,</w:t>
      </w:r>
      <w:r w:rsidR="00913DCA" w:rsidRPr="00AB313C">
        <w:t xml:space="preserve"> which will automatically transmit the </w:t>
      </w:r>
      <w:hyperlink r:id="rId23" w:history="1">
        <w:r w:rsidR="00913DCA" w:rsidRPr="00AB313C">
          <w:rPr>
            <w:rStyle w:val="Hyperlink"/>
          </w:rPr>
          <w:t>ERF</w:t>
        </w:r>
      </w:hyperlink>
      <w:r w:rsidR="00F612F6" w:rsidRPr="00AB313C">
        <w:t xml:space="preserve"> electronically </w:t>
      </w:r>
      <w:r w:rsidR="00FD67EA" w:rsidRPr="00AB313C">
        <w:t>to the ES</w:t>
      </w:r>
      <w:r w:rsidR="0006292B">
        <w:t>&amp;</w:t>
      </w:r>
      <w:r w:rsidR="00913DCA" w:rsidRPr="00AB313C">
        <w:t>H</w:t>
      </w:r>
      <w:r w:rsidR="00971E7C" w:rsidRPr="00AB313C">
        <w:t xml:space="preserve"> Section, Fermilab NEPA Coordinator</w:t>
      </w:r>
      <w:r w:rsidR="0035616E">
        <w:t>.</w:t>
      </w:r>
      <w:r w:rsidR="00971E7C" w:rsidRPr="00AB313C">
        <w:t xml:space="preserve">  </w:t>
      </w:r>
      <w:r w:rsidR="00FD67EA" w:rsidRPr="00AB313C">
        <w:t>An EE</w:t>
      </w:r>
      <w:r w:rsidR="00D04B1D" w:rsidRPr="00AB313C">
        <w:t xml:space="preserve">NF will be completed by the </w:t>
      </w:r>
      <w:r w:rsidR="0035616E">
        <w:t>Fermilab NEPA Coordinator</w:t>
      </w:r>
      <w:r w:rsidR="00FD67EA" w:rsidRPr="00AB313C">
        <w:t xml:space="preserve"> and forwarded to the </w:t>
      </w:r>
      <w:r w:rsidR="00971E7C" w:rsidRPr="00AB313C">
        <w:t>Action</w:t>
      </w:r>
      <w:r w:rsidR="00FD67EA" w:rsidRPr="00AB313C">
        <w:t xml:space="preserve"> Owner for his/her review and signature.  Upon receipt of the signed EENF, it is then forwarded to DOE FSO</w:t>
      </w:r>
      <w:r w:rsidR="0035616E">
        <w:t xml:space="preserve"> NEPA Compliance Officer</w:t>
      </w:r>
      <w:r w:rsidR="00FD67EA" w:rsidRPr="00AB313C">
        <w:t xml:space="preserve"> for a determination.  </w:t>
      </w:r>
      <w:r w:rsidR="00EF55ED" w:rsidRPr="00AB313C">
        <w:t>(</w:t>
      </w:r>
      <w:r w:rsidR="00FD67EA" w:rsidRPr="00AB313C">
        <w:t>The activity may not proceed until the DOE determination is secured.)</w:t>
      </w:r>
    </w:p>
    <w:p w14:paraId="2345E030" w14:textId="77777777" w:rsidR="00875AAB" w:rsidRPr="00AB313C" w:rsidRDefault="00875AAB" w:rsidP="00875AAB">
      <w:pPr>
        <w:pStyle w:val="NormalWeb"/>
        <w:spacing w:before="0" w:beforeAutospacing="0" w:after="0" w:afterAutospacing="0"/>
        <w:ind w:left="720"/>
        <w:jc w:val="both"/>
        <w:textAlignment w:val="baseline"/>
      </w:pPr>
    </w:p>
    <w:p w14:paraId="39208BB5" w14:textId="4F437FD3" w:rsidR="00FD67EA" w:rsidRPr="0006292B" w:rsidRDefault="00FD67EA" w:rsidP="00875AAB">
      <w:pPr>
        <w:pStyle w:val="NormalWeb"/>
        <w:spacing w:before="0" w:beforeAutospacing="0" w:after="0" w:afterAutospacing="0"/>
        <w:ind w:left="720"/>
        <w:jc w:val="both"/>
        <w:rPr>
          <w:sz w:val="20"/>
          <w:szCs w:val="20"/>
        </w:rPr>
      </w:pPr>
      <w:r w:rsidRPr="0006292B">
        <w:rPr>
          <w:sz w:val="20"/>
          <w:szCs w:val="20"/>
        </w:rPr>
        <w:t xml:space="preserve">NOTE:  If a proposed action is deemed by the DOE FSO to have the </w:t>
      </w:r>
      <w:r w:rsidRPr="0006292B">
        <w:rPr>
          <w:sz w:val="20"/>
          <w:szCs w:val="20"/>
          <w:u w:val="single"/>
        </w:rPr>
        <w:t>potential</w:t>
      </w:r>
      <w:r w:rsidRPr="0006292B">
        <w:rPr>
          <w:sz w:val="20"/>
          <w:szCs w:val="20"/>
        </w:rPr>
        <w:t xml:space="preserve"> for “significant” impact, it may be necessary for the D/S/</w:t>
      </w:r>
      <w:r w:rsidR="00A6302C" w:rsidRPr="0006292B">
        <w:rPr>
          <w:sz w:val="20"/>
          <w:szCs w:val="20"/>
        </w:rPr>
        <w:t>P Activity</w:t>
      </w:r>
      <w:r w:rsidRPr="0006292B">
        <w:rPr>
          <w:sz w:val="20"/>
          <w:szCs w:val="20"/>
        </w:rPr>
        <w:t xml:space="preserve"> Owner to develop an Environmental Assessment (EA) and/or Environmental Impact Statement (EIS).  The need for </w:t>
      </w:r>
      <w:r w:rsidR="00EF55ED" w:rsidRPr="0006292B">
        <w:rPr>
          <w:sz w:val="20"/>
          <w:szCs w:val="20"/>
        </w:rPr>
        <w:t>an EA and/or EIS is infrequent; however, if necessary</w:t>
      </w:r>
      <w:r w:rsidR="00E142E2" w:rsidRPr="0006292B">
        <w:rPr>
          <w:sz w:val="20"/>
          <w:szCs w:val="20"/>
        </w:rPr>
        <w:t>, it</w:t>
      </w:r>
      <w:r w:rsidR="00EF55ED" w:rsidRPr="0006292B">
        <w:rPr>
          <w:sz w:val="20"/>
          <w:szCs w:val="20"/>
        </w:rPr>
        <w:t xml:space="preserve"> can take from 8 -12 months, depending upon the complexity of the action.  So please consult with </w:t>
      </w:r>
      <w:r w:rsidR="0006292B">
        <w:rPr>
          <w:sz w:val="20"/>
          <w:szCs w:val="20"/>
        </w:rPr>
        <w:t xml:space="preserve">the </w:t>
      </w:r>
      <w:r w:rsidR="0035616E" w:rsidRPr="0006292B">
        <w:rPr>
          <w:sz w:val="20"/>
          <w:szCs w:val="20"/>
        </w:rPr>
        <w:t>Fermilab</w:t>
      </w:r>
      <w:r w:rsidR="00EF55ED" w:rsidRPr="0006292B">
        <w:rPr>
          <w:sz w:val="20"/>
          <w:szCs w:val="20"/>
        </w:rPr>
        <w:t xml:space="preserve"> NEPA Coordinator early in the contemplation</w:t>
      </w:r>
      <w:r w:rsidR="00E142E2" w:rsidRPr="0006292B">
        <w:rPr>
          <w:sz w:val="20"/>
          <w:szCs w:val="20"/>
        </w:rPr>
        <w:t>/proposal</w:t>
      </w:r>
      <w:r w:rsidR="00EF55ED" w:rsidRPr="0006292B">
        <w:rPr>
          <w:sz w:val="20"/>
          <w:szCs w:val="20"/>
        </w:rPr>
        <w:t xml:space="preserve"> of any potentially large, complex, or major expenditure type action.</w:t>
      </w:r>
      <w:r w:rsidRPr="0006292B">
        <w:rPr>
          <w:sz w:val="20"/>
          <w:szCs w:val="20"/>
        </w:rPr>
        <w:t xml:space="preserve"> </w:t>
      </w:r>
    </w:p>
    <w:p w14:paraId="309C73E0" w14:textId="77777777" w:rsidR="004F423A" w:rsidRPr="00A26B4F" w:rsidRDefault="004F423A" w:rsidP="00EC5A7F">
      <w:pPr>
        <w:pStyle w:val="NormalWeb"/>
        <w:spacing w:before="0" w:beforeAutospacing="0" w:after="0" w:afterAutospacing="0"/>
      </w:pPr>
    </w:p>
    <w:p w14:paraId="7D161909" w14:textId="77777777" w:rsidR="004F423A" w:rsidRPr="00A26B4F" w:rsidRDefault="004F423A" w:rsidP="00EC5A7F">
      <w:pPr>
        <w:pStyle w:val="NormalWeb"/>
        <w:spacing w:before="0" w:beforeAutospacing="0" w:after="0" w:afterAutospacing="0"/>
      </w:pPr>
      <w:r w:rsidRPr="00A26B4F">
        <w:t>See Section 6.0 for Technical Appendices.</w:t>
      </w:r>
    </w:p>
    <w:p w14:paraId="53CB651B" w14:textId="77777777" w:rsidR="00EC5A7F" w:rsidRPr="00A26B4F" w:rsidRDefault="00EC5A7F" w:rsidP="00E00D72">
      <w:pPr>
        <w:rPr>
          <w:color w:val="000000"/>
        </w:rPr>
      </w:pPr>
    </w:p>
    <w:p w14:paraId="3CF299F2" w14:textId="77777777" w:rsidR="00C704B6" w:rsidRPr="00FA49EA" w:rsidRDefault="00C704B6" w:rsidP="00FA49EA">
      <w:pPr>
        <w:pStyle w:val="Heading1"/>
      </w:pPr>
      <w:bookmarkStart w:id="8" w:name="_Toc97888156"/>
      <w:r w:rsidRPr="00FA49EA">
        <w:t>REFERENCES</w:t>
      </w:r>
      <w:bookmarkEnd w:id="8"/>
    </w:p>
    <w:p w14:paraId="4208AA49" w14:textId="77777777" w:rsidR="00B47EEF" w:rsidRPr="00A26B4F" w:rsidRDefault="00B47EEF" w:rsidP="00B47EEF"/>
    <w:p w14:paraId="61799666" w14:textId="77777777" w:rsidR="00B47EEF" w:rsidRPr="00A26B4F" w:rsidRDefault="00B47EEF" w:rsidP="00875AAB">
      <w:pPr>
        <w:numPr>
          <w:ilvl w:val="0"/>
          <w:numId w:val="16"/>
        </w:numPr>
      </w:pPr>
      <w:r w:rsidRPr="00A26B4F">
        <w:t xml:space="preserve">National Environmental Policy Act, P.L. 91-224, </w:t>
      </w:r>
      <w:hyperlink r:id="rId24" w:history="1">
        <w:r w:rsidRPr="00F96E56">
          <w:rPr>
            <w:rStyle w:val="Hyperlink"/>
          </w:rPr>
          <w:t>42 U.S.C. 4371-4374</w:t>
        </w:r>
      </w:hyperlink>
      <w:r w:rsidRPr="00A26B4F">
        <w:t>.</w:t>
      </w:r>
    </w:p>
    <w:p w14:paraId="108BA5C4" w14:textId="77777777" w:rsidR="00B47EEF" w:rsidRPr="00A26B4F" w:rsidRDefault="00B47EEF" w:rsidP="00875AAB">
      <w:pPr>
        <w:pStyle w:val="NormalWeb"/>
        <w:numPr>
          <w:ilvl w:val="0"/>
          <w:numId w:val="16"/>
        </w:numPr>
        <w:spacing w:before="0" w:beforeAutospacing="0" w:after="0" w:afterAutospacing="0"/>
        <w:jc w:val="both"/>
      </w:pPr>
      <w:r w:rsidRPr="00A26B4F">
        <w:t xml:space="preserve">President's Council on Environmental Quality Regulations for Implementing the Procedural Provisions of the National Environmental Policy Act, </w:t>
      </w:r>
      <w:hyperlink r:id="rId25" w:history="1">
        <w:r w:rsidRPr="00F96E56">
          <w:rPr>
            <w:rStyle w:val="Hyperlink"/>
          </w:rPr>
          <w:t>40 CFR</w:t>
        </w:r>
        <w:r w:rsidR="00F96E56" w:rsidRPr="00F96E56">
          <w:rPr>
            <w:rStyle w:val="Hyperlink"/>
          </w:rPr>
          <w:t xml:space="preserve"> </w:t>
        </w:r>
        <w:r w:rsidRPr="00F96E56">
          <w:rPr>
            <w:rStyle w:val="Hyperlink"/>
          </w:rPr>
          <w:t>1500-1508</w:t>
        </w:r>
      </w:hyperlink>
      <w:r w:rsidRPr="00A26B4F">
        <w:t>.</w:t>
      </w:r>
    </w:p>
    <w:p w14:paraId="58631A75" w14:textId="77777777" w:rsidR="00B47EEF" w:rsidRPr="00A26B4F" w:rsidRDefault="00B47EEF" w:rsidP="00875AAB">
      <w:pPr>
        <w:pStyle w:val="NormalWeb"/>
        <w:numPr>
          <w:ilvl w:val="0"/>
          <w:numId w:val="16"/>
        </w:numPr>
        <w:spacing w:before="0" w:beforeAutospacing="0" w:after="0" w:afterAutospacing="0"/>
        <w:jc w:val="both"/>
      </w:pPr>
      <w:r w:rsidRPr="00A26B4F">
        <w:t xml:space="preserve">DOE NEPA Implementing Procedures, </w:t>
      </w:r>
      <w:hyperlink r:id="rId26" w:history="1">
        <w:r w:rsidRPr="00F96E56">
          <w:rPr>
            <w:rStyle w:val="Hyperlink"/>
          </w:rPr>
          <w:t>10 CFR Part 1021</w:t>
        </w:r>
      </w:hyperlink>
    </w:p>
    <w:p w14:paraId="6CFAD491" w14:textId="77777777" w:rsidR="00B47EEF" w:rsidRDefault="00B47EEF" w:rsidP="00875AAB">
      <w:pPr>
        <w:pStyle w:val="NormalWeb"/>
        <w:numPr>
          <w:ilvl w:val="0"/>
          <w:numId w:val="16"/>
        </w:numPr>
        <w:spacing w:before="0" w:beforeAutospacing="0" w:after="0" w:afterAutospacing="0"/>
        <w:jc w:val="both"/>
      </w:pPr>
      <w:r w:rsidRPr="00A26B4F">
        <w:t xml:space="preserve">DOE Floodplain/Wetlands Regulations, </w:t>
      </w:r>
      <w:hyperlink r:id="rId27" w:history="1">
        <w:r w:rsidRPr="00F96E56">
          <w:rPr>
            <w:rStyle w:val="Hyperlink"/>
          </w:rPr>
          <w:t>10 CFR Part 1022</w:t>
        </w:r>
      </w:hyperlink>
    </w:p>
    <w:p w14:paraId="6DB9A540" w14:textId="77777777" w:rsidR="0098578E" w:rsidRPr="00A26B4F" w:rsidRDefault="0098578E" w:rsidP="00875AAB">
      <w:pPr>
        <w:pStyle w:val="NormalWeb"/>
        <w:numPr>
          <w:ilvl w:val="0"/>
          <w:numId w:val="16"/>
        </w:numPr>
        <w:spacing w:before="0" w:beforeAutospacing="0" w:after="0" w:afterAutospacing="0"/>
        <w:jc w:val="both"/>
      </w:pPr>
      <w:r>
        <w:t xml:space="preserve">NEPA Compliance Program: </w:t>
      </w:r>
      <w:hyperlink r:id="rId28" w:history="1">
        <w:r w:rsidRPr="0098578E">
          <w:rPr>
            <w:rStyle w:val="Hyperlink"/>
          </w:rPr>
          <w:t xml:space="preserve">DOE </w:t>
        </w:r>
        <w:r w:rsidR="00286FF6">
          <w:rPr>
            <w:rStyle w:val="Hyperlink"/>
          </w:rPr>
          <w:t>Policy</w:t>
        </w:r>
        <w:r w:rsidRPr="0098578E">
          <w:rPr>
            <w:rStyle w:val="Hyperlink"/>
          </w:rPr>
          <w:t xml:space="preserve"> 451.1</w:t>
        </w:r>
      </w:hyperlink>
    </w:p>
    <w:p w14:paraId="06057BB8" w14:textId="77777777" w:rsidR="0098578E" w:rsidRPr="00A26B4F" w:rsidRDefault="00D50C69" w:rsidP="00875AAB">
      <w:pPr>
        <w:pStyle w:val="NormalWeb"/>
        <w:numPr>
          <w:ilvl w:val="0"/>
          <w:numId w:val="16"/>
        </w:numPr>
        <w:spacing w:before="0" w:beforeAutospacing="0" w:after="0" w:afterAutospacing="0"/>
        <w:jc w:val="both"/>
      </w:pPr>
      <w:r>
        <w:t>FESHM Chapter</w:t>
      </w:r>
      <w:r w:rsidR="00B47EEF" w:rsidRPr="00A26B4F">
        <w:t xml:space="preserve"> </w:t>
      </w:r>
      <w:hyperlink r:id="rId29" w:history="1">
        <w:r w:rsidR="00B47EEF" w:rsidRPr="00F96E56">
          <w:rPr>
            <w:rStyle w:val="Hyperlink"/>
          </w:rPr>
          <w:t>8012</w:t>
        </w:r>
      </w:hyperlink>
    </w:p>
    <w:p w14:paraId="1B67F1E0" w14:textId="77777777" w:rsidR="00C704B6" w:rsidRPr="00A26B4F" w:rsidRDefault="00C704B6" w:rsidP="00F86384">
      <w:pPr>
        <w:ind w:right="36"/>
        <w:rPr>
          <w:b/>
          <w:color w:val="000000"/>
        </w:rPr>
      </w:pPr>
    </w:p>
    <w:p w14:paraId="7DB6E268" w14:textId="77777777" w:rsidR="00135D98" w:rsidRPr="00A26B4F" w:rsidRDefault="00135D98" w:rsidP="00FA49EA">
      <w:pPr>
        <w:pStyle w:val="Heading1"/>
        <w:sectPr w:rsidR="00135D98" w:rsidRPr="00A26B4F" w:rsidSect="00357990">
          <w:pgSz w:w="12240" w:h="15840" w:code="1"/>
          <w:pgMar w:top="720" w:right="1080" w:bottom="720" w:left="1440" w:header="720" w:footer="389" w:gutter="0"/>
          <w:cols w:space="720"/>
          <w:docGrid w:linePitch="360"/>
        </w:sectPr>
      </w:pPr>
    </w:p>
    <w:p w14:paraId="6C18AD49" w14:textId="253A87C4" w:rsidR="00F86384" w:rsidRPr="00FA49EA" w:rsidRDefault="00F86384" w:rsidP="00FA49EA">
      <w:pPr>
        <w:pStyle w:val="Heading1"/>
      </w:pPr>
      <w:bookmarkStart w:id="9" w:name="_Toc97888157"/>
      <w:r w:rsidRPr="00FA49EA">
        <w:lastRenderedPageBreak/>
        <w:t>TECHNICAL APPENDICES</w:t>
      </w:r>
      <w:bookmarkEnd w:id="9"/>
    </w:p>
    <w:p w14:paraId="51772A72" w14:textId="77777777" w:rsidR="00202623" w:rsidRPr="00202623" w:rsidRDefault="00202623" w:rsidP="00202623"/>
    <w:p w14:paraId="09BCACF4" w14:textId="77777777" w:rsidR="00196CE0" w:rsidRPr="00FA49EA" w:rsidRDefault="00B47EEF" w:rsidP="00FA49EA">
      <w:pPr>
        <w:pStyle w:val="Heading2"/>
      </w:pPr>
      <w:bookmarkStart w:id="10" w:name="_Toc97888158"/>
      <w:r w:rsidRPr="00FA49EA">
        <w:t>Technical Appendix A – FERMILAB NEPA REVIEW PROCESS</w:t>
      </w:r>
      <w:r w:rsidR="00EF55ED" w:rsidRPr="00FA49EA">
        <w:t xml:space="preserve"> FLOW CHART</w:t>
      </w:r>
      <w:bookmarkEnd w:id="10"/>
    </w:p>
    <w:p w14:paraId="2643C19E" w14:textId="35D00211" w:rsidR="008A06B5" w:rsidRPr="00762EA5" w:rsidRDefault="00EF55ED" w:rsidP="00202623">
      <w:r w:rsidRPr="00762EA5">
        <w:t xml:space="preserve">It is recommended that the </w:t>
      </w:r>
      <w:r w:rsidR="00286FF6" w:rsidRPr="00762EA5">
        <w:t>ES</w:t>
      </w:r>
      <w:r w:rsidR="00245347">
        <w:t>&amp;</w:t>
      </w:r>
      <w:r w:rsidR="00286FF6" w:rsidRPr="00762EA5">
        <w:t xml:space="preserve">H NEPA Coordinator </w:t>
      </w:r>
      <w:r w:rsidRPr="00762EA5">
        <w:t>be consulted when initiating this review process.</w:t>
      </w:r>
      <w:r w:rsidR="00245347">
        <w:t xml:space="preserve"> This flow chart is for those activities that have a potential to impact the human environment.</w:t>
      </w:r>
    </w:p>
    <w:p w14:paraId="10678DFD" w14:textId="72A9EDA3" w:rsidR="008A06B5" w:rsidRDefault="008A06B5" w:rsidP="008A06B5"/>
    <w:p w14:paraId="6FBED03D" w14:textId="1862F2C9" w:rsidR="00196CE0" w:rsidRPr="00A26B4F" w:rsidRDefault="00F62669" w:rsidP="00B47EEF">
      <w:r>
        <w:rPr>
          <w:noProof/>
        </w:rPr>
        <mc:AlternateContent>
          <mc:Choice Requires="wps">
            <w:drawing>
              <wp:anchor distT="0" distB="0" distL="114300" distR="114300" simplePos="0" relativeHeight="251646976" behindDoc="0" locked="0" layoutInCell="1" allowOverlap="1" wp14:anchorId="2AC6E007" wp14:editId="59385820">
                <wp:simplePos x="0" y="0"/>
                <wp:positionH relativeFrom="column">
                  <wp:posOffset>85725</wp:posOffset>
                </wp:positionH>
                <wp:positionV relativeFrom="paragraph">
                  <wp:posOffset>5290820</wp:posOffset>
                </wp:positionV>
                <wp:extent cx="5861685" cy="1657350"/>
                <wp:effectExtent l="0" t="0" r="24765" b="19050"/>
                <wp:wrapNone/>
                <wp:docPr id="28" name="Text Box 28"/>
                <wp:cNvGraphicFramePr/>
                <a:graphic xmlns:a="http://schemas.openxmlformats.org/drawingml/2006/main">
                  <a:graphicData uri="http://schemas.microsoft.com/office/word/2010/wordprocessingShape">
                    <wps:wsp>
                      <wps:cNvSpPr txBox="1"/>
                      <wps:spPr>
                        <a:xfrm>
                          <a:off x="0" y="0"/>
                          <a:ext cx="5861685" cy="1657350"/>
                        </a:xfrm>
                        <a:prstGeom prst="rect">
                          <a:avLst/>
                        </a:prstGeom>
                        <a:solidFill>
                          <a:sysClr val="window" lastClr="FFFFFF"/>
                        </a:solidFill>
                        <a:ln w="6350">
                          <a:solidFill>
                            <a:prstClr val="black"/>
                          </a:solidFill>
                        </a:ln>
                        <a:effectLst/>
                      </wps:spPr>
                      <wps:txbx>
                        <w:txbxContent>
                          <w:p w14:paraId="2F004578" w14:textId="77575186" w:rsidR="00245347" w:rsidRPr="00846CAD" w:rsidRDefault="00245347" w:rsidP="00846CAD">
                            <w:pPr>
                              <w:pStyle w:val="NormalWeb"/>
                              <w:spacing w:before="0" w:beforeAutospacing="0" w:after="0" w:afterAutospacing="0" w:line="276" w:lineRule="auto"/>
                              <w:jc w:val="center"/>
                              <w:textAlignment w:val="baseline"/>
                            </w:pPr>
                            <w:r w:rsidRPr="00846CAD">
                              <w:rPr>
                                <w:rFonts w:eastAsia="+mn-ea"/>
                                <w:color w:val="000000"/>
                                <w:kern w:val="24"/>
                              </w:rPr>
                              <w:t xml:space="preserve">Complete the </w:t>
                            </w:r>
                            <w:hyperlink r:id="rId30" w:history="1">
                              <w:r w:rsidRPr="00846CAD">
                                <w:rPr>
                                  <w:rStyle w:val="Hyperlink"/>
                                  <w:rFonts w:eastAsia="+mn-ea"/>
                                  <w:kern w:val="24"/>
                                </w:rPr>
                                <w:t>Environmental Review Form (ERF)</w:t>
                              </w:r>
                            </w:hyperlink>
                          </w:p>
                          <w:p w14:paraId="3875CC22" w14:textId="27457C7E" w:rsidR="00245347" w:rsidRPr="00846CAD" w:rsidRDefault="00F62669" w:rsidP="00846CAD">
                            <w:pPr>
                              <w:pStyle w:val="NormalWeb"/>
                              <w:spacing w:before="0" w:beforeAutospacing="0" w:after="0" w:afterAutospacing="0" w:line="276" w:lineRule="auto"/>
                              <w:jc w:val="center"/>
                              <w:textAlignment w:val="baseline"/>
                            </w:pPr>
                            <w:r>
                              <w:rPr>
                                <w:rFonts w:eastAsia="+mn-ea"/>
                                <w:color w:val="000000"/>
                                <w:kern w:val="24"/>
                              </w:rPr>
                              <w:t>The NEPA Coordinator will s</w:t>
                            </w:r>
                            <w:r w:rsidR="00245347" w:rsidRPr="00846CAD">
                              <w:rPr>
                                <w:rFonts w:eastAsia="+mn-ea"/>
                                <w:color w:val="000000"/>
                                <w:kern w:val="24"/>
                              </w:rPr>
                              <w:t>elect “DOE Determination Required”</w:t>
                            </w:r>
                          </w:p>
                          <w:p w14:paraId="1A250F64" w14:textId="1F807199" w:rsidR="00245347" w:rsidRPr="00846CAD" w:rsidRDefault="00245347" w:rsidP="00846CAD">
                            <w:pPr>
                              <w:pStyle w:val="NormalWeb"/>
                              <w:spacing w:before="0" w:beforeAutospacing="0" w:after="0" w:afterAutospacing="0" w:line="276" w:lineRule="auto"/>
                              <w:jc w:val="center"/>
                              <w:textAlignment w:val="baseline"/>
                            </w:pPr>
                            <w:r w:rsidRPr="00846CAD">
                              <w:rPr>
                                <w:rFonts w:eastAsia="+mn-ea"/>
                                <w:i/>
                                <w:iCs/>
                                <w:color w:val="000000"/>
                                <w:kern w:val="24"/>
                              </w:rPr>
                              <w:t>Help in completing the ERF can be found here on this website</w:t>
                            </w:r>
                            <w:r w:rsidR="00F62669">
                              <w:rPr>
                                <w:rFonts w:eastAsia="+mn-ea"/>
                                <w:i/>
                                <w:iCs/>
                                <w:color w:val="000000"/>
                                <w:kern w:val="24"/>
                              </w:rPr>
                              <w:t>,</w:t>
                            </w:r>
                            <w:r w:rsidRPr="00846CAD">
                              <w:rPr>
                                <w:rFonts w:eastAsia="+mn-ea"/>
                                <w:i/>
                                <w:iCs/>
                                <w:color w:val="000000"/>
                                <w:kern w:val="24"/>
                              </w:rPr>
                              <w:t xml:space="preserve"> within the form itself</w:t>
                            </w:r>
                            <w:r w:rsidR="00F62669">
                              <w:rPr>
                                <w:rFonts w:eastAsia="+mn-ea"/>
                                <w:i/>
                                <w:iCs/>
                                <w:color w:val="000000"/>
                                <w:kern w:val="24"/>
                              </w:rPr>
                              <w:t xml:space="preserve"> or from the ES&amp;H NEPA Coordinator</w:t>
                            </w:r>
                            <w:r w:rsidRPr="00846CAD">
                              <w:rPr>
                                <w:rFonts w:eastAsia="+mn-ea"/>
                                <w:i/>
                                <w:iCs/>
                                <w:color w:val="000000"/>
                                <w:kern w:val="24"/>
                              </w:rPr>
                              <w:t>.</w:t>
                            </w:r>
                          </w:p>
                          <w:p w14:paraId="1ACC3D68" w14:textId="2A275CBD" w:rsidR="00245347" w:rsidRPr="00846CAD" w:rsidRDefault="00245347" w:rsidP="00846CAD">
                            <w:pPr>
                              <w:pStyle w:val="NormalWeb"/>
                              <w:spacing w:before="0" w:beforeAutospacing="0" w:after="0" w:afterAutospacing="0" w:line="276" w:lineRule="auto"/>
                              <w:jc w:val="center"/>
                              <w:textAlignment w:val="baseline"/>
                            </w:pPr>
                            <w:r w:rsidRPr="00846CAD">
                              <w:rPr>
                                <w:rFonts w:eastAsia="+mn-ea"/>
                                <w:i/>
                                <w:iCs/>
                                <w:color w:val="000000"/>
                                <w:kern w:val="24"/>
                              </w:rPr>
                              <w:t>Once complete, the ERF will be used to create an Environmental Evaluation Notification Form (EENF).  The NEPA Coordinator will submit the EENF to DOE FSO for approval.</w:t>
                            </w:r>
                          </w:p>
                          <w:p w14:paraId="285C7C99" w14:textId="61FB1CF9" w:rsidR="00245347" w:rsidRPr="00846CAD" w:rsidRDefault="00245347" w:rsidP="00846CAD">
                            <w:pPr>
                              <w:pStyle w:val="NormalWeb"/>
                              <w:spacing w:before="0" w:beforeAutospacing="0" w:after="0" w:afterAutospacing="0" w:line="276" w:lineRule="auto"/>
                              <w:jc w:val="center"/>
                              <w:textAlignment w:val="baseline"/>
                            </w:pPr>
                            <w:r w:rsidRPr="00846CAD">
                              <w:rPr>
                                <w:rFonts w:eastAsia="+mn-ea"/>
                                <w:b/>
                                <w:bCs/>
                                <w:iCs/>
                                <w:color w:val="000000"/>
                                <w:kern w:val="24"/>
                              </w:rPr>
                              <w:t>Allow at least 7-10 days for approval.</w:t>
                            </w:r>
                          </w:p>
                          <w:p w14:paraId="7F24CDCC" w14:textId="77777777" w:rsidR="00245347" w:rsidRPr="00846CAD" w:rsidRDefault="00245347" w:rsidP="00846CAD">
                            <w:pPr>
                              <w:pStyle w:val="NormalWeb"/>
                              <w:spacing w:before="0" w:beforeAutospacing="0" w:after="0" w:afterAutospacing="0" w:line="276" w:lineRule="auto"/>
                              <w:jc w:val="center"/>
                              <w:textAlignment w:val="baseline"/>
                            </w:pPr>
                            <w:r w:rsidRPr="00846CAD">
                              <w:rPr>
                                <w:rFonts w:eastAsia="+mn-ea"/>
                                <w:iCs/>
                                <w:color w:val="000000"/>
                                <w:kern w:val="24"/>
                              </w:rPr>
                              <w:t>Additional information may be requested.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6E007" id="_x0000_t202" coordsize="21600,21600" o:spt="202" path="m,l,21600r21600,l21600,xe">
                <v:stroke joinstyle="miter"/>
                <v:path gradientshapeok="t" o:connecttype="rect"/>
              </v:shapetype>
              <v:shape id="Text Box 28" o:spid="_x0000_s1026" type="#_x0000_t202" style="position:absolute;left:0;text-align:left;margin-left:6.75pt;margin-top:416.6pt;width:461.55pt;height:13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" fillcolor="window" strokeweight=".5pt">
                <v:textbox>
                  <w:txbxContent>
                    <w:p w14:paraId="2F004578" w14:textId="77575186" w:rsidR="00245347" w:rsidRPr="00846CAD" w:rsidRDefault="00245347" w:rsidP="00846CAD">
                      <w:pPr>
                        <w:pStyle w:val="NormalWeb"/>
                        <w:spacing w:before="0" w:beforeAutospacing="0" w:after="0" w:afterAutospacing="0" w:line="276" w:lineRule="auto"/>
                        <w:jc w:val="center"/>
                        <w:textAlignment w:val="baseline"/>
                      </w:pPr>
                      <w:r w:rsidRPr="00846CAD">
                        <w:rPr>
                          <w:rFonts w:eastAsia="+mn-ea"/>
                          <w:color w:val="000000"/>
                          <w:kern w:val="24"/>
                        </w:rPr>
                        <w:t xml:space="preserve">Complete the </w:t>
                      </w:r>
                      <w:hyperlink r:id="rId31" w:history="1">
                        <w:r w:rsidRPr="00846CAD">
                          <w:rPr>
                            <w:rStyle w:val="Hyperlink"/>
                            <w:rFonts w:eastAsia="+mn-ea"/>
                            <w:kern w:val="24"/>
                          </w:rPr>
                          <w:t>Environmental Review Form (ERF)</w:t>
                        </w:r>
                      </w:hyperlink>
                    </w:p>
                    <w:p w14:paraId="3875CC22" w14:textId="27457C7E" w:rsidR="00245347" w:rsidRPr="00846CAD" w:rsidRDefault="00F62669" w:rsidP="00846CAD">
                      <w:pPr>
                        <w:pStyle w:val="NormalWeb"/>
                        <w:spacing w:before="0" w:beforeAutospacing="0" w:after="0" w:afterAutospacing="0" w:line="276" w:lineRule="auto"/>
                        <w:jc w:val="center"/>
                        <w:textAlignment w:val="baseline"/>
                      </w:pPr>
                      <w:r>
                        <w:rPr>
                          <w:rFonts w:eastAsia="+mn-ea"/>
                          <w:color w:val="000000"/>
                          <w:kern w:val="24"/>
                        </w:rPr>
                        <w:t>The NEPA Coordinator will s</w:t>
                      </w:r>
                      <w:r w:rsidR="00245347" w:rsidRPr="00846CAD">
                        <w:rPr>
                          <w:rFonts w:eastAsia="+mn-ea"/>
                          <w:color w:val="000000"/>
                          <w:kern w:val="24"/>
                        </w:rPr>
                        <w:t>elect “DOE Determination Required”</w:t>
                      </w:r>
                    </w:p>
                    <w:p w14:paraId="1A250F64" w14:textId="1F807199" w:rsidR="00245347" w:rsidRPr="00846CAD" w:rsidRDefault="00245347" w:rsidP="00846CAD">
                      <w:pPr>
                        <w:pStyle w:val="NormalWeb"/>
                        <w:spacing w:before="0" w:beforeAutospacing="0" w:after="0" w:afterAutospacing="0" w:line="276" w:lineRule="auto"/>
                        <w:jc w:val="center"/>
                        <w:textAlignment w:val="baseline"/>
                      </w:pPr>
                      <w:r w:rsidRPr="00846CAD">
                        <w:rPr>
                          <w:rFonts w:eastAsia="+mn-ea"/>
                          <w:i/>
                          <w:iCs/>
                          <w:color w:val="000000"/>
                          <w:kern w:val="24"/>
                        </w:rPr>
                        <w:t>Help in completing the ERF can be found here on this website</w:t>
                      </w:r>
                      <w:r w:rsidR="00F62669">
                        <w:rPr>
                          <w:rFonts w:eastAsia="+mn-ea"/>
                          <w:i/>
                          <w:iCs/>
                          <w:color w:val="000000"/>
                          <w:kern w:val="24"/>
                        </w:rPr>
                        <w:t>,</w:t>
                      </w:r>
                      <w:r w:rsidRPr="00846CAD">
                        <w:rPr>
                          <w:rFonts w:eastAsia="+mn-ea"/>
                          <w:i/>
                          <w:iCs/>
                          <w:color w:val="000000"/>
                          <w:kern w:val="24"/>
                        </w:rPr>
                        <w:t xml:space="preserve"> within the form itself</w:t>
                      </w:r>
                      <w:r w:rsidR="00F62669">
                        <w:rPr>
                          <w:rFonts w:eastAsia="+mn-ea"/>
                          <w:i/>
                          <w:iCs/>
                          <w:color w:val="000000"/>
                          <w:kern w:val="24"/>
                        </w:rPr>
                        <w:t xml:space="preserve"> or from the ES&amp;H NEPA Coordinator</w:t>
                      </w:r>
                      <w:r w:rsidRPr="00846CAD">
                        <w:rPr>
                          <w:rFonts w:eastAsia="+mn-ea"/>
                          <w:i/>
                          <w:iCs/>
                          <w:color w:val="000000"/>
                          <w:kern w:val="24"/>
                        </w:rPr>
                        <w:t>.</w:t>
                      </w:r>
                    </w:p>
                    <w:p w14:paraId="1ACC3D68" w14:textId="2A275CBD" w:rsidR="00245347" w:rsidRPr="00846CAD" w:rsidRDefault="00245347" w:rsidP="00846CAD">
                      <w:pPr>
                        <w:pStyle w:val="NormalWeb"/>
                        <w:spacing w:before="0" w:beforeAutospacing="0" w:after="0" w:afterAutospacing="0" w:line="276" w:lineRule="auto"/>
                        <w:jc w:val="center"/>
                        <w:textAlignment w:val="baseline"/>
                      </w:pPr>
                      <w:r w:rsidRPr="00846CAD">
                        <w:rPr>
                          <w:rFonts w:eastAsia="+mn-ea"/>
                          <w:i/>
                          <w:iCs/>
                          <w:color w:val="000000"/>
                          <w:kern w:val="24"/>
                        </w:rPr>
                        <w:t>Once complete, the ERF will be used to create an Environmental Evaluation Notification Form (EENF).  The NEPA Coordinator will submit the EENF to DOE FSO for approval.</w:t>
                      </w:r>
                    </w:p>
                    <w:p w14:paraId="285C7C99" w14:textId="61FB1CF9" w:rsidR="00245347" w:rsidRPr="00846CAD" w:rsidRDefault="00245347" w:rsidP="00846CAD">
                      <w:pPr>
                        <w:pStyle w:val="NormalWeb"/>
                        <w:spacing w:before="0" w:beforeAutospacing="0" w:after="0" w:afterAutospacing="0" w:line="276" w:lineRule="auto"/>
                        <w:jc w:val="center"/>
                        <w:textAlignment w:val="baseline"/>
                      </w:pPr>
                      <w:r w:rsidRPr="00846CAD">
                        <w:rPr>
                          <w:rFonts w:eastAsia="+mn-ea"/>
                          <w:b/>
                          <w:bCs/>
                          <w:iCs/>
                          <w:color w:val="000000"/>
                          <w:kern w:val="24"/>
                        </w:rPr>
                        <w:t>Allow at least 7-10 days for approval.</w:t>
                      </w:r>
                    </w:p>
                    <w:p w14:paraId="7F24CDCC" w14:textId="77777777" w:rsidR="00245347" w:rsidRPr="00846CAD" w:rsidRDefault="00245347" w:rsidP="00846CAD">
                      <w:pPr>
                        <w:pStyle w:val="NormalWeb"/>
                        <w:spacing w:before="0" w:beforeAutospacing="0" w:after="0" w:afterAutospacing="0" w:line="276" w:lineRule="auto"/>
                        <w:jc w:val="center"/>
                        <w:textAlignment w:val="baseline"/>
                      </w:pPr>
                      <w:r w:rsidRPr="00846CAD">
                        <w:rPr>
                          <w:rFonts w:eastAsia="+mn-ea"/>
                          <w:iCs/>
                          <w:color w:val="000000"/>
                          <w:kern w:val="24"/>
                        </w:rPr>
                        <w:t>Additional information may be requested.</w:t>
                      </w:r>
                    </w:p>
                  </w:txbxContent>
                </v:textbox>
              </v:shape>
            </w:pict>
          </mc:Fallback>
        </mc:AlternateContent>
      </w:r>
      <w:r w:rsidR="00843DD6">
        <w:rPr>
          <w:noProof/>
        </w:rPr>
        <mc:AlternateContent>
          <mc:Choice Requires="wps">
            <w:drawing>
              <wp:anchor distT="0" distB="0" distL="114300" distR="114300" simplePos="0" relativeHeight="251644928" behindDoc="0" locked="0" layoutInCell="1" allowOverlap="1" wp14:anchorId="6BC692F7" wp14:editId="468F7468">
                <wp:simplePos x="0" y="0"/>
                <wp:positionH relativeFrom="column">
                  <wp:posOffset>19050</wp:posOffset>
                </wp:positionH>
                <wp:positionV relativeFrom="paragraph">
                  <wp:posOffset>33020</wp:posOffset>
                </wp:positionV>
                <wp:extent cx="2091690" cy="1200150"/>
                <wp:effectExtent l="0" t="0" r="22860" b="19050"/>
                <wp:wrapNone/>
                <wp:docPr id="6" name="Text Box 6"/>
                <wp:cNvGraphicFramePr/>
                <a:graphic xmlns:a="http://schemas.openxmlformats.org/drawingml/2006/main">
                  <a:graphicData uri="http://schemas.microsoft.com/office/word/2010/wordprocessingShape">
                    <wps:wsp>
                      <wps:cNvSpPr txBox="1"/>
                      <wps:spPr>
                        <a:xfrm>
                          <a:off x="0" y="0"/>
                          <a:ext cx="2091690" cy="1200150"/>
                        </a:xfrm>
                        <a:prstGeom prst="rect">
                          <a:avLst/>
                        </a:prstGeom>
                        <a:solidFill>
                          <a:sysClr val="window" lastClr="FFFFFF"/>
                        </a:solidFill>
                        <a:ln w="6350">
                          <a:solidFill>
                            <a:prstClr val="black"/>
                          </a:solidFill>
                        </a:ln>
                        <a:effectLst/>
                      </wps:spPr>
                      <wps:txbx>
                        <w:txbxContent>
                          <w:p w14:paraId="7E97A160" w14:textId="4341DBB4" w:rsidR="00245347" w:rsidRDefault="00245347" w:rsidP="008A06B5">
                            <w:r w:rsidRPr="00202623">
                              <w:t xml:space="preserve">Does the activity fit one of the items listed in Appendix A of </w:t>
                            </w:r>
                            <w:hyperlink r:id="rId32" w:history="1">
                              <w:r w:rsidRPr="00202623">
                                <w:rPr>
                                  <w:rStyle w:val="Hyperlink"/>
                                </w:rPr>
                                <w:t>10 CFR Part 1021</w:t>
                              </w:r>
                            </w:hyperlink>
                            <w:r w:rsidRPr="00202623">
                              <w:t xml:space="preserve"> (administrative, financial, and personnel related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692F7" id="Text Box 6" o:spid="_x0000_s1027" type="#_x0000_t202" style="position:absolute;left:0;text-align:left;margin-left:1.5pt;margin-top:2.6pt;width:164.7pt;height:9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" fillcolor="window" strokeweight=".5pt">
                <v:textbox>
                  <w:txbxContent>
                    <w:p w14:paraId="7E97A160" w14:textId="4341DBB4" w:rsidR="00245347" w:rsidRDefault="00245347" w:rsidP="008A06B5">
                      <w:r w:rsidRPr="00202623">
                        <w:t xml:space="preserve">Does the activity fit one of the items listed in Appendix A of </w:t>
                      </w:r>
                      <w:hyperlink r:id="rId33" w:history="1">
                        <w:r w:rsidRPr="00202623">
                          <w:rPr>
                            <w:rStyle w:val="Hyperlink"/>
                          </w:rPr>
                          <w:t>10 CFR Part 1021</w:t>
                        </w:r>
                      </w:hyperlink>
                      <w:r w:rsidRPr="00202623">
                        <w:t xml:space="preserve"> (administrative, financial, and personnel related activities)?</w:t>
                      </w:r>
                    </w:p>
                  </w:txbxContent>
                </v:textbox>
              </v:shape>
            </w:pict>
          </mc:Fallback>
        </mc:AlternateContent>
      </w:r>
      <w:r w:rsidR="00843DD6">
        <w:rPr>
          <w:noProof/>
        </w:rPr>
        <mc:AlternateContent>
          <mc:Choice Requires="wpg">
            <w:drawing>
              <wp:anchor distT="0" distB="0" distL="114300" distR="114300" simplePos="0" relativeHeight="251682816" behindDoc="0" locked="0" layoutInCell="1" allowOverlap="1" wp14:anchorId="40ADDE8E" wp14:editId="7B710CDF">
                <wp:simplePos x="0" y="0"/>
                <wp:positionH relativeFrom="column">
                  <wp:posOffset>600710</wp:posOffset>
                </wp:positionH>
                <wp:positionV relativeFrom="paragraph">
                  <wp:posOffset>4928870</wp:posOffset>
                </wp:positionV>
                <wp:extent cx="755015" cy="318135"/>
                <wp:effectExtent l="19050" t="0" r="0" b="43815"/>
                <wp:wrapNone/>
                <wp:docPr id="41" name="Group 41"/>
                <wp:cNvGraphicFramePr/>
                <a:graphic xmlns:a="http://schemas.openxmlformats.org/drawingml/2006/main">
                  <a:graphicData uri="http://schemas.microsoft.com/office/word/2010/wordprocessingGroup">
                    <wpg:wgp>
                      <wpg:cNvGrpSpPr/>
                      <wpg:grpSpPr>
                        <a:xfrm>
                          <a:off x="0" y="0"/>
                          <a:ext cx="755015" cy="318135"/>
                          <a:chOff x="0" y="0"/>
                          <a:chExt cx="755016" cy="318135"/>
                        </a:xfrm>
                      </wpg:grpSpPr>
                      <wps:wsp>
                        <wps:cNvPr id="26" name="TextBox 37"/>
                        <wps:cNvSpPr txBox="1"/>
                        <wps:spPr>
                          <a:xfrm>
                            <a:off x="189231" y="0"/>
                            <a:ext cx="565785" cy="318135"/>
                          </a:xfrm>
                          <a:prstGeom prst="rect">
                            <a:avLst/>
                          </a:prstGeom>
                          <a:noFill/>
                        </wps:spPr>
                        <wps:txbx>
                          <w:txbxContent>
                            <w:p w14:paraId="422EC534" w14:textId="77777777" w:rsidR="00245347" w:rsidRDefault="00245347" w:rsidP="008A06B5">
                              <w:pPr>
                                <w:pStyle w:val="NormalWeb"/>
                                <w:spacing w:before="0" w:beforeAutospacing="0" w:after="0" w:afterAutospacing="0"/>
                                <w:jc w:val="center"/>
                                <w:textAlignment w:val="baseline"/>
                              </w:pPr>
                              <w:r>
                                <w:rPr>
                                  <w:rFonts w:ascii="Calibri" w:eastAsia="MS PGothic" w:hAnsi="Calibri" w:cs="MS PGothic"/>
                                  <w:color w:val="000000"/>
                                  <w:kern w:val="24"/>
                                  <w:sz w:val="28"/>
                                  <w:szCs w:val="28"/>
                                </w:rPr>
                                <w:t>No</w:t>
                              </w:r>
                            </w:p>
                          </w:txbxContent>
                        </wps:txbx>
                        <wps:bodyPr wrap="square" lIns="101882" tIns="50941" rIns="101882" bIns="50941">
                          <a:spAutoFit/>
                        </wps:bodyPr>
                      </wps:wsp>
                      <wps:wsp>
                        <wps:cNvPr id="32" name="Right Arrow 61"/>
                        <wps:cNvSpPr>
                          <a:spLocks noChangeArrowheads="1"/>
                        </wps:cNvSpPr>
                        <wps:spPr bwMode="auto">
                          <a:xfrm rot="5400000">
                            <a:off x="-39052" y="57468"/>
                            <a:ext cx="279400" cy="201295"/>
                          </a:xfrm>
                          <a:prstGeom prst="rightArrow">
                            <a:avLst>
                              <a:gd name="adj1" fmla="val 25046"/>
                              <a:gd name="adj2" fmla="val 45832"/>
                            </a:avLst>
                          </a:prstGeom>
                          <a:gradFill rotWithShape="1">
                            <a:gsLst>
                              <a:gs pos="0">
                                <a:srgbClr val="BFBFBF"/>
                              </a:gs>
                              <a:gs pos="100000">
                                <a:srgbClr val="7F7F7F"/>
                              </a:gs>
                            </a:gsLst>
                            <a:lin ang="5400000"/>
                          </a:gradFill>
                          <a:ln w="9525">
                            <a:solidFill>
                              <a:srgbClr val="595959"/>
                            </a:solidFill>
                            <a:miter lim="800000"/>
                            <a:headEnd/>
                            <a:tailEnd/>
                          </a:ln>
                          <a:effectLst>
                            <a:outerShdw dist="23000" dir="5400000" rotWithShape="0">
                              <a:srgbClr val="808080">
                                <a:alpha val="34999"/>
                              </a:srgbClr>
                            </a:outerShdw>
                          </a:effectLst>
                        </wps:spPr>
                        <wps:bodyPr lIns="101882" tIns="50941" rIns="101882" bIns="50941" anchor="ctr"/>
                      </wps:wsp>
                    </wpg:wgp>
                  </a:graphicData>
                </a:graphic>
              </wp:anchor>
            </w:drawing>
          </mc:Choice>
          <mc:Fallback>
            <w:pict>
              <v:group w14:anchorId="40ADDE8E" id="Group 41" o:spid="_x0000_s1028" style="position:absolute;left:0;text-align:left;margin-left:47.3pt;margin-top:388.1pt;width:59.45pt;height:25.05pt;z-index:251682816" coordsize="7550,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">
                <v:shape id="TextBox 37" o:spid="_x0000_s1029" type="#_x0000_t202" style="position:absolute;left:1892;width:5658;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" filled="f" stroked="f">
                  <v:textbox style="mso-fit-shape-to-text:t" inset="2.83006mm,1.41503mm,2.83006mm,1.41503mm">
                    <w:txbxContent>
                      <w:p w14:paraId="422EC534" w14:textId="77777777" w:rsidR="00245347" w:rsidRDefault="00245347" w:rsidP="008A06B5">
                        <w:pPr>
                          <w:pStyle w:val="NormalWeb"/>
                          <w:spacing w:before="0" w:beforeAutospacing="0" w:after="0" w:afterAutospacing="0"/>
                          <w:jc w:val="center"/>
                          <w:textAlignment w:val="baseline"/>
                        </w:pPr>
                        <w:r>
                          <w:rPr>
                            <w:rFonts w:ascii="Calibri" w:eastAsia="MS PGothic" w:hAnsi="Calibri" w:cs="MS PGothic"/>
                            <w:color w:val="000000"/>
                            <w:kern w:val="24"/>
                            <w:sz w:val="28"/>
                            <w:szCs w:val="28"/>
                          </w:rPr>
                          <w:t>No</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1" o:spid="_x0000_s1030" type="#_x0000_t13" style="position:absolute;left:-391;top:575;width:2794;height:201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" adj="14468,8095" fillcolor="#bfbfbf" strokecolor="#595959">
                  <v:fill color2="#7f7f7f" rotate="t" focus="100%" type="gradient">
                    <o:fill v:ext="view" type="gradientUnscaled"/>
                  </v:fill>
                  <v:shadow on="t" opacity="22936f" origin=",.5" offset="0,.63889mm"/>
                  <v:textbox inset="2.83006mm,1.41503mm,2.83006mm,1.41503mm"/>
                </v:shape>
              </v:group>
            </w:pict>
          </mc:Fallback>
        </mc:AlternateContent>
      </w:r>
      <w:r w:rsidR="00843DD6">
        <w:rPr>
          <w:noProof/>
        </w:rPr>
        <mc:AlternateContent>
          <mc:Choice Requires="wpg">
            <w:drawing>
              <wp:anchor distT="0" distB="0" distL="114300" distR="114300" simplePos="0" relativeHeight="251655168" behindDoc="0" locked="0" layoutInCell="1" allowOverlap="1" wp14:anchorId="65B407F7" wp14:editId="7D940F0D">
                <wp:simplePos x="0" y="0"/>
                <wp:positionH relativeFrom="column">
                  <wp:posOffset>600710</wp:posOffset>
                </wp:positionH>
                <wp:positionV relativeFrom="paragraph">
                  <wp:posOffset>1271270</wp:posOffset>
                </wp:positionV>
                <wp:extent cx="755015" cy="318135"/>
                <wp:effectExtent l="19050" t="0" r="0" b="43815"/>
                <wp:wrapNone/>
                <wp:docPr id="39" name="Group 39"/>
                <wp:cNvGraphicFramePr/>
                <a:graphic xmlns:a="http://schemas.openxmlformats.org/drawingml/2006/main">
                  <a:graphicData uri="http://schemas.microsoft.com/office/word/2010/wordprocessingGroup">
                    <wpg:wgp>
                      <wpg:cNvGrpSpPr/>
                      <wpg:grpSpPr>
                        <a:xfrm>
                          <a:off x="0" y="0"/>
                          <a:ext cx="755015" cy="318135"/>
                          <a:chOff x="0" y="0"/>
                          <a:chExt cx="755016" cy="318135"/>
                        </a:xfrm>
                      </wpg:grpSpPr>
                      <wps:wsp>
                        <wps:cNvPr id="62" name="Right Arrow 61"/>
                        <wps:cNvSpPr>
                          <a:spLocks noChangeArrowheads="1"/>
                        </wps:cNvSpPr>
                        <wps:spPr bwMode="auto">
                          <a:xfrm rot="5400000">
                            <a:off x="-39052" y="57468"/>
                            <a:ext cx="279400" cy="201295"/>
                          </a:xfrm>
                          <a:prstGeom prst="rightArrow">
                            <a:avLst>
                              <a:gd name="adj1" fmla="val 25046"/>
                              <a:gd name="adj2" fmla="val 45832"/>
                            </a:avLst>
                          </a:prstGeom>
                          <a:gradFill rotWithShape="1">
                            <a:gsLst>
                              <a:gs pos="0">
                                <a:srgbClr val="BFBFBF"/>
                              </a:gs>
                              <a:gs pos="100000">
                                <a:srgbClr val="7F7F7F"/>
                              </a:gs>
                            </a:gsLst>
                            <a:lin ang="5400000"/>
                          </a:gradFill>
                          <a:ln w="9525">
                            <a:solidFill>
                              <a:srgbClr val="595959"/>
                            </a:solidFill>
                            <a:miter lim="800000"/>
                            <a:headEnd/>
                            <a:tailEnd/>
                          </a:ln>
                          <a:effectLst>
                            <a:outerShdw dist="23000" dir="5400000" rotWithShape="0">
                              <a:srgbClr val="808080">
                                <a:alpha val="34999"/>
                              </a:srgbClr>
                            </a:outerShdw>
                          </a:effectLst>
                        </wps:spPr>
                        <wps:bodyPr lIns="101882" tIns="50941" rIns="101882" bIns="50941" anchor="ctr"/>
                      </wps:wsp>
                      <wps:wsp>
                        <wps:cNvPr id="38" name="TextBox 37"/>
                        <wps:cNvSpPr txBox="1"/>
                        <wps:spPr>
                          <a:xfrm>
                            <a:off x="189231" y="0"/>
                            <a:ext cx="565785" cy="318135"/>
                          </a:xfrm>
                          <a:prstGeom prst="rect">
                            <a:avLst/>
                          </a:prstGeom>
                          <a:noFill/>
                        </wps:spPr>
                        <wps:txbx>
                          <w:txbxContent>
                            <w:p w14:paraId="1421DAA7" w14:textId="77777777" w:rsidR="00245347" w:rsidRDefault="00245347" w:rsidP="008A06B5">
                              <w:pPr>
                                <w:pStyle w:val="NormalWeb"/>
                                <w:spacing w:before="0" w:beforeAutospacing="0" w:after="0" w:afterAutospacing="0"/>
                                <w:jc w:val="center"/>
                                <w:textAlignment w:val="baseline"/>
                              </w:pPr>
                              <w:r>
                                <w:rPr>
                                  <w:rFonts w:ascii="Calibri" w:eastAsia="MS PGothic" w:hAnsi="Calibri" w:cs="MS PGothic"/>
                                  <w:color w:val="000000"/>
                                  <w:kern w:val="24"/>
                                  <w:sz w:val="28"/>
                                  <w:szCs w:val="28"/>
                                </w:rPr>
                                <w:t>No</w:t>
                              </w:r>
                            </w:p>
                          </w:txbxContent>
                        </wps:txbx>
                        <wps:bodyPr wrap="square" lIns="101882" tIns="50941" rIns="101882" bIns="50941">
                          <a:spAutoFit/>
                        </wps:bodyPr>
                      </wps:wsp>
                    </wpg:wgp>
                  </a:graphicData>
                </a:graphic>
              </wp:anchor>
            </w:drawing>
          </mc:Choice>
          <mc:Fallback>
            <w:pict>
              <v:group w14:anchorId="65B407F7" id="Group 39" o:spid="_x0000_s1031" style="position:absolute;left:0;text-align:left;margin-left:47.3pt;margin-top:100.1pt;width:59.45pt;height:25.05pt;z-index:251655168" coordsize="7550,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">
                <v:shape id="Right Arrow 61" o:spid="_x0000_s1032" type="#_x0000_t13" style="position:absolute;left:-391;top:575;width:2794;height:201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" adj="14468,8095" fillcolor="#bfbfbf" strokecolor="#595959">
                  <v:fill color2="#7f7f7f" rotate="t" focus="100%" type="gradient">
                    <o:fill v:ext="view" type="gradientUnscaled"/>
                  </v:fill>
                  <v:shadow on="t" opacity="22936f" origin=",.5" offset="0,.63889mm"/>
                  <v:textbox inset="2.83006mm,1.41503mm,2.83006mm,1.41503mm"/>
                </v:shape>
                <v:shape id="TextBox 37" o:spid="_x0000_s1033" type="#_x0000_t202" style="position:absolute;left:1892;width:5658;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" filled="f" stroked="f">
                  <v:textbox style="mso-fit-shape-to-text:t" inset="2.83006mm,1.41503mm,2.83006mm,1.41503mm">
                    <w:txbxContent>
                      <w:p w14:paraId="1421DAA7" w14:textId="77777777" w:rsidR="00245347" w:rsidRDefault="00245347" w:rsidP="008A06B5">
                        <w:pPr>
                          <w:pStyle w:val="NormalWeb"/>
                          <w:spacing w:before="0" w:beforeAutospacing="0" w:after="0" w:afterAutospacing="0"/>
                          <w:jc w:val="center"/>
                          <w:textAlignment w:val="baseline"/>
                        </w:pPr>
                        <w:r>
                          <w:rPr>
                            <w:rFonts w:ascii="Calibri" w:eastAsia="MS PGothic" w:hAnsi="Calibri" w:cs="MS PGothic"/>
                            <w:color w:val="000000"/>
                            <w:kern w:val="24"/>
                            <w:sz w:val="28"/>
                            <w:szCs w:val="28"/>
                          </w:rPr>
                          <w:t>No</w:t>
                        </w:r>
                      </w:p>
                    </w:txbxContent>
                  </v:textbox>
                </v:shape>
              </v:group>
            </w:pict>
          </mc:Fallback>
        </mc:AlternateContent>
      </w:r>
      <w:r w:rsidR="00843DD6">
        <w:rPr>
          <w:noProof/>
        </w:rPr>
        <mc:AlternateContent>
          <mc:Choice Requires="wpg">
            <w:drawing>
              <wp:anchor distT="0" distB="0" distL="114300" distR="114300" simplePos="0" relativeHeight="251679744" behindDoc="0" locked="0" layoutInCell="1" allowOverlap="1" wp14:anchorId="31AD31A0" wp14:editId="3BC96BEC">
                <wp:simplePos x="0" y="0"/>
                <wp:positionH relativeFrom="column">
                  <wp:posOffset>591185</wp:posOffset>
                </wp:positionH>
                <wp:positionV relativeFrom="paragraph">
                  <wp:posOffset>3195320</wp:posOffset>
                </wp:positionV>
                <wp:extent cx="774065" cy="290195"/>
                <wp:effectExtent l="19050" t="0" r="0" b="52705"/>
                <wp:wrapNone/>
                <wp:docPr id="40" name="Group 40"/>
                <wp:cNvGraphicFramePr/>
                <a:graphic xmlns:a="http://schemas.openxmlformats.org/drawingml/2006/main">
                  <a:graphicData uri="http://schemas.microsoft.com/office/word/2010/wordprocessingGroup">
                    <wpg:wgp>
                      <wpg:cNvGrpSpPr/>
                      <wpg:grpSpPr>
                        <a:xfrm>
                          <a:off x="0" y="0"/>
                          <a:ext cx="774065" cy="290195"/>
                          <a:chOff x="0" y="0"/>
                          <a:chExt cx="774066" cy="290195"/>
                        </a:xfrm>
                      </wpg:grpSpPr>
                      <wps:wsp>
                        <wps:cNvPr id="12" name="TextBox 37"/>
                        <wps:cNvSpPr txBox="1"/>
                        <wps:spPr>
                          <a:xfrm>
                            <a:off x="208281" y="0"/>
                            <a:ext cx="565785" cy="290195"/>
                          </a:xfrm>
                          <a:prstGeom prst="rect">
                            <a:avLst/>
                          </a:prstGeom>
                          <a:noFill/>
                        </wps:spPr>
                        <wps:txbx>
                          <w:txbxContent>
                            <w:p w14:paraId="178BF53B" w14:textId="77777777" w:rsidR="00245347" w:rsidRDefault="00245347" w:rsidP="008A06B5">
                              <w:pPr>
                                <w:pStyle w:val="NormalWeb"/>
                                <w:spacing w:before="0" w:beforeAutospacing="0" w:after="0" w:afterAutospacing="0"/>
                                <w:jc w:val="center"/>
                                <w:textAlignment w:val="baseline"/>
                              </w:pPr>
                              <w:r>
                                <w:rPr>
                                  <w:rFonts w:ascii="Calibri" w:eastAsia="MS PGothic" w:hAnsi="Calibri" w:cs="MS PGothic"/>
                                  <w:color w:val="000000"/>
                                  <w:kern w:val="24"/>
                                  <w:sz w:val="28"/>
                                  <w:szCs w:val="28"/>
                                </w:rPr>
                                <w:t>No</w:t>
                              </w:r>
                            </w:p>
                          </w:txbxContent>
                        </wps:txbx>
                        <wps:bodyPr wrap="square" lIns="101882" tIns="50941" rIns="101882" bIns="50941">
                          <a:noAutofit/>
                        </wps:bodyPr>
                      </wps:wsp>
                      <wps:wsp>
                        <wps:cNvPr id="31" name="Right Arrow 61"/>
                        <wps:cNvSpPr>
                          <a:spLocks noChangeArrowheads="1"/>
                        </wps:cNvSpPr>
                        <wps:spPr bwMode="auto">
                          <a:xfrm rot="5400000">
                            <a:off x="-39052" y="47943"/>
                            <a:ext cx="279400" cy="201295"/>
                          </a:xfrm>
                          <a:prstGeom prst="rightArrow">
                            <a:avLst>
                              <a:gd name="adj1" fmla="val 25046"/>
                              <a:gd name="adj2" fmla="val 45832"/>
                            </a:avLst>
                          </a:prstGeom>
                          <a:gradFill rotWithShape="1">
                            <a:gsLst>
                              <a:gs pos="0">
                                <a:srgbClr val="BFBFBF"/>
                              </a:gs>
                              <a:gs pos="100000">
                                <a:srgbClr val="7F7F7F"/>
                              </a:gs>
                            </a:gsLst>
                            <a:lin ang="5400000"/>
                          </a:gradFill>
                          <a:ln w="9525">
                            <a:solidFill>
                              <a:srgbClr val="595959"/>
                            </a:solidFill>
                            <a:miter lim="800000"/>
                            <a:headEnd/>
                            <a:tailEnd/>
                          </a:ln>
                          <a:effectLst>
                            <a:outerShdw dist="23000" dir="5400000" rotWithShape="0">
                              <a:srgbClr val="808080">
                                <a:alpha val="34999"/>
                              </a:srgbClr>
                            </a:outerShdw>
                          </a:effectLst>
                        </wps:spPr>
                        <wps:bodyPr lIns="101882" tIns="50941" rIns="101882" bIns="50941" anchor="ctr"/>
                      </wps:wsp>
                    </wpg:wgp>
                  </a:graphicData>
                </a:graphic>
              </wp:anchor>
            </w:drawing>
          </mc:Choice>
          <mc:Fallback>
            <w:pict>
              <v:group w14:anchorId="31AD31A0" id="Group 40" o:spid="_x0000_s1034" style="position:absolute;left:0;text-align:left;margin-left:46.55pt;margin-top:251.6pt;width:60.95pt;height:22.85pt;z-index:251679744" coordsize="7740,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">
                <v:shape id="TextBox 37" o:spid="_x0000_s1035" type="#_x0000_t202" style="position:absolute;left:2082;width:5658;height:2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" filled="f" stroked="f">
                  <v:textbox inset="2.83006mm,1.41503mm,2.83006mm,1.41503mm">
                    <w:txbxContent>
                      <w:p w14:paraId="178BF53B" w14:textId="77777777" w:rsidR="00245347" w:rsidRDefault="00245347" w:rsidP="008A06B5">
                        <w:pPr>
                          <w:pStyle w:val="NormalWeb"/>
                          <w:spacing w:before="0" w:beforeAutospacing="0" w:after="0" w:afterAutospacing="0"/>
                          <w:jc w:val="center"/>
                          <w:textAlignment w:val="baseline"/>
                        </w:pPr>
                        <w:r>
                          <w:rPr>
                            <w:rFonts w:ascii="Calibri" w:eastAsia="MS PGothic" w:hAnsi="Calibri" w:cs="MS PGothic"/>
                            <w:color w:val="000000"/>
                            <w:kern w:val="24"/>
                            <w:sz w:val="28"/>
                            <w:szCs w:val="28"/>
                          </w:rPr>
                          <w:t>No</w:t>
                        </w:r>
                      </w:p>
                    </w:txbxContent>
                  </v:textbox>
                </v:shape>
                <v:shape id="Right Arrow 61" o:spid="_x0000_s1036" type="#_x0000_t13" style="position:absolute;left:-391;top:479;width:2794;height:201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" adj="14468,8095" fillcolor="#bfbfbf" strokecolor="#595959">
                  <v:fill color2="#7f7f7f" rotate="t" focus="100%" type="gradient">
                    <o:fill v:ext="view" type="gradientUnscaled"/>
                  </v:fill>
                  <v:shadow on="t" opacity="22936f" origin=",.5" offset="0,.63889mm"/>
                  <v:textbox inset="2.83006mm,1.41503mm,2.83006mm,1.41503mm"/>
                </v:shape>
              </v:group>
            </w:pict>
          </mc:Fallback>
        </mc:AlternateContent>
      </w:r>
      <w:r w:rsidR="00846CAD">
        <w:rPr>
          <w:noProof/>
        </w:rPr>
        <mc:AlternateContent>
          <mc:Choice Requires="wpg">
            <w:drawing>
              <wp:anchor distT="0" distB="0" distL="114300" distR="114300" simplePos="0" relativeHeight="251670528" behindDoc="0" locked="0" layoutInCell="1" allowOverlap="1" wp14:anchorId="41C1B91A" wp14:editId="1405420D">
                <wp:simplePos x="0" y="0"/>
                <wp:positionH relativeFrom="column">
                  <wp:posOffset>2287905</wp:posOffset>
                </wp:positionH>
                <wp:positionV relativeFrom="paragraph">
                  <wp:posOffset>3862070</wp:posOffset>
                </wp:positionV>
                <wp:extent cx="667385" cy="555625"/>
                <wp:effectExtent l="0" t="0" r="37465" b="53975"/>
                <wp:wrapNone/>
                <wp:docPr id="37" name="Group 37"/>
                <wp:cNvGraphicFramePr/>
                <a:graphic xmlns:a="http://schemas.openxmlformats.org/drawingml/2006/main">
                  <a:graphicData uri="http://schemas.microsoft.com/office/word/2010/wordprocessingGroup">
                    <wpg:wgp>
                      <wpg:cNvGrpSpPr/>
                      <wpg:grpSpPr>
                        <a:xfrm>
                          <a:off x="0" y="0"/>
                          <a:ext cx="667385" cy="555625"/>
                          <a:chOff x="0" y="0"/>
                          <a:chExt cx="667385" cy="555825"/>
                        </a:xfrm>
                      </wpg:grpSpPr>
                      <wps:wsp>
                        <wps:cNvPr id="17" name="Right Arrow 17"/>
                        <wps:cNvSpPr>
                          <a:spLocks noChangeArrowheads="1"/>
                        </wps:cNvSpPr>
                        <wps:spPr bwMode="auto">
                          <a:xfrm>
                            <a:off x="0" y="295275"/>
                            <a:ext cx="667385" cy="260550"/>
                          </a:xfrm>
                          <a:prstGeom prst="rightArrow">
                            <a:avLst>
                              <a:gd name="adj1" fmla="val 25046"/>
                              <a:gd name="adj2" fmla="val 45833"/>
                            </a:avLst>
                          </a:prstGeom>
                          <a:gradFill rotWithShape="1">
                            <a:gsLst>
                              <a:gs pos="0">
                                <a:srgbClr val="BFBFBF"/>
                              </a:gs>
                              <a:gs pos="100000">
                                <a:srgbClr val="7F7F7F"/>
                              </a:gs>
                            </a:gsLst>
                            <a:lin ang="5400000"/>
                          </a:gradFill>
                          <a:ln w="9525">
                            <a:solidFill>
                              <a:srgbClr val="595959"/>
                            </a:solidFill>
                            <a:miter lim="800000"/>
                            <a:headEnd/>
                            <a:tailEnd/>
                          </a:ln>
                          <a:effectLst>
                            <a:outerShdw dist="23000" dir="5400000" rotWithShape="0">
                              <a:srgbClr val="808080">
                                <a:alpha val="34999"/>
                              </a:srgbClr>
                            </a:outerShdw>
                          </a:effectLst>
                        </wps:spPr>
                        <wps:txbx>
                          <w:txbxContent>
                            <w:p w14:paraId="056E13A8" w14:textId="77777777" w:rsidR="00245347" w:rsidRDefault="00245347" w:rsidP="008A06B5"/>
                          </w:txbxContent>
                        </wps:txbx>
                        <wps:bodyPr lIns="101882" tIns="50941" rIns="101882" bIns="50941" anchor="ctr"/>
                      </wps:wsp>
                      <wps:wsp>
                        <wps:cNvPr id="18" name="TextBox 36"/>
                        <wps:cNvSpPr txBox="1"/>
                        <wps:spPr>
                          <a:xfrm>
                            <a:off x="0" y="0"/>
                            <a:ext cx="662220" cy="318048"/>
                          </a:xfrm>
                          <a:prstGeom prst="rect">
                            <a:avLst/>
                          </a:prstGeom>
                          <a:noFill/>
                        </wps:spPr>
                        <wps:txbx>
                          <w:txbxContent>
                            <w:p w14:paraId="4A0A00BD" w14:textId="77777777" w:rsidR="00245347" w:rsidRDefault="00245347" w:rsidP="008A06B5">
                              <w:pPr>
                                <w:pStyle w:val="NormalWeb"/>
                                <w:spacing w:before="0" w:beforeAutospacing="0" w:after="0" w:afterAutospacing="0"/>
                                <w:jc w:val="center"/>
                                <w:textAlignment w:val="baseline"/>
                              </w:pPr>
                              <w:r>
                                <w:rPr>
                                  <w:rFonts w:asciiTheme="minorHAnsi" w:eastAsia="MS PGothic" w:hAnsi="Calibri" w:cs="MS PGothic"/>
                                  <w:color w:val="000000" w:themeColor="text1"/>
                                  <w:kern w:val="24"/>
                                  <w:sz w:val="28"/>
                                  <w:szCs w:val="28"/>
                                </w:rPr>
                                <w:t>Yes</w:t>
                              </w:r>
                            </w:p>
                          </w:txbxContent>
                        </wps:txbx>
                        <wps:bodyPr wrap="square" lIns="101882" tIns="50941" rIns="101882" bIns="50941">
                          <a:spAutoFit/>
                        </wps:bodyPr>
                      </wps:wsp>
                    </wpg:wgp>
                  </a:graphicData>
                </a:graphic>
              </wp:anchor>
            </w:drawing>
          </mc:Choice>
          <mc:Fallback>
            <w:pict>
              <v:group w14:anchorId="41C1B91A" id="Group 37" o:spid="_x0000_s1037" style="position:absolute;left:0;text-align:left;margin-left:180.15pt;margin-top:304.1pt;width:52.55pt;height:43.75pt;z-index:251670528" coordsize="6673,5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">
                <v:shape id="Right Arrow 17" o:spid="_x0000_s1038" type="#_x0000_t13" style="position:absolute;top:2952;width:6673;height:2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" adj="17735,8095" fillcolor="#bfbfbf" strokecolor="#595959">
                  <v:fill color2="#7f7f7f" rotate="t" focus="100%" type="gradient">
                    <o:fill v:ext="view" type="gradientUnscaled"/>
                  </v:fill>
                  <v:shadow on="t" opacity="22936f" origin=",.5" offset="0,.63889mm"/>
                  <v:textbox inset="2.83006mm,1.41503mm,2.83006mm,1.41503mm">
                    <w:txbxContent>
                      <w:p w14:paraId="056E13A8" w14:textId="77777777" w:rsidR="00245347" w:rsidRDefault="00245347" w:rsidP="008A06B5"/>
                    </w:txbxContent>
                  </v:textbox>
                </v:shape>
                <v:shape id="TextBox 36" o:spid="_x0000_s1039" type="#_x0000_t202" style="position:absolute;width:6622;height:3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" filled="f" stroked="f">
                  <v:textbox style="mso-fit-shape-to-text:t" inset="2.83006mm,1.41503mm,2.83006mm,1.41503mm">
                    <w:txbxContent>
                      <w:p w14:paraId="4A0A00BD" w14:textId="77777777" w:rsidR="00245347" w:rsidRDefault="00245347" w:rsidP="008A06B5">
                        <w:pPr>
                          <w:pStyle w:val="NormalWeb"/>
                          <w:spacing w:before="0" w:beforeAutospacing="0" w:after="0" w:afterAutospacing="0"/>
                          <w:jc w:val="center"/>
                          <w:textAlignment w:val="baseline"/>
                        </w:pPr>
                        <w:r>
                          <w:rPr>
                            <w:rFonts w:asciiTheme="minorHAnsi" w:eastAsia="MS PGothic" w:hAnsi="Calibri" w:cs="MS PGothic"/>
                            <w:color w:val="000000" w:themeColor="text1"/>
                            <w:kern w:val="24"/>
                            <w:sz w:val="28"/>
                            <w:szCs w:val="28"/>
                          </w:rPr>
                          <w:t>Yes</w:t>
                        </w:r>
                      </w:p>
                    </w:txbxContent>
                  </v:textbox>
                </v:shape>
              </v:group>
            </w:pict>
          </mc:Fallback>
        </mc:AlternateContent>
      </w:r>
      <w:r w:rsidR="00846CAD">
        <w:rPr>
          <w:noProof/>
        </w:rPr>
        <mc:AlternateContent>
          <mc:Choice Requires="wpg">
            <w:drawing>
              <wp:anchor distT="0" distB="0" distL="114300" distR="114300" simplePos="0" relativeHeight="251663360" behindDoc="0" locked="0" layoutInCell="1" allowOverlap="1" wp14:anchorId="21F4E5B1" wp14:editId="28C3B734">
                <wp:simplePos x="0" y="0"/>
                <wp:positionH relativeFrom="column">
                  <wp:posOffset>2286000</wp:posOffset>
                </wp:positionH>
                <wp:positionV relativeFrom="paragraph">
                  <wp:posOffset>1776095</wp:posOffset>
                </wp:positionV>
                <wp:extent cx="671195" cy="555625"/>
                <wp:effectExtent l="0" t="0" r="33655" b="53975"/>
                <wp:wrapNone/>
                <wp:docPr id="36" name="Group 36"/>
                <wp:cNvGraphicFramePr/>
                <a:graphic xmlns:a="http://schemas.openxmlformats.org/drawingml/2006/main">
                  <a:graphicData uri="http://schemas.microsoft.com/office/word/2010/wordprocessingGroup">
                    <wpg:wgp>
                      <wpg:cNvGrpSpPr/>
                      <wpg:grpSpPr>
                        <a:xfrm>
                          <a:off x="0" y="0"/>
                          <a:ext cx="671195" cy="555625"/>
                          <a:chOff x="0" y="0"/>
                          <a:chExt cx="671745" cy="555825"/>
                        </a:xfrm>
                      </wpg:grpSpPr>
                      <wps:wsp>
                        <wps:cNvPr id="14" name="Right Arrow 14"/>
                        <wps:cNvSpPr>
                          <a:spLocks noChangeArrowheads="1"/>
                        </wps:cNvSpPr>
                        <wps:spPr bwMode="auto">
                          <a:xfrm>
                            <a:off x="0" y="295275"/>
                            <a:ext cx="667385" cy="260550"/>
                          </a:xfrm>
                          <a:prstGeom prst="rightArrow">
                            <a:avLst>
                              <a:gd name="adj1" fmla="val 25046"/>
                              <a:gd name="adj2" fmla="val 45833"/>
                            </a:avLst>
                          </a:prstGeom>
                          <a:gradFill rotWithShape="1">
                            <a:gsLst>
                              <a:gs pos="0">
                                <a:srgbClr val="BFBFBF"/>
                              </a:gs>
                              <a:gs pos="100000">
                                <a:srgbClr val="7F7F7F"/>
                              </a:gs>
                            </a:gsLst>
                            <a:lin ang="5400000"/>
                          </a:gradFill>
                          <a:ln w="9525">
                            <a:solidFill>
                              <a:srgbClr val="595959"/>
                            </a:solidFill>
                            <a:miter lim="800000"/>
                            <a:headEnd/>
                            <a:tailEnd/>
                          </a:ln>
                          <a:effectLst>
                            <a:outerShdw dist="23000" dir="5400000" rotWithShape="0">
                              <a:srgbClr val="808080">
                                <a:alpha val="34999"/>
                              </a:srgbClr>
                            </a:outerShdw>
                          </a:effectLst>
                        </wps:spPr>
                        <wps:txbx>
                          <w:txbxContent>
                            <w:p w14:paraId="78604AE0" w14:textId="77777777" w:rsidR="00245347" w:rsidRDefault="00245347" w:rsidP="008A06B5"/>
                          </w:txbxContent>
                        </wps:txbx>
                        <wps:bodyPr lIns="101882" tIns="50941" rIns="101882" bIns="50941" anchor="ctr"/>
                      </wps:wsp>
                      <wps:wsp>
                        <wps:cNvPr id="15" name="TextBox 36"/>
                        <wps:cNvSpPr txBox="1"/>
                        <wps:spPr>
                          <a:xfrm>
                            <a:off x="9525" y="0"/>
                            <a:ext cx="662220" cy="318048"/>
                          </a:xfrm>
                          <a:prstGeom prst="rect">
                            <a:avLst/>
                          </a:prstGeom>
                          <a:noFill/>
                        </wps:spPr>
                        <wps:txbx>
                          <w:txbxContent>
                            <w:p w14:paraId="32D2FD7B" w14:textId="77777777" w:rsidR="00245347" w:rsidRDefault="00245347" w:rsidP="008A06B5">
                              <w:pPr>
                                <w:pStyle w:val="NormalWeb"/>
                                <w:spacing w:before="0" w:beforeAutospacing="0" w:after="0" w:afterAutospacing="0"/>
                                <w:jc w:val="center"/>
                                <w:textAlignment w:val="baseline"/>
                              </w:pPr>
                              <w:r>
                                <w:rPr>
                                  <w:rFonts w:asciiTheme="minorHAnsi" w:eastAsia="MS PGothic" w:hAnsi="Calibri" w:cs="MS PGothic"/>
                                  <w:color w:val="000000" w:themeColor="text1"/>
                                  <w:kern w:val="24"/>
                                  <w:sz w:val="28"/>
                                  <w:szCs w:val="28"/>
                                </w:rPr>
                                <w:t>Yes</w:t>
                              </w:r>
                            </w:p>
                          </w:txbxContent>
                        </wps:txbx>
                        <wps:bodyPr wrap="square" lIns="101882" tIns="50941" rIns="101882" bIns="50941">
                          <a:spAutoFit/>
                        </wps:bodyPr>
                      </wps:wsp>
                    </wpg:wgp>
                  </a:graphicData>
                </a:graphic>
              </wp:anchor>
            </w:drawing>
          </mc:Choice>
          <mc:Fallback>
            <w:pict>
              <v:group w14:anchorId="21F4E5B1" id="Group 36" o:spid="_x0000_s1040" style="position:absolute;left:0;text-align:left;margin-left:180pt;margin-top:139.85pt;width:52.85pt;height:43.75pt;z-index:251663360" coordsize="6717,5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">
                <v:shape id="Right Arrow 14" o:spid="_x0000_s1041" type="#_x0000_t13" style="position:absolute;top:2952;width:6673;height:2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" adj="17735,8095" fillcolor="#bfbfbf" strokecolor="#595959">
                  <v:fill color2="#7f7f7f" rotate="t" focus="100%" type="gradient">
                    <o:fill v:ext="view" type="gradientUnscaled"/>
                  </v:fill>
                  <v:shadow on="t" opacity="22936f" origin=",.5" offset="0,.63889mm"/>
                  <v:textbox inset="2.83006mm,1.41503mm,2.83006mm,1.41503mm">
                    <w:txbxContent>
                      <w:p w14:paraId="78604AE0" w14:textId="77777777" w:rsidR="00245347" w:rsidRDefault="00245347" w:rsidP="008A06B5"/>
                    </w:txbxContent>
                  </v:textbox>
                </v:shape>
                <v:shape id="TextBox 36" o:spid="_x0000_s1042" type="#_x0000_t202" style="position:absolute;left:95;width:6622;height:3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" filled="f" stroked="f">
                  <v:textbox style="mso-fit-shape-to-text:t" inset="2.83006mm,1.41503mm,2.83006mm,1.41503mm">
                    <w:txbxContent>
                      <w:p w14:paraId="32D2FD7B" w14:textId="77777777" w:rsidR="00245347" w:rsidRDefault="00245347" w:rsidP="008A06B5">
                        <w:pPr>
                          <w:pStyle w:val="NormalWeb"/>
                          <w:spacing w:before="0" w:beforeAutospacing="0" w:after="0" w:afterAutospacing="0"/>
                          <w:jc w:val="center"/>
                          <w:textAlignment w:val="baseline"/>
                        </w:pPr>
                        <w:r>
                          <w:rPr>
                            <w:rFonts w:asciiTheme="minorHAnsi" w:eastAsia="MS PGothic" w:hAnsi="Calibri" w:cs="MS PGothic"/>
                            <w:color w:val="000000" w:themeColor="text1"/>
                            <w:kern w:val="24"/>
                            <w:sz w:val="28"/>
                            <w:szCs w:val="28"/>
                          </w:rPr>
                          <w:t>Yes</w:t>
                        </w:r>
                      </w:p>
                    </w:txbxContent>
                  </v:textbox>
                </v:shape>
              </v:group>
            </w:pict>
          </mc:Fallback>
        </mc:AlternateContent>
      </w:r>
      <w:r w:rsidR="00846CAD">
        <w:rPr>
          <w:noProof/>
        </w:rPr>
        <mc:AlternateContent>
          <mc:Choice Requires="wpg">
            <w:drawing>
              <wp:anchor distT="0" distB="0" distL="114300" distR="114300" simplePos="0" relativeHeight="251651072" behindDoc="0" locked="0" layoutInCell="1" allowOverlap="1" wp14:anchorId="755BB4FB" wp14:editId="77580E7E">
                <wp:simplePos x="0" y="0"/>
                <wp:positionH relativeFrom="column">
                  <wp:posOffset>2286000</wp:posOffset>
                </wp:positionH>
                <wp:positionV relativeFrom="paragraph">
                  <wp:posOffset>156845</wp:posOffset>
                </wp:positionV>
                <wp:extent cx="671195" cy="555625"/>
                <wp:effectExtent l="0" t="0" r="33655" b="53975"/>
                <wp:wrapNone/>
                <wp:docPr id="35" name="Group 35"/>
                <wp:cNvGraphicFramePr/>
                <a:graphic xmlns:a="http://schemas.openxmlformats.org/drawingml/2006/main">
                  <a:graphicData uri="http://schemas.microsoft.com/office/word/2010/wordprocessingGroup">
                    <wpg:wgp>
                      <wpg:cNvGrpSpPr/>
                      <wpg:grpSpPr>
                        <a:xfrm>
                          <a:off x="0" y="0"/>
                          <a:ext cx="671195" cy="555625"/>
                          <a:chOff x="0" y="0"/>
                          <a:chExt cx="671745" cy="555825"/>
                        </a:xfrm>
                      </wpg:grpSpPr>
                      <wps:wsp>
                        <wps:cNvPr id="10" name="Right Arrow 10"/>
                        <wps:cNvSpPr>
                          <a:spLocks noChangeArrowheads="1"/>
                        </wps:cNvSpPr>
                        <wps:spPr bwMode="auto">
                          <a:xfrm>
                            <a:off x="0" y="295275"/>
                            <a:ext cx="667385" cy="260550"/>
                          </a:xfrm>
                          <a:prstGeom prst="rightArrow">
                            <a:avLst>
                              <a:gd name="adj1" fmla="val 25046"/>
                              <a:gd name="adj2" fmla="val 45833"/>
                            </a:avLst>
                          </a:prstGeom>
                          <a:gradFill rotWithShape="1">
                            <a:gsLst>
                              <a:gs pos="0">
                                <a:srgbClr val="BFBFBF"/>
                              </a:gs>
                              <a:gs pos="100000">
                                <a:srgbClr val="7F7F7F"/>
                              </a:gs>
                            </a:gsLst>
                            <a:lin ang="5400000"/>
                          </a:gradFill>
                          <a:ln w="9525">
                            <a:solidFill>
                              <a:srgbClr val="595959"/>
                            </a:solidFill>
                            <a:miter lim="800000"/>
                            <a:headEnd/>
                            <a:tailEnd/>
                          </a:ln>
                          <a:effectLst>
                            <a:outerShdw dist="23000" dir="5400000" rotWithShape="0">
                              <a:srgbClr val="808080">
                                <a:alpha val="34999"/>
                              </a:srgbClr>
                            </a:outerShdw>
                          </a:effectLst>
                        </wps:spPr>
                        <wps:txbx>
                          <w:txbxContent>
                            <w:p w14:paraId="05F97D63" w14:textId="77777777" w:rsidR="00245347" w:rsidRDefault="00245347" w:rsidP="008A06B5"/>
                          </w:txbxContent>
                        </wps:txbx>
                        <wps:bodyPr lIns="101882" tIns="50941" rIns="101882" bIns="50941" anchor="ctr"/>
                      </wps:wsp>
                      <wps:wsp>
                        <wps:cNvPr id="27" name="TextBox 36"/>
                        <wps:cNvSpPr txBox="1"/>
                        <wps:spPr>
                          <a:xfrm>
                            <a:off x="9525" y="0"/>
                            <a:ext cx="662220" cy="318048"/>
                          </a:xfrm>
                          <a:prstGeom prst="rect">
                            <a:avLst/>
                          </a:prstGeom>
                          <a:noFill/>
                        </wps:spPr>
                        <wps:txbx>
                          <w:txbxContent>
                            <w:p w14:paraId="2F0E1152" w14:textId="77777777" w:rsidR="00245347" w:rsidRDefault="00245347" w:rsidP="008A06B5">
                              <w:pPr>
                                <w:pStyle w:val="NormalWeb"/>
                                <w:spacing w:before="0" w:beforeAutospacing="0" w:after="0" w:afterAutospacing="0"/>
                                <w:jc w:val="center"/>
                                <w:textAlignment w:val="baseline"/>
                              </w:pPr>
                              <w:r>
                                <w:rPr>
                                  <w:rFonts w:asciiTheme="minorHAnsi" w:eastAsia="MS PGothic" w:hAnsi="Calibri" w:cs="MS PGothic"/>
                                  <w:color w:val="000000" w:themeColor="text1"/>
                                  <w:kern w:val="24"/>
                                  <w:sz w:val="28"/>
                                  <w:szCs w:val="28"/>
                                </w:rPr>
                                <w:t>Yes</w:t>
                              </w:r>
                            </w:p>
                          </w:txbxContent>
                        </wps:txbx>
                        <wps:bodyPr wrap="square" lIns="101882" tIns="50941" rIns="101882" bIns="50941">
                          <a:spAutoFit/>
                        </wps:bodyPr>
                      </wps:wsp>
                    </wpg:wgp>
                  </a:graphicData>
                </a:graphic>
              </wp:anchor>
            </w:drawing>
          </mc:Choice>
          <mc:Fallback>
            <w:pict>
              <v:group w14:anchorId="755BB4FB" id="Group 35" o:spid="_x0000_s1043" style="position:absolute;left:0;text-align:left;margin-left:180pt;margin-top:12.35pt;width:52.85pt;height:43.75pt;z-index:251651072" coordsize="6717,5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">
                <v:shape id="Right Arrow 10" o:spid="_x0000_s1044" type="#_x0000_t13" style="position:absolute;top:2952;width:6673;height:2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" adj="17735,8095" fillcolor="#bfbfbf" strokecolor="#595959">
                  <v:fill color2="#7f7f7f" rotate="t" focus="100%" type="gradient">
                    <o:fill v:ext="view" type="gradientUnscaled"/>
                  </v:fill>
                  <v:shadow on="t" opacity="22936f" origin=",.5" offset="0,.63889mm"/>
                  <v:textbox inset="2.83006mm,1.41503mm,2.83006mm,1.41503mm">
                    <w:txbxContent>
                      <w:p w14:paraId="05F97D63" w14:textId="77777777" w:rsidR="00245347" w:rsidRDefault="00245347" w:rsidP="008A06B5"/>
                    </w:txbxContent>
                  </v:textbox>
                </v:shape>
                <v:shape id="TextBox 36" o:spid="_x0000_s1045" type="#_x0000_t202" style="position:absolute;left:95;width:6622;height:3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" filled="f" stroked="f">
                  <v:textbox style="mso-fit-shape-to-text:t" inset="2.83006mm,1.41503mm,2.83006mm,1.41503mm">
                    <w:txbxContent>
                      <w:p w14:paraId="2F0E1152" w14:textId="77777777" w:rsidR="00245347" w:rsidRDefault="00245347" w:rsidP="008A06B5">
                        <w:pPr>
                          <w:pStyle w:val="NormalWeb"/>
                          <w:spacing w:before="0" w:beforeAutospacing="0" w:after="0" w:afterAutospacing="0"/>
                          <w:jc w:val="center"/>
                          <w:textAlignment w:val="baseline"/>
                        </w:pPr>
                        <w:r>
                          <w:rPr>
                            <w:rFonts w:asciiTheme="minorHAnsi" w:eastAsia="MS PGothic" w:hAnsi="Calibri" w:cs="MS PGothic"/>
                            <w:color w:val="000000" w:themeColor="text1"/>
                            <w:kern w:val="24"/>
                            <w:sz w:val="28"/>
                            <w:szCs w:val="28"/>
                          </w:rPr>
                          <w:t>Yes</w:t>
                        </w:r>
                      </w:p>
                    </w:txbxContent>
                  </v:textbox>
                </v:shape>
              </v:group>
            </w:pict>
          </mc:Fallback>
        </mc:AlternateContent>
      </w:r>
      <w:r w:rsidR="00846CAD">
        <w:rPr>
          <w:noProof/>
        </w:rPr>
        <mc:AlternateContent>
          <mc:Choice Requires="wps">
            <w:drawing>
              <wp:anchor distT="0" distB="0" distL="114300" distR="114300" simplePos="0" relativeHeight="251645952" behindDoc="0" locked="0" layoutInCell="1" allowOverlap="1" wp14:anchorId="72244151" wp14:editId="0830F85B">
                <wp:simplePos x="0" y="0"/>
                <wp:positionH relativeFrom="column">
                  <wp:posOffset>3124200</wp:posOffset>
                </wp:positionH>
                <wp:positionV relativeFrom="paragraph">
                  <wp:posOffset>1652270</wp:posOffset>
                </wp:positionV>
                <wp:extent cx="2529840" cy="1333500"/>
                <wp:effectExtent l="0" t="0" r="22860" b="19050"/>
                <wp:wrapNone/>
                <wp:docPr id="7" name="Text Box 7"/>
                <wp:cNvGraphicFramePr/>
                <a:graphic xmlns:a="http://schemas.openxmlformats.org/drawingml/2006/main">
                  <a:graphicData uri="http://schemas.microsoft.com/office/word/2010/wordprocessingShape">
                    <wps:wsp>
                      <wps:cNvSpPr txBox="1"/>
                      <wps:spPr>
                        <a:xfrm>
                          <a:off x="0" y="0"/>
                          <a:ext cx="2529840" cy="1333500"/>
                        </a:xfrm>
                        <a:prstGeom prst="rect">
                          <a:avLst/>
                        </a:prstGeom>
                        <a:solidFill>
                          <a:sysClr val="window" lastClr="FFFFFF"/>
                        </a:solidFill>
                        <a:ln w="6350">
                          <a:solidFill>
                            <a:prstClr val="black"/>
                          </a:solidFill>
                        </a:ln>
                        <a:effectLst/>
                      </wps:spPr>
                      <wps:txbx>
                        <w:txbxContent>
                          <w:p w14:paraId="64C842F2" w14:textId="26C5D86E" w:rsidR="00245347" w:rsidRPr="00202623" w:rsidRDefault="00245347" w:rsidP="008A06B5">
                            <w:r w:rsidRPr="00202623">
                              <w:t xml:space="preserve">Complete the </w:t>
                            </w:r>
                            <w:hyperlink r:id="rId34" w:history="1">
                              <w:r w:rsidRPr="00202623">
                                <w:rPr>
                                  <w:rStyle w:val="Hyperlink"/>
                                </w:rPr>
                                <w:t xml:space="preserve">Environmental Review Form (ERF). </w:t>
                              </w:r>
                            </w:hyperlink>
                            <w:r w:rsidRPr="00202623">
                              <w:t xml:space="preserve"> </w:t>
                            </w:r>
                          </w:p>
                          <w:p w14:paraId="0A75B64A" w14:textId="7F052869" w:rsidR="00245347" w:rsidRPr="00202623" w:rsidRDefault="00245347" w:rsidP="008A06B5">
                            <w:r w:rsidRPr="00202623">
                              <w:t>Once it is reviewed in the ERF Database then the Action may proceed.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44151" id="Text Box 7" o:spid="_x0000_s1046" type="#_x0000_t202" style="position:absolute;left:0;text-align:left;margin-left:246pt;margin-top:130.1pt;width:199.2pt;height:1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" fillcolor="window" strokeweight=".5pt">
                <v:textbox>
                  <w:txbxContent>
                    <w:p w14:paraId="64C842F2" w14:textId="26C5D86E" w:rsidR="00245347" w:rsidRPr="00202623" w:rsidRDefault="00245347" w:rsidP="008A06B5">
                      <w:r w:rsidRPr="00202623">
                        <w:t xml:space="preserve">Complete the </w:t>
                      </w:r>
                      <w:hyperlink r:id="rId35" w:history="1">
                        <w:r w:rsidRPr="00202623">
                          <w:rPr>
                            <w:rStyle w:val="Hyperlink"/>
                          </w:rPr>
                          <w:t xml:space="preserve">Environmental Review Form (ERF). </w:t>
                        </w:r>
                      </w:hyperlink>
                      <w:r w:rsidRPr="00202623">
                        <w:t xml:space="preserve"> </w:t>
                      </w:r>
                    </w:p>
                    <w:p w14:paraId="0A75B64A" w14:textId="7F052869" w:rsidR="00245347" w:rsidRPr="00202623" w:rsidRDefault="00245347" w:rsidP="008A06B5">
                      <w:r w:rsidRPr="00202623">
                        <w:t>Once it is reviewed in the ERF Database then the Action may proceed.</w:t>
                      </w:r>
                    </w:p>
                  </w:txbxContent>
                </v:textbox>
              </v:shape>
            </w:pict>
          </mc:Fallback>
        </mc:AlternateContent>
      </w:r>
      <w:r w:rsidR="00846CAD">
        <w:rPr>
          <w:noProof/>
        </w:rPr>
        <mc:AlternateContent>
          <mc:Choice Requires="wps">
            <w:drawing>
              <wp:anchor distT="0" distB="0" distL="114300" distR="114300" simplePos="0" relativeHeight="251642880" behindDoc="0" locked="0" layoutInCell="1" allowOverlap="1" wp14:anchorId="75DD7E5D" wp14:editId="59B462D8">
                <wp:simplePos x="0" y="0"/>
                <wp:positionH relativeFrom="column">
                  <wp:posOffset>19050</wp:posOffset>
                </wp:positionH>
                <wp:positionV relativeFrom="paragraph">
                  <wp:posOffset>1652270</wp:posOffset>
                </wp:positionV>
                <wp:extent cx="2101215" cy="1390650"/>
                <wp:effectExtent l="0" t="0" r="13335" b="19050"/>
                <wp:wrapNone/>
                <wp:docPr id="8" name="Text Box 8"/>
                <wp:cNvGraphicFramePr/>
                <a:graphic xmlns:a="http://schemas.openxmlformats.org/drawingml/2006/main">
                  <a:graphicData uri="http://schemas.microsoft.com/office/word/2010/wordprocessingShape">
                    <wps:wsp>
                      <wps:cNvSpPr txBox="1"/>
                      <wps:spPr>
                        <a:xfrm>
                          <a:off x="0" y="0"/>
                          <a:ext cx="2101215" cy="1390650"/>
                        </a:xfrm>
                        <a:prstGeom prst="rect">
                          <a:avLst/>
                        </a:prstGeom>
                        <a:solidFill>
                          <a:sysClr val="window" lastClr="FFFFFF"/>
                        </a:solidFill>
                        <a:ln w="6350">
                          <a:solidFill>
                            <a:prstClr val="black"/>
                          </a:solidFill>
                        </a:ln>
                        <a:effectLst/>
                      </wps:spPr>
                      <wps:txbx>
                        <w:txbxContent>
                          <w:p w14:paraId="026ACA51" w14:textId="77777777" w:rsidR="00245347" w:rsidRPr="00202623" w:rsidRDefault="00245347" w:rsidP="00A951DA">
                            <w:pPr>
                              <w:jc w:val="left"/>
                            </w:pPr>
                            <w:r w:rsidRPr="00202623">
                              <w:t>Does the activity fit one of the items listed in the Fermilab Generic “Routine Maintenance” or “Small Scale R&amp;D Projects and Conventional Lab Operations” Categorical Exclusions (CX)?</w:t>
                            </w:r>
                            <w:hyperlink r:id="rId36" w:history="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D7E5D" id="Text Box 8" o:spid="_x0000_s1047" type="#_x0000_t202" style="position:absolute;left:0;text-align:left;margin-left:1.5pt;margin-top:130.1pt;width:165.45pt;height:10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" fillcolor="window" strokeweight=".5pt">
                <v:textbox>
                  <w:txbxContent>
                    <w:p w14:paraId="026ACA51" w14:textId="77777777" w:rsidR="00245347" w:rsidRPr="00202623" w:rsidRDefault="00245347" w:rsidP="00A951DA">
                      <w:pPr>
                        <w:jc w:val="left"/>
                      </w:pPr>
                      <w:r w:rsidRPr="00202623">
                        <w:t>Does the activity fit one of the items listed in the Fermilab Generic “Routine Maintenance” or “Small Scale R&amp;D Projects and Conventional Lab Operations” Categorical Exclusions (CX)?</w:t>
                      </w:r>
                      <w:hyperlink r:id="rId37" w:history="1"/>
                    </w:p>
                  </w:txbxContent>
                </v:textbox>
              </v:shape>
            </w:pict>
          </mc:Fallback>
        </mc:AlternateContent>
      </w:r>
      <w:r w:rsidR="00846CAD">
        <w:rPr>
          <w:noProof/>
        </w:rPr>
        <mc:AlternateContent>
          <mc:Choice Requires="wps">
            <w:drawing>
              <wp:anchor distT="0" distB="0" distL="114300" distR="114300" simplePos="0" relativeHeight="251674624" behindDoc="0" locked="0" layoutInCell="1" allowOverlap="1" wp14:anchorId="0FCD1396" wp14:editId="7840E39D">
                <wp:simplePos x="0" y="0"/>
                <wp:positionH relativeFrom="column">
                  <wp:posOffset>3187700</wp:posOffset>
                </wp:positionH>
                <wp:positionV relativeFrom="paragraph">
                  <wp:posOffset>3551555</wp:posOffset>
                </wp:positionV>
                <wp:extent cx="2409825" cy="127635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2409825" cy="1276350"/>
                        </a:xfrm>
                        <a:prstGeom prst="rect">
                          <a:avLst/>
                        </a:prstGeom>
                        <a:solidFill>
                          <a:sysClr val="window" lastClr="FFFFFF"/>
                        </a:solidFill>
                        <a:ln w="6350">
                          <a:solidFill>
                            <a:prstClr val="black"/>
                          </a:solidFill>
                        </a:ln>
                        <a:effectLst/>
                      </wps:spPr>
                      <wps:txbx>
                        <w:txbxContent>
                          <w:p w14:paraId="604BBCB3" w14:textId="2C8C3411" w:rsidR="00245347" w:rsidRPr="00202623" w:rsidRDefault="00245347" w:rsidP="008A06B5">
                            <w:pPr>
                              <w:rPr>
                                <w:rStyle w:val="Hyperlink"/>
                              </w:rPr>
                            </w:pPr>
                            <w:r w:rsidRPr="00202623">
                              <w:t xml:space="preserve">Complete the </w:t>
                            </w:r>
                            <w:r w:rsidRPr="00202623">
                              <w:fldChar w:fldCharType="begin"/>
                            </w:r>
                            <w:r w:rsidRPr="00202623">
                              <w:instrText>HYPERLINK "https://fess-app.fnal.gov/app/EnvironmentalReview"</w:instrText>
                            </w:r>
                            <w:r w:rsidRPr="00202623">
                              <w:fldChar w:fldCharType="separate"/>
                            </w:r>
                            <w:r w:rsidRPr="00202623">
                              <w:rPr>
                                <w:rStyle w:val="Hyperlink"/>
                              </w:rPr>
                              <w:t>Environmental</w:t>
                            </w:r>
                          </w:p>
                          <w:p w14:paraId="549302C2" w14:textId="77777777" w:rsidR="00245347" w:rsidRPr="00202623" w:rsidRDefault="00245347" w:rsidP="008A06B5">
                            <w:r w:rsidRPr="00202623">
                              <w:rPr>
                                <w:rStyle w:val="Hyperlink"/>
                              </w:rPr>
                              <w:t>Review Form.</w:t>
                            </w:r>
                            <w:r w:rsidRPr="00202623">
                              <w:fldChar w:fldCharType="end"/>
                            </w:r>
                          </w:p>
                          <w:p w14:paraId="26DD9D40" w14:textId="086521E6" w:rsidR="00245347" w:rsidRPr="00202623" w:rsidRDefault="00245347" w:rsidP="008A06B5">
                            <w:r w:rsidRPr="00202623">
                              <w:t>Once it is reviewed in the ERF Database then the Action may proceed.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D1396" id="Text Box 24" o:spid="_x0000_s1048" type="#_x0000_t202" style="position:absolute;left:0;text-align:left;margin-left:251pt;margin-top:279.65pt;width:189.75pt;height:10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" fillcolor="window" strokeweight=".5pt">
                <v:textbox>
                  <w:txbxContent>
                    <w:p w14:paraId="604BBCB3" w14:textId="2C8C3411" w:rsidR="00245347" w:rsidRPr="00202623" w:rsidRDefault="00245347" w:rsidP="008A06B5">
                      <w:pPr>
                        <w:rPr>
                          <w:rStyle w:val="Hyperlink"/>
                        </w:rPr>
                      </w:pPr>
                      <w:r w:rsidRPr="00202623">
                        <w:t xml:space="preserve">Complete the </w:t>
                      </w:r>
                      <w:r w:rsidRPr="00202623">
                        <w:fldChar w:fldCharType="begin"/>
                      </w:r>
                      <w:r w:rsidRPr="00202623">
                        <w:instrText>HYPERLINK "https://fess-app.fnal.gov/app/EnvironmentalReview"</w:instrText>
                      </w:r>
                      <w:r w:rsidRPr="00202623">
                        <w:fldChar w:fldCharType="separate"/>
                      </w:r>
                      <w:r w:rsidRPr="00202623">
                        <w:rPr>
                          <w:rStyle w:val="Hyperlink"/>
                        </w:rPr>
                        <w:t>Environmental</w:t>
                      </w:r>
                    </w:p>
                    <w:p w14:paraId="549302C2" w14:textId="77777777" w:rsidR="00245347" w:rsidRPr="00202623" w:rsidRDefault="00245347" w:rsidP="008A06B5">
                      <w:r w:rsidRPr="00202623">
                        <w:rPr>
                          <w:rStyle w:val="Hyperlink"/>
                        </w:rPr>
                        <w:t>Review Form.</w:t>
                      </w:r>
                      <w:r w:rsidRPr="00202623">
                        <w:fldChar w:fldCharType="end"/>
                      </w:r>
                    </w:p>
                    <w:p w14:paraId="26DD9D40" w14:textId="086521E6" w:rsidR="00245347" w:rsidRPr="00202623" w:rsidRDefault="00245347" w:rsidP="008A06B5">
                      <w:r w:rsidRPr="00202623">
                        <w:t>Once it is reviewed in the ERF Database then the Action may proceed.</w:t>
                      </w:r>
                    </w:p>
                  </w:txbxContent>
                </v:textbox>
              </v:shape>
            </w:pict>
          </mc:Fallback>
        </mc:AlternateContent>
      </w:r>
      <w:r w:rsidR="00846CAD">
        <w:rPr>
          <w:noProof/>
        </w:rPr>
        <mc:AlternateContent>
          <mc:Choice Requires="wps">
            <w:drawing>
              <wp:anchor distT="0" distB="0" distL="114300" distR="114300" simplePos="0" relativeHeight="251641856" behindDoc="0" locked="0" layoutInCell="1" allowOverlap="1" wp14:anchorId="341C40C5" wp14:editId="6C68F47F">
                <wp:simplePos x="0" y="0"/>
                <wp:positionH relativeFrom="column">
                  <wp:posOffset>19050</wp:posOffset>
                </wp:positionH>
                <wp:positionV relativeFrom="paragraph">
                  <wp:posOffset>3547745</wp:posOffset>
                </wp:positionV>
                <wp:extent cx="2091690" cy="1276350"/>
                <wp:effectExtent l="0" t="0" r="22860" b="19050"/>
                <wp:wrapNone/>
                <wp:docPr id="3" name="Text Box 3"/>
                <wp:cNvGraphicFramePr/>
                <a:graphic xmlns:a="http://schemas.openxmlformats.org/drawingml/2006/main">
                  <a:graphicData uri="http://schemas.microsoft.com/office/word/2010/wordprocessingShape">
                    <wps:wsp>
                      <wps:cNvSpPr txBox="1"/>
                      <wps:spPr>
                        <a:xfrm>
                          <a:off x="0" y="0"/>
                          <a:ext cx="2091690" cy="1276350"/>
                        </a:xfrm>
                        <a:prstGeom prst="rect">
                          <a:avLst/>
                        </a:prstGeom>
                        <a:solidFill>
                          <a:sysClr val="window" lastClr="FFFFFF"/>
                        </a:solidFill>
                        <a:ln w="6350">
                          <a:solidFill>
                            <a:prstClr val="black"/>
                          </a:solidFill>
                        </a:ln>
                        <a:effectLst/>
                      </wps:spPr>
                      <wps:txbx>
                        <w:txbxContent>
                          <w:p w14:paraId="78FC71B1" w14:textId="77777777" w:rsidR="00245347" w:rsidRPr="00202623" w:rsidRDefault="00245347" w:rsidP="006B5708">
                            <w:pPr>
                              <w:rPr>
                                <w:b/>
                              </w:rPr>
                            </w:pPr>
                            <w:r w:rsidRPr="00202623">
                              <w:t xml:space="preserve">Is the activity covered by a CX listed in </w:t>
                            </w:r>
                            <w:hyperlink r:id="rId38" w:history="1">
                              <w:r w:rsidRPr="00202623">
                                <w:rPr>
                                  <w:rStyle w:val="Hyperlink"/>
                                </w:rPr>
                                <w:t>10 CFR 1021</w:t>
                              </w:r>
                            </w:hyperlink>
                            <w:r w:rsidRPr="00202623">
                              <w:t xml:space="preserve">, or an EA, or an EIS </w:t>
                            </w:r>
                            <w:r w:rsidRPr="00202623">
                              <w:rPr>
                                <w:b/>
                              </w:rPr>
                              <w:t xml:space="preserve">that was previously approved by the DOE? </w:t>
                            </w:r>
                          </w:p>
                          <w:p w14:paraId="07A28CEA" w14:textId="77777777" w:rsidR="00245347" w:rsidRPr="00AA30CD" w:rsidRDefault="00245347" w:rsidP="008E3F57">
                            <w:pPr>
                              <w:jc w:val="left"/>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C40C5" id="Text Box 3" o:spid="_x0000_s1049" type="#_x0000_t202" style="position:absolute;left:0;text-align:left;margin-left:1.5pt;margin-top:279.35pt;width:164.7pt;height:10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" fillcolor="window" strokeweight=".5pt">
                <v:textbox>
                  <w:txbxContent>
                    <w:p w14:paraId="78FC71B1" w14:textId="77777777" w:rsidR="00245347" w:rsidRPr="00202623" w:rsidRDefault="00245347" w:rsidP="006B5708">
                      <w:pPr>
                        <w:rPr>
                          <w:b/>
                        </w:rPr>
                      </w:pPr>
                      <w:r w:rsidRPr="00202623">
                        <w:t xml:space="preserve">Is the activity covered by a CX listed in </w:t>
                      </w:r>
                      <w:hyperlink r:id="rId39" w:history="1">
                        <w:r w:rsidRPr="00202623">
                          <w:rPr>
                            <w:rStyle w:val="Hyperlink"/>
                          </w:rPr>
                          <w:t>10 CFR 1021</w:t>
                        </w:r>
                      </w:hyperlink>
                      <w:r w:rsidRPr="00202623">
                        <w:t xml:space="preserve">, or an EA, or an EIS </w:t>
                      </w:r>
                      <w:r w:rsidRPr="00202623">
                        <w:rPr>
                          <w:b/>
                        </w:rPr>
                        <w:t xml:space="preserve">that was previously approved by the DOE? </w:t>
                      </w:r>
                    </w:p>
                    <w:p w14:paraId="07A28CEA" w14:textId="77777777" w:rsidR="00245347" w:rsidRPr="00AA30CD" w:rsidRDefault="00245347" w:rsidP="008E3F57">
                      <w:pPr>
                        <w:jc w:val="left"/>
                        <w:rPr>
                          <w:sz w:val="28"/>
                          <w:szCs w:val="28"/>
                        </w:rPr>
                      </w:pPr>
                    </w:p>
                  </w:txbxContent>
                </v:textbox>
              </v:shape>
            </w:pict>
          </mc:Fallback>
        </mc:AlternateContent>
      </w:r>
      <w:r w:rsidR="00846CAD">
        <w:rPr>
          <w:noProof/>
        </w:rPr>
        <mc:AlternateContent>
          <mc:Choice Requires="wps">
            <w:drawing>
              <wp:anchor distT="0" distB="0" distL="114300" distR="114300" simplePos="0" relativeHeight="251643904" behindDoc="0" locked="0" layoutInCell="1" allowOverlap="1" wp14:anchorId="7AF40411" wp14:editId="216B0943">
                <wp:simplePos x="0" y="0"/>
                <wp:positionH relativeFrom="column">
                  <wp:posOffset>3076574</wp:posOffset>
                </wp:positionH>
                <wp:positionV relativeFrom="paragraph">
                  <wp:posOffset>33020</wp:posOffset>
                </wp:positionV>
                <wp:extent cx="2870835" cy="1219200"/>
                <wp:effectExtent l="0" t="0" r="24765" b="19050"/>
                <wp:wrapNone/>
                <wp:docPr id="4" name="Text Box 4"/>
                <wp:cNvGraphicFramePr/>
                <a:graphic xmlns:a="http://schemas.openxmlformats.org/drawingml/2006/main">
                  <a:graphicData uri="http://schemas.microsoft.com/office/word/2010/wordprocessingShape">
                    <wps:wsp>
                      <wps:cNvSpPr txBox="1"/>
                      <wps:spPr>
                        <a:xfrm>
                          <a:off x="0" y="0"/>
                          <a:ext cx="2870835" cy="1219200"/>
                        </a:xfrm>
                        <a:prstGeom prst="rect">
                          <a:avLst/>
                        </a:prstGeom>
                        <a:solidFill>
                          <a:sysClr val="window" lastClr="FFFFFF"/>
                        </a:solidFill>
                        <a:ln w="6350">
                          <a:solidFill>
                            <a:prstClr val="black"/>
                          </a:solidFill>
                        </a:ln>
                        <a:effectLst/>
                      </wps:spPr>
                      <wps:txbx>
                        <w:txbxContent>
                          <w:p w14:paraId="228E486D" w14:textId="6DF5A020" w:rsidR="00245347" w:rsidRDefault="00245347" w:rsidP="008A06B5">
                            <w:r w:rsidRPr="00202623">
                              <w:t xml:space="preserve">Note the Appendix A citation (e.g., A9) on the requisition.  No further documentation is required, however, some D/S/Ps prefer to complete an </w:t>
                            </w:r>
                            <w:hyperlink r:id="rId40" w:history="1">
                              <w:r w:rsidRPr="00202623">
                                <w:rPr>
                                  <w:rStyle w:val="Hyperlink"/>
                                </w:rPr>
                                <w:t>Environmental Review Form</w:t>
                              </w:r>
                            </w:hyperlink>
                            <w:r w:rsidRPr="00202623">
                              <w:t>.</w:t>
                            </w:r>
                          </w:p>
                          <w:p w14:paraId="030CDAAC" w14:textId="77777777" w:rsidR="00202623" w:rsidRPr="00202623" w:rsidRDefault="00202623" w:rsidP="008A06B5"/>
                          <w:p w14:paraId="2DB5BF31" w14:textId="1554B6CD" w:rsidR="00245347" w:rsidRPr="00202623" w:rsidRDefault="00202623" w:rsidP="00202623">
                            <w:r>
                              <w:t>Action may proceed.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40411" id="Text Box 4" o:spid="_x0000_s1050" type="#_x0000_t202" style="position:absolute;left:0;text-align:left;margin-left:242.25pt;margin-top:2.6pt;width:226.05pt;height:9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" fillcolor="window" strokeweight=".5pt">
                <v:textbox>
                  <w:txbxContent>
                    <w:p w14:paraId="228E486D" w14:textId="6DF5A020" w:rsidR="00245347" w:rsidRDefault="00245347" w:rsidP="008A06B5">
                      <w:r w:rsidRPr="00202623">
                        <w:t xml:space="preserve">Note the Appendix A citation (e.g., A9) on the requisition.  No further documentation is required, however, some D/S/Ps prefer to complete an </w:t>
                      </w:r>
                      <w:hyperlink r:id="rId41" w:history="1">
                        <w:r w:rsidRPr="00202623">
                          <w:rPr>
                            <w:rStyle w:val="Hyperlink"/>
                          </w:rPr>
                          <w:t>Environmental Review Form</w:t>
                        </w:r>
                      </w:hyperlink>
                      <w:r w:rsidRPr="00202623">
                        <w:t>.</w:t>
                      </w:r>
                    </w:p>
                    <w:p w14:paraId="030CDAAC" w14:textId="77777777" w:rsidR="00202623" w:rsidRPr="00202623" w:rsidRDefault="00202623" w:rsidP="008A06B5"/>
                    <w:p w14:paraId="2DB5BF31" w14:textId="1554B6CD" w:rsidR="00245347" w:rsidRPr="00202623" w:rsidRDefault="00202623" w:rsidP="00202623">
                      <w:r>
                        <w:t>Action may proceed.</w:t>
                      </w:r>
                    </w:p>
                  </w:txbxContent>
                </v:textbox>
              </v:shape>
            </w:pict>
          </mc:Fallback>
        </mc:AlternateContent>
      </w:r>
      <w:r w:rsidR="00B47EEF" w:rsidRPr="00A26B4F">
        <w:br w:type="page"/>
      </w:r>
    </w:p>
    <w:p w14:paraId="0647B03F" w14:textId="77777777" w:rsidR="0068161D" w:rsidRPr="00FA49EA" w:rsidRDefault="001A230D" w:rsidP="00FA49EA">
      <w:pPr>
        <w:pStyle w:val="Heading2"/>
      </w:pPr>
      <w:bookmarkStart w:id="11" w:name="_Toc97888159"/>
      <w:r w:rsidRPr="00FA49EA">
        <w:lastRenderedPageBreak/>
        <w:t>Technical Appendix B –</w:t>
      </w:r>
      <w:r w:rsidR="00B47EEF" w:rsidRPr="00FA49EA">
        <w:t xml:space="preserve"> ENVIRONMENTAL </w:t>
      </w:r>
      <w:r w:rsidR="0068161D" w:rsidRPr="00FA49EA">
        <w:t>EVALUATION</w:t>
      </w:r>
      <w:r w:rsidR="00B47EEF" w:rsidRPr="00FA49EA">
        <w:t xml:space="preserve"> CHECKLIST</w:t>
      </w:r>
      <w:bookmarkEnd w:id="11"/>
    </w:p>
    <w:p w14:paraId="07410C93" w14:textId="77777777" w:rsidR="00D50C69" w:rsidRPr="00B32268" w:rsidRDefault="00D50C69" w:rsidP="00B32268">
      <w:pPr>
        <w:jc w:val="center"/>
      </w:pPr>
      <w:r w:rsidRPr="00B32268">
        <w:t>(Instructions and definitions follow this checklist)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4"/>
        <w:gridCol w:w="435"/>
        <w:gridCol w:w="625"/>
        <w:gridCol w:w="6632"/>
        <w:gridCol w:w="815"/>
        <w:gridCol w:w="729"/>
      </w:tblGrid>
      <w:tr w:rsidR="00BA0B66" w:rsidRPr="00D334FE" w14:paraId="7C6FDB3F" w14:textId="77777777" w:rsidTr="00BA0B66">
        <w:tc>
          <w:tcPr>
            <w:tcW w:w="494" w:type="dxa"/>
          </w:tcPr>
          <w:p w14:paraId="658C12E8" w14:textId="77777777" w:rsidR="00BA0B66" w:rsidRPr="00D334FE" w:rsidRDefault="00BA0B66" w:rsidP="00BA0B66">
            <w:pPr>
              <w:rPr>
                <w:sz w:val="20"/>
                <w:szCs w:val="20"/>
              </w:rPr>
            </w:pPr>
          </w:p>
        </w:tc>
        <w:tc>
          <w:tcPr>
            <w:tcW w:w="436" w:type="dxa"/>
          </w:tcPr>
          <w:p w14:paraId="49BE2E44" w14:textId="77777777" w:rsidR="00BA0B66" w:rsidRPr="00D334FE" w:rsidRDefault="00BA0B66" w:rsidP="00BA0B66">
            <w:pPr>
              <w:rPr>
                <w:sz w:val="20"/>
                <w:szCs w:val="20"/>
              </w:rPr>
            </w:pPr>
            <w:r w:rsidRPr="00D334FE">
              <w:rPr>
                <w:sz w:val="20"/>
                <w:szCs w:val="20"/>
              </w:rPr>
              <w:t>A.</w:t>
            </w:r>
          </w:p>
        </w:tc>
        <w:tc>
          <w:tcPr>
            <w:tcW w:w="9006" w:type="dxa"/>
            <w:gridSpan w:val="4"/>
          </w:tcPr>
          <w:p w14:paraId="2001B455" w14:textId="77777777" w:rsidR="00BA0B66" w:rsidRPr="00D334FE" w:rsidRDefault="00BA0B66" w:rsidP="00BA0B66">
            <w:pPr>
              <w:rPr>
                <w:sz w:val="20"/>
                <w:szCs w:val="20"/>
                <w:u w:val="single"/>
              </w:rPr>
            </w:pPr>
            <w:r w:rsidRPr="00D334FE">
              <w:rPr>
                <w:sz w:val="20"/>
                <w:szCs w:val="20"/>
                <w:u w:val="single"/>
              </w:rPr>
              <w:t>Sensitive Resources:  Will the proposed action result in changes and/or disturbances to any of the following resources?</w:t>
            </w:r>
          </w:p>
        </w:tc>
      </w:tr>
      <w:tr w:rsidR="00BA0B66" w:rsidRPr="00D334FE" w14:paraId="632BF903" w14:textId="77777777" w:rsidTr="00BA0B66">
        <w:tc>
          <w:tcPr>
            <w:tcW w:w="494" w:type="dxa"/>
          </w:tcPr>
          <w:p w14:paraId="6A3AECD5" w14:textId="77777777" w:rsidR="00BA0B66" w:rsidRPr="00D334FE" w:rsidRDefault="00BA0B66" w:rsidP="00BA0B66">
            <w:pPr>
              <w:rPr>
                <w:sz w:val="20"/>
                <w:szCs w:val="20"/>
              </w:rPr>
            </w:pPr>
          </w:p>
        </w:tc>
        <w:tc>
          <w:tcPr>
            <w:tcW w:w="436" w:type="dxa"/>
          </w:tcPr>
          <w:p w14:paraId="719C8569" w14:textId="77777777" w:rsidR="00BA0B66" w:rsidRPr="00D334FE" w:rsidRDefault="00BA0B66" w:rsidP="00BA0B66">
            <w:pPr>
              <w:rPr>
                <w:sz w:val="20"/>
                <w:szCs w:val="20"/>
              </w:rPr>
            </w:pPr>
          </w:p>
        </w:tc>
        <w:tc>
          <w:tcPr>
            <w:tcW w:w="632" w:type="dxa"/>
          </w:tcPr>
          <w:p w14:paraId="1CB70BC7" w14:textId="77777777" w:rsidR="00BA0B66" w:rsidRPr="00D334FE" w:rsidRDefault="00BA0B66" w:rsidP="00BA0B66">
            <w:pPr>
              <w:rPr>
                <w:sz w:val="20"/>
                <w:szCs w:val="20"/>
              </w:rPr>
            </w:pPr>
          </w:p>
        </w:tc>
        <w:tc>
          <w:tcPr>
            <w:tcW w:w="6812" w:type="dxa"/>
          </w:tcPr>
          <w:p w14:paraId="354B83DF" w14:textId="77777777" w:rsidR="00BA0B66" w:rsidRPr="00D334FE" w:rsidRDefault="00BA0B66" w:rsidP="00BA0B66">
            <w:pPr>
              <w:rPr>
                <w:sz w:val="20"/>
                <w:szCs w:val="20"/>
              </w:rPr>
            </w:pPr>
          </w:p>
        </w:tc>
        <w:tc>
          <w:tcPr>
            <w:tcW w:w="827" w:type="dxa"/>
          </w:tcPr>
          <w:p w14:paraId="2D0ECCCB" w14:textId="77777777" w:rsidR="00BA0B66" w:rsidRPr="00D334FE" w:rsidRDefault="00BA0B66" w:rsidP="00BA0B66">
            <w:pPr>
              <w:jc w:val="center"/>
              <w:rPr>
                <w:sz w:val="20"/>
                <w:szCs w:val="20"/>
              </w:rPr>
            </w:pPr>
            <w:r w:rsidRPr="00D334FE">
              <w:rPr>
                <w:sz w:val="20"/>
                <w:szCs w:val="20"/>
              </w:rPr>
              <w:t>Yes</w:t>
            </w:r>
          </w:p>
        </w:tc>
        <w:tc>
          <w:tcPr>
            <w:tcW w:w="735" w:type="dxa"/>
          </w:tcPr>
          <w:p w14:paraId="2BD345DD" w14:textId="77777777" w:rsidR="00BA0B66" w:rsidRPr="00D334FE" w:rsidRDefault="00BA0B66" w:rsidP="00BA0B66">
            <w:pPr>
              <w:jc w:val="center"/>
              <w:rPr>
                <w:sz w:val="20"/>
                <w:szCs w:val="20"/>
              </w:rPr>
            </w:pPr>
            <w:r w:rsidRPr="00D334FE">
              <w:rPr>
                <w:sz w:val="20"/>
                <w:szCs w:val="20"/>
              </w:rPr>
              <w:t>No</w:t>
            </w:r>
          </w:p>
        </w:tc>
      </w:tr>
      <w:tr w:rsidR="00BA0B66" w:rsidRPr="00D334FE" w14:paraId="3936726F" w14:textId="77777777" w:rsidTr="00BA0B66">
        <w:tc>
          <w:tcPr>
            <w:tcW w:w="494" w:type="dxa"/>
          </w:tcPr>
          <w:p w14:paraId="28FCDE1B" w14:textId="77777777" w:rsidR="00BA0B66" w:rsidRPr="00D334FE" w:rsidRDefault="00BA0B66" w:rsidP="00BA0B66">
            <w:pPr>
              <w:rPr>
                <w:sz w:val="20"/>
                <w:szCs w:val="20"/>
              </w:rPr>
            </w:pPr>
          </w:p>
        </w:tc>
        <w:tc>
          <w:tcPr>
            <w:tcW w:w="436" w:type="dxa"/>
          </w:tcPr>
          <w:p w14:paraId="07E16883" w14:textId="77777777" w:rsidR="00BA0B66" w:rsidRPr="00D334FE" w:rsidRDefault="00BA0B66" w:rsidP="00BA0B66">
            <w:pPr>
              <w:rPr>
                <w:sz w:val="20"/>
                <w:szCs w:val="20"/>
              </w:rPr>
            </w:pPr>
          </w:p>
        </w:tc>
        <w:tc>
          <w:tcPr>
            <w:tcW w:w="632" w:type="dxa"/>
          </w:tcPr>
          <w:p w14:paraId="6D730DA1" w14:textId="77777777" w:rsidR="00BA0B66" w:rsidRPr="00D334FE" w:rsidRDefault="00BA0B66" w:rsidP="00BA0B66">
            <w:pPr>
              <w:rPr>
                <w:sz w:val="20"/>
                <w:szCs w:val="20"/>
              </w:rPr>
            </w:pPr>
            <w:r w:rsidRPr="00D334FE">
              <w:rPr>
                <w:sz w:val="20"/>
                <w:szCs w:val="20"/>
              </w:rPr>
              <w:t>1.</w:t>
            </w:r>
          </w:p>
        </w:tc>
        <w:tc>
          <w:tcPr>
            <w:tcW w:w="6812" w:type="dxa"/>
          </w:tcPr>
          <w:p w14:paraId="71DEC17C" w14:textId="77777777" w:rsidR="00BA0B66" w:rsidRPr="00D334FE" w:rsidRDefault="00BA0B66" w:rsidP="00BA0B66">
            <w:pPr>
              <w:rPr>
                <w:sz w:val="20"/>
                <w:szCs w:val="20"/>
              </w:rPr>
            </w:pPr>
            <w:r w:rsidRPr="00D334FE">
              <w:rPr>
                <w:sz w:val="20"/>
                <w:szCs w:val="20"/>
              </w:rPr>
              <w:t>Threatened/Endangered Species and/or Critical Habitats</w:t>
            </w:r>
          </w:p>
        </w:tc>
        <w:tc>
          <w:tcPr>
            <w:tcW w:w="827" w:type="dxa"/>
          </w:tcPr>
          <w:p w14:paraId="09B1B6C0" w14:textId="77777777" w:rsidR="00BA0B66" w:rsidRPr="00D334FE" w:rsidRDefault="00BA0B66" w:rsidP="00BA0B66">
            <w:pPr>
              <w:jc w:val="center"/>
              <w:rPr>
                <w:sz w:val="20"/>
                <w:szCs w:val="20"/>
              </w:rPr>
            </w:pPr>
            <w:r w:rsidRPr="00D334FE">
              <w:rPr>
                <w:sz w:val="20"/>
                <w:szCs w:val="20"/>
              </w:rPr>
              <w:fldChar w:fldCharType="begin">
                <w:ffData>
                  <w:name w:val="Check1"/>
                  <w:enabled/>
                  <w:calcOnExit w:val="0"/>
                  <w:checkBox>
                    <w:sizeAuto/>
                    <w:default w:val="0"/>
                  </w:checkBox>
                </w:ffData>
              </w:fldChar>
            </w:r>
            <w:bookmarkStart w:id="12" w:name="Check1"/>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12"/>
          </w:p>
        </w:tc>
        <w:tc>
          <w:tcPr>
            <w:tcW w:w="735" w:type="dxa"/>
          </w:tcPr>
          <w:p w14:paraId="01BC8B3E" w14:textId="77777777" w:rsidR="00BA0B66" w:rsidRPr="00D334FE" w:rsidRDefault="00BA0B66" w:rsidP="00BA0B66">
            <w:pPr>
              <w:jc w:val="center"/>
              <w:rPr>
                <w:sz w:val="20"/>
                <w:szCs w:val="20"/>
              </w:rPr>
            </w:pPr>
            <w:r w:rsidRPr="00D334FE">
              <w:rPr>
                <w:sz w:val="20"/>
                <w:szCs w:val="20"/>
              </w:rPr>
              <w:fldChar w:fldCharType="begin">
                <w:ffData>
                  <w:name w:val="Check2"/>
                  <w:enabled/>
                  <w:calcOnExit w:val="0"/>
                  <w:checkBox>
                    <w:sizeAuto/>
                    <w:default w:val="0"/>
                  </w:checkBox>
                </w:ffData>
              </w:fldChar>
            </w:r>
            <w:bookmarkStart w:id="13" w:name="Check2"/>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13"/>
          </w:p>
        </w:tc>
      </w:tr>
      <w:tr w:rsidR="00BA0B66" w:rsidRPr="00D334FE" w14:paraId="1C0D4055" w14:textId="77777777" w:rsidTr="00BA0B66">
        <w:tc>
          <w:tcPr>
            <w:tcW w:w="494" w:type="dxa"/>
          </w:tcPr>
          <w:p w14:paraId="78D0ECE8" w14:textId="77777777" w:rsidR="00BA0B66" w:rsidRPr="00D334FE" w:rsidRDefault="00BA0B66" w:rsidP="00BA0B66">
            <w:pPr>
              <w:rPr>
                <w:sz w:val="20"/>
                <w:szCs w:val="20"/>
              </w:rPr>
            </w:pPr>
          </w:p>
        </w:tc>
        <w:tc>
          <w:tcPr>
            <w:tcW w:w="436" w:type="dxa"/>
          </w:tcPr>
          <w:p w14:paraId="021D764C" w14:textId="77777777" w:rsidR="00BA0B66" w:rsidRPr="00D334FE" w:rsidRDefault="00BA0B66" w:rsidP="00BA0B66">
            <w:pPr>
              <w:rPr>
                <w:sz w:val="20"/>
                <w:szCs w:val="20"/>
              </w:rPr>
            </w:pPr>
          </w:p>
        </w:tc>
        <w:tc>
          <w:tcPr>
            <w:tcW w:w="632" w:type="dxa"/>
          </w:tcPr>
          <w:p w14:paraId="3F4FF862" w14:textId="77777777" w:rsidR="00BA0B66" w:rsidRPr="00D334FE" w:rsidRDefault="00BA0B66" w:rsidP="00BA0B66">
            <w:pPr>
              <w:rPr>
                <w:sz w:val="20"/>
                <w:szCs w:val="20"/>
              </w:rPr>
            </w:pPr>
            <w:r w:rsidRPr="00D334FE">
              <w:rPr>
                <w:sz w:val="20"/>
                <w:szCs w:val="20"/>
              </w:rPr>
              <w:t>2.</w:t>
            </w:r>
          </w:p>
        </w:tc>
        <w:tc>
          <w:tcPr>
            <w:tcW w:w="6812" w:type="dxa"/>
          </w:tcPr>
          <w:p w14:paraId="79F898F9" w14:textId="77777777" w:rsidR="00BA0B66" w:rsidRPr="00D334FE" w:rsidRDefault="00BA0B66" w:rsidP="00BA0B66">
            <w:pPr>
              <w:rPr>
                <w:sz w:val="20"/>
                <w:szCs w:val="20"/>
              </w:rPr>
            </w:pPr>
            <w:r w:rsidRPr="00D334FE">
              <w:rPr>
                <w:sz w:val="20"/>
                <w:szCs w:val="20"/>
              </w:rPr>
              <w:t>Other Protected Species (e.g., Burros, Migratory Birds)</w:t>
            </w:r>
          </w:p>
        </w:tc>
        <w:tc>
          <w:tcPr>
            <w:tcW w:w="827" w:type="dxa"/>
          </w:tcPr>
          <w:p w14:paraId="51118357" w14:textId="77777777" w:rsidR="00BA0B66" w:rsidRPr="00D334FE" w:rsidRDefault="00BA0B66" w:rsidP="00BA0B66">
            <w:pPr>
              <w:jc w:val="center"/>
              <w:rPr>
                <w:sz w:val="20"/>
                <w:szCs w:val="20"/>
              </w:rPr>
            </w:pPr>
            <w:r w:rsidRPr="00D334FE">
              <w:rPr>
                <w:sz w:val="20"/>
                <w:szCs w:val="20"/>
              </w:rPr>
              <w:fldChar w:fldCharType="begin">
                <w:ffData>
                  <w:name w:val="Check3"/>
                  <w:enabled/>
                  <w:calcOnExit w:val="0"/>
                  <w:checkBox>
                    <w:sizeAuto/>
                    <w:default w:val="0"/>
                    <w:checked w:val="0"/>
                  </w:checkBox>
                </w:ffData>
              </w:fldChar>
            </w:r>
            <w:bookmarkStart w:id="14" w:name="Check3"/>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14"/>
            <w:r w:rsidRPr="00D334FE">
              <w:rPr>
                <w:sz w:val="20"/>
                <w:szCs w:val="20"/>
              </w:rPr>
              <w:t xml:space="preserve"> </w:t>
            </w:r>
          </w:p>
        </w:tc>
        <w:tc>
          <w:tcPr>
            <w:tcW w:w="735" w:type="dxa"/>
          </w:tcPr>
          <w:p w14:paraId="27E87640" w14:textId="77777777" w:rsidR="00BA0B66" w:rsidRPr="00D334FE" w:rsidRDefault="00BA0B66" w:rsidP="00BA0B66">
            <w:pPr>
              <w:jc w:val="center"/>
              <w:rPr>
                <w:sz w:val="20"/>
                <w:szCs w:val="20"/>
              </w:rPr>
            </w:pPr>
            <w:r w:rsidRPr="00D334FE">
              <w:rPr>
                <w:sz w:val="20"/>
                <w:szCs w:val="20"/>
              </w:rPr>
              <w:fldChar w:fldCharType="begin">
                <w:ffData>
                  <w:name w:val="Check4"/>
                  <w:enabled/>
                  <w:calcOnExit w:val="0"/>
                  <w:checkBox>
                    <w:sizeAuto/>
                    <w:default w:val="0"/>
                  </w:checkBox>
                </w:ffData>
              </w:fldChar>
            </w:r>
            <w:bookmarkStart w:id="15" w:name="Check4"/>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15"/>
          </w:p>
        </w:tc>
      </w:tr>
      <w:tr w:rsidR="00BA0B66" w:rsidRPr="00D334FE" w14:paraId="3D5229D0" w14:textId="77777777" w:rsidTr="00BA0B66">
        <w:tc>
          <w:tcPr>
            <w:tcW w:w="494" w:type="dxa"/>
          </w:tcPr>
          <w:p w14:paraId="4369B081" w14:textId="77777777" w:rsidR="00BA0B66" w:rsidRPr="00D334FE" w:rsidRDefault="00BA0B66" w:rsidP="00BA0B66">
            <w:pPr>
              <w:rPr>
                <w:sz w:val="20"/>
                <w:szCs w:val="20"/>
              </w:rPr>
            </w:pPr>
          </w:p>
        </w:tc>
        <w:tc>
          <w:tcPr>
            <w:tcW w:w="436" w:type="dxa"/>
          </w:tcPr>
          <w:p w14:paraId="48A52479" w14:textId="77777777" w:rsidR="00BA0B66" w:rsidRPr="00D334FE" w:rsidRDefault="00BA0B66" w:rsidP="00BA0B66">
            <w:pPr>
              <w:rPr>
                <w:sz w:val="20"/>
                <w:szCs w:val="20"/>
              </w:rPr>
            </w:pPr>
          </w:p>
        </w:tc>
        <w:tc>
          <w:tcPr>
            <w:tcW w:w="632" w:type="dxa"/>
          </w:tcPr>
          <w:p w14:paraId="0275071C" w14:textId="77777777" w:rsidR="00BA0B66" w:rsidRPr="00D334FE" w:rsidRDefault="00BA0B66" w:rsidP="00BA0B66">
            <w:pPr>
              <w:rPr>
                <w:sz w:val="20"/>
                <w:szCs w:val="20"/>
              </w:rPr>
            </w:pPr>
            <w:r w:rsidRPr="00D334FE">
              <w:rPr>
                <w:sz w:val="20"/>
                <w:szCs w:val="20"/>
              </w:rPr>
              <w:t>3.</w:t>
            </w:r>
          </w:p>
        </w:tc>
        <w:tc>
          <w:tcPr>
            <w:tcW w:w="6812" w:type="dxa"/>
          </w:tcPr>
          <w:p w14:paraId="5E9E65C8" w14:textId="77777777" w:rsidR="00BA0B66" w:rsidRPr="00D334FE" w:rsidRDefault="00BA0B66" w:rsidP="00BA0B66">
            <w:pPr>
              <w:rPr>
                <w:sz w:val="20"/>
                <w:szCs w:val="20"/>
              </w:rPr>
            </w:pPr>
            <w:r w:rsidRPr="00D334FE">
              <w:rPr>
                <w:sz w:val="20"/>
                <w:szCs w:val="20"/>
              </w:rPr>
              <w:t>Sensitive Environments (e.g., Tundra/Coral Reefs/Rain Forests)</w:t>
            </w:r>
          </w:p>
        </w:tc>
        <w:tc>
          <w:tcPr>
            <w:tcW w:w="827" w:type="dxa"/>
          </w:tcPr>
          <w:p w14:paraId="7DB394BA" w14:textId="77777777" w:rsidR="00BA0B66" w:rsidRPr="00D334FE" w:rsidRDefault="00BA0B66" w:rsidP="00BA0B66">
            <w:pPr>
              <w:jc w:val="center"/>
              <w:rPr>
                <w:sz w:val="20"/>
                <w:szCs w:val="20"/>
              </w:rPr>
            </w:pPr>
            <w:r w:rsidRPr="00D334FE">
              <w:rPr>
                <w:sz w:val="20"/>
                <w:szCs w:val="20"/>
              </w:rPr>
              <w:fldChar w:fldCharType="begin">
                <w:ffData>
                  <w:name w:val="Check5"/>
                  <w:enabled/>
                  <w:calcOnExit w:val="0"/>
                  <w:checkBox>
                    <w:sizeAuto/>
                    <w:default w:val="0"/>
                    <w:checked w:val="0"/>
                  </w:checkBox>
                </w:ffData>
              </w:fldChar>
            </w:r>
            <w:bookmarkStart w:id="16" w:name="Check5"/>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16"/>
          </w:p>
        </w:tc>
        <w:tc>
          <w:tcPr>
            <w:tcW w:w="735" w:type="dxa"/>
          </w:tcPr>
          <w:p w14:paraId="6D5DAA10" w14:textId="77777777" w:rsidR="00BA0B66" w:rsidRPr="00D334FE" w:rsidRDefault="00800292" w:rsidP="00800292">
            <w:pPr>
              <w:tabs>
                <w:tab w:val="center" w:pos="259"/>
              </w:tabs>
              <w:rPr>
                <w:sz w:val="20"/>
                <w:szCs w:val="20"/>
              </w:rPr>
            </w:pPr>
            <w:bookmarkStart w:id="17" w:name="Check6"/>
            <w:r>
              <w:rPr>
                <w:sz w:val="20"/>
                <w:szCs w:val="20"/>
              </w:rPr>
              <w:tab/>
            </w:r>
            <w:bookmarkEnd w:id="17"/>
            <w:r>
              <w:rPr>
                <w:sz w:val="20"/>
                <w:szCs w:val="20"/>
              </w:rPr>
              <w:fldChar w:fldCharType="begin">
                <w:ffData>
                  <w:name w:val=""/>
                  <w:enabled/>
                  <w:calcOnExit w:val="0"/>
                  <w:checkBox>
                    <w:sizeAuto/>
                    <w:default w:val="0"/>
                  </w:checkBox>
                </w:ffData>
              </w:fldChar>
            </w:r>
            <w:r>
              <w:rPr>
                <w:sz w:val="20"/>
                <w:szCs w:val="20"/>
              </w:rPr>
              <w:instrText xml:space="preserve"> FORMCHECKBOX </w:instrText>
            </w:r>
            <w:r w:rsidR="00277591">
              <w:rPr>
                <w:sz w:val="20"/>
                <w:szCs w:val="20"/>
              </w:rPr>
            </w:r>
            <w:r w:rsidR="00277591">
              <w:rPr>
                <w:sz w:val="20"/>
                <w:szCs w:val="20"/>
              </w:rPr>
              <w:fldChar w:fldCharType="separate"/>
            </w:r>
            <w:r>
              <w:rPr>
                <w:sz w:val="20"/>
                <w:szCs w:val="20"/>
              </w:rPr>
              <w:fldChar w:fldCharType="end"/>
            </w:r>
          </w:p>
        </w:tc>
      </w:tr>
      <w:tr w:rsidR="00BA0B66" w:rsidRPr="00D334FE" w14:paraId="6693A831" w14:textId="77777777" w:rsidTr="00BA0B66">
        <w:tc>
          <w:tcPr>
            <w:tcW w:w="494" w:type="dxa"/>
          </w:tcPr>
          <w:p w14:paraId="141AF019" w14:textId="77777777" w:rsidR="00BA0B66" w:rsidRPr="00D334FE" w:rsidRDefault="00BA0B66" w:rsidP="00BA0B66">
            <w:pPr>
              <w:rPr>
                <w:sz w:val="20"/>
                <w:szCs w:val="20"/>
              </w:rPr>
            </w:pPr>
          </w:p>
        </w:tc>
        <w:tc>
          <w:tcPr>
            <w:tcW w:w="436" w:type="dxa"/>
          </w:tcPr>
          <w:p w14:paraId="6879B942" w14:textId="77777777" w:rsidR="00BA0B66" w:rsidRPr="00D334FE" w:rsidRDefault="00BA0B66" w:rsidP="00BA0B66">
            <w:pPr>
              <w:rPr>
                <w:sz w:val="20"/>
                <w:szCs w:val="20"/>
              </w:rPr>
            </w:pPr>
          </w:p>
        </w:tc>
        <w:tc>
          <w:tcPr>
            <w:tcW w:w="632" w:type="dxa"/>
          </w:tcPr>
          <w:p w14:paraId="20C51270" w14:textId="77777777" w:rsidR="00BA0B66" w:rsidRPr="00D334FE" w:rsidRDefault="00BA0B66" w:rsidP="00BA0B66">
            <w:pPr>
              <w:rPr>
                <w:sz w:val="20"/>
                <w:szCs w:val="20"/>
              </w:rPr>
            </w:pPr>
            <w:r w:rsidRPr="00D334FE">
              <w:rPr>
                <w:sz w:val="20"/>
                <w:szCs w:val="20"/>
              </w:rPr>
              <w:t>4.</w:t>
            </w:r>
          </w:p>
        </w:tc>
        <w:tc>
          <w:tcPr>
            <w:tcW w:w="6812" w:type="dxa"/>
          </w:tcPr>
          <w:p w14:paraId="43611706" w14:textId="77777777" w:rsidR="00BA0B66" w:rsidRPr="00D334FE" w:rsidRDefault="00BA0B66" w:rsidP="00BA0B66">
            <w:pPr>
              <w:rPr>
                <w:sz w:val="20"/>
                <w:szCs w:val="20"/>
              </w:rPr>
            </w:pPr>
            <w:r w:rsidRPr="00D334FE">
              <w:rPr>
                <w:sz w:val="20"/>
                <w:szCs w:val="20"/>
              </w:rPr>
              <w:t>Archaeological/Historic Resources</w:t>
            </w:r>
          </w:p>
        </w:tc>
        <w:tc>
          <w:tcPr>
            <w:tcW w:w="827" w:type="dxa"/>
          </w:tcPr>
          <w:p w14:paraId="7EBD0DD4" w14:textId="77777777" w:rsidR="00BA0B66" w:rsidRPr="00D334FE" w:rsidRDefault="00BA0B66" w:rsidP="00BA0B66">
            <w:pPr>
              <w:jc w:val="center"/>
              <w:rPr>
                <w:sz w:val="20"/>
                <w:szCs w:val="20"/>
              </w:rPr>
            </w:pPr>
            <w:r w:rsidRPr="00D334FE">
              <w:rPr>
                <w:sz w:val="20"/>
                <w:szCs w:val="20"/>
              </w:rPr>
              <w:fldChar w:fldCharType="begin">
                <w:ffData>
                  <w:name w:val="Check7"/>
                  <w:enabled/>
                  <w:calcOnExit w:val="0"/>
                  <w:checkBox>
                    <w:sizeAuto/>
                    <w:default w:val="0"/>
                    <w:checked w:val="0"/>
                  </w:checkBox>
                </w:ffData>
              </w:fldChar>
            </w:r>
            <w:bookmarkStart w:id="18" w:name="Check7"/>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18"/>
          </w:p>
        </w:tc>
        <w:tc>
          <w:tcPr>
            <w:tcW w:w="735" w:type="dxa"/>
          </w:tcPr>
          <w:p w14:paraId="35C87740" w14:textId="77777777" w:rsidR="00BA0B66" w:rsidRPr="00D334FE" w:rsidRDefault="00BA0B66" w:rsidP="00BA0B66">
            <w:pPr>
              <w:jc w:val="center"/>
              <w:rPr>
                <w:sz w:val="20"/>
                <w:szCs w:val="20"/>
              </w:rPr>
            </w:pPr>
            <w:r w:rsidRPr="00D334FE">
              <w:rPr>
                <w:sz w:val="20"/>
                <w:szCs w:val="20"/>
              </w:rPr>
              <w:fldChar w:fldCharType="begin">
                <w:ffData>
                  <w:name w:val="Check8"/>
                  <w:enabled/>
                  <w:calcOnExit w:val="0"/>
                  <w:checkBox>
                    <w:sizeAuto/>
                    <w:default w:val="0"/>
                  </w:checkBox>
                </w:ffData>
              </w:fldChar>
            </w:r>
            <w:bookmarkStart w:id="19" w:name="Check8"/>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19"/>
          </w:p>
        </w:tc>
      </w:tr>
      <w:tr w:rsidR="00BA0B66" w:rsidRPr="00D334FE" w14:paraId="3FBFAE2F" w14:textId="77777777" w:rsidTr="00BA0B66">
        <w:tc>
          <w:tcPr>
            <w:tcW w:w="494" w:type="dxa"/>
          </w:tcPr>
          <w:p w14:paraId="49A846C1" w14:textId="77777777" w:rsidR="00BA0B66" w:rsidRPr="00D334FE" w:rsidRDefault="00BA0B66" w:rsidP="00BA0B66">
            <w:pPr>
              <w:rPr>
                <w:sz w:val="20"/>
                <w:szCs w:val="20"/>
              </w:rPr>
            </w:pPr>
          </w:p>
        </w:tc>
        <w:tc>
          <w:tcPr>
            <w:tcW w:w="436" w:type="dxa"/>
          </w:tcPr>
          <w:p w14:paraId="57AF239E" w14:textId="77777777" w:rsidR="00BA0B66" w:rsidRPr="00D334FE" w:rsidRDefault="00BA0B66" w:rsidP="00BA0B66">
            <w:pPr>
              <w:rPr>
                <w:sz w:val="20"/>
                <w:szCs w:val="20"/>
              </w:rPr>
            </w:pPr>
          </w:p>
        </w:tc>
        <w:tc>
          <w:tcPr>
            <w:tcW w:w="632" w:type="dxa"/>
          </w:tcPr>
          <w:p w14:paraId="74F64581" w14:textId="77777777" w:rsidR="00BA0B66" w:rsidRPr="00D334FE" w:rsidRDefault="00BA0B66" w:rsidP="00BA0B66">
            <w:pPr>
              <w:rPr>
                <w:sz w:val="20"/>
                <w:szCs w:val="20"/>
              </w:rPr>
            </w:pPr>
            <w:r w:rsidRPr="00D334FE">
              <w:rPr>
                <w:sz w:val="20"/>
                <w:szCs w:val="20"/>
              </w:rPr>
              <w:t>5.</w:t>
            </w:r>
          </w:p>
        </w:tc>
        <w:tc>
          <w:tcPr>
            <w:tcW w:w="6812" w:type="dxa"/>
          </w:tcPr>
          <w:p w14:paraId="26D54F4A" w14:textId="77777777" w:rsidR="00BA0B66" w:rsidRPr="00D334FE" w:rsidRDefault="00BA0B66" w:rsidP="00BA0B66">
            <w:pPr>
              <w:rPr>
                <w:sz w:val="20"/>
                <w:szCs w:val="20"/>
              </w:rPr>
            </w:pPr>
            <w:r w:rsidRPr="00D334FE">
              <w:rPr>
                <w:sz w:val="20"/>
                <w:szCs w:val="20"/>
              </w:rPr>
              <w:t>Important Farmland</w:t>
            </w:r>
          </w:p>
        </w:tc>
        <w:tc>
          <w:tcPr>
            <w:tcW w:w="827" w:type="dxa"/>
          </w:tcPr>
          <w:p w14:paraId="604F933C" w14:textId="77777777" w:rsidR="00BA0B66" w:rsidRPr="00D334FE" w:rsidRDefault="00BA0B66" w:rsidP="00BA0B66">
            <w:pPr>
              <w:jc w:val="center"/>
              <w:rPr>
                <w:sz w:val="20"/>
                <w:szCs w:val="20"/>
              </w:rPr>
            </w:pPr>
            <w:r w:rsidRPr="00D334FE">
              <w:rPr>
                <w:sz w:val="20"/>
                <w:szCs w:val="20"/>
              </w:rPr>
              <w:fldChar w:fldCharType="begin">
                <w:ffData>
                  <w:name w:val="Check9"/>
                  <w:enabled/>
                  <w:calcOnExit w:val="0"/>
                  <w:checkBox>
                    <w:sizeAuto/>
                    <w:default w:val="0"/>
                  </w:checkBox>
                </w:ffData>
              </w:fldChar>
            </w:r>
            <w:bookmarkStart w:id="20" w:name="Check9"/>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20"/>
          </w:p>
        </w:tc>
        <w:tc>
          <w:tcPr>
            <w:tcW w:w="735" w:type="dxa"/>
          </w:tcPr>
          <w:p w14:paraId="67D05E54" w14:textId="77777777" w:rsidR="00BA0B66" w:rsidRPr="00D334FE" w:rsidRDefault="00BA0B66" w:rsidP="00BA0B66">
            <w:pPr>
              <w:jc w:val="center"/>
              <w:rPr>
                <w:sz w:val="20"/>
                <w:szCs w:val="20"/>
              </w:rPr>
            </w:pPr>
            <w:r w:rsidRPr="00D334FE">
              <w:rPr>
                <w:sz w:val="20"/>
                <w:szCs w:val="20"/>
              </w:rPr>
              <w:fldChar w:fldCharType="begin">
                <w:ffData>
                  <w:name w:val="Check10"/>
                  <w:enabled/>
                  <w:calcOnExit w:val="0"/>
                  <w:checkBox>
                    <w:sizeAuto/>
                    <w:default w:val="0"/>
                  </w:checkBox>
                </w:ffData>
              </w:fldChar>
            </w:r>
            <w:bookmarkStart w:id="21" w:name="Check10"/>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21"/>
          </w:p>
        </w:tc>
      </w:tr>
      <w:tr w:rsidR="00BA0B66" w:rsidRPr="00D334FE" w14:paraId="3206656B" w14:textId="77777777" w:rsidTr="00BA0B66">
        <w:tc>
          <w:tcPr>
            <w:tcW w:w="494" w:type="dxa"/>
          </w:tcPr>
          <w:p w14:paraId="378A099B" w14:textId="77777777" w:rsidR="00BA0B66" w:rsidRPr="00D334FE" w:rsidRDefault="00BA0B66" w:rsidP="00BA0B66">
            <w:pPr>
              <w:rPr>
                <w:sz w:val="20"/>
                <w:szCs w:val="20"/>
              </w:rPr>
            </w:pPr>
          </w:p>
        </w:tc>
        <w:tc>
          <w:tcPr>
            <w:tcW w:w="436" w:type="dxa"/>
          </w:tcPr>
          <w:p w14:paraId="459F528E" w14:textId="77777777" w:rsidR="00BA0B66" w:rsidRPr="00D334FE" w:rsidRDefault="00BA0B66" w:rsidP="00BA0B66">
            <w:pPr>
              <w:rPr>
                <w:sz w:val="20"/>
                <w:szCs w:val="20"/>
              </w:rPr>
            </w:pPr>
          </w:p>
        </w:tc>
        <w:tc>
          <w:tcPr>
            <w:tcW w:w="632" w:type="dxa"/>
          </w:tcPr>
          <w:p w14:paraId="0C2EE3DC" w14:textId="77777777" w:rsidR="00BA0B66" w:rsidRPr="00D334FE" w:rsidRDefault="00BA0B66" w:rsidP="00BA0B66">
            <w:pPr>
              <w:rPr>
                <w:sz w:val="20"/>
                <w:szCs w:val="20"/>
              </w:rPr>
            </w:pPr>
            <w:r w:rsidRPr="00D334FE">
              <w:rPr>
                <w:sz w:val="20"/>
                <w:szCs w:val="20"/>
              </w:rPr>
              <w:t>6.</w:t>
            </w:r>
          </w:p>
        </w:tc>
        <w:tc>
          <w:tcPr>
            <w:tcW w:w="6812" w:type="dxa"/>
          </w:tcPr>
          <w:p w14:paraId="7DE83354" w14:textId="77777777" w:rsidR="00BA0B66" w:rsidRPr="00D334FE" w:rsidRDefault="00BA0B66" w:rsidP="00BA0B66">
            <w:pPr>
              <w:rPr>
                <w:sz w:val="20"/>
                <w:szCs w:val="20"/>
              </w:rPr>
            </w:pPr>
            <w:r w:rsidRPr="00D334FE">
              <w:rPr>
                <w:sz w:val="20"/>
                <w:szCs w:val="20"/>
              </w:rPr>
              <w:t>Non-Attainment Areas for Ambient Air Quality Standards</w:t>
            </w:r>
          </w:p>
        </w:tc>
        <w:bookmarkStart w:id="22" w:name="Check11"/>
        <w:tc>
          <w:tcPr>
            <w:tcW w:w="827" w:type="dxa"/>
          </w:tcPr>
          <w:p w14:paraId="50061780" w14:textId="77777777" w:rsidR="00BA0B66" w:rsidRPr="00D334FE" w:rsidRDefault="00800292" w:rsidP="00BA0B66">
            <w:pPr>
              <w:jc w:val="center"/>
              <w:rPr>
                <w:sz w:val="20"/>
                <w:szCs w:val="20"/>
              </w:rPr>
            </w:pPr>
            <w:r>
              <w:rPr>
                <w:sz w:val="20"/>
                <w:szCs w:val="20"/>
              </w:rPr>
              <w:fldChar w:fldCharType="begin">
                <w:ffData>
                  <w:name w:val="Check11"/>
                  <w:enabled/>
                  <w:calcOnExit w:val="0"/>
                  <w:checkBox>
                    <w:sizeAuto/>
                    <w:default w:val="0"/>
                  </w:checkBox>
                </w:ffData>
              </w:fldChar>
            </w:r>
            <w:r>
              <w:rPr>
                <w:sz w:val="20"/>
                <w:szCs w:val="20"/>
              </w:rPr>
              <w:instrText xml:space="preserve"> FORMCHECKBOX </w:instrText>
            </w:r>
            <w:r w:rsidR="00277591">
              <w:rPr>
                <w:sz w:val="20"/>
                <w:szCs w:val="20"/>
              </w:rPr>
            </w:r>
            <w:r w:rsidR="00277591">
              <w:rPr>
                <w:sz w:val="20"/>
                <w:szCs w:val="20"/>
              </w:rPr>
              <w:fldChar w:fldCharType="separate"/>
            </w:r>
            <w:r>
              <w:rPr>
                <w:sz w:val="20"/>
                <w:szCs w:val="20"/>
              </w:rPr>
              <w:fldChar w:fldCharType="end"/>
            </w:r>
            <w:bookmarkEnd w:id="22"/>
          </w:p>
        </w:tc>
        <w:tc>
          <w:tcPr>
            <w:tcW w:w="735" w:type="dxa"/>
          </w:tcPr>
          <w:p w14:paraId="14C05841" w14:textId="77777777" w:rsidR="00BA0B66" w:rsidRPr="00D334FE" w:rsidRDefault="00BA0B66" w:rsidP="00BA0B66">
            <w:pPr>
              <w:jc w:val="center"/>
              <w:rPr>
                <w:sz w:val="20"/>
                <w:szCs w:val="20"/>
              </w:rPr>
            </w:pPr>
            <w:r w:rsidRPr="00D334FE">
              <w:rPr>
                <w:sz w:val="20"/>
                <w:szCs w:val="20"/>
              </w:rPr>
              <w:fldChar w:fldCharType="begin">
                <w:ffData>
                  <w:name w:val="Check12"/>
                  <w:enabled/>
                  <w:calcOnExit w:val="0"/>
                  <w:checkBox>
                    <w:sizeAuto/>
                    <w:default w:val="0"/>
                  </w:checkBox>
                </w:ffData>
              </w:fldChar>
            </w:r>
            <w:bookmarkStart w:id="23" w:name="Check12"/>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23"/>
          </w:p>
        </w:tc>
      </w:tr>
      <w:tr w:rsidR="00BA0B66" w:rsidRPr="00D334FE" w14:paraId="4B64CC0F" w14:textId="77777777" w:rsidTr="00BA0B66">
        <w:tc>
          <w:tcPr>
            <w:tcW w:w="494" w:type="dxa"/>
          </w:tcPr>
          <w:p w14:paraId="3A6D8F5D" w14:textId="77777777" w:rsidR="00BA0B66" w:rsidRPr="00D334FE" w:rsidRDefault="00BA0B66" w:rsidP="00BA0B66">
            <w:pPr>
              <w:rPr>
                <w:sz w:val="20"/>
                <w:szCs w:val="20"/>
              </w:rPr>
            </w:pPr>
          </w:p>
        </w:tc>
        <w:tc>
          <w:tcPr>
            <w:tcW w:w="436" w:type="dxa"/>
          </w:tcPr>
          <w:p w14:paraId="1821C64B" w14:textId="77777777" w:rsidR="00BA0B66" w:rsidRPr="00D334FE" w:rsidRDefault="00BA0B66" w:rsidP="00BA0B66">
            <w:pPr>
              <w:rPr>
                <w:sz w:val="20"/>
                <w:szCs w:val="20"/>
              </w:rPr>
            </w:pPr>
          </w:p>
        </w:tc>
        <w:tc>
          <w:tcPr>
            <w:tcW w:w="632" w:type="dxa"/>
          </w:tcPr>
          <w:p w14:paraId="62C0E71D" w14:textId="77777777" w:rsidR="00BA0B66" w:rsidRPr="00D334FE" w:rsidRDefault="00BA0B66" w:rsidP="00BA0B66">
            <w:pPr>
              <w:rPr>
                <w:sz w:val="20"/>
                <w:szCs w:val="20"/>
              </w:rPr>
            </w:pPr>
            <w:r w:rsidRPr="00D334FE">
              <w:rPr>
                <w:sz w:val="20"/>
                <w:szCs w:val="20"/>
              </w:rPr>
              <w:t>7.</w:t>
            </w:r>
          </w:p>
        </w:tc>
        <w:tc>
          <w:tcPr>
            <w:tcW w:w="6812" w:type="dxa"/>
          </w:tcPr>
          <w:p w14:paraId="1D6F2266" w14:textId="77777777" w:rsidR="00BA0B66" w:rsidRPr="00D334FE" w:rsidRDefault="00BA0B66" w:rsidP="00BA0B66">
            <w:pPr>
              <w:rPr>
                <w:sz w:val="20"/>
                <w:szCs w:val="20"/>
              </w:rPr>
            </w:pPr>
            <w:r w:rsidRPr="00D334FE">
              <w:rPr>
                <w:sz w:val="20"/>
                <w:szCs w:val="20"/>
              </w:rPr>
              <w:t>Class I Air Quality Control Region</w:t>
            </w:r>
          </w:p>
        </w:tc>
        <w:tc>
          <w:tcPr>
            <w:tcW w:w="827" w:type="dxa"/>
          </w:tcPr>
          <w:p w14:paraId="4B8754E2" w14:textId="77777777" w:rsidR="00BA0B66" w:rsidRPr="00D334FE" w:rsidRDefault="00BA0B66" w:rsidP="00BA0B66">
            <w:pPr>
              <w:jc w:val="center"/>
              <w:rPr>
                <w:sz w:val="20"/>
                <w:szCs w:val="20"/>
              </w:rPr>
            </w:pPr>
            <w:r w:rsidRPr="00D334FE">
              <w:rPr>
                <w:sz w:val="20"/>
                <w:szCs w:val="20"/>
              </w:rPr>
              <w:fldChar w:fldCharType="begin">
                <w:ffData>
                  <w:name w:val="Check13"/>
                  <w:enabled/>
                  <w:calcOnExit w:val="0"/>
                  <w:checkBox>
                    <w:sizeAuto/>
                    <w:default w:val="0"/>
                    <w:checked w:val="0"/>
                  </w:checkBox>
                </w:ffData>
              </w:fldChar>
            </w:r>
            <w:bookmarkStart w:id="24" w:name="Check13"/>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24"/>
          </w:p>
        </w:tc>
        <w:tc>
          <w:tcPr>
            <w:tcW w:w="735" w:type="dxa"/>
          </w:tcPr>
          <w:p w14:paraId="21D033ED" w14:textId="77777777" w:rsidR="00BA0B66" w:rsidRPr="00D334FE" w:rsidRDefault="00800292" w:rsidP="00800292">
            <w:pPr>
              <w:tabs>
                <w:tab w:val="center" w:pos="259"/>
              </w:tabs>
              <w:rPr>
                <w:sz w:val="20"/>
                <w:szCs w:val="20"/>
              </w:rPr>
            </w:pPr>
            <w:bookmarkStart w:id="25" w:name="Check14"/>
            <w:r>
              <w:rPr>
                <w:sz w:val="20"/>
                <w:szCs w:val="20"/>
              </w:rPr>
              <w:tab/>
            </w:r>
            <w:bookmarkEnd w:id="25"/>
            <w:r>
              <w:rPr>
                <w:sz w:val="20"/>
                <w:szCs w:val="20"/>
              </w:rPr>
              <w:fldChar w:fldCharType="begin">
                <w:ffData>
                  <w:name w:val=""/>
                  <w:enabled/>
                  <w:calcOnExit w:val="0"/>
                  <w:checkBox>
                    <w:sizeAuto/>
                    <w:default w:val="0"/>
                  </w:checkBox>
                </w:ffData>
              </w:fldChar>
            </w:r>
            <w:r>
              <w:rPr>
                <w:sz w:val="20"/>
                <w:szCs w:val="20"/>
              </w:rPr>
              <w:instrText xml:space="preserve"> FORMCHECKBOX </w:instrText>
            </w:r>
            <w:r w:rsidR="00277591">
              <w:rPr>
                <w:sz w:val="20"/>
                <w:szCs w:val="20"/>
              </w:rPr>
            </w:r>
            <w:r w:rsidR="00277591">
              <w:rPr>
                <w:sz w:val="20"/>
                <w:szCs w:val="20"/>
              </w:rPr>
              <w:fldChar w:fldCharType="separate"/>
            </w:r>
            <w:r>
              <w:rPr>
                <w:sz w:val="20"/>
                <w:szCs w:val="20"/>
              </w:rPr>
              <w:fldChar w:fldCharType="end"/>
            </w:r>
          </w:p>
        </w:tc>
      </w:tr>
      <w:tr w:rsidR="00BA0B66" w:rsidRPr="00D334FE" w14:paraId="2A3EE344" w14:textId="77777777" w:rsidTr="00BA0B66">
        <w:tc>
          <w:tcPr>
            <w:tcW w:w="494" w:type="dxa"/>
          </w:tcPr>
          <w:p w14:paraId="74F547CB" w14:textId="77777777" w:rsidR="00BA0B66" w:rsidRPr="00D334FE" w:rsidRDefault="00BA0B66" w:rsidP="00BA0B66">
            <w:pPr>
              <w:rPr>
                <w:sz w:val="20"/>
                <w:szCs w:val="20"/>
              </w:rPr>
            </w:pPr>
          </w:p>
        </w:tc>
        <w:tc>
          <w:tcPr>
            <w:tcW w:w="436" w:type="dxa"/>
          </w:tcPr>
          <w:p w14:paraId="00D0299E" w14:textId="77777777" w:rsidR="00BA0B66" w:rsidRPr="00D334FE" w:rsidRDefault="00BA0B66" w:rsidP="00BA0B66">
            <w:pPr>
              <w:rPr>
                <w:sz w:val="20"/>
                <w:szCs w:val="20"/>
              </w:rPr>
            </w:pPr>
          </w:p>
        </w:tc>
        <w:tc>
          <w:tcPr>
            <w:tcW w:w="632" w:type="dxa"/>
          </w:tcPr>
          <w:p w14:paraId="4CD9310B" w14:textId="77777777" w:rsidR="00BA0B66" w:rsidRPr="00D334FE" w:rsidRDefault="00BA0B66" w:rsidP="00BA0B66">
            <w:pPr>
              <w:rPr>
                <w:sz w:val="20"/>
                <w:szCs w:val="20"/>
              </w:rPr>
            </w:pPr>
            <w:r w:rsidRPr="00D334FE">
              <w:rPr>
                <w:sz w:val="20"/>
                <w:szCs w:val="20"/>
              </w:rPr>
              <w:t>8.</w:t>
            </w:r>
          </w:p>
        </w:tc>
        <w:tc>
          <w:tcPr>
            <w:tcW w:w="6812" w:type="dxa"/>
          </w:tcPr>
          <w:p w14:paraId="433B5800" w14:textId="77777777" w:rsidR="00BA0B66" w:rsidRPr="00D334FE" w:rsidRDefault="00BA0B66" w:rsidP="00BA0B66">
            <w:pPr>
              <w:rPr>
                <w:sz w:val="20"/>
                <w:szCs w:val="20"/>
              </w:rPr>
            </w:pPr>
            <w:r w:rsidRPr="00D334FE">
              <w:rPr>
                <w:sz w:val="20"/>
                <w:szCs w:val="20"/>
              </w:rPr>
              <w:t>Special Sources of Groundwater (e.g. Sole Source Aquifer)</w:t>
            </w:r>
          </w:p>
        </w:tc>
        <w:tc>
          <w:tcPr>
            <w:tcW w:w="827" w:type="dxa"/>
          </w:tcPr>
          <w:p w14:paraId="56ABD79C" w14:textId="77777777" w:rsidR="00BA0B66" w:rsidRPr="00D334FE" w:rsidRDefault="00BA0B66" w:rsidP="00BA0B66">
            <w:pPr>
              <w:jc w:val="center"/>
              <w:rPr>
                <w:sz w:val="20"/>
                <w:szCs w:val="20"/>
              </w:rPr>
            </w:pPr>
            <w:r w:rsidRPr="00D334FE">
              <w:rPr>
                <w:sz w:val="20"/>
                <w:szCs w:val="20"/>
              </w:rPr>
              <w:fldChar w:fldCharType="begin">
                <w:ffData>
                  <w:name w:val="Check15"/>
                  <w:enabled/>
                  <w:calcOnExit w:val="0"/>
                  <w:checkBox>
                    <w:sizeAuto/>
                    <w:default w:val="0"/>
                  </w:checkBox>
                </w:ffData>
              </w:fldChar>
            </w:r>
            <w:bookmarkStart w:id="26" w:name="Check15"/>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26"/>
          </w:p>
        </w:tc>
        <w:tc>
          <w:tcPr>
            <w:tcW w:w="735" w:type="dxa"/>
          </w:tcPr>
          <w:p w14:paraId="197B4CD2" w14:textId="77777777" w:rsidR="00BA0B66" w:rsidRPr="00D334FE" w:rsidRDefault="00BA0B66" w:rsidP="00BA0B66">
            <w:pPr>
              <w:jc w:val="center"/>
              <w:rPr>
                <w:sz w:val="20"/>
                <w:szCs w:val="20"/>
              </w:rPr>
            </w:pPr>
            <w:r w:rsidRPr="00D334FE">
              <w:rPr>
                <w:sz w:val="20"/>
                <w:szCs w:val="20"/>
              </w:rPr>
              <w:fldChar w:fldCharType="begin">
                <w:ffData>
                  <w:name w:val="Check16"/>
                  <w:enabled/>
                  <w:calcOnExit w:val="0"/>
                  <w:checkBox>
                    <w:sizeAuto/>
                    <w:default w:val="0"/>
                  </w:checkBox>
                </w:ffData>
              </w:fldChar>
            </w:r>
            <w:bookmarkStart w:id="27" w:name="Check16"/>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27"/>
          </w:p>
        </w:tc>
      </w:tr>
      <w:tr w:rsidR="00BA0B66" w:rsidRPr="00D334FE" w14:paraId="1234F344" w14:textId="77777777" w:rsidTr="00BA0B66">
        <w:tc>
          <w:tcPr>
            <w:tcW w:w="494" w:type="dxa"/>
          </w:tcPr>
          <w:p w14:paraId="49A16C69" w14:textId="77777777" w:rsidR="00BA0B66" w:rsidRPr="00D334FE" w:rsidRDefault="00BA0B66" w:rsidP="00BA0B66">
            <w:pPr>
              <w:rPr>
                <w:sz w:val="20"/>
                <w:szCs w:val="20"/>
              </w:rPr>
            </w:pPr>
          </w:p>
        </w:tc>
        <w:tc>
          <w:tcPr>
            <w:tcW w:w="436" w:type="dxa"/>
          </w:tcPr>
          <w:p w14:paraId="50C8E7A3" w14:textId="77777777" w:rsidR="00BA0B66" w:rsidRPr="00D334FE" w:rsidRDefault="00BA0B66" w:rsidP="00BA0B66">
            <w:pPr>
              <w:rPr>
                <w:sz w:val="20"/>
                <w:szCs w:val="20"/>
              </w:rPr>
            </w:pPr>
          </w:p>
        </w:tc>
        <w:tc>
          <w:tcPr>
            <w:tcW w:w="632" w:type="dxa"/>
          </w:tcPr>
          <w:p w14:paraId="466B3CD8" w14:textId="77777777" w:rsidR="00BA0B66" w:rsidRPr="00D334FE" w:rsidRDefault="00BA0B66" w:rsidP="00BA0B66">
            <w:pPr>
              <w:rPr>
                <w:sz w:val="20"/>
                <w:szCs w:val="20"/>
              </w:rPr>
            </w:pPr>
            <w:r w:rsidRPr="00D334FE">
              <w:rPr>
                <w:sz w:val="20"/>
                <w:szCs w:val="20"/>
              </w:rPr>
              <w:t>9.</w:t>
            </w:r>
          </w:p>
        </w:tc>
        <w:tc>
          <w:tcPr>
            <w:tcW w:w="6812" w:type="dxa"/>
          </w:tcPr>
          <w:p w14:paraId="1B0A0223" w14:textId="77777777" w:rsidR="00BA0B66" w:rsidRPr="00D334FE" w:rsidRDefault="00BA0B66" w:rsidP="00BA0B66">
            <w:pPr>
              <w:rPr>
                <w:sz w:val="20"/>
                <w:szCs w:val="20"/>
              </w:rPr>
            </w:pPr>
            <w:r w:rsidRPr="00D334FE">
              <w:rPr>
                <w:sz w:val="20"/>
                <w:szCs w:val="20"/>
              </w:rPr>
              <w:t>Navigable Air Space</w:t>
            </w:r>
          </w:p>
        </w:tc>
        <w:tc>
          <w:tcPr>
            <w:tcW w:w="827" w:type="dxa"/>
          </w:tcPr>
          <w:p w14:paraId="6A00C01F" w14:textId="77777777" w:rsidR="00BA0B66" w:rsidRPr="00D334FE" w:rsidRDefault="00BA0B66" w:rsidP="00BA0B66">
            <w:pPr>
              <w:jc w:val="center"/>
              <w:rPr>
                <w:sz w:val="20"/>
                <w:szCs w:val="20"/>
              </w:rPr>
            </w:pPr>
            <w:r w:rsidRPr="00D334FE">
              <w:rPr>
                <w:sz w:val="20"/>
                <w:szCs w:val="20"/>
              </w:rPr>
              <w:fldChar w:fldCharType="begin">
                <w:ffData>
                  <w:name w:val="Check17"/>
                  <w:enabled/>
                  <w:calcOnExit w:val="0"/>
                  <w:checkBox>
                    <w:sizeAuto/>
                    <w:default w:val="0"/>
                  </w:checkBox>
                </w:ffData>
              </w:fldChar>
            </w:r>
            <w:bookmarkStart w:id="28" w:name="Check17"/>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28"/>
          </w:p>
        </w:tc>
        <w:tc>
          <w:tcPr>
            <w:tcW w:w="735" w:type="dxa"/>
          </w:tcPr>
          <w:p w14:paraId="39D74313" w14:textId="77777777" w:rsidR="00BA0B66" w:rsidRPr="00D334FE" w:rsidRDefault="00BA0B66" w:rsidP="00BA0B66">
            <w:pPr>
              <w:jc w:val="center"/>
              <w:rPr>
                <w:sz w:val="20"/>
                <w:szCs w:val="20"/>
              </w:rPr>
            </w:pPr>
            <w:r w:rsidRPr="00D334FE">
              <w:rPr>
                <w:sz w:val="20"/>
                <w:szCs w:val="20"/>
              </w:rPr>
              <w:fldChar w:fldCharType="begin">
                <w:ffData>
                  <w:name w:val="Check18"/>
                  <w:enabled/>
                  <w:calcOnExit w:val="0"/>
                  <w:checkBox>
                    <w:sizeAuto/>
                    <w:default w:val="0"/>
                  </w:checkBox>
                </w:ffData>
              </w:fldChar>
            </w:r>
            <w:bookmarkStart w:id="29" w:name="Check18"/>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29"/>
          </w:p>
        </w:tc>
      </w:tr>
      <w:tr w:rsidR="00BA0B66" w:rsidRPr="00D334FE" w14:paraId="0CF2B6CE" w14:textId="77777777" w:rsidTr="00BA0B66">
        <w:tc>
          <w:tcPr>
            <w:tcW w:w="494" w:type="dxa"/>
          </w:tcPr>
          <w:p w14:paraId="1465367F" w14:textId="77777777" w:rsidR="00BA0B66" w:rsidRPr="00D334FE" w:rsidRDefault="00BA0B66" w:rsidP="00BA0B66">
            <w:pPr>
              <w:rPr>
                <w:sz w:val="20"/>
                <w:szCs w:val="20"/>
              </w:rPr>
            </w:pPr>
          </w:p>
        </w:tc>
        <w:tc>
          <w:tcPr>
            <w:tcW w:w="436" w:type="dxa"/>
          </w:tcPr>
          <w:p w14:paraId="09E861DC" w14:textId="77777777" w:rsidR="00BA0B66" w:rsidRPr="00D334FE" w:rsidRDefault="00BA0B66" w:rsidP="00BA0B66">
            <w:pPr>
              <w:rPr>
                <w:sz w:val="20"/>
                <w:szCs w:val="20"/>
              </w:rPr>
            </w:pPr>
          </w:p>
        </w:tc>
        <w:tc>
          <w:tcPr>
            <w:tcW w:w="632" w:type="dxa"/>
          </w:tcPr>
          <w:p w14:paraId="32FEDF7B" w14:textId="77777777" w:rsidR="00BA0B66" w:rsidRPr="00D334FE" w:rsidRDefault="00BA0B66" w:rsidP="00BA0B66">
            <w:pPr>
              <w:rPr>
                <w:sz w:val="20"/>
                <w:szCs w:val="20"/>
              </w:rPr>
            </w:pPr>
            <w:r w:rsidRPr="00D334FE">
              <w:rPr>
                <w:sz w:val="20"/>
                <w:szCs w:val="20"/>
              </w:rPr>
              <w:t>10.</w:t>
            </w:r>
          </w:p>
        </w:tc>
        <w:tc>
          <w:tcPr>
            <w:tcW w:w="6812" w:type="dxa"/>
          </w:tcPr>
          <w:p w14:paraId="76D0521D" w14:textId="77777777" w:rsidR="00BA0B66" w:rsidRPr="00D334FE" w:rsidRDefault="00BA0B66" w:rsidP="00BA0B66">
            <w:pPr>
              <w:rPr>
                <w:sz w:val="20"/>
                <w:szCs w:val="20"/>
              </w:rPr>
            </w:pPr>
            <w:r w:rsidRPr="00D334FE">
              <w:rPr>
                <w:sz w:val="20"/>
                <w:szCs w:val="20"/>
              </w:rPr>
              <w:t>Coastal Zones</w:t>
            </w:r>
          </w:p>
        </w:tc>
        <w:tc>
          <w:tcPr>
            <w:tcW w:w="827" w:type="dxa"/>
          </w:tcPr>
          <w:p w14:paraId="30EB19F9" w14:textId="77777777" w:rsidR="00BA0B66" w:rsidRPr="00D334FE" w:rsidRDefault="00BA0B66" w:rsidP="00BA0B66">
            <w:pPr>
              <w:jc w:val="center"/>
              <w:rPr>
                <w:sz w:val="20"/>
                <w:szCs w:val="20"/>
              </w:rPr>
            </w:pPr>
            <w:r w:rsidRPr="00D334FE">
              <w:rPr>
                <w:sz w:val="20"/>
                <w:szCs w:val="20"/>
              </w:rPr>
              <w:fldChar w:fldCharType="begin">
                <w:ffData>
                  <w:name w:val="Check19"/>
                  <w:enabled/>
                  <w:calcOnExit w:val="0"/>
                  <w:checkBox>
                    <w:sizeAuto/>
                    <w:default w:val="0"/>
                  </w:checkBox>
                </w:ffData>
              </w:fldChar>
            </w:r>
            <w:bookmarkStart w:id="30" w:name="Check19"/>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30"/>
          </w:p>
        </w:tc>
        <w:bookmarkStart w:id="31" w:name="Check20"/>
        <w:tc>
          <w:tcPr>
            <w:tcW w:w="735" w:type="dxa"/>
          </w:tcPr>
          <w:p w14:paraId="46502D9D" w14:textId="77777777" w:rsidR="00BA0B66" w:rsidRPr="00D334FE" w:rsidRDefault="00800292" w:rsidP="00BA0B66">
            <w:pPr>
              <w:jc w:val="center"/>
              <w:rPr>
                <w:sz w:val="20"/>
                <w:szCs w:val="20"/>
              </w:rPr>
            </w:pPr>
            <w:r>
              <w:rPr>
                <w:sz w:val="20"/>
                <w:szCs w:val="20"/>
              </w:rPr>
              <w:fldChar w:fldCharType="begin">
                <w:ffData>
                  <w:name w:val="Check20"/>
                  <w:enabled/>
                  <w:calcOnExit w:val="0"/>
                  <w:checkBox>
                    <w:sizeAuto/>
                    <w:default w:val="0"/>
                  </w:checkBox>
                </w:ffData>
              </w:fldChar>
            </w:r>
            <w:r>
              <w:rPr>
                <w:sz w:val="20"/>
                <w:szCs w:val="20"/>
              </w:rPr>
              <w:instrText xml:space="preserve"> FORMCHECKBOX </w:instrText>
            </w:r>
            <w:r w:rsidR="00277591">
              <w:rPr>
                <w:sz w:val="20"/>
                <w:szCs w:val="20"/>
              </w:rPr>
            </w:r>
            <w:r w:rsidR="00277591">
              <w:rPr>
                <w:sz w:val="20"/>
                <w:szCs w:val="20"/>
              </w:rPr>
              <w:fldChar w:fldCharType="separate"/>
            </w:r>
            <w:r>
              <w:rPr>
                <w:sz w:val="20"/>
                <w:szCs w:val="20"/>
              </w:rPr>
              <w:fldChar w:fldCharType="end"/>
            </w:r>
            <w:bookmarkEnd w:id="31"/>
          </w:p>
        </w:tc>
      </w:tr>
      <w:tr w:rsidR="00BA0B66" w:rsidRPr="00D334FE" w14:paraId="1BB5BACF" w14:textId="77777777" w:rsidTr="00BA0B66">
        <w:tc>
          <w:tcPr>
            <w:tcW w:w="494" w:type="dxa"/>
          </w:tcPr>
          <w:p w14:paraId="565BBD59" w14:textId="77777777" w:rsidR="00BA0B66" w:rsidRPr="00D334FE" w:rsidRDefault="00BA0B66" w:rsidP="00BA0B66">
            <w:pPr>
              <w:rPr>
                <w:sz w:val="20"/>
                <w:szCs w:val="20"/>
              </w:rPr>
            </w:pPr>
          </w:p>
        </w:tc>
        <w:tc>
          <w:tcPr>
            <w:tcW w:w="436" w:type="dxa"/>
          </w:tcPr>
          <w:p w14:paraId="187BE83C" w14:textId="77777777" w:rsidR="00BA0B66" w:rsidRPr="00D334FE" w:rsidRDefault="00BA0B66" w:rsidP="00BA0B66">
            <w:pPr>
              <w:rPr>
                <w:sz w:val="20"/>
                <w:szCs w:val="20"/>
              </w:rPr>
            </w:pPr>
          </w:p>
        </w:tc>
        <w:tc>
          <w:tcPr>
            <w:tcW w:w="632" w:type="dxa"/>
          </w:tcPr>
          <w:p w14:paraId="648904A9" w14:textId="77777777" w:rsidR="00BA0B66" w:rsidRPr="00D334FE" w:rsidRDefault="00BA0B66" w:rsidP="00BA0B66">
            <w:pPr>
              <w:rPr>
                <w:sz w:val="20"/>
                <w:szCs w:val="20"/>
              </w:rPr>
            </w:pPr>
            <w:r w:rsidRPr="00D334FE">
              <w:rPr>
                <w:sz w:val="20"/>
                <w:szCs w:val="20"/>
              </w:rPr>
              <w:t>11.</w:t>
            </w:r>
          </w:p>
        </w:tc>
        <w:tc>
          <w:tcPr>
            <w:tcW w:w="6812" w:type="dxa"/>
          </w:tcPr>
          <w:p w14:paraId="7784B071" w14:textId="77777777" w:rsidR="00BA0B66" w:rsidRPr="00D334FE" w:rsidRDefault="00BA0B66" w:rsidP="00BA0B66">
            <w:pPr>
              <w:rPr>
                <w:sz w:val="20"/>
                <w:szCs w:val="20"/>
              </w:rPr>
            </w:pPr>
            <w:r w:rsidRPr="00D334FE">
              <w:rPr>
                <w:sz w:val="20"/>
                <w:szCs w:val="20"/>
              </w:rPr>
              <w:t>Areas with Special National Designation (e.g. National Forests, Parks, Trails)</w:t>
            </w:r>
          </w:p>
        </w:tc>
        <w:tc>
          <w:tcPr>
            <w:tcW w:w="827" w:type="dxa"/>
          </w:tcPr>
          <w:p w14:paraId="3871D237" w14:textId="77777777" w:rsidR="00BA0B66" w:rsidRPr="00D334FE" w:rsidRDefault="00BA0B66" w:rsidP="00BA0B66">
            <w:pPr>
              <w:jc w:val="center"/>
              <w:rPr>
                <w:sz w:val="20"/>
                <w:szCs w:val="20"/>
              </w:rPr>
            </w:pPr>
            <w:r w:rsidRPr="00D334FE">
              <w:rPr>
                <w:sz w:val="20"/>
                <w:szCs w:val="20"/>
              </w:rPr>
              <w:fldChar w:fldCharType="begin">
                <w:ffData>
                  <w:name w:val="Check21"/>
                  <w:enabled/>
                  <w:calcOnExit w:val="0"/>
                  <w:checkBox>
                    <w:sizeAuto/>
                    <w:default w:val="0"/>
                    <w:checked w:val="0"/>
                  </w:checkBox>
                </w:ffData>
              </w:fldChar>
            </w:r>
            <w:bookmarkStart w:id="32" w:name="Check21"/>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32"/>
          </w:p>
        </w:tc>
        <w:tc>
          <w:tcPr>
            <w:tcW w:w="735" w:type="dxa"/>
          </w:tcPr>
          <w:p w14:paraId="019A68DE" w14:textId="77777777" w:rsidR="00BA0B66" w:rsidRPr="00D334FE" w:rsidRDefault="00BA0B66" w:rsidP="00BA0B66">
            <w:pPr>
              <w:jc w:val="center"/>
              <w:rPr>
                <w:sz w:val="20"/>
                <w:szCs w:val="20"/>
              </w:rPr>
            </w:pPr>
            <w:r w:rsidRPr="00D334FE">
              <w:rPr>
                <w:sz w:val="20"/>
                <w:szCs w:val="20"/>
              </w:rPr>
              <w:fldChar w:fldCharType="begin">
                <w:ffData>
                  <w:name w:val="Check22"/>
                  <w:enabled/>
                  <w:calcOnExit w:val="0"/>
                  <w:checkBox>
                    <w:sizeAuto/>
                    <w:default w:val="0"/>
                    <w:checked w:val="0"/>
                  </w:checkBox>
                </w:ffData>
              </w:fldChar>
            </w:r>
            <w:bookmarkStart w:id="33" w:name="Check22"/>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33"/>
          </w:p>
        </w:tc>
      </w:tr>
      <w:tr w:rsidR="00BA0B66" w:rsidRPr="00D334FE" w14:paraId="46F7C3AF" w14:textId="77777777" w:rsidTr="00BA0B66">
        <w:tc>
          <w:tcPr>
            <w:tcW w:w="494" w:type="dxa"/>
          </w:tcPr>
          <w:p w14:paraId="25CC467B" w14:textId="77777777" w:rsidR="00BA0B66" w:rsidRPr="00D334FE" w:rsidRDefault="00BA0B66" w:rsidP="00BA0B66">
            <w:pPr>
              <w:rPr>
                <w:sz w:val="20"/>
                <w:szCs w:val="20"/>
              </w:rPr>
            </w:pPr>
          </w:p>
        </w:tc>
        <w:tc>
          <w:tcPr>
            <w:tcW w:w="436" w:type="dxa"/>
          </w:tcPr>
          <w:p w14:paraId="28B8B344" w14:textId="77777777" w:rsidR="00BA0B66" w:rsidRPr="00D334FE" w:rsidRDefault="00BA0B66" w:rsidP="00BA0B66">
            <w:pPr>
              <w:rPr>
                <w:sz w:val="20"/>
                <w:szCs w:val="20"/>
              </w:rPr>
            </w:pPr>
          </w:p>
        </w:tc>
        <w:tc>
          <w:tcPr>
            <w:tcW w:w="632" w:type="dxa"/>
          </w:tcPr>
          <w:p w14:paraId="50C1F9FA" w14:textId="77777777" w:rsidR="00BA0B66" w:rsidRPr="00D334FE" w:rsidRDefault="00BA0B66" w:rsidP="00BA0B66">
            <w:pPr>
              <w:rPr>
                <w:sz w:val="20"/>
                <w:szCs w:val="20"/>
              </w:rPr>
            </w:pPr>
            <w:r w:rsidRPr="00D334FE">
              <w:rPr>
                <w:sz w:val="20"/>
                <w:szCs w:val="20"/>
              </w:rPr>
              <w:t>12.</w:t>
            </w:r>
          </w:p>
        </w:tc>
        <w:tc>
          <w:tcPr>
            <w:tcW w:w="6812" w:type="dxa"/>
          </w:tcPr>
          <w:p w14:paraId="3C9FCBD7" w14:textId="77777777" w:rsidR="00BA0B66" w:rsidRPr="00D334FE" w:rsidRDefault="00BA0B66" w:rsidP="00BA0B66">
            <w:pPr>
              <w:rPr>
                <w:sz w:val="20"/>
                <w:szCs w:val="20"/>
              </w:rPr>
            </w:pPr>
            <w:r w:rsidRPr="00D334FE">
              <w:rPr>
                <w:sz w:val="20"/>
                <w:szCs w:val="20"/>
              </w:rPr>
              <w:t>Floodplains and Wetlands</w:t>
            </w:r>
          </w:p>
        </w:tc>
        <w:tc>
          <w:tcPr>
            <w:tcW w:w="827" w:type="dxa"/>
          </w:tcPr>
          <w:p w14:paraId="595BDB5C" w14:textId="77777777" w:rsidR="00BA0B66" w:rsidRPr="00D334FE" w:rsidRDefault="00BA0B66" w:rsidP="00BA0B66">
            <w:pPr>
              <w:jc w:val="center"/>
              <w:rPr>
                <w:sz w:val="20"/>
                <w:szCs w:val="20"/>
              </w:rPr>
            </w:pPr>
            <w:r w:rsidRPr="00D334FE">
              <w:rPr>
                <w:sz w:val="20"/>
                <w:szCs w:val="20"/>
              </w:rPr>
              <w:fldChar w:fldCharType="begin">
                <w:ffData>
                  <w:name w:val="Check23"/>
                  <w:enabled/>
                  <w:calcOnExit w:val="0"/>
                  <w:checkBox>
                    <w:sizeAuto/>
                    <w:default w:val="0"/>
                  </w:checkBox>
                </w:ffData>
              </w:fldChar>
            </w:r>
            <w:bookmarkStart w:id="34" w:name="Check23"/>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34"/>
          </w:p>
        </w:tc>
        <w:tc>
          <w:tcPr>
            <w:tcW w:w="735" w:type="dxa"/>
          </w:tcPr>
          <w:p w14:paraId="33FB339C" w14:textId="77777777" w:rsidR="00BA0B66" w:rsidRPr="00D334FE" w:rsidRDefault="00BA0B66" w:rsidP="00BA0B66">
            <w:pPr>
              <w:jc w:val="center"/>
              <w:rPr>
                <w:sz w:val="20"/>
                <w:szCs w:val="20"/>
              </w:rPr>
            </w:pPr>
            <w:r w:rsidRPr="00D334FE">
              <w:rPr>
                <w:sz w:val="20"/>
                <w:szCs w:val="20"/>
              </w:rPr>
              <w:fldChar w:fldCharType="begin">
                <w:ffData>
                  <w:name w:val="Check24"/>
                  <w:enabled/>
                  <w:calcOnExit w:val="0"/>
                  <w:checkBox>
                    <w:sizeAuto/>
                    <w:default w:val="0"/>
                    <w:checked w:val="0"/>
                  </w:checkBox>
                </w:ffData>
              </w:fldChar>
            </w:r>
            <w:bookmarkStart w:id="35" w:name="Check24"/>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35"/>
          </w:p>
        </w:tc>
      </w:tr>
      <w:tr w:rsidR="00BA0B66" w:rsidRPr="00D334FE" w14:paraId="5E4110EC" w14:textId="77777777" w:rsidTr="00BA0B66">
        <w:tc>
          <w:tcPr>
            <w:tcW w:w="494" w:type="dxa"/>
          </w:tcPr>
          <w:p w14:paraId="2A1AEC83" w14:textId="77777777" w:rsidR="00BA0B66" w:rsidRPr="00D334FE" w:rsidRDefault="00BA0B66" w:rsidP="00BA0B66">
            <w:pPr>
              <w:rPr>
                <w:sz w:val="20"/>
                <w:szCs w:val="20"/>
              </w:rPr>
            </w:pPr>
          </w:p>
        </w:tc>
        <w:tc>
          <w:tcPr>
            <w:tcW w:w="436" w:type="dxa"/>
          </w:tcPr>
          <w:p w14:paraId="65F0328E" w14:textId="77777777" w:rsidR="00BA0B66" w:rsidRPr="00D334FE" w:rsidRDefault="00BA0B66" w:rsidP="00BA0B66">
            <w:pPr>
              <w:rPr>
                <w:sz w:val="20"/>
                <w:szCs w:val="20"/>
              </w:rPr>
            </w:pPr>
          </w:p>
        </w:tc>
        <w:tc>
          <w:tcPr>
            <w:tcW w:w="632" w:type="dxa"/>
          </w:tcPr>
          <w:p w14:paraId="4AD0710A" w14:textId="77777777" w:rsidR="00BA0B66" w:rsidRPr="00D334FE" w:rsidRDefault="00BA0B66" w:rsidP="00BA0B66">
            <w:pPr>
              <w:rPr>
                <w:sz w:val="20"/>
                <w:szCs w:val="20"/>
              </w:rPr>
            </w:pPr>
          </w:p>
        </w:tc>
        <w:tc>
          <w:tcPr>
            <w:tcW w:w="6812" w:type="dxa"/>
          </w:tcPr>
          <w:p w14:paraId="398D6559" w14:textId="77777777" w:rsidR="00BA0B66" w:rsidRPr="00D334FE" w:rsidRDefault="00BA0B66" w:rsidP="00BA0B66">
            <w:pPr>
              <w:rPr>
                <w:sz w:val="20"/>
                <w:szCs w:val="20"/>
              </w:rPr>
            </w:pPr>
          </w:p>
        </w:tc>
        <w:tc>
          <w:tcPr>
            <w:tcW w:w="827" w:type="dxa"/>
          </w:tcPr>
          <w:p w14:paraId="0075E393" w14:textId="77777777" w:rsidR="00BA0B66" w:rsidRPr="00D334FE" w:rsidRDefault="00BA0B66" w:rsidP="00BA0B66">
            <w:pPr>
              <w:jc w:val="center"/>
              <w:rPr>
                <w:sz w:val="20"/>
                <w:szCs w:val="20"/>
              </w:rPr>
            </w:pPr>
          </w:p>
        </w:tc>
        <w:tc>
          <w:tcPr>
            <w:tcW w:w="735" w:type="dxa"/>
          </w:tcPr>
          <w:p w14:paraId="45A82285" w14:textId="77777777" w:rsidR="00BA0B66" w:rsidRPr="00D334FE" w:rsidRDefault="00BA0B66" w:rsidP="00BA0B66">
            <w:pPr>
              <w:jc w:val="center"/>
              <w:rPr>
                <w:sz w:val="20"/>
                <w:szCs w:val="20"/>
              </w:rPr>
            </w:pPr>
          </w:p>
        </w:tc>
      </w:tr>
      <w:tr w:rsidR="00BA0B66" w:rsidRPr="00D334FE" w14:paraId="6559C502" w14:textId="77777777" w:rsidTr="00BA0B66">
        <w:tc>
          <w:tcPr>
            <w:tcW w:w="494" w:type="dxa"/>
          </w:tcPr>
          <w:p w14:paraId="0133136B" w14:textId="77777777" w:rsidR="00BA0B66" w:rsidRPr="00D334FE" w:rsidRDefault="00BA0B66" w:rsidP="00BA0B66">
            <w:pPr>
              <w:rPr>
                <w:sz w:val="20"/>
                <w:szCs w:val="20"/>
              </w:rPr>
            </w:pPr>
          </w:p>
        </w:tc>
        <w:tc>
          <w:tcPr>
            <w:tcW w:w="436" w:type="dxa"/>
          </w:tcPr>
          <w:p w14:paraId="1F7C8FA5" w14:textId="77777777" w:rsidR="00BA0B66" w:rsidRPr="00D334FE" w:rsidRDefault="00BA0B66" w:rsidP="00BA0B66">
            <w:pPr>
              <w:rPr>
                <w:sz w:val="20"/>
                <w:szCs w:val="20"/>
              </w:rPr>
            </w:pPr>
            <w:r w:rsidRPr="00D334FE">
              <w:rPr>
                <w:sz w:val="20"/>
                <w:szCs w:val="20"/>
              </w:rPr>
              <w:t>B.</w:t>
            </w:r>
          </w:p>
        </w:tc>
        <w:tc>
          <w:tcPr>
            <w:tcW w:w="9006" w:type="dxa"/>
            <w:gridSpan w:val="4"/>
          </w:tcPr>
          <w:p w14:paraId="089F6105" w14:textId="77777777" w:rsidR="00BA0B66" w:rsidRPr="00D334FE" w:rsidRDefault="00BA0B66" w:rsidP="00BA0B66">
            <w:pPr>
              <w:rPr>
                <w:sz w:val="20"/>
                <w:szCs w:val="20"/>
              </w:rPr>
            </w:pPr>
            <w:r w:rsidRPr="00D334FE">
              <w:rPr>
                <w:sz w:val="20"/>
                <w:szCs w:val="20"/>
                <w:u w:val="single"/>
              </w:rPr>
              <w:t>Regulated Substances/Activities:  Will the proposed action involve any of the following regulated items or activities?</w:t>
            </w:r>
          </w:p>
        </w:tc>
      </w:tr>
      <w:tr w:rsidR="00BA0B66" w:rsidRPr="00D334FE" w14:paraId="76D42F3F" w14:textId="77777777" w:rsidTr="00BA0B66">
        <w:tc>
          <w:tcPr>
            <w:tcW w:w="494" w:type="dxa"/>
          </w:tcPr>
          <w:p w14:paraId="3FE7CB29" w14:textId="77777777" w:rsidR="00BA0B66" w:rsidRPr="00D334FE" w:rsidRDefault="00BA0B66" w:rsidP="00BA0B66">
            <w:pPr>
              <w:rPr>
                <w:sz w:val="20"/>
                <w:szCs w:val="20"/>
              </w:rPr>
            </w:pPr>
          </w:p>
        </w:tc>
        <w:tc>
          <w:tcPr>
            <w:tcW w:w="436" w:type="dxa"/>
          </w:tcPr>
          <w:p w14:paraId="3A69B591" w14:textId="77777777" w:rsidR="00BA0B66" w:rsidRPr="00D334FE" w:rsidRDefault="00BA0B66" w:rsidP="00BA0B66">
            <w:pPr>
              <w:rPr>
                <w:sz w:val="20"/>
                <w:szCs w:val="20"/>
              </w:rPr>
            </w:pPr>
          </w:p>
        </w:tc>
        <w:tc>
          <w:tcPr>
            <w:tcW w:w="632" w:type="dxa"/>
          </w:tcPr>
          <w:p w14:paraId="04675512" w14:textId="77777777" w:rsidR="00BA0B66" w:rsidRPr="00D334FE" w:rsidRDefault="00BA0B66" w:rsidP="00BA0B66">
            <w:pPr>
              <w:rPr>
                <w:sz w:val="20"/>
                <w:szCs w:val="20"/>
              </w:rPr>
            </w:pPr>
          </w:p>
        </w:tc>
        <w:tc>
          <w:tcPr>
            <w:tcW w:w="6812" w:type="dxa"/>
          </w:tcPr>
          <w:p w14:paraId="0B373B68" w14:textId="77777777" w:rsidR="00BA0B66" w:rsidRPr="00D334FE" w:rsidRDefault="00BA0B66" w:rsidP="00BA0B66">
            <w:pPr>
              <w:rPr>
                <w:sz w:val="20"/>
                <w:szCs w:val="20"/>
              </w:rPr>
            </w:pPr>
          </w:p>
        </w:tc>
        <w:tc>
          <w:tcPr>
            <w:tcW w:w="827" w:type="dxa"/>
          </w:tcPr>
          <w:p w14:paraId="60EEAA2B" w14:textId="77777777" w:rsidR="00BA0B66" w:rsidRPr="00D334FE" w:rsidRDefault="00BA0B66" w:rsidP="00BA0B66">
            <w:pPr>
              <w:jc w:val="center"/>
              <w:rPr>
                <w:sz w:val="20"/>
                <w:szCs w:val="20"/>
              </w:rPr>
            </w:pPr>
            <w:r w:rsidRPr="00D334FE">
              <w:rPr>
                <w:sz w:val="20"/>
                <w:szCs w:val="20"/>
              </w:rPr>
              <w:t>Yes</w:t>
            </w:r>
          </w:p>
        </w:tc>
        <w:tc>
          <w:tcPr>
            <w:tcW w:w="735" w:type="dxa"/>
          </w:tcPr>
          <w:p w14:paraId="3F0325F6" w14:textId="77777777" w:rsidR="00BA0B66" w:rsidRPr="00D334FE" w:rsidRDefault="00BA0B66" w:rsidP="00BA0B66">
            <w:pPr>
              <w:jc w:val="center"/>
              <w:rPr>
                <w:sz w:val="20"/>
                <w:szCs w:val="20"/>
              </w:rPr>
            </w:pPr>
            <w:r w:rsidRPr="00D334FE">
              <w:rPr>
                <w:sz w:val="20"/>
                <w:szCs w:val="20"/>
              </w:rPr>
              <w:t>No</w:t>
            </w:r>
          </w:p>
        </w:tc>
      </w:tr>
      <w:tr w:rsidR="00BA0B66" w:rsidRPr="00D334FE" w14:paraId="39015387" w14:textId="77777777" w:rsidTr="00BA0B66">
        <w:tc>
          <w:tcPr>
            <w:tcW w:w="494" w:type="dxa"/>
          </w:tcPr>
          <w:p w14:paraId="45257EC5" w14:textId="77777777" w:rsidR="00BA0B66" w:rsidRPr="00D334FE" w:rsidRDefault="00BA0B66" w:rsidP="00BA0B66">
            <w:pPr>
              <w:rPr>
                <w:sz w:val="20"/>
                <w:szCs w:val="20"/>
              </w:rPr>
            </w:pPr>
          </w:p>
        </w:tc>
        <w:tc>
          <w:tcPr>
            <w:tcW w:w="436" w:type="dxa"/>
          </w:tcPr>
          <w:p w14:paraId="4A7D2136" w14:textId="77777777" w:rsidR="00BA0B66" w:rsidRPr="00D334FE" w:rsidRDefault="00BA0B66" w:rsidP="00BA0B66">
            <w:pPr>
              <w:rPr>
                <w:sz w:val="20"/>
                <w:szCs w:val="20"/>
              </w:rPr>
            </w:pPr>
          </w:p>
        </w:tc>
        <w:tc>
          <w:tcPr>
            <w:tcW w:w="632" w:type="dxa"/>
          </w:tcPr>
          <w:p w14:paraId="3D6FDFB2" w14:textId="77777777" w:rsidR="00BA0B66" w:rsidRPr="00D334FE" w:rsidRDefault="00BA0B66" w:rsidP="00BA0B66">
            <w:pPr>
              <w:rPr>
                <w:sz w:val="20"/>
                <w:szCs w:val="20"/>
              </w:rPr>
            </w:pPr>
            <w:r w:rsidRPr="00D334FE">
              <w:rPr>
                <w:sz w:val="20"/>
                <w:szCs w:val="20"/>
              </w:rPr>
              <w:t>13.</w:t>
            </w:r>
          </w:p>
        </w:tc>
        <w:tc>
          <w:tcPr>
            <w:tcW w:w="6812" w:type="dxa"/>
          </w:tcPr>
          <w:p w14:paraId="07E589A8" w14:textId="77777777" w:rsidR="00BA0B66" w:rsidRPr="00D334FE" w:rsidRDefault="00BA0B66" w:rsidP="00BA0B66">
            <w:pPr>
              <w:rPr>
                <w:sz w:val="20"/>
                <w:szCs w:val="20"/>
              </w:rPr>
            </w:pPr>
            <w:r w:rsidRPr="00D334FE">
              <w:rPr>
                <w:sz w:val="20"/>
                <w:szCs w:val="20"/>
              </w:rPr>
              <w:t>Natural Resource Damage Assessments</w:t>
            </w:r>
          </w:p>
        </w:tc>
        <w:tc>
          <w:tcPr>
            <w:tcW w:w="827" w:type="dxa"/>
          </w:tcPr>
          <w:p w14:paraId="0BDEAB48" w14:textId="77777777" w:rsidR="00BA0B66" w:rsidRPr="00D334FE" w:rsidRDefault="00BA0B66" w:rsidP="00BA0B66">
            <w:pPr>
              <w:jc w:val="center"/>
              <w:rPr>
                <w:sz w:val="20"/>
                <w:szCs w:val="20"/>
              </w:rPr>
            </w:pPr>
            <w:r w:rsidRPr="00D334FE">
              <w:rPr>
                <w:sz w:val="20"/>
                <w:szCs w:val="20"/>
              </w:rPr>
              <w:fldChar w:fldCharType="begin">
                <w:ffData>
                  <w:name w:val="Check25"/>
                  <w:enabled/>
                  <w:calcOnExit w:val="0"/>
                  <w:checkBox>
                    <w:sizeAuto/>
                    <w:default w:val="0"/>
                  </w:checkBox>
                </w:ffData>
              </w:fldChar>
            </w:r>
            <w:bookmarkStart w:id="36" w:name="Check25"/>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36"/>
          </w:p>
        </w:tc>
        <w:tc>
          <w:tcPr>
            <w:tcW w:w="735" w:type="dxa"/>
          </w:tcPr>
          <w:p w14:paraId="785D93F0" w14:textId="77777777" w:rsidR="00BA0B66" w:rsidRPr="00D334FE" w:rsidRDefault="00BA0B66" w:rsidP="00BA0B66">
            <w:pPr>
              <w:jc w:val="center"/>
              <w:rPr>
                <w:sz w:val="20"/>
                <w:szCs w:val="20"/>
              </w:rPr>
            </w:pPr>
            <w:r w:rsidRPr="00D334FE">
              <w:rPr>
                <w:sz w:val="20"/>
                <w:szCs w:val="20"/>
              </w:rPr>
              <w:fldChar w:fldCharType="begin">
                <w:ffData>
                  <w:name w:val="Check26"/>
                  <w:enabled/>
                  <w:calcOnExit w:val="0"/>
                  <w:checkBox>
                    <w:sizeAuto/>
                    <w:default w:val="0"/>
                  </w:checkBox>
                </w:ffData>
              </w:fldChar>
            </w:r>
            <w:bookmarkStart w:id="37" w:name="Check26"/>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37"/>
          </w:p>
        </w:tc>
      </w:tr>
      <w:tr w:rsidR="00BA0B66" w:rsidRPr="00D334FE" w14:paraId="047CFC7A" w14:textId="77777777" w:rsidTr="00BA0B66">
        <w:tc>
          <w:tcPr>
            <w:tcW w:w="494" w:type="dxa"/>
          </w:tcPr>
          <w:p w14:paraId="02EE26E8" w14:textId="77777777" w:rsidR="00BA0B66" w:rsidRPr="00D334FE" w:rsidRDefault="00BA0B66" w:rsidP="00BA0B66">
            <w:pPr>
              <w:rPr>
                <w:sz w:val="20"/>
                <w:szCs w:val="20"/>
              </w:rPr>
            </w:pPr>
          </w:p>
        </w:tc>
        <w:tc>
          <w:tcPr>
            <w:tcW w:w="436" w:type="dxa"/>
          </w:tcPr>
          <w:p w14:paraId="055742FD" w14:textId="77777777" w:rsidR="00BA0B66" w:rsidRPr="00D334FE" w:rsidRDefault="00BA0B66" w:rsidP="00BA0B66">
            <w:pPr>
              <w:rPr>
                <w:sz w:val="20"/>
                <w:szCs w:val="20"/>
              </w:rPr>
            </w:pPr>
          </w:p>
        </w:tc>
        <w:tc>
          <w:tcPr>
            <w:tcW w:w="632" w:type="dxa"/>
          </w:tcPr>
          <w:p w14:paraId="7FB199EF" w14:textId="77777777" w:rsidR="00BA0B66" w:rsidRPr="00D334FE" w:rsidRDefault="00BA0B66" w:rsidP="00BA0B66">
            <w:pPr>
              <w:rPr>
                <w:sz w:val="20"/>
                <w:szCs w:val="20"/>
              </w:rPr>
            </w:pPr>
            <w:r w:rsidRPr="00D334FE">
              <w:rPr>
                <w:sz w:val="20"/>
                <w:szCs w:val="20"/>
              </w:rPr>
              <w:t>14.</w:t>
            </w:r>
          </w:p>
        </w:tc>
        <w:tc>
          <w:tcPr>
            <w:tcW w:w="6812" w:type="dxa"/>
          </w:tcPr>
          <w:p w14:paraId="5B6B553B" w14:textId="77777777" w:rsidR="00BA0B66" w:rsidRPr="00D334FE" w:rsidRDefault="00BA0B66" w:rsidP="00BA0B66">
            <w:pPr>
              <w:rPr>
                <w:sz w:val="20"/>
                <w:szCs w:val="20"/>
              </w:rPr>
            </w:pPr>
            <w:r w:rsidRPr="00D334FE">
              <w:rPr>
                <w:sz w:val="20"/>
                <w:szCs w:val="20"/>
              </w:rPr>
              <w:t>Exotic Organisms</w:t>
            </w:r>
          </w:p>
        </w:tc>
        <w:tc>
          <w:tcPr>
            <w:tcW w:w="827" w:type="dxa"/>
          </w:tcPr>
          <w:p w14:paraId="3FB1AD3F" w14:textId="77777777" w:rsidR="00BA0B66" w:rsidRPr="00D334FE" w:rsidRDefault="00BA0B66" w:rsidP="00BA0B66">
            <w:pPr>
              <w:jc w:val="center"/>
              <w:rPr>
                <w:sz w:val="20"/>
                <w:szCs w:val="20"/>
              </w:rPr>
            </w:pPr>
            <w:r w:rsidRPr="00D334FE">
              <w:rPr>
                <w:sz w:val="20"/>
                <w:szCs w:val="20"/>
              </w:rPr>
              <w:fldChar w:fldCharType="begin">
                <w:ffData>
                  <w:name w:val="Check27"/>
                  <w:enabled/>
                  <w:calcOnExit w:val="0"/>
                  <w:checkBox>
                    <w:sizeAuto/>
                    <w:default w:val="0"/>
                  </w:checkBox>
                </w:ffData>
              </w:fldChar>
            </w:r>
            <w:bookmarkStart w:id="38" w:name="Check27"/>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38"/>
          </w:p>
        </w:tc>
        <w:tc>
          <w:tcPr>
            <w:tcW w:w="735" w:type="dxa"/>
          </w:tcPr>
          <w:p w14:paraId="1E502A8C" w14:textId="77777777" w:rsidR="00BA0B66" w:rsidRPr="00D334FE" w:rsidRDefault="00BA0B66" w:rsidP="00BA0B66">
            <w:pPr>
              <w:jc w:val="center"/>
              <w:rPr>
                <w:sz w:val="20"/>
                <w:szCs w:val="20"/>
              </w:rPr>
            </w:pPr>
            <w:r w:rsidRPr="00D334FE">
              <w:rPr>
                <w:sz w:val="20"/>
                <w:szCs w:val="20"/>
              </w:rPr>
              <w:fldChar w:fldCharType="begin">
                <w:ffData>
                  <w:name w:val="Check28"/>
                  <w:enabled/>
                  <w:calcOnExit w:val="0"/>
                  <w:checkBox>
                    <w:sizeAuto/>
                    <w:default w:val="0"/>
                  </w:checkBox>
                </w:ffData>
              </w:fldChar>
            </w:r>
            <w:bookmarkStart w:id="39" w:name="Check28"/>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39"/>
          </w:p>
        </w:tc>
      </w:tr>
      <w:tr w:rsidR="00BA0B66" w:rsidRPr="00D334FE" w14:paraId="3745DC01" w14:textId="77777777" w:rsidTr="00BA0B66">
        <w:tc>
          <w:tcPr>
            <w:tcW w:w="494" w:type="dxa"/>
          </w:tcPr>
          <w:p w14:paraId="49EE8FF7" w14:textId="77777777" w:rsidR="00BA0B66" w:rsidRPr="00D334FE" w:rsidRDefault="00BA0B66" w:rsidP="00BA0B66">
            <w:pPr>
              <w:rPr>
                <w:sz w:val="20"/>
                <w:szCs w:val="20"/>
              </w:rPr>
            </w:pPr>
          </w:p>
        </w:tc>
        <w:tc>
          <w:tcPr>
            <w:tcW w:w="436" w:type="dxa"/>
          </w:tcPr>
          <w:p w14:paraId="6015C0AF" w14:textId="77777777" w:rsidR="00BA0B66" w:rsidRPr="00D334FE" w:rsidRDefault="00BA0B66" w:rsidP="00BA0B66">
            <w:pPr>
              <w:rPr>
                <w:sz w:val="20"/>
                <w:szCs w:val="20"/>
              </w:rPr>
            </w:pPr>
          </w:p>
        </w:tc>
        <w:tc>
          <w:tcPr>
            <w:tcW w:w="632" w:type="dxa"/>
          </w:tcPr>
          <w:p w14:paraId="3D8DDE21" w14:textId="77777777" w:rsidR="00BA0B66" w:rsidRPr="00D334FE" w:rsidRDefault="00BA0B66" w:rsidP="00BA0B66">
            <w:pPr>
              <w:rPr>
                <w:sz w:val="20"/>
                <w:szCs w:val="20"/>
              </w:rPr>
            </w:pPr>
            <w:r w:rsidRPr="00D334FE">
              <w:rPr>
                <w:sz w:val="20"/>
                <w:szCs w:val="20"/>
              </w:rPr>
              <w:t>15.</w:t>
            </w:r>
          </w:p>
        </w:tc>
        <w:tc>
          <w:tcPr>
            <w:tcW w:w="6812" w:type="dxa"/>
          </w:tcPr>
          <w:p w14:paraId="068F68B1" w14:textId="77777777" w:rsidR="00BA0B66" w:rsidRPr="00D334FE" w:rsidRDefault="00BA0B66" w:rsidP="00BA0B66">
            <w:pPr>
              <w:rPr>
                <w:sz w:val="20"/>
                <w:szCs w:val="20"/>
              </w:rPr>
            </w:pPr>
            <w:r w:rsidRPr="00D334FE">
              <w:rPr>
                <w:sz w:val="20"/>
                <w:szCs w:val="20"/>
              </w:rPr>
              <w:t>Noxious Weeds</w:t>
            </w:r>
          </w:p>
        </w:tc>
        <w:tc>
          <w:tcPr>
            <w:tcW w:w="827" w:type="dxa"/>
          </w:tcPr>
          <w:p w14:paraId="46AFF377" w14:textId="77777777" w:rsidR="00BA0B66" w:rsidRPr="00D334FE" w:rsidRDefault="00BA0B66" w:rsidP="00BA0B66">
            <w:pPr>
              <w:jc w:val="center"/>
              <w:rPr>
                <w:sz w:val="20"/>
                <w:szCs w:val="20"/>
              </w:rPr>
            </w:pPr>
            <w:r w:rsidRPr="00D334FE">
              <w:rPr>
                <w:sz w:val="20"/>
                <w:szCs w:val="20"/>
              </w:rPr>
              <w:fldChar w:fldCharType="begin">
                <w:ffData>
                  <w:name w:val="Check29"/>
                  <w:enabled/>
                  <w:calcOnExit w:val="0"/>
                  <w:checkBox>
                    <w:sizeAuto/>
                    <w:default w:val="0"/>
                  </w:checkBox>
                </w:ffData>
              </w:fldChar>
            </w:r>
            <w:bookmarkStart w:id="40" w:name="Check29"/>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40"/>
          </w:p>
        </w:tc>
        <w:tc>
          <w:tcPr>
            <w:tcW w:w="735" w:type="dxa"/>
          </w:tcPr>
          <w:p w14:paraId="671BF9AA" w14:textId="77777777" w:rsidR="00BA0B66" w:rsidRPr="00D334FE" w:rsidRDefault="00BA0B66" w:rsidP="00BA0B66">
            <w:pPr>
              <w:jc w:val="center"/>
              <w:rPr>
                <w:sz w:val="20"/>
                <w:szCs w:val="20"/>
              </w:rPr>
            </w:pPr>
            <w:r w:rsidRPr="00D334FE">
              <w:rPr>
                <w:sz w:val="20"/>
                <w:szCs w:val="20"/>
              </w:rPr>
              <w:fldChar w:fldCharType="begin">
                <w:ffData>
                  <w:name w:val="Check30"/>
                  <w:enabled/>
                  <w:calcOnExit w:val="0"/>
                  <w:checkBox>
                    <w:sizeAuto/>
                    <w:default w:val="0"/>
                  </w:checkBox>
                </w:ffData>
              </w:fldChar>
            </w:r>
            <w:bookmarkStart w:id="41" w:name="Check30"/>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41"/>
          </w:p>
        </w:tc>
      </w:tr>
      <w:tr w:rsidR="00BA0B66" w:rsidRPr="00D334FE" w14:paraId="2D391C3F" w14:textId="77777777" w:rsidTr="00BA0B66">
        <w:tc>
          <w:tcPr>
            <w:tcW w:w="494" w:type="dxa"/>
          </w:tcPr>
          <w:p w14:paraId="0E15E5C3" w14:textId="77777777" w:rsidR="00BA0B66" w:rsidRPr="00D334FE" w:rsidRDefault="00BA0B66" w:rsidP="00BA0B66">
            <w:pPr>
              <w:rPr>
                <w:sz w:val="20"/>
                <w:szCs w:val="20"/>
              </w:rPr>
            </w:pPr>
          </w:p>
        </w:tc>
        <w:tc>
          <w:tcPr>
            <w:tcW w:w="436" w:type="dxa"/>
          </w:tcPr>
          <w:p w14:paraId="791C23AE" w14:textId="77777777" w:rsidR="00BA0B66" w:rsidRPr="00D334FE" w:rsidRDefault="00BA0B66" w:rsidP="00BA0B66">
            <w:pPr>
              <w:rPr>
                <w:sz w:val="20"/>
                <w:szCs w:val="20"/>
              </w:rPr>
            </w:pPr>
          </w:p>
        </w:tc>
        <w:tc>
          <w:tcPr>
            <w:tcW w:w="632" w:type="dxa"/>
          </w:tcPr>
          <w:p w14:paraId="4791D31B" w14:textId="77777777" w:rsidR="00BA0B66" w:rsidRPr="00D334FE" w:rsidRDefault="00BA0B66" w:rsidP="00BA0B66">
            <w:pPr>
              <w:rPr>
                <w:sz w:val="20"/>
                <w:szCs w:val="20"/>
              </w:rPr>
            </w:pPr>
            <w:r w:rsidRPr="00D334FE">
              <w:rPr>
                <w:sz w:val="20"/>
                <w:szCs w:val="20"/>
              </w:rPr>
              <w:t>16.</w:t>
            </w:r>
          </w:p>
        </w:tc>
        <w:tc>
          <w:tcPr>
            <w:tcW w:w="6812" w:type="dxa"/>
          </w:tcPr>
          <w:p w14:paraId="405C8741" w14:textId="77777777" w:rsidR="00BA0B66" w:rsidRPr="00D334FE" w:rsidRDefault="00BA0B66" w:rsidP="00BA0B66">
            <w:pPr>
              <w:rPr>
                <w:sz w:val="20"/>
                <w:szCs w:val="20"/>
              </w:rPr>
            </w:pPr>
            <w:r w:rsidRPr="00D334FE">
              <w:rPr>
                <w:sz w:val="20"/>
                <w:szCs w:val="20"/>
              </w:rPr>
              <w:t>Clearing or Excavation (indicate if greater than one acre)</w:t>
            </w:r>
          </w:p>
        </w:tc>
        <w:tc>
          <w:tcPr>
            <w:tcW w:w="827" w:type="dxa"/>
          </w:tcPr>
          <w:p w14:paraId="38BD974A" w14:textId="77777777" w:rsidR="00BA0B66" w:rsidRPr="00D334FE" w:rsidRDefault="00BA0B66" w:rsidP="00BA0B66">
            <w:pPr>
              <w:jc w:val="center"/>
              <w:rPr>
                <w:sz w:val="20"/>
                <w:szCs w:val="20"/>
              </w:rPr>
            </w:pPr>
            <w:r w:rsidRPr="00D334FE">
              <w:rPr>
                <w:sz w:val="20"/>
                <w:szCs w:val="20"/>
              </w:rPr>
              <w:fldChar w:fldCharType="begin">
                <w:ffData>
                  <w:name w:val="Check31"/>
                  <w:enabled/>
                  <w:calcOnExit w:val="0"/>
                  <w:checkBox>
                    <w:sizeAuto/>
                    <w:default w:val="0"/>
                  </w:checkBox>
                </w:ffData>
              </w:fldChar>
            </w:r>
            <w:bookmarkStart w:id="42" w:name="Check31"/>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42"/>
          </w:p>
        </w:tc>
        <w:tc>
          <w:tcPr>
            <w:tcW w:w="735" w:type="dxa"/>
          </w:tcPr>
          <w:p w14:paraId="5C61C115" w14:textId="77777777" w:rsidR="00BA0B66" w:rsidRPr="00D334FE" w:rsidRDefault="00BA0B66" w:rsidP="00BA0B66">
            <w:pPr>
              <w:jc w:val="center"/>
              <w:rPr>
                <w:sz w:val="20"/>
                <w:szCs w:val="20"/>
              </w:rPr>
            </w:pPr>
            <w:r w:rsidRPr="00D334FE">
              <w:rPr>
                <w:sz w:val="20"/>
                <w:szCs w:val="20"/>
              </w:rPr>
              <w:fldChar w:fldCharType="begin">
                <w:ffData>
                  <w:name w:val="Check32"/>
                  <w:enabled/>
                  <w:calcOnExit w:val="0"/>
                  <w:checkBox>
                    <w:sizeAuto/>
                    <w:default w:val="0"/>
                  </w:checkBox>
                </w:ffData>
              </w:fldChar>
            </w:r>
            <w:bookmarkStart w:id="43" w:name="Check32"/>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43"/>
          </w:p>
        </w:tc>
      </w:tr>
      <w:tr w:rsidR="00BA0B66" w:rsidRPr="00D334FE" w14:paraId="36C37279" w14:textId="77777777" w:rsidTr="00BA0B66">
        <w:tc>
          <w:tcPr>
            <w:tcW w:w="494" w:type="dxa"/>
          </w:tcPr>
          <w:p w14:paraId="02FD59A8" w14:textId="77777777" w:rsidR="00BA0B66" w:rsidRPr="00D334FE" w:rsidRDefault="00BA0B66" w:rsidP="00BA0B66">
            <w:pPr>
              <w:rPr>
                <w:sz w:val="20"/>
                <w:szCs w:val="20"/>
              </w:rPr>
            </w:pPr>
          </w:p>
        </w:tc>
        <w:tc>
          <w:tcPr>
            <w:tcW w:w="436" w:type="dxa"/>
          </w:tcPr>
          <w:p w14:paraId="4C65416C" w14:textId="77777777" w:rsidR="00BA0B66" w:rsidRPr="00D334FE" w:rsidRDefault="00BA0B66" w:rsidP="00BA0B66">
            <w:pPr>
              <w:rPr>
                <w:sz w:val="20"/>
                <w:szCs w:val="20"/>
              </w:rPr>
            </w:pPr>
          </w:p>
        </w:tc>
        <w:tc>
          <w:tcPr>
            <w:tcW w:w="632" w:type="dxa"/>
          </w:tcPr>
          <w:p w14:paraId="638B9956" w14:textId="77777777" w:rsidR="00BA0B66" w:rsidRPr="00D334FE" w:rsidRDefault="00BA0B66" w:rsidP="00BA0B66">
            <w:pPr>
              <w:rPr>
                <w:sz w:val="20"/>
                <w:szCs w:val="20"/>
              </w:rPr>
            </w:pPr>
            <w:r w:rsidRPr="00D334FE">
              <w:rPr>
                <w:sz w:val="20"/>
                <w:szCs w:val="20"/>
              </w:rPr>
              <w:t>17.</w:t>
            </w:r>
          </w:p>
        </w:tc>
        <w:tc>
          <w:tcPr>
            <w:tcW w:w="6812" w:type="dxa"/>
          </w:tcPr>
          <w:p w14:paraId="7D86658F" w14:textId="77777777" w:rsidR="00BA0B66" w:rsidRPr="00D334FE" w:rsidRDefault="00BA0B66" w:rsidP="00BA0B66">
            <w:pPr>
              <w:rPr>
                <w:sz w:val="20"/>
                <w:szCs w:val="20"/>
              </w:rPr>
            </w:pPr>
            <w:r w:rsidRPr="00D334FE">
              <w:rPr>
                <w:sz w:val="20"/>
                <w:szCs w:val="20"/>
              </w:rPr>
              <w:t>Dredge or Fill (under Clean Water Act, Section 404, indicate if greater than ten acres)</w:t>
            </w:r>
          </w:p>
        </w:tc>
        <w:tc>
          <w:tcPr>
            <w:tcW w:w="827" w:type="dxa"/>
          </w:tcPr>
          <w:p w14:paraId="27F31FAE" w14:textId="77777777" w:rsidR="00BA0B66" w:rsidRPr="00D334FE" w:rsidRDefault="00BA0B66" w:rsidP="00BA0B66">
            <w:pPr>
              <w:jc w:val="center"/>
              <w:rPr>
                <w:sz w:val="20"/>
                <w:szCs w:val="20"/>
              </w:rPr>
            </w:pPr>
            <w:r w:rsidRPr="00D334FE">
              <w:rPr>
                <w:sz w:val="20"/>
                <w:szCs w:val="20"/>
              </w:rPr>
              <w:fldChar w:fldCharType="begin">
                <w:ffData>
                  <w:name w:val="Check33"/>
                  <w:enabled/>
                  <w:calcOnExit w:val="0"/>
                  <w:checkBox>
                    <w:sizeAuto/>
                    <w:default w:val="0"/>
                  </w:checkBox>
                </w:ffData>
              </w:fldChar>
            </w:r>
            <w:bookmarkStart w:id="44" w:name="Check33"/>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44"/>
          </w:p>
        </w:tc>
        <w:tc>
          <w:tcPr>
            <w:tcW w:w="735" w:type="dxa"/>
          </w:tcPr>
          <w:p w14:paraId="35130C16" w14:textId="77777777" w:rsidR="00BA0B66" w:rsidRPr="00D334FE" w:rsidRDefault="00BA0B66" w:rsidP="00BA0B66">
            <w:pPr>
              <w:jc w:val="center"/>
              <w:rPr>
                <w:sz w:val="20"/>
                <w:szCs w:val="20"/>
              </w:rPr>
            </w:pPr>
            <w:r w:rsidRPr="00D334FE">
              <w:rPr>
                <w:sz w:val="20"/>
                <w:szCs w:val="20"/>
              </w:rPr>
              <w:fldChar w:fldCharType="begin">
                <w:ffData>
                  <w:name w:val="Check34"/>
                  <w:enabled/>
                  <w:calcOnExit w:val="0"/>
                  <w:checkBox>
                    <w:sizeAuto/>
                    <w:default w:val="0"/>
                  </w:checkBox>
                </w:ffData>
              </w:fldChar>
            </w:r>
            <w:bookmarkStart w:id="45" w:name="Check34"/>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45"/>
          </w:p>
        </w:tc>
      </w:tr>
      <w:tr w:rsidR="00BA0B66" w:rsidRPr="00D334FE" w14:paraId="7BC7ADC8" w14:textId="77777777" w:rsidTr="00BA0B66">
        <w:tc>
          <w:tcPr>
            <w:tcW w:w="494" w:type="dxa"/>
          </w:tcPr>
          <w:p w14:paraId="030B5491" w14:textId="77777777" w:rsidR="00BA0B66" w:rsidRPr="00D334FE" w:rsidRDefault="00BA0B66" w:rsidP="00BA0B66">
            <w:pPr>
              <w:rPr>
                <w:sz w:val="20"/>
                <w:szCs w:val="20"/>
              </w:rPr>
            </w:pPr>
          </w:p>
        </w:tc>
        <w:tc>
          <w:tcPr>
            <w:tcW w:w="436" w:type="dxa"/>
          </w:tcPr>
          <w:p w14:paraId="64B7F286" w14:textId="77777777" w:rsidR="00BA0B66" w:rsidRPr="00D334FE" w:rsidRDefault="00BA0B66" w:rsidP="00BA0B66">
            <w:pPr>
              <w:rPr>
                <w:sz w:val="20"/>
                <w:szCs w:val="20"/>
              </w:rPr>
            </w:pPr>
          </w:p>
        </w:tc>
        <w:tc>
          <w:tcPr>
            <w:tcW w:w="632" w:type="dxa"/>
          </w:tcPr>
          <w:p w14:paraId="7FDFF331" w14:textId="77777777" w:rsidR="00BA0B66" w:rsidRPr="00D334FE" w:rsidRDefault="00BA0B66" w:rsidP="00BA0B66">
            <w:pPr>
              <w:rPr>
                <w:sz w:val="20"/>
                <w:szCs w:val="20"/>
              </w:rPr>
            </w:pPr>
            <w:r w:rsidRPr="00D334FE">
              <w:rPr>
                <w:sz w:val="20"/>
                <w:szCs w:val="20"/>
              </w:rPr>
              <w:t>18.</w:t>
            </w:r>
          </w:p>
        </w:tc>
        <w:tc>
          <w:tcPr>
            <w:tcW w:w="6812" w:type="dxa"/>
          </w:tcPr>
          <w:p w14:paraId="4D81A0F3" w14:textId="77777777" w:rsidR="00BA0B66" w:rsidRPr="00D334FE" w:rsidRDefault="00BA0B66" w:rsidP="00BA0B66">
            <w:pPr>
              <w:rPr>
                <w:sz w:val="20"/>
                <w:szCs w:val="20"/>
              </w:rPr>
            </w:pPr>
            <w:r w:rsidRPr="00D334FE">
              <w:rPr>
                <w:sz w:val="20"/>
                <w:szCs w:val="20"/>
              </w:rPr>
              <w:t>Noise (in excess of regulations)</w:t>
            </w:r>
          </w:p>
        </w:tc>
        <w:tc>
          <w:tcPr>
            <w:tcW w:w="827" w:type="dxa"/>
          </w:tcPr>
          <w:p w14:paraId="010877C0" w14:textId="77777777" w:rsidR="00BA0B66" w:rsidRPr="00D334FE" w:rsidRDefault="00BA0B66" w:rsidP="00BA0B66">
            <w:pPr>
              <w:jc w:val="center"/>
              <w:rPr>
                <w:sz w:val="20"/>
                <w:szCs w:val="20"/>
              </w:rPr>
            </w:pPr>
            <w:r w:rsidRPr="00D334FE">
              <w:rPr>
                <w:sz w:val="20"/>
                <w:szCs w:val="20"/>
              </w:rPr>
              <w:fldChar w:fldCharType="begin">
                <w:ffData>
                  <w:name w:val="Check35"/>
                  <w:enabled/>
                  <w:calcOnExit w:val="0"/>
                  <w:checkBox>
                    <w:sizeAuto/>
                    <w:default w:val="0"/>
                  </w:checkBox>
                </w:ffData>
              </w:fldChar>
            </w:r>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p>
        </w:tc>
        <w:tc>
          <w:tcPr>
            <w:tcW w:w="735" w:type="dxa"/>
          </w:tcPr>
          <w:p w14:paraId="3CE6C2B0" w14:textId="77777777" w:rsidR="00BA0B66" w:rsidRPr="00D334FE" w:rsidRDefault="00BA0B66" w:rsidP="00BA0B66">
            <w:pPr>
              <w:jc w:val="center"/>
              <w:rPr>
                <w:sz w:val="20"/>
                <w:szCs w:val="20"/>
              </w:rPr>
            </w:pPr>
            <w:r w:rsidRPr="00D334FE">
              <w:rPr>
                <w:sz w:val="20"/>
                <w:szCs w:val="20"/>
              </w:rPr>
              <w:fldChar w:fldCharType="begin">
                <w:ffData>
                  <w:name w:val="Check36"/>
                  <w:enabled/>
                  <w:calcOnExit w:val="0"/>
                  <w:checkBox>
                    <w:sizeAuto/>
                    <w:default w:val="0"/>
                  </w:checkBox>
                </w:ffData>
              </w:fldChar>
            </w:r>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p>
        </w:tc>
      </w:tr>
      <w:tr w:rsidR="00BA0B66" w:rsidRPr="00D334FE" w14:paraId="4733666C" w14:textId="77777777" w:rsidTr="00BA0B66">
        <w:tc>
          <w:tcPr>
            <w:tcW w:w="494" w:type="dxa"/>
          </w:tcPr>
          <w:p w14:paraId="3662C0C7" w14:textId="77777777" w:rsidR="00BA0B66" w:rsidRPr="00D334FE" w:rsidRDefault="00BA0B66" w:rsidP="00BA0B66">
            <w:pPr>
              <w:rPr>
                <w:sz w:val="20"/>
                <w:szCs w:val="20"/>
              </w:rPr>
            </w:pPr>
          </w:p>
        </w:tc>
        <w:tc>
          <w:tcPr>
            <w:tcW w:w="436" w:type="dxa"/>
          </w:tcPr>
          <w:p w14:paraId="058A5429" w14:textId="77777777" w:rsidR="00BA0B66" w:rsidRPr="00D334FE" w:rsidRDefault="00BA0B66" w:rsidP="00BA0B66">
            <w:pPr>
              <w:rPr>
                <w:sz w:val="20"/>
                <w:szCs w:val="20"/>
              </w:rPr>
            </w:pPr>
          </w:p>
        </w:tc>
        <w:tc>
          <w:tcPr>
            <w:tcW w:w="632" w:type="dxa"/>
          </w:tcPr>
          <w:p w14:paraId="26CB4F69" w14:textId="77777777" w:rsidR="00BA0B66" w:rsidRPr="00D334FE" w:rsidRDefault="00BA0B66" w:rsidP="00BA0B66">
            <w:pPr>
              <w:rPr>
                <w:sz w:val="20"/>
                <w:szCs w:val="20"/>
              </w:rPr>
            </w:pPr>
            <w:r w:rsidRPr="00D334FE">
              <w:rPr>
                <w:sz w:val="20"/>
                <w:szCs w:val="20"/>
              </w:rPr>
              <w:t>19.</w:t>
            </w:r>
          </w:p>
        </w:tc>
        <w:tc>
          <w:tcPr>
            <w:tcW w:w="6812" w:type="dxa"/>
          </w:tcPr>
          <w:p w14:paraId="60B2308E" w14:textId="77777777" w:rsidR="00BA0B66" w:rsidRPr="00D334FE" w:rsidRDefault="00BA0B66" w:rsidP="00BA0B66">
            <w:pPr>
              <w:rPr>
                <w:sz w:val="20"/>
                <w:szCs w:val="20"/>
              </w:rPr>
            </w:pPr>
            <w:r w:rsidRPr="00D334FE">
              <w:rPr>
                <w:sz w:val="20"/>
                <w:szCs w:val="20"/>
              </w:rPr>
              <w:t>Asbestos Removal</w:t>
            </w:r>
          </w:p>
        </w:tc>
        <w:tc>
          <w:tcPr>
            <w:tcW w:w="827" w:type="dxa"/>
          </w:tcPr>
          <w:p w14:paraId="2EFDA761" w14:textId="77777777" w:rsidR="00BA0B66" w:rsidRPr="00D334FE" w:rsidRDefault="00BA0B66" w:rsidP="00BA0B66">
            <w:pPr>
              <w:jc w:val="center"/>
              <w:rPr>
                <w:sz w:val="20"/>
                <w:szCs w:val="20"/>
              </w:rPr>
            </w:pPr>
            <w:r w:rsidRPr="00D334FE">
              <w:rPr>
                <w:sz w:val="20"/>
                <w:szCs w:val="20"/>
              </w:rPr>
              <w:fldChar w:fldCharType="begin">
                <w:ffData>
                  <w:name w:val="Check37"/>
                  <w:enabled/>
                  <w:calcOnExit w:val="0"/>
                  <w:checkBox>
                    <w:sizeAuto/>
                    <w:default w:val="0"/>
                  </w:checkBox>
                </w:ffData>
              </w:fldChar>
            </w:r>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p>
        </w:tc>
        <w:tc>
          <w:tcPr>
            <w:tcW w:w="735" w:type="dxa"/>
          </w:tcPr>
          <w:p w14:paraId="540B0E60" w14:textId="77777777" w:rsidR="00BA0B66" w:rsidRPr="00D334FE" w:rsidRDefault="00BA0B66" w:rsidP="00BA0B66">
            <w:pPr>
              <w:jc w:val="center"/>
              <w:rPr>
                <w:sz w:val="20"/>
                <w:szCs w:val="20"/>
              </w:rPr>
            </w:pPr>
            <w:r w:rsidRPr="00D334FE">
              <w:rPr>
                <w:sz w:val="20"/>
                <w:szCs w:val="20"/>
              </w:rPr>
              <w:fldChar w:fldCharType="begin">
                <w:ffData>
                  <w:name w:val="Check38"/>
                  <w:enabled/>
                  <w:calcOnExit w:val="0"/>
                  <w:checkBox>
                    <w:sizeAuto/>
                    <w:default w:val="0"/>
                  </w:checkBox>
                </w:ffData>
              </w:fldChar>
            </w:r>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p>
        </w:tc>
      </w:tr>
      <w:tr w:rsidR="00BA0B66" w:rsidRPr="00D334FE" w14:paraId="2BD3E9FA" w14:textId="77777777" w:rsidTr="00BA0B66">
        <w:tc>
          <w:tcPr>
            <w:tcW w:w="494" w:type="dxa"/>
          </w:tcPr>
          <w:p w14:paraId="19ED0624" w14:textId="77777777" w:rsidR="00BA0B66" w:rsidRPr="00D334FE" w:rsidRDefault="00BA0B66" w:rsidP="00BA0B66">
            <w:pPr>
              <w:rPr>
                <w:sz w:val="20"/>
                <w:szCs w:val="20"/>
              </w:rPr>
            </w:pPr>
          </w:p>
        </w:tc>
        <w:tc>
          <w:tcPr>
            <w:tcW w:w="436" w:type="dxa"/>
          </w:tcPr>
          <w:p w14:paraId="351162CE" w14:textId="77777777" w:rsidR="00BA0B66" w:rsidRPr="00D334FE" w:rsidRDefault="00BA0B66" w:rsidP="00BA0B66">
            <w:pPr>
              <w:rPr>
                <w:sz w:val="20"/>
                <w:szCs w:val="20"/>
              </w:rPr>
            </w:pPr>
          </w:p>
        </w:tc>
        <w:tc>
          <w:tcPr>
            <w:tcW w:w="632" w:type="dxa"/>
          </w:tcPr>
          <w:p w14:paraId="77083680" w14:textId="77777777" w:rsidR="00BA0B66" w:rsidRPr="00D334FE" w:rsidRDefault="00BA0B66" w:rsidP="00BA0B66">
            <w:pPr>
              <w:rPr>
                <w:sz w:val="20"/>
                <w:szCs w:val="20"/>
              </w:rPr>
            </w:pPr>
            <w:r w:rsidRPr="00D334FE">
              <w:rPr>
                <w:sz w:val="20"/>
                <w:szCs w:val="20"/>
              </w:rPr>
              <w:t>20.</w:t>
            </w:r>
          </w:p>
        </w:tc>
        <w:tc>
          <w:tcPr>
            <w:tcW w:w="6812" w:type="dxa"/>
          </w:tcPr>
          <w:p w14:paraId="111FB926" w14:textId="77777777" w:rsidR="00BA0B66" w:rsidRPr="00D334FE" w:rsidRDefault="00BA0B66" w:rsidP="00BA0B66">
            <w:pPr>
              <w:rPr>
                <w:sz w:val="20"/>
                <w:szCs w:val="20"/>
              </w:rPr>
            </w:pPr>
            <w:r w:rsidRPr="00D334FE">
              <w:rPr>
                <w:sz w:val="20"/>
                <w:szCs w:val="20"/>
              </w:rPr>
              <w:t>PCB’s</w:t>
            </w:r>
          </w:p>
        </w:tc>
        <w:tc>
          <w:tcPr>
            <w:tcW w:w="827" w:type="dxa"/>
          </w:tcPr>
          <w:p w14:paraId="090EA8F8" w14:textId="77777777" w:rsidR="00BA0B66" w:rsidRPr="00D334FE" w:rsidRDefault="00BA0B66" w:rsidP="00BA0B66">
            <w:pPr>
              <w:jc w:val="center"/>
              <w:rPr>
                <w:sz w:val="20"/>
                <w:szCs w:val="20"/>
              </w:rPr>
            </w:pPr>
            <w:r w:rsidRPr="00D334FE">
              <w:rPr>
                <w:sz w:val="20"/>
                <w:szCs w:val="20"/>
              </w:rPr>
              <w:fldChar w:fldCharType="begin">
                <w:ffData>
                  <w:name w:val="Check39"/>
                  <w:enabled/>
                  <w:calcOnExit w:val="0"/>
                  <w:checkBox>
                    <w:sizeAuto/>
                    <w:default w:val="0"/>
                  </w:checkBox>
                </w:ffData>
              </w:fldChar>
            </w:r>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p>
        </w:tc>
        <w:tc>
          <w:tcPr>
            <w:tcW w:w="735" w:type="dxa"/>
          </w:tcPr>
          <w:p w14:paraId="1274F47C" w14:textId="77777777" w:rsidR="00BA0B66" w:rsidRPr="00D334FE" w:rsidRDefault="00BA0B66" w:rsidP="00BA0B66">
            <w:pPr>
              <w:jc w:val="center"/>
              <w:rPr>
                <w:sz w:val="20"/>
                <w:szCs w:val="20"/>
              </w:rPr>
            </w:pPr>
            <w:r w:rsidRPr="00D334FE">
              <w:rPr>
                <w:sz w:val="20"/>
                <w:szCs w:val="20"/>
              </w:rPr>
              <w:fldChar w:fldCharType="begin">
                <w:ffData>
                  <w:name w:val="Check40"/>
                  <w:enabled/>
                  <w:calcOnExit w:val="0"/>
                  <w:checkBox>
                    <w:sizeAuto/>
                    <w:default w:val="0"/>
                  </w:checkBox>
                </w:ffData>
              </w:fldChar>
            </w:r>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p>
        </w:tc>
      </w:tr>
      <w:tr w:rsidR="00BA0B66" w:rsidRPr="00D334FE" w14:paraId="1FDBCE62" w14:textId="77777777" w:rsidTr="00BA0B66">
        <w:tc>
          <w:tcPr>
            <w:tcW w:w="494" w:type="dxa"/>
          </w:tcPr>
          <w:p w14:paraId="7BC3E6BF" w14:textId="77777777" w:rsidR="00BA0B66" w:rsidRPr="00D334FE" w:rsidRDefault="00BA0B66" w:rsidP="00BA0B66">
            <w:pPr>
              <w:rPr>
                <w:sz w:val="20"/>
                <w:szCs w:val="20"/>
              </w:rPr>
            </w:pPr>
          </w:p>
        </w:tc>
        <w:tc>
          <w:tcPr>
            <w:tcW w:w="436" w:type="dxa"/>
          </w:tcPr>
          <w:p w14:paraId="25781FCE" w14:textId="77777777" w:rsidR="00BA0B66" w:rsidRPr="00D334FE" w:rsidRDefault="00BA0B66" w:rsidP="00BA0B66">
            <w:pPr>
              <w:rPr>
                <w:sz w:val="20"/>
                <w:szCs w:val="20"/>
              </w:rPr>
            </w:pPr>
          </w:p>
        </w:tc>
        <w:tc>
          <w:tcPr>
            <w:tcW w:w="632" w:type="dxa"/>
          </w:tcPr>
          <w:p w14:paraId="0C68E367" w14:textId="77777777" w:rsidR="00BA0B66" w:rsidRPr="00D334FE" w:rsidRDefault="00BA0B66" w:rsidP="00BA0B66">
            <w:pPr>
              <w:rPr>
                <w:sz w:val="20"/>
                <w:szCs w:val="20"/>
              </w:rPr>
            </w:pPr>
            <w:r w:rsidRPr="00D334FE">
              <w:rPr>
                <w:sz w:val="20"/>
                <w:szCs w:val="20"/>
              </w:rPr>
              <w:t>21.</w:t>
            </w:r>
          </w:p>
        </w:tc>
        <w:tc>
          <w:tcPr>
            <w:tcW w:w="6812" w:type="dxa"/>
          </w:tcPr>
          <w:p w14:paraId="2EE8976C" w14:textId="77777777" w:rsidR="00BA0B66" w:rsidRPr="00D334FE" w:rsidRDefault="00BA0B66" w:rsidP="00BA0B66">
            <w:pPr>
              <w:rPr>
                <w:sz w:val="20"/>
                <w:szCs w:val="20"/>
              </w:rPr>
            </w:pPr>
            <w:r w:rsidRPr="00D334FE">
              <w:rPr>
                <w:sz w:val="20"/>
                <w:szCs w:val="20"/>
              </w:rPr>
              <w:t>Import, Manufacture, or Processing of Toxic Substances</w:t>
            </w:r>
          </w:p>
        </w:tc>
        <w:tc>
          <w:tcPr>
            <w:tcW w:w="827" w:type="dxa"/>
          </w:tcPr>
          <w:p w14:paraId="2C05DC22" w14:textId="77777777" w:rsidR="00BA0B66" w:rsidRPr="00D334FE" w:rsidRDefault="00BA0B66" w:rsidP="00BA0B66">
            <w:pPr>
              <w:jc w:val="center"/>
              <w:rPr>
                <w:sz w:val="20"/>
                <w:szCs w:val="20"/>
              </w:rPr>
            </w:pPr>
            <w:r w:rsidRPr="00D334FE">
              <w:rPr>
                <w:sz w:val="20"/>
                <w:szCs w:val="20"/>
              </w:rPr>
              <w:fldChar w:fldCharType="begin">
                <w:ffData>
                  <w:name w:val="Check41"/>
                  <w:enabled/>
                  <w:calcOnExit w:val="0"/>
                  <w:checkBox>
                    <w:sizeAuto/>
                    <w:default w:val="0"/>
                  </w:checkBox>
                </w:ffData>
              </w:fldChar>
            </w:r>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p>
        </w:tc>
        <w:tc>
          <w:tcPr>
            <w:tcW w:w="735" w:type="dxa"/>
          </w:tcPr>
          <w:p w14:paraId="77DACC48" w14:textId="77777777" w:rsidR="00BA0B66" w:rsidRPr="00D334FE" w:rsidRDefault="00BA0B66" w:rsidP="00BA0B66">
            <w:pPr>
              <w:jc w:val="center"/>
              <w:rPr>
                <w:sz w:val="20"/>
                <w:szCs w:val="20"/>
              </w:rPr>
            </w:pPr>
            <w:r w:rsidRPr="00D334FE">
              <w:rPr>
                <w:sz w:val="20"/>
                <w:szCs w:val="20"/>
              </w:rPr>
              <w:fldChar w:fldCharType="begin">
                <w:ffData>
                  <w:name w:val="Check42"/>
                  <w:enabled/>
                  <w:calcOnExit w:val="0"/>
                  <w:checkBox>
                    <w:sizeAuto/>
                    <w:default w:val="0"/>
                  </w:checkBox>
                </w:ffData>
              </w:fldChar>
            </w:r>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p>
        </w:tc>
      </w:tr>
      <w:tr w:rsidR="00BA0B66" w:rsidRPr="00D334FE" w14:paraId="648FEF95" w14:textId="77777777" w:rsidTr="00BA0B66">
        <w:tc>
          <w:tcPr>
            <w:tcW w:w="494" w:type="dxa"/>
          </w:tcPr>
          <w:p w14:paraId="4E89528D" w14:textId="77777777" w:rsidR="00BA0B66" w:rsidRPr="00D334FE" w:rsidRDefault="00BA0B66" w:rsidP="00BA0B66">
            <w:pPr>
              <w:rPr>
                <w:sz w:val="20"/>
                <w:szCs w:val="20"/>
              </w:rPr>
            </w:pPr>
          </w:p>
        </w:tc>
        <w:tc>
          <w:tcPr>
            <w:tcW w:w="436" w:type="dxa"/>
          </w:tcPr>
          <w:p w14:paraId="0530D9F8" w14:textId="77777777" w:rsidR="00BA0B66" w:rsidRPr="00D334FE" w:rsidRDefault="00BA0B66" w:rsidP="00BA0B66">
            <w:pPr>
              <w:rPr>
                <w:sz w:val="20"/>
                <w:szCs w:val="20"/>
              </w:rPr>
            </w:pPr>
          </w:p>
        </w:tc>
        <w:tc>
          <w:tcPr>
            <w:tcW w:w="632" w:type="dxa"/>
          </w:tcPr>
          <w:p w14:paraId="3E26C467" w14:textId="77777777" w:rsidR="00BA0B66" w:rsidRPr="00D334FE" w:rsidRDefault="00BA0B66" w:rsidP="00BA0B66">
            <w:pPr>
              <w:rPr>
                <w:sz w:val="20"/>
                <w:szCs w:val="20"/>
              </w:rPr>
            </w:pPr>
            <w:r w:rsidRPr="00D334FE">
              <w:rPr>
                <w:sz w:val="20"/>
                <w:szCs w:val="20"/>
              </w:rPr>
              <w:t>22.</w:t>
            </w:r>
          </w:p>
        </w:tc>
        <w:tc>
          <w:tcPr>
            <w:tcW w:w="6812" w:type="dxa"/>
          </w:tcPr>
          <w:p w14:paraId="70497DEE" w14:textId="77777777" w:rsidR="00BA0B66" w:rsidRPr="00D334FE" w:rsidRDefault="00BA0B66" w:rsidP="00BA0B66">
            <w:pPr>
              <w:rPr>
                <w:sz w:val="20"/>
                <w:szCs w:val="20"/>
              </w:rPr>
            </w:pPr>
            <w:r w:rsidRPr="00D334FE">
              <w:rPr>
                <w:sz w:val="20"/>
                <w:szCs w:val="20"/>
              </w:rPr>
              <w:t>Chemical Storage/Use</w:t>
            </w:r>
          </w:p>
        </w:tc>
        <w:tc>
          <w:tcPr>
            <w:tcW w:w="827" w:type="dxa"/>
          </w:tcPr>
          <w:p w14:paraId="4E70FD7C" w14:textId="77777777" w:rsidR="00BA0B66" w:rsidRPr="00D334FE" w:rsidRDefault="00BA0B66" w:rsidP="00BA0B66">
            <w:pPr>
              <w:jc w:val="center"/>
              <w:rPr>
                <w:sz w:val="20"/>
                <w:szCs w:val="20"/>
              </w:rPr>
            </w:pPr>
            <w:r w:rsidRPr="00D334FE">
              <w:rPr>
                <w:sz w:val="20"/>
                <w:szCs w:val="20"/>
              </w:rPr>
              <w:fldChar w:fldCharType="begin">
                <w:ffData>
                  <w:name w:val="Check43"/>
                  <w:enabled/>
                  <w:calcOnExit w:val="0"/>
                  <w:checkBox>
                    <w:sizeAuto/>
                    <w:default w:val="0"/>
                  </w:checkBox>
                </w:ffData>
              </w:fldChar>
            </w:r>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p>
        </w:tc>
        <w:tc>
          <w:tcPr>
            <w:tcW w:w="735" w:type="dxa"/>
          </w:tcPr>
          <w:p w14:paraId="5FB958C9" w14:textId="77777777" w:rsidR="00BA0B66" w:rsidRPr="00D334FE" w:rsidRDefault="00BA0B66" w:rsidP="00BA0B66">
            <w:pPr>
              <w:jc w:val="center"/>
              <w:rPr>
                <w:sz w:val="20"/>
                <w:szCs w:val="20"/>
              </w:rPr>
            </w:pPr>
            <w:r w:rsidRPr="00D334FE">
              <w:rPr>
                <w:sz w:val="20"/>
                <w:szCs w:val="20"/>
              </w:rPr>
              <w:fldChar w:fldCharType="begin">
                <w:ffData>
                  <w:name w:val="Check44"/>
                  <w:enabled/>
                  <w:calcOnExit w:val="0"/>
                  <w:checkBox>
                    <w:sizeAuto/>
                    <w:default w:val="0"/>
                  </w:checkBox>
                </w:ffData>
              </w:fldChar>
            </w:r>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p>
        </w:tc>
      </w:tr>
      <w:tr w:rsidR="00BA0B66" w:rsidRPr="00D334FE" w14:paraId="2BA446DC" w14:textId="77777777" w:rsidTr="00BA0B66">
        <w:tc>
          <w:tcPr>
            <w:tcW w:w="494" w:type="dxa"/>
          </w:tcPr>
          <w:p w14:paraId="00E71BCC" w14:textId="77777777" w:rsidR="00BA0B66" w:rsidRPr="00D334FE" w:rsidRDefault="00BA0B66" w:rsidP="00BA0B66">
            <w:pPr>
              <w:rPr>
                <w:sz w:val="20"/>
                <w:szCs w:val="20"/>
              </w:rPr>
            </w:pPr>
          </w:p>
        </w:tc>
        <w:tc>
          <w:tcPr>
            <w:tcW w:w="436" w:type="dxa"/>
          </w:tcPr>
          <w:p w14:paraId="3D220D78" w14:textId="77777777" w:rsidR="00BA0B66" w:rsidRPr="00D334FE" w:rsidRDefault="00BA0B66" w:rsidP="00BA0B66">
            <w:pPr>
              <w:rPr>
                <w:sz w:val="20"/>
                <w:szCs w:val="20"/>
              </w:rPr>
            </w:pPr>
          </w:p>
        </w:tc>
        <w:tc>
          <w:tcPr>
            <w:tcW w:w="632" w:type="dxa"/>
          </w:tcPr>
          <w:p w14:paraId="5E6B7C73" w14:textId="77777777" w:rsidR="00BA0B66" w:rsidRPr="00D334FE" w:rsidRDefault="00BA0B66" w:rsidP="00BA0B66">
            <w:pPr>
              <w:rPr>
                <w:sz w:val="20"/>
                <w:szCs w:val="20"/>
              </w:rPr>
            </w:pPr>
            <w:r w:rsidRPr="00D334FE">
              <w:rPr>
                <w:sz w:val="20"/>
                <w:szCs w:val="20"/>
              </w:rPr>
              <w:t>23.</w:t>
            </w:r>
          </w:p>
        </w:tc>
        <w:tc>
          <w:tcPr>
            <w:tcW w:w="6812" w:type="dxa"/>
          </w:tcPr>
          <w:p w14:paraId="5C92347F" w14:textId="77777777" w:rsidR="00BA0B66" w:rsidRPr="00D334FE" w:rsidRDefault="00BA0B66" w:rsidP="00BA0B66">
            <w:pPr>
              <w:rPr>
                <w:sz w:val="20"/>
                <w:szCs w:val="20"/>
              </w:rPr>
            </w:pPr>
            <w:r w:rsidRPr="00D334FE">
              <w:rPr>
                <w:sz w:val="20"/>
                <w:szCs w:val="20"/>
              </w:rPr>
              <w:t>Pesticide Use</w:t>
            </w:r>
          </w:p>
        </w:tc>
        <w:tc>
          <w:tcPr>
            <w:tcW w:w="827" w:type="dxa"/>
          </w:tcPr>
          <w:p w14:paraId="6FF4DB7A" w14:textId="77777777" w:rsidR="00BA0B66" w:rsidRPr="00D334FE" w:rsidRDefault="00BA0B66" w:rsidP="00BA0B66">
            <w:pPr>
              <w:jc w:val="center"/>
              <w:rPr>
                <w:sz w:val="20"/>
                <w:szCs w:val="20"/>
              </w:rPr>
            </w:pPr>
            <w:r w:rsidRPr="00D334FE">
              <w:rPr>
                <w:sz w:val="20"/>
                <w:szCs w:val="20"/>
              </w:rPr>
              <w:fldChar w:fldCharType="begin">
                <w:ffData>
                  <w:name w:val="Check45"/>
                  <w:enabled/>
                  <w:calcOnExit w:val="0"/>
                  <w:checkBox>
                    <w:sizeAuto/>
                    <w:default w:val="0"/>
                  </w:checkBox>
                </w:ffData>
              </w:fldChar>
            </w:r>
            <w:bookmarkStart w:id="46" w:name="Check45"/>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46"/>
          </w:p>
        </w:tc>
        <w:tc>
          <w:tcPr>
            <w:tcW w:w="735" w:type="dxa"/>
          </w:tcPr>
          <w:p w14:paraId="1F94D461" w14:textId="77777777" w:rsidR="00BA0B66" w:rsidRPr="00D334FE" w:rsidRDefault="00BA0B66" w:rsidP="00BA0B66">
            <w:pPr>
              <w:jc w:val="center"/>
              <w:rPr>
                <w:sz w:val="20"/>
                <w:szCs w:val="20"/>
              </w:rPr>
            </w:pPr>
            <w:r w:rsidRPr="00D334FE">
              <w:rPr>
                <w:sz w:val="20"/>
                <w:szCs w:val="20"/>
              </w:rPr>
              <w:fldChar w:fldCharType="begin">
                <w:ffData>
                  <w:name w:val="Check46"/>
                  <w:enabled/>
                  <w:calcOnExit w:val="0"/>
                  <w:checkBox>
                    <w:sizeAuto/>
                    <w:default w:val="0"/>
                  </w:checkBox>
                </w:ffData>
              </w:fldChar>
            </w:r>
            <w:bookmarkStart w:id="47" w:name="Check46"/>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47"/>
          </w:p>
        </w:tc>
      </w:tr>
      <w:tr w:rsidR="00BA0B66" w:rsidRPr="00D334FE" w14:paraId="422DC301" w14:textId="77777777" w:rsidTr="00BA0B66">
        <w:tc>
          <w:tcPr>
            <w:tcW w:w="494" w:type="dxa"/>
          </w:tcPr>
          <w:p w14:paraId="583F338C" w14:textId="77777777" w:rsidR="00BA0B66" w:rsidRPr="00D334FE" w:rsidRDefault="00BA0B66" w:rsidP="00BA0B66">
            <w:pPr>
              <w:rPr>
                <w:sz w:val="20"/>
                <w:szCs w:val="20"/>
              </w:rPr>
            </w:pPr>
          </w:p>
        </w:tc>
        <w:tc>
          <w:tcPr>
            <w:tcW w:w="436" w:type="dxa"/>
          </w:tcPr>
          <w:p w14:paraId="0BA96298" w14:textId="77777777" w:rsidR="00BA0B66" w:rsidRPr="00D334FE" w:rsidRDefault="00BA0B66" w:rsidP="00BA0B66">
            <w:pPr>
              <w:rPr>
                <w:sz w:val="20"/>
                <w:szCs w:val="20"/>
              </w:rPr>
            </w:pPr>
          </w:p>
        </w:tc>
        <w:tc>
          <w:tcPr>
            <w:tcW w:w="632" w:type="dxa"/>
          </w:tcPr>
          <w:p w14:paraId="7C3827CC" w14:textId="77777777" w:rsidR="00BA0B66" w:rsidRPr="00D334FE" w:rsidRDefault="00BA0B66" w:rsidP="00BA0B66">
            <w:pPr>
              <w:rPr>
                <w:sz w:val="20"/>
                <w:szCs w:val="20"/>
              </w:rPr>
            </w:pPr>
            <w:r w:rsidRPr="00D334FE">
              <w:rPr>
                <w:sz w:val="20"/>
                <w:szCs w:val="20"/>
              </w:rPr>
              <w:t>24.</w:t>
            </w:r>
          </w:p>
        </w:tc>
        <w:tc>
          <w:tcPr>
            <w:tcW w:w="6812" w:type="dxa"/>
          </w:tcPr>
          <w:p w14:paraId="115BC15C" w14:textId="77777777" w:rsidR="00BA0B66" w:rsidRPr="00D334FE" w:rsidRDefault="00BA0B66" w:rsidP="00BA0B66">
            <w:pPr>
              <w:rPr>
                <w:sz w:val="20"/>
                <w:szCs w:val="20"/>
              </w:rPr>
            </w:pPr>
            <w:r w:rsidRPr="00D334FE">
              <w:rPr>
                <w:sz w:val="20"/>
                <w:szCs w:val="20"/>
              </w:rPr>
              <w:t>Hazardous, Toxic, or Criteria Pollutant Air Emissions</w:t>
            </w:r>
          </w:p>
        </w:tc>
        <w:tc>
          <w:tcPr>
            <w:tcW w:w="827" w:type="dxa"/>
          </w:tcPr>
          <w:p w14:paraId="0815B0D4" w14:textId="77777777" w:rsidR="00BA0B66" w:rsidRPr="00D334FE" w:rsidRDefault="00BA0B66" w:rsidP="00BA0B66">
            <w:pPr>
              <w:jc w:val="center"/>
              <w:rPr>
                <w:sz w:val="20"/>
                <w:szCs w:val="20"/>
              </w:rPr>
            </w:pPr>
            <w:r w:rsidRPr="00D334FE">
              <w:rPr>
                <w:sz w:val="20"/>
                <w:szCs w:val="20"/>
              </w:rPr>
              <w:fldChar w:fldCharType="begin">
                <w:ffData>
                  <w:name w:val="Check47"/>
                  <w:enabled/>
                  <w:calcOnExit w:val="0"/>
                  <w:checkBox>
                    <w:sizeAuto/>
                    <w:default w:val="0"/>
                  </w:checkBox>
                </w:ffData>
              </w:fldChar>
            </w:r>
            <w:bookmarkStart w:id="48" w:name="Check47"/>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48"/>
          </w:p>
        </w:tc>
        <w:tc>
          <w:tcPr>
            <w:tcW w:w="735" w:type="dxa"/>
          </w:tcPr>
          <w:p w14:paraId="432D76A7" w14:textId="77777777" w:rsidR="00BA0B66" w:rsidRPr="00D334FE" w:rsidRDefault="00BA0B66" w:rsidP="00BA0B66">
            <w:pPr>
              <w:jc w:val="center"/>
              <w:rPr>
                <w:sz w:val="20"/>
                <w:szCs w:val="20"/>
              </w:rPr>
            </w:pPr>
            <w:r w:rsidRPr="00D334FE">
              <w:rPr>
                <w:sz w:val="20"/>
                <w:szCs w:val="20"/>
              </w:rPr>
              <w:fldChar w:fldCharType="begin">
                <w:ffData>
                  <w:name w:val="Check48"/>
                  <w:enabled/>
                  <w:calcOnExit w:val="0"/>
                  <w:checkBox>
                    <w:sizeAuto/>
                    <w:default w:val="0"/>
                  </w:checkBox>
                </w:ffData>
              </w:fldChar>
            </w:r>
            <w:bookmarkStart w:id="49" w:name="Check48"/>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49"/>
          </w:p>
        </w:tc>
      </w:tr>
      <w:tr w:rsidR="00BA0B66" w:rsidRPr="00D334FE" w14:paraId="16C84AD4" w14:textId="77777777" w:rsidTr="00BA0B66">
        <w:tc>
          <w:tcPr>
            <w:tcW w:w="494" w:type="dxa"/>
          </w:tcPr>
          <w:p w14:paraId="709ECB23" w14:textId="77777777" w:rsidR="00BA0B66" w:rsidRPr="00D334FE" w:rsidRDefault="00BA0B66" w:rsidP="00BA0B66">
            <w:pPr>
              <w:rPr>
                <w:sz w:val="20"/>
                <w:szCs w:val="20"/>
              </w:rPr>
            </w:pPr>
          </w:p>
        </w:tc>
        <w:tc>
          <w:tcPr>
            <w:tcW w:w="436" w:type="dxa"/>
          </w:tcPr>
          <w:p w14:paraId="16E3EC63" w14:textId="77777777" w:rsidR="00BA0B66" w:rsidRPr="00D334FE" w:rsidRDefault="00BA0B66" w:rsidP="00BA0B66">
            <w:pPr>
              <w:rPr>
                <w:sz w:val="20"/>
                <w:szCs w:val="20"/>
              </w:rPr>
            </w:pPr>
          </w:p>
        </w:tc>
        <w:tc>
          <w:tcPr>
            <w:tcW w:w="632" w:type="dxa"/>
          </w:tcPr>
          <w:p w14:paraId="40F05061" w14:textId="77777777" w:rsidR="00BA0B66" w:rsidRPr="00D334FE" w:rsidRDefault="00BA0B66" w:rsidP="00BA0B66">
            <w:pPr>
              <w:rPr>
                <w:sz w:val="20"/>
                <w:szCs w:val="20"/>
              </w:rPr>
            </w:pPr>
            <w:r w:rsidRPr="00D334FE">
              <w:rPr>
                <w:sz w:val="20"/>
                <w:szCs w:val="20"/>
              </w:rPr>
              <w:t>25.</w:t>
            </w:r>
          </w:p>
        </w:tc>
        <w:tc>
          <w:tcPr>
            <w:tcW w:w="6812" w:type="dxa"/>
          </w:tcPr>
          <w:p w14:paraId="5E487ED7" w14:textId="77777777" w:rsidR="00BA0B66" w:rsidRPr="00D334FE" w:rsidRDefault="00BA0B66" w:rsidP="00BA0B66">
            <w:pPr>
              <w:rPr>
                <w:sz w:val="20"/>
                <w:szCs w:val="20"/>
              </w:rPr>
            </w:pPr>
            <w:r w:rsidRPr="00D334FE">
              <w:rPr>
                <w:sz w:val="20"/>
                <w:szCs w:val="20"/>
              </w:rPr>
              <w:t>Liquid Effluents</w:t>
            </w:r>
          </w:p>
        </w:tc>
        <w:tc>
          <w:tcPr>
            <w:tcW w:w="827" w:type="dxa"/>
          </w:tcPr>
          <w:p w14:paraId="1E36E3A3" w14:textId="77777777" w:rsidR="00BA0B66" w:rsidRPr="00D334FE" w:rsidRDefault="00BA0B66" w:rsidP="00BA0B66">
            <w:pPr>
              <w:jc w:val="center"/>
              <w:rPr>
                <w:sz w:val="20"/>
                <w:szCs w:val="20"/>
              </w:rPr>
            </w:pPr>
            <w:r w:rsidRPr="00D334FE">
              <w:rPr>
                <w:sz w:val="20"/>
                <w:szCs w:val="20"/>
              </w:rPr>
              <w:fldChar w:fldCharType="begin">
                <w:ffData>
                  <w:name w:val="Check49"/>
                  <w:enabled/>
                  <w:calcOnExit w:val="0"/>
                  <w:checkBox>
                    <w:sizeAuto/>
                    <w:default w:val="0"/>
                  </w:checkBox>
                </w:ffData>
              </w:fldChar>
            </w:r>
            <w:bookmarkStart w:id="50" w:name="Check49"/>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50"/>
          </w:p>
        </w:tc>
        <w:tc>
          <w:tcPr>
            <w:tcW w:w="735" w:type="dxa"/>
          </w:tcPr>
          <w:p w14:paraId="3AC79C69" w14:textId="77777777" w:rsidR="00BA0B66" w:rsidRPr="00D334FE" w:rsidRDefault="00BA0B66" w:rsidP="00BA0B66">
            <w:pPr>
              <w:jc w:val="center"/>
              <w:rPr>
                <w:sz w:val="20"/>
                <w:szCs w:val="20"/>
              </w:rPr>
            </w:pPr>
            <w:r w:rsidRPr="00D334FE">
              <w:rPr>
                <w:sz w:val="20"/>
                <w:szCs w:val="20"/>
              </w:rPr>
              <w:fldChar w:fldCharType="begin">
                <w:ffData>
                  <w:name w:val="Check50"/>
                  <w:enabled/>
                  <w:calcOnExit w:val="0"/>
                  <w:checkBox>
                    <w:sizeAuto/>
                    <w:default w:val="0"/>
                  </w:checkBox>
                </w:ffData>
              </w:fldChar>
            </w:r>
            <w:bookmarkStart w:id="51" w:name="Check50"/>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51"/>
          </w:p>
        </w:tc>
      </w:tr>
      <w:tr w:rsidR="00BA0B66" w:rsidRPr="00D334FE" w14:paraId="663A79E4" w14:textId="77777777" w:rsidTr="00BA0B66">
        <w:tc>
          <w:tcPr>
            <w:tcW w:w="494" w:type="dxa"/>
          </w:tcPr>
          <w:p w14:paraId="1CEB62F6" w14:textId="77777777" w:rsidR="00BA0B66" w:rsidRPr="00D334FE" w:rsidRDefault="00BA0B66" w:rsidP="00BA0B66">
            <w:pPr>
              <w:rPr>
                <w:sz w:val="20"/>
                <w:szCs w:val="20"/>
              </w:rPr>
            </w:pPr>
          </w:p>
        </w:tc>
        <w:tc>
          <w:tcPr>
            <w:tcW w:w="436" w:type="dxa"/>
          </w:tcPr>
          <w:p w14:paraId="0D4036D6" w14:textId="77777777" w:rsidR="00BA0B66" w:rsidRPr="00D334FE" w:rsidRDefault="00BA0B66" w:rsidP="00BA0B66">
            <w:pPr>
              <w:rPr>
                <w:sz w:val="20"/>
                <w:szCs w:val="20"/>
              </w:rPr>
            </w:pPr>
          </w:p>
        </w:tc>
        <w:tc>
          <w:tcPr>
            <w:tcW w:w="632" w:type="dxa"/>
          </w:tcPr>
          <w:p w14:paraId="73845D72" w14:textId="77777777" w:rsidR="00BA0B66" w:rsidRPr="00D334FE" w:rsidRDefault="00BA0B66" w:rsidP="00BA0B66">
            <w:pPr>
              <w:rPr>
                <w:sz w:val="20"/>
                <w:szCs w:val="20"/>
              </w:rPr>
            </w:pPr>
            <w:r w:rsidRPr="00D334FE">
              <w:rPr>
                <w:sz w:val="20"/>
                <w:szCs w:val="20"/>
              </w:rPr>
              <w:t>26.</w:t>
            </w:r>
          </w:p>
        </w:tc>
        <w:tc>
          <w:tcPr>
            <w:tcW w:w="6812" w:type="dxa"/>
          </w:tcPr>
          <w:p w14:paraId="3801D6F9" w14:textId="77777777" w:rsidR="00BA0B66" w:rsidRPr="00D334FE" w:rsidRDefault="00BA0B66" w:rsidP="00BA0B66">
            <w:pPr>
              <w:rPr>
                <w:sz w:val="20"/>
                <w:szCs w:val="20"/>
              </w:rPr>
            </w:pPr>
            <w:r w:rsidRPr="00D334FE">
              <w:rPr>
                <w:sz w:val="20"/>
                <w:szCs w:val="20"/>
              </w:rPr>
              <w:t>Underground Injection</w:t>
            </w:r>
          </w:p>
        </w:tc>
        <w:tc>
          <w:tcPr>
            <w:tcW w:w="827" w:type="dxa"/>
          </w:tcPr>
          <w:p w14:paraId="39A0F256" w14:textId="77777777" w:rsidR="00BA0B66" w:rsidRPr="00D334FE" w:rsidRDefault="00BA0B66" w:rsidP="00BA0B66">
            <w:pPr>
              <w:jc w:val="center"/>
              <w:rPr>
                <w:sz w:val="20"/>
                <w:szCs w:val="20"/>
              </w:rPr>
            </w:pPr>
            <w:r w:rsidRPr="00D334FE">
              <w:rPr>
                <w:sz w:val="20"/>
                <w:szCs w:val="20"/>
              </w:rPr>
              <w:fldChar w:fldCharType="begin">
                <w:ffData>
                  <w:name w:val="Check51"/>
                  <w:enabled/>
                  <w:calcOnExit w:val="0"/>
                  <w:checkBox>
                    <w:sizeAuto/>
                    <w:default w:val="0"/>
                  </w:checkBox>
                </w:ffData>
              </w:fldChar>
            </w:r>
            <w:bookmarkStart w:id="52" w:name="Check51"/>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52"/>
          </w:p>
        </w:tc>
        <w:tc>
          <w:tcPr>
            <w:tcW w:w="735" w:type="dxa"/>
          </w:tcPr>
          <w:p w14:paraId="6E7DABF3" w14:textId="77777777" w:rsidR="00BA0B66" w:rsidRPr="00D334FE" w:rsidRDefault="00BA0B66" w:rsidP="00BA0B66">
            <w:pPr>
              <w:jc w:val="center"/>
              <w:rPr>
                <w:sz w:val="20"/>
                <w:szCs w:val="20"/>
              </w:rPr>
            </w:pPr>
            <w:r w:rsidRPr="00D334FE">
              <w:rPr>
                <w:sz w:val="20"/>
                <w:szCs w:val="20"/>
              </w:rPr>
              <w:fldChar w:fldCharType="begin">
                <w:ffData>
                  <w:name w:val="Check52"/>
                  <w:enabled/>
                  <w:calcOnExit w:val="0"/>
                  <w:checkBox>
                    <w:sizeAuto/>
                    <w:default w:val="0"/>
                  </w:checkBox>
                </w:ffData>
              </w:fldChar>
            </w:r>
            <w:bookmarkStart w:id="53" w:name="Check52"/>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53"/>
          </w:p>
        </w:tc>
      </w:tr>
      <w:tr w:rsidR="00BA0B66" w:rsidRPr="00D334FE" w14:paraId="49445862" w14:textId="77777777" w:rsidTr="00BA0B66">
        <w:tc>
          <w:tcPr>
            <w:tcW w:w="494" w:type="dxa"/>
          </w:tcPr>
          <w:p w14:paraId="6C632054" w14:textId="77777777" w:rsidR="00BA0B66" w:rsidRPr="00D334FE" w:rsidRDefault="00BA0B66" w:rsidP="00BA0B66">
            <w:pPr>
              <w:rPr>
                <w:sz w:val="20"/>
                <w:szCs w:val="20"/>
              </w:rPr>
            </w:pPr>
          </w:p>
        </w:tc>
        <w:tc>
          <w:tcPr>
            <w:tcW w:w="436" w:type="dxa"/>
          </w:tcPr>
          <w:p w14:paraId="31DC2410" w14:textId="77777777" w:rsidR="00BA0B66" w:rsidRPr="00D334FE" w:rsidRDefault="00BA0B66" w:rsidP="00BA0B66">
            <w:pPr>
              <w:rPr>
                <w:sz w:val="20"/>
                <w:szCs w:val="20"/>
              </w:rPr>
            </w:pPr>
          </w:p>
        </w:tc>
        <w:tc>
          <w:tcPr>
            <w:tcW w:w="632" w:type="dxa"/>
          </w:tcPr>
          <w:p w14:paraId="656042DE" w14:textId="77777777" w:rsidR="00BA0B66" w:rsidRPr="00D334FE" w:rsidRDefault="00BA0B66" w:rsidP="00BA0B66">
            <w:pPr>
              <w:rPr>
                <w:sz w:val="20"/>
                <w:szCs w:val="20"/>
              </w:rPr>
            </w:pPr>
            <w:r w:rsidRPr="00D334FE">
              <w:rPr>
                <w:sz w:val="20"/>
                <w:szCs w:val="20"/>
              </w:rPr>
              <w:t>27.</w:t>
            </w:r>
          </w:p>
        </w:tc>
        <w:tc>
          <w:tcPr>
            <w:tcW w:w="6812" w:type="dxa"/>
          </w:tcPr>
          <w:p w14:paraId="38F21C4F" w14:textId="77777777" w:rsidR="00BA0B66" w:rsidRPr="00D334FE" w:rsidRDefault="00BA0B66" w:rsidP="00BA0B66">
            <w:pPr>
              <w:rPr>
                <w:sz w:val="20"/>
                <w:szCs w:val="20"/>
              </w:rPr>
            </w:pPr>
            <w:r w:rsidRPr="00D334FE">
              <w:rPr>
                <w:sz w:val="20"/>
                <w:szCs w:val="20"/>
              </w:rPr>
              <w:t>Hazardous Waste</w:t>
            </w:r>
          </w:p>
        </w:tc>
        <w:tc>
          <w:tcPr>
            <w:tcW w:w="827" w:type="dxa"/>
          </w:tcPr>
          <w:p w14:paraId="3B34DE7D" w14:textId="77777777" w:rsidR="00BA0B66" w:rsidRPr="00D334FE" w:rsidRDefault="00BA0B66" w:rsidP="00BA0B66">
            <w:pPr>
              <w:jc w:val="center"/>
              <w:rPr>
                <w:sz w:val="20"/>
                <w:szCs w:val="20"/>
              </w:rPr>
            </w:pPr>
            <w:r w:rsidRPr="00D334FE">
              <w:rPr>
                <w:sz w:val="20"/>
                <w:szCs w:val="20"/>
              </w:rPr>
              <w:fldChar w:fldCharType="begin">
                <w:ffData>
                  <w:name w:val="Check53"/>
                  <w:enabled/>
                  <w:calcOnExit w:val="0"/>
                  <w:checkBox>
                    <w:sizeAuto/>
                    <w:default w:val="0"/>
                  </w:checkBox>
                </w:ffData>
              </w:fldChar>
            </w:r>
            <w:bookmarkStart w:id="54" w:name="Check53"/>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54"/>
          </w:p>
        </w:tc>
        <w:tc>
          <w:tcPr>
            <w:tcW w:w="735" w:type="dxa"/>
          </w:tcPr>
          <w:p w14:paraId="76482870" w14:textId="77777777" w:rsidR="00BA0B66" w:rsidRPr="00D334FE" w:rsidRDefault="00BA0B66" w:rsidP="00BA0B66">
            <w:pPr>
              <w:jc w:val="center"/>
              <w:rPr>
                <w:sz w:val="20"/>
                <w:szCs w:val="20"/>
              </w:rPr>
            </w:pPr>
            <w:r w:rsidRPr="00D334FE">
              <w:rPr>
                <w:sz w:val="20"/>
                <w:szCs w:val="20"/>
              </w:rPr>
              <w:fldChar w:fldCharType="begin">
                <w:ffData>
                  <w:name w:val="Check54"/>
                  <w:enabled/>
                  <w:calcOnExit w:val="0"/>
                  <w:checkBox>
                    <w:sizeAuto/>
                    <w:default w:val="0"/>
                  </w:checkBox>
                </w:ffData>
              </w:fldChar>
            </w:r>
            <w:bookmarkStart w:id="55" w:name="Check54"/>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55"/>
          </w:p>
        </w:tc>
      </w:tr>
      <w:tr w:rsidR="00BA0B66" w:rsidRPr="00D334FE" w14:paraId="34B85872" w14:textId="77777777" w:rsidTr="00BA0B66">
        <w:tc>
          <w:tcPr>
            <w:tcW w:w="494" w:type="dxa"/>
          </w:tcPr>
          <w:p w14:paraId="5DFF7FA4" w14:textId="77777777" w:rsidR="00BA0B66" w:rsidRPr="00D334FE" w:rsidRDefault="00BA0B66" w:rsidP="00BA0B66">
            <w:pPr>
              <w:rPr>
                <w:sz w:val="20"/>
                <w:szCs w:val="20"/>
              </w:rPr>
            </w:pPr>
          </w:p>
        </w:tc>
        <w:tc>
          <w:tcPr>
            <w:tcW w:w="436" w:type="dxa"/>
          </w:tcPr>
          <w:p w14:paraId="2DD0A0D4" w14:textId="77777777" w:rsidR="00BA0B66" w:rsidRPr="00D334FE" w:rsidRDefault="00BA0B66" w:rsidP="00BA0B66">
            <w:pPr>
              <w:rPr>
                <w:sz w:val="20"/>
                <w:szCs w:val="20"/>
              </w:rPr>
            </w:pPr>
          </w:p>
        </w:tc>
        <w:tc>
          <w:tcPr>
            <w:tcW w:w="632" w:type="dxa"/>
          </w:tcPr>
          <w:p w14:paraId="37B6AE39" w14:textId="77777777" w:rsidR="00BA0B66" w:rsidRPr="00D334FE" w:rsidRDefault="00BA0B66" w:rsidP="00BA0B66">
            <w:pPr>
              <w:rPr>
                <w:sz w:val="20"/>
                <w:szCs w:val="20"/>
              </w:rPr>
            </w:pPr>
            <w:r w:rsidRPr="00D334FE">
              <w:rPr>
                <w:sz w:val="20"/>
                <w:szCs w:val="20"/>
              </w:rPr>
              <w:t>28.</w:t>
            </w:r>
          </w:p>
        </w:tc>
        <w:tc>
          <w:tcPr>
            <w:tcW w:w="6812" w:type="dxa"/>
          </w:tcPr>
          <w:p w14:paraId="764685F0" w14:textId="77777777" w:rsidR="00BA0B66" w:rsidRPr="00D334FE" w:rsidRDefault="00BA0B66" w:rsidP="00BA0B66">
            <w:pPr>
              <w:rPr>
                <w:sz w:val="20"/>
                <w:szCs w:val="20"/>
              </w:rPr>
            </w:pPr>
            <w:r w:rsidRPr="00D334FE">
              <w:rPr>
                <w:sz w:val="20"/>
                <w:szCs w:val="20"/>
              </w:rPr>
              <w:t>Underground Storage Tanks</w:t>
            </w:r>
          </w:p>
        </w:tc>
        <w:tc>
          <w:tcPr>
            <w:tcW w:w="827" w:type="dxa"/>
          </w:tcPr>
          <w:p w14:paraId="0A8D4219" w14:textId="77777777" w:rsidR="00BA0B66" w:rsidRPr="00D334FE" w:rsidRDefault="00BA0B66" w:rsidP="00BA0B66">
            <w:pPr>
              <w:jc w:val="center"/>
              <w:rPr>
                <w:sz w:val="20"/>
                <w:szCs w:val="20"/>
              </w:rPr>
            </w:pPr>
            <w:r w:rsidRPr="00D334FE">
              <w:rPr>
                <w:sz w:val="20"/>
                <w:szCs w:val="20"/>
              </w:rPr>
              <w:fldChar w:fldCharType="begin">
                <w:ffData>
                  <w:name w:val="Check55"/>
                  <w:enabled/>
                  <w:calcOnExit w:val="0"/>
                  <w:checkBox>
                    <w:sizeAuto/>
                    <w:default w:val="0"/>
                  </w:checkBox>
                </w:ffData>
              </w:fldChar>
            </w:r>
            <w:bookmarkStart w:id="56" w:name="Check55"/>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56"/>
          </w:p>
        </w:tc>
        <w:tc>
          <w:tcPr>
            <w:tcW w:w="735" w:type="dxa"/>
          </w:tcPr>
          <w:p w14:paraId="682D80F0" w14:textId="77777777" w:rsidR="00BA0B66" w:rsidRPr="00D334FE" w:rsidRDefault="00BA0B66" w:rsidP="00BA0B66">
            <w:pPr>
              <w:jc w:val="center"/>
              <w:rPr>
                <w:sz w:val="20"/>
                <w:szCs w:val="20"/>
              </w:rPr>
            </w:pPr>
            <w:r w:rsidRPr="00D334FE">
              <w:rPr>
                <w:sz w:val="20"/>
                <w:szCs w:val="20"/>
              </w:rPr>
              <w:fldChar w:fldCharType="begin">
                <w:ffData>
                  <w:name w:val="Check56"/>
                  <w:enabled/>
                  <w:calcOnExit w:val="0"/>
                  <w:checkBox>
                    <w:sizeAuto/>
                    <w:default w:val="0"/>
                  </w:checkBox>
                </w:ffData>
              </w:fldChar>
            </w:r>
            <w:bookmarkStart w:id="57" w:name="Check56"/>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57"/>
          </w:p>
        </w:tc>
      </w:tr>
      <w:tr w:rsidR="00BA0B66" w:rsidRPr="00D334FE" w14:paraId="379FDB5E" w14:textId="77777777" w:rsidTr="00BA0B66">
        <w:tc>
          <w:tcPr>
            <w:tcW w:w="494" w:type="dxa"/>
          </w:tcPr>
          <w:p w14:paraId="1F25DE6A" w14:textId="77777777" w:rsidR="00BA0B66" w:rsidRPr="00D334FE" w:rsidRDefault="00BA0B66" w:rsidP="00BA0B66">
            <w:pPr>
              <w:rPr>
                <w:sz w:val="20"/>
                <w:szCs w:val="20"/>
              </w:rPr>
            </w:pPr>
          </w:p>
        </w:tc>
        <w:tc>
          <w:tcPr>
            <w:tcW w:w="436" w:type="dxa"/>
          </w:tcPr>
          <w:p w14:paraId="0AD2498D" w14:textId="77777777" w:rsidR="00BA0B66" w:rsidRPr="00D334FE" w:rsidRDefault="00BA0B66" w:rsidP="00BA0B66">
            <w:pPr>
              <w:rPr>
                <w:sz w:val="20"/>
                <w:szCs w:val="20"/>
              </w:rPr>
            </w:pPr>
          </w:p>
        </w:tc>
        <w:tc>
          <w:tcPr>
            <w:tcW w:w="632" w:type="dxa"/>
          </w:tcPr>
          <w:p w14:paraId="405C4CD0" w14:textId="77777777" w:rsidR="00BA0B66" w:rsidRPr="00D334FE" w:rsidRDefault="00BA0B66" w:rsidP="00BA0B66">
            <w:pPr>
              <w:rPr>
                <w:sz w:val="20"/>
                <w:szCs w:val="20"/>
              </w:rPr>
            </w:pPr>
            <w:r w:rsidRPr="00D334FE">
              <w:rPr>
                <w:sz w:val="20"/>
                <w:szCs w:val="20"/>
              </w:rPr>
              <w:t>29.</w:t>
            </w:r>
          </w:p>
        </w:tc>
        <w:tc>
          <w:tcPr>
            <w:tcW w:w="6812" w:type="dxa"/>
          </w:tcPr>
          <w:p w14:paraId="2FFB8FF2" w14:textId="77777777" w:rsidR="00BA0B66" w:rsidRPr="00D334FE" w:rsidRDefault="00BA0B66" w:rsidP="00BA0B66">
            <w:pPr>
              <w:rPr>
                <w:sz w:val="20"/>
                <w:szCs w:val="20"/>
              </w:rPr>
            </w:pPr>
            <w:r w:rsidRPr="00D334FE">
              <w:rPr>
                <w:sz w:val="20"/>
                <w:szCs w:val="20"/>
              </w:rPr>
              <w:t>Radioactive Mixed Waste</w:t>
            </w:r>
          </w:p>
        </w:tc>
        <w:tc>
          <w:tcPr>
            <w:tcW w:w="827" w:type="dxa"/>
          </w:tcPr>
          <w:p w14:paraId="60CDFC39" w14:textId="77777777" w:rsidR="00BA0B66" w:rsidRPr="00D334FE" w:rsidRDefault="00BA0B66" w:rsidP="00BA0B66">
            <w:pPr>
              <w:jc w:val="center"/>
              <w:rPr>
                <w:sz w:val="20"/>
                <w:szCs w:val="20"/>
              </w:rPr>
            </w:pPr>
            <w:r w:rsidRPr="00D334FE">
              <w:rPr>
                <w:sz w:val="20"/>
                <w:szCs w:val="20"/>
              </w:rPr>
              <w:fldChar w:fldCharType="begin">
                <w:ffData>
                  <w:name w:val="Check57"/>
                  <w:enabled/>
                  <w:calcOnExit w:val="0"/>
                  <w:checkBox>
                    <w:sizeAuto/>
                    <w:default w:val="0"/>
                  </w:checkBox>
                </w:ffData>
              </w:fldChar>
            </w:r>
            <w:bookmarkStart w:id="58" w:name="Check57"/>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58"/>
          </w:p>
        </w:tc>
        <w:tc>
          <w:tcPr>
            <w:tcW w:w="735" w:type="dxa"/>
          </w:tcPr>
          <w:p w14:paraId="5951F138" w14:textId="77777777" w:rsidR="00BA0B66" w:rsidRPr="00D334FE" w:rsidRDefault="00BA0B66" w:rsidP="00BA0B66">
            <w:pPr>
              <w:jc w:val="center"/>
              <w:rPr>
                <w:sz w:val="20"/>
                <w:szCs w:val="20"/>
              </w:rPr>
            </w:pPr>
            <w:r w:rsidRPr="00D334FE">
              <w:rPr>
                <w:sz w:val="20"/>
                <w:szCs w:val="20"/>
              </w:rPr>
              <w:fldChar w:fldCharType="begin">
                <w:ffData>
                  <w:name w:val="Check58"/>
                  <w:enabled/>
                  <w:calcOnExit w:val="0"/>
                  <w:checkBox>
                    <w:sizeAuto/>
                    <w:default w:val="0"/>
                  </w:checkBox>
                </w:ffData>
              </w:fldChar>
            </w:r>
            <w:bookmarkStart w:id="59" w:name="Check58"/>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59"/>
          </w:p>
        </w:tc>
      </w:tr>
      <w:tr w:rsidR="00BA0B66" w:rsidRPr="00D334FE" w14:paraId="2D7940A7" w14:textId="77777777" w:rsidTr="00BA0B66">
        <w:tc>
          <w:tcPr>
            <w:tcW w:w="494" w:type="dxa"/>
          </w:tcPr>
          <w:p w14:paraId="0AAF7FD1" w14:textId="77777777" w:rsidR="00BA0B66" w:rsidRPr="00D334FE" w:rsidRDefault="00BA0B66" w:rsidP="00BA0B66">
            <w:pPr>
              <w:rPr>
                <w:sz w:val="20"/>
                <w:szCs w:val="20"/>
              </w:rPr>
            </w:pPr>
          </w:p>
        </w:tc>
        <w:tc>
          <w:tcPr>
            <w:tcW w:w="436" w:type="dxa"/>
          </w:tcPr>
          <w:p w14:paraId="09C7202A" w14:textId="77777777" w:rsidR="00BA0B66" w:rsidRPr="00D334FE" w:rsidRDefault="00BA0B66" w:rsidP="00BA0B66">
            <w:pPr>
              <w:rPr>
                <w:sz w:val="20"/>
                <w:szCs w:val="20"/>
              </w:rPr>
            </w:pPr>
          </w:p>
        </w:tc>
        <w:tc>
          <w:tcPr>
            <w:tcW w:w="632" w:type="dxa"/>
          </w:tcPr>
          <w:p w14:paraId="37299751" w14:textId="77777777" w:rsidR="00BA0B66" w:rsidRPr="00D334FE" w:rsidRDefault="00BA0B66" w:rsidP="00BA0B66">
            <w:pPr>
              <w:rPr>
                <w:sz w:val="20"/>
                <w:szCs w:val="20"/>
              </w:rPr>
            </w:pPr>
            <w:r w:rsidRPr="00D334FE">
              <w:rPr>
                <w:sz w:val="20"/>
                <w:szCs w:val="20"/>
              </w:rPr>
              <w:t>30.</w:t>
            </w:r>
          </w:p>
        </w:tc>
        <w:tc>
          <w:tcPr>
            <w:tcW w:w="6812" w:type="dxa"/>
          </w:tcPr>
          <w:p w14:paraId="519ED0C5" w14:textId="77777777" w:rsidR="00BA0B66" w:rsidRPr="00D334FE" w:rsidRDefault="00BA0B66" w:rsidP="00BA0B66">
            <w:pPr>
              <w:rPr>
                <w:sz w:val="20"/>
                <w:szCs w:val="20"/>
              </w:rPr>
            </w:pPr>
            <w:r w:rsidRPr="00D334FE">
              <w:rPr>
                <w:sz w:val="20"/>
                <w:szCs w:val="20"/>
              </w:rPr>
              <w:t>Radioactive Waste</w:t>
            </w:r>
          </w:p>
        </w:tc>
        <w:tc>
          <w:tcPr>
            <w:tcW w:w="827" w:type="dxa"/>
          </w:tcPr>
          <w:p w14:paraId="54BC074E" w14:textId="77777777" w:rsidR="00BA0B66" w:rsidRPr="00D334FE" w:rsidRDefault="00BA0B66" w:rsidP="00BA0B66">
            <w:pPr>
              <w:jc w:val="center"/>
              <w:rPr>
                <w:sz w:val="20"/>
                <w:szCs w:val="20"/>
              </w:rPr>
            </w:pPr>
            <w:r w:rsidRPr="00D334FE">
              <w:rPr>
                <w:sz w:val="20"/>
                <w:szCs w:val="20"/>
              </w:rPr>
              <w:fldChar w:fldCharType="begin">
                <w:ffData>
                  <w:name w:val="Check59"/>
                  <w:enabled/>
                  <w:calcOnExit w:val="0"/>
                  <w:checkBox>
                    <w:sizeAuto/>
                    <w:default w:val="0"/>
                  </w:checkBox>
                </w:ffData>
              </w:fldChar>
            </w:r>
            <w:bookmarkStart w:id="60" w:name="Check59"/>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60"/>
          </w:p>
        </w:tc>
        <w:tc>
          <w:tcPr>
            <w:tcW w:w="735" w:type="dxa"/>
          </w:tcPr>
          <w:p w14:paraId="4C713133" w14:textId="77777777" w:rsidR="00BA0B66" w:rsidRPr="00D334FE" w:rsidRDefault="00BA0B66" w:rsidP="00BA0B66">
            <w:pPr>
              <w:jc w:val="center"/>
              <w:rPr>
                <w:sz w:val="20"/>
                <w:szCs w:val="20"/>
              </w:rPr>
            </w:pPr>
            <w:r w:rsidRPr="00D334FE">
              <w:rPr>
                <w:sz w:val="20"/>
                <w:szCs w:val="20"/>
              </w:rPr>
              <w:fldChar w:fldCharType="begin">
                <w:ffData>
                  <w:name w:val="Check60"/>
                  <w:enabled/>
                  <w:calcOnExit w:val="0"/>
                  <w:checkBox>
                    <w:sizeAuto/>
                    <w:default w:val="0"/>
                  </w:checkBox>
                </w:ffData>
              </w:fldChar>
            </w:r>
            <w:bookmarkStart w:id="61" w:name="Check60"/>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61"/>
          </w:p>
        </w:tc>
      </w:tr>
      <w:tr w:rsidR="00BA0B66" w:rsidRPr="00D334FE" w14:paraId="5263C61D" w14:textId="77777777" w:rsidTr="00BA0B66">
        <w:tc>
          <w:tcPr>
            <w:tcW w:w="494" w:type="dxa"/>
          </w:tcPr>
          <w:p w14:paraId="1FB21951" w14:textId="77777777" w:rsidR="00BA0B66" w:rsidRPr="00D334FE" w:rsidRDefault="00BA0B66" w:rsidP="00BA0B66">
            <w:pPr>
              <w:rPr>
                <w:sz w:val="20"/>
                <w:szCs w:val="20"/>
              </w:rPr>
            </w:pPr>
          </w:p>
        </w:tc>
        <w:tc>
          <w:tcPr>
            <w:tcW w:w="436" w:type="dxa"/>
          </w:tcPr>
          <w:p w14:paraId="0E81F951" w14:textId="77777777" w:rsidR="00BA0B66" w:rsidRPr="00D334FE" w:rsidRDefault="00BA0B66" w:rsidP="00BA0B66">
            <w:pPr>
              <w:rPr>
                <w:sz w:val="20"/>
                <w:szCs w:val="20"/>
              </w:rPr>
            </w:pPr>
          </w:p>
        </w:tc>
        <w:tc>
          <w:tcPr>
            <w:tcW w:w="632" w:type="dxa"/>
          </w:tcPr>
          <w:p w14:paraId="2B465771" w14:textId="77777777" w:rsidR="00BA0B66" w:rsidRPr="00D334FE" w:rsidRDefault="00BA0B66" w:rsidP="00BA0B66">
            <w:pPr>
              <w:rPr>
                <w:sz w:val="20"/>
                <w:szCs w:val="20"/>
              </w:rPr>
            </w:pPr>
            <w:r w:rsidRPr="00D334FE">
              <w:rPr>
                <w:sz w:val="20"/>
                <w:szCs w:val="20"/>
              </w:rPr>
              <w:t>31.</w:t>
            </w:r>
          </w:p>
        </w:tc>
        <w:tc>
          <w:tcPr>
            <w:tcW w:w="6812" w:type="dxa"/>
          </w:tcPr>
          <w:p w14:paraId="44955AAC" w14:textId="77777777" w:rsidR="00BA0B66" w:rsidRPr="00D334FE" w:rsidRDefault="00BA0B66" w:rsidP="00BA0B66">
            <w:pPr>
              <w:rPr>
                <w:sz w:val="20"/>
                <w:szCs w:val="20"/>
              </w:rPr>
            </w:pPr>
            <w:r w:rsidRPr="00D334FE">
              <w:rPr>
                <w:sz w:val="20"/>
                <w:szCs w:val="20"/>
              </w:rPr>
              <w:t>Radiation Exposure</w:t>
            </w:r>
          </w:p>
        </w:tc>
        <w:tc>
          <w:tcPr>
            <w:tcW w:w="827" w:type="dxa"/>
          </w:tcPr>
          <w:p w14:paraId="30C46369" w14:textId="77777777" w:rsidR="00BA0B66" w:rsidRPr="00D334FE" w:rsidRDefault="00BA0B66" w:rsidP="00BA0B66">
            <w:pPr>
              <w:jc w:val="center"/>
              <w:rPr>
                <w:sz w:val="20"/>
                <w:szCs w:val="20"/>
              </w:rPr>
            </w:pPr>
            <w:r w:rsidRPr="00D334FE">
              <w:rPr>
                <w:sz w:val="20"/>
                <w:szCs w:val="20"/>
              </w:rPr>
              <w:fldChar w:fldCharType="begin">
                <w:ffData>
                  <w:name w:val="Check61"/>
                  <w:enabled/>
                  <w:calcOnExit w:val="0"/>
                  <w:checkBox>
                    <w:sizeAuto/>
                    <w:default w:val="0"/>
                  </w:checkBox>
                </w:ffData>
              </w:fldChar>
            </w:r>
            <w:bookmarkStart w:id="62" w:name="Check61"/>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62"/>
          </w:p>
        </w:tc>
        <w:tc>
          <w:tcPr>
            <w:tcW w:w="735" w:type="dxa"/>
          </w:tcPr>
          <w:p w14:paraId="79266E56" w14:textId="77777777" w:rsidR="00BA0B66" w:rsidRPr="00D334FE" w:rsidRDefault="00BA0B66" w:rsidP="00BA0B66">
            <w:pPr>
              <w:jc w:val="center"/>
              <w:rPr>
                <w:sz w:val="20"/>
                <w:szCs w:val="20"/>
              </w:rPr>
            </w:pPr>
            <w:r w:rsidRPr="00D334FE">
              <w:rPr>
                <w:sz w:val="20"/>
                <w:szCs w:val="20"/>
              </w:rPr>
              <w:fldChar w:fldCharType="begin">
                <w:ffData>
                  <w:name w:val="Check62"/>
                  <w:enabled/>
                  <w:calcOnExit w:val="0"/>
                  <w:checkBox>
                    <w:sizeAuto/>
                    <w:default w:val="0"/>
                  </w:checkBox>
                </w:ffData>
              </w:fldChar>
            </w:r>
            <w:bookmarkStart w:id="63" w:name="Check62"/>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63"/>
          </w:p>
        </w:tc>
      </w:tr>
      <w:tr w:rsidR="00BA0B66" w:rsidRPr="00D334FE" w14:paraId="3C868B9F" w14:textId="77777777" w:rsidTr="00BA0B66">
        <w:tc>
          <w:tcPr>
            <w:tcW w:w="494" w:type="dxa"/>
          </w:tcPr>
          <w:p w14:paraId="58B41D87" w14:textId="77777777" w:rsidR="00BA0B66" w:rsidRPr="00D334FE" w:rsidRDefault="00BA0B66" w:rsidP="00BA0B66">
            <w:pPr>
              <w:rPr>
                <w:sz w:val="20"/>
                <w:szCs w:val="20"/>
              </w:rPr>
            </w:pPr>
          </w:p>
        </w:tc>
        <w:tc>
          <w:tcPr>
            <w:tcW w:w="436" w:type="dxa"/>
          </w:tcPr>
          <w:p w14:paraId="10DD9977" w14:textId="77777777" w:rsidR="00BA0B66" w:rsidRPr="00D334FE" w:rsidRDefault="00BA0B66" w:rsidP="00BA0B66">
            <w:pPr>
              <w:rPr>
                <w:sz w:val="20"/>
                <w:szCs w:val="20"/>
              </w:rPr>
            </w:pPr>
          </w:p>
        </w:tc>
        <w:tc>
          <w:tcPr>
            <w:tcW w:w="632" w:type="dxa"/>
          </w:tcPr>
          <w:p w14:paraId="20552068" w14:textId="77777777" w:rsidR="00BA0B66" w:rsidRPr="00D334FE" w:rsidRDefault="00BA0B66" w:rsidP="00BA0B66">
            <w:pPr>
              <w:rPr>
                <w:sz w:val="20"/>
                <w:szCs w:val="20"/>
              </w:rPr>
            </w:pPr>
            <w:r w:rsidRPr="00D334FE">
              <w:rPr>
                <w:sz w:val="20"/>
                <w:szCs w:val="20"/>
              </w:rPr>
              <w:t>32.</w:t>
            </w:r>
          </w:p>
        </w:tc>
        <w:tc>
          <w:tcPr>
            <w:tcW w:w="6812" w:type="dxa"/>
          </w:tcPr>
          <w:p w14:paraId="7CC8F5C4" w14:textId="77777777" w:rsidR="00BA0B66" w:rsidRPr="00D334FE" w:rsidRDefault="00BA0B66" w:rsidP="00BA0B66">
            <w:pPr>
              <w:rPr>
                <w:sz w:val="20"/>
                <w:szCs w:val="20"/>
              </w:rPr>
            </w:pPr>
            <w:r w:rsidRPr="00D334FE">
              <w:rPr>
                <w:sz w:val="20"/>
                <w:szCs w:val="20"/>
              </w:rPr>
              <w:t>Surface Water Protection</w:t>
            </w:r>
          </w:p>
        </w:tc>
        <w:tc>
          <w:tcPr>
            <w:tcW w:w="827" w:type="dxa"/>
          </w:tcPr>
          <w:p w14:paraId="4489650D" w14:textId="77777777" w:rsidR="00BA0B66" w:rsidRPr="00D334FE" w:rsidRDefault="00BA0B66" w:rsidP="00BA0B66">
            <w:pPr>
              <w:jc w:val="center"/>
              <w:rPr>
                <w:sz w:val="20"/>
                <w:szCs w:val="20"/>
              </w:rPr>
            </w:pPr>
            <w:r w:rsidRPr="00D334FE">
              <w:rPr>
                <w:sz w:val="20"/>
                <w:szCs w:val="20"/>
              </w:rPr>
              <w:fldChar w:fldCharType="begin">
                <w:ffData>
                  <w:name w:val="Check63"/>
                  <w:enabled/>
                  <w:calcOnExit w:val="0"/>
                  <w:checkBox>
                    <w:sizeAuto/>
                    <w:default w:val="0"/>
                  </w:checkBox>
                </w:ffData>
              </w:fldChar>
            </w:r>
            <w:bookmarkStart w:id="64" w:name="Check63"/>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64"/>
          </w:p>
        </w:tc>
        <w:tc>
          <w:tcPr>
            <w:tcW w:w="735" w:type="dxa"/>
          </w:tcPr>
          <w:p w14:paraId="65F67F82" w14:textId="77777777" w:rsidR="00BA0B66" w:rsidRPr="00D334FE" w:rsidRDefault="00BA0B66" w:rsidP="00BA0B66">
            <w:pPr>
              <w:jc w:val="center"/>
              <w:rPr>
                <w:sz w:val="20"/>
                <w:szCs w:val="20"/>
              </w:rPr>
            </w:pPr>
            <w:r w:rsidRPr="00D334FE">
              <w:rPr>
                <w:sz w:val="20"/>
                <w:szCs w:val="20"/>
              </w:rPr>
              <w:fldChar w:fldCharType="begin">
                <w:ffData>
                  <w:name w:val="Check64"/>
                  <w:enabled/>
                  <w:calcOnExit w:val="0"/>
                  <w:checkBox>
                    <w:sizeAuto/>
                    <w:default w:val="0"/>
                  </w:checkBox>
                </w:ffData>
              </w:fldChar>
            </w:r>
            <w:bookmarkStart w:id="65" w:name="Check64"/>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65"/>
          </w:p>
        </w:tc>
      </w:tr>
      <w:tr w:rsidR="00BA0B66" w:rsidRPr="00D334FE" w14:paraId="1BCCE2F0" w14:textId="77777777" w:rsidTr="00BA0B66">
        <w:tc>
          <w:tcPr>
            <w:tcW w:w="494" w:type="dxa"/>
          </w:tcPr>
          <w:p w14:paraId="10A73419" w14:textId="77777777" w:rsidR="00BA0B66" w:rsidRPr="00D334FE" w:rsidRDefault="00BA0B66" w:rsidP="00BA0B66">
            <w:pPr>
              <w:rPr>
                <w:sz w:val="20"/>
                <w:szCs w:val="20"/>
              </w:rPr>
            </w:pPr>
          </w:p>
        </w:tc>
        <w:tc>
          <w:tcPr>
            <w:tcW w:w="436" w:type="dxa"/>
          </w:tcPr>
          <w:p w14:paraId="798654AE" w14:textId="77777777" w:rsidR="00BA0B66" w:rsidRPr="00D334FE" w:rsidRDefault="00BA0B66" w:rsidP="00BA0B66">
            <w:pPr>
              <w:rPr>
                <w:sz w:val="20"/>
                <w:szCs w:val="20"/>
              </w:rPr>
            </w:pPr>
          </w:p>
        </w:tc>
        <w:tc>
          <w:tcPr>
            <w:tcW w:w="632" w:type="dxa"/>
          </w:tcPr>
          <w:p w14:paraId="316BA0DB" w14:textId="77777777" w:rsidR="00BA0B66" w:rsidRPr="00D334FE" w:rsidRDefault="00BA0B66" w:rsidP="00BA0B66">
            <w:pPr>
              <w:rPr>
                <w:sz w:val="20"/>
                <w:szCs w:val="20"/>
              </w:rPr>
            </w:pPr>
            <w:r w:rsidRPr="00D334FE">
              <w:rPr>
                <w:sz w:val="20"/>
                <w:szCs w:val="20"/>
              </w:rPr>
              <w:t>33.</w:t>
            </w:r>
          </w:p>
        </w:tc>
        <w:tc>
          <w:tcPr>
            <w:tcW w:w="6812" w:type="dxa"/>
          </w:tcPr>
          <w:p w14:paraId="0906BEF7" w14:textId="77777777" w:rsidR="00BA0B66" w:rsidRPr="00D334FE" w:rsidRDefault="00BA0B66" w:rsidP="00BA0B66">
            <w:pPr>
              <w:rPr>
                <w:sz w:val="20"/>
                <w:szCs w:val="20"/>
              </w:rPr>
            </w:pPr>
            <w:r w:rsidRPr="00D334FE">
              <w:rPr>
                <w:sz w:val="20"/>
                <w:szCs w:val="20"/>
              </w:rPr>
              <w:t>Pollution Prevention Act</w:t>
            </w:r>
          </w:p>
        </w:tc>
        <w:tc>
          <w:tcPr>
            <w:tcW w:w="827" w:type="dxa"/>
          </w:tcPr>
          <w:p w14:paraId="62D8AF31" w14:textId="77777777" w:rsidR="00BA0B66" w:rsidRPr="00D334FE" w:rsidRDefault="00BA0B66" w:rsidP="00BA0B66">
            <w:pPr>
              <w:jc w:val="center"/>
              <w:rPr>
                <w:sz w:val="20"/>
                <w:szCs w:val="20"/>
              </w:rPr>
            </w:pPr>
            <w:r w:rsidRPr="00D334FE">
              <w:rPr>
                <w:sz w:val="20"/>
                <w:szCs w:val="20"/>
              </w:rPr>
              <w:fldChar w:fldCharType="begin">
                <w:ffData>
                  <w:name w:val="Check65"/>
                  <w:enabled/>
                  <w:calcOnExit w:val="0"/>
                  <w:checkBox>
                    <w:sizeAuto/>
                    <w:default w:val="0"/>
                  </w:checkBox>
                </w:ffData>
              </w:fldChar>
            </w:r>
            <w:bookmarkStart w:id="66" w:name="Check65"/>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66"/>
          </w:p>
        </w:tc>
        <w:tc>
          <w:tcPr>
            <w:tcW w:w="735" w:type="dxa"/>
          </w:tcPr>
          <w:p w14:paraId="2DC5E41C" w14:textId="77777777" w:rsidR="00BA0B66" w:rsidRPr="00D334FE" w:rsidRDefault="00BA0B66" w:rsidP="00BA0B66">
            <w:pPr>
              <w:jc w:val="center"/>
              <w:rPr>
                <w:sz w:val="20"/>
                <w:szCs w:val="20"/>
              </w:rPr>
            </w:pPr>
            <w:r w:rsidRPr="00D334FE">
              <w:rPr>
                <w:sz w:val="20"/>
                <w:szCs w:val="20"/>
              </w:rPr>
              <w:fldChar w:fldCharType="begin">
                <w:ffData>
                  <w:name w:val="Check66"/>
                  <w:enabled/>
                  <w:calcOnExit w:val="0"/>
                  <w:checkBox>
                    <w:sizeAuto/>
                    <w:default w:val="0"/>
                  </w:checkBox>
                </w:ffData>
              </w:fldChar>
            </w:r>
            <w:bookmarkStart w:id="67" w:name="Check66"/>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67"/>
          </w:p>
        </w:tc>
      </w:tr>
      <w:tr w:rsidR="00BA0B66" w:rsidRPr="00D334FE" w14:paraId="46C2D2A7" w14:textId="77777777" w:rsidTr="00BA0B66">
        <w:tc>
          <w:tcPr>
            <w:tcW w:w="494" w:type="dxa"/>
          </w:tcPr>
          <w:p w14:paraId="1E2ABFB8" w14:textId="77777777" w:rsidR="00BA0B66" w:rsidRPr="00D334FE" w:rsidRDefault="00BA0B66" w:rsidP="00BA0B66">
            <w:pPr>
              <w:rPr>
                <w:sz w:val="20"/>
                <w:szCs w:val="20"/>
              </w:rPr>
            </w:pPr>
          </w:p>
        </w:tc>
        <w:tc>
          <w:tcPr>
            <w:tcW w:w="436" w:type="dxa"/>
          </w:tcPr>
          <w:p w14:paraId="6909C7F7" w14:textId="77777777" w:rsidR="00BA0B66" w:rsidRPr="00D334FE" w:rsidRDefault="00BA0B66" w:rsidP="00BA0B66">
            <w:pPr>
              <w:rPr>
                <w:sz w:val="20"/>
                <w:szCs w:val="20"/>
              </w:rPr>
            </w:pPr>
          </w:p>
        </w:tc>
        <w:tc>
          <w:tcPr>
            <w:tcW w:w="632" w:type="dxa"/>
          </w:tcPr>
          <w:p w14:paraId="37492B91" w14:textId="77777777" w:rsidR="00BA0B66" w:rsidRPr="00D334FE" w:rsidRDefault="00BA0B66" w:rsidP="00BA0B66">
            <w:pPr>
              <w:rPr>
                <w:sz w:val="20"/>
                <w:szCs w:val="20"/>
              </w:rPr>
            </w:pPr>
            <w:r w:rsidRPr="00D334FE">
              <w:rPr>
                <w:sz w:val="20"/>
                <w:szCs w:val="20"/>
              </w:rPr>
              <w:t>34.</w:t>
            </w:r>
          </w:p>
        </w:tc>
        <w:tc>
          <w:tcPr>
            <w:tcW w:w="6812" w:type="dxa"/>
          </w:tcPr>
          <w:p w14:paraId="0D19358B" w14:textId="77777777" w:rsidR="00BA0B66" w:rsidRPr="00D334FE" w:rsidRDefault="00BA0B66" w:rsidP="00BA0B66">
            <w:pPr>
              <w:rPr>
                <w:sz w:val="20"/>
                <w:szCs w:val="20"/>
              </w:rPr>
            </w:pPr>
            <w:r w:rsidRPr="00D334FE">
              <w:rPr>
                <w:sz w:val="20"/>
                <w:szCs w:val="20"/>
              </w:rPr>
              <w:t>Ozone Depleting Substances</w:t>
            </w:r>
          </w:p>
        </w:tc>
        <w:tc>
          <w:tcPr>
            <w:tcW w:w="827" w:type="dxa"/>
          </w:tcPr>
          <w:p w14:paraId="1B27BD23" w14:textId="77777777" w:rsidR="00BA0B66" w:rsidRPr="00D334FE" w:rsidRDefault="00BA0B66" w:rsidP="00BA0B66">
            <w:pPr>
              <w:jc w:val="center"/>
              <w:rPr>
                <w:sz w:val="20"/>
                <w:szCs w:val="20"/>
              </w:rPr>
            </w:pPr>
            <w:r w:rsidRPr="00D334FE">
              <w:rPr>
                <w:sz w:val="20"/>
                <w:szCs w:val="20"/>
              </w:rPr>
              <w:fldChar w:fldCharType="begin">
                <w:ffData>
                  <w:name w:val="Check67"/>
                  <w:enabled/>
                  <w:calcOnExit w:val="0"/>
                  <w:checkBox>
                    <w:sizeAuto/>
                    <w:default w:val="0"/>
                  </w:checkBox>
                </w:ffData>
              </w:fldChar>
            </w:r>
            <w:bookmarkStart w:id="68" w:name="Check67"/>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68"/>
          </w:p>
        </w:tc>
        <w:tc>
          <w:tcPr>
            <w:tcW w:w="735" w:type="dxa"/>
          </w:tcPr>
          <w:p w14:paraId="5E8F9E90" w14:textId="77777777" w:rsidR="00BA0B66" w:rsidRPr="00D334FE" w:rsidRDefault="00BA0B66" w:rsidP="00BA0B66">
            <w:pPr>
              <w:jc w:val="center"/>
              <w:rPr>
                <w:sz w:val="20"/>
                <w:szCs w:val="20"/>
              </w:rPr>
            </w:pPr>
            <w:r w:rsidRPr="00D334FE">
              <w:rPr>
                <w:sz w:val="20"/>
                <w:szCs w:val="20"/>
              </w:rPr>
              <w:fldChar w:fldCharType="begin">
                <w:ffData>
                  <w:name w:val="Check68"/>
                  <w:enabled/>
                  <w:calcOnExit w:val="0"/>
                  <w:checkBox>
                    <w:sizeAuto/>
                    <w:default w:val="0"/>
                  </w:checkBox>
                </w:ffData>
              </w:fldChar>
            </w:r>
            <w:bookmarkStart w:id="69" w:name="Check68"/>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69"/>
          </w:p>
        </w:tc>
      </w:tr>
      <w:tr w:rsidR="00BA0B66" w:rsidRPr="00D334FE" w14:paraId="3CAA1B25" w14:textId="77777777" w:rsidTr="00BA0B66">
        <w:tc>
          <w:tcPr>
            <w:tcW w:w="494" w:type="dxa"/>
          </w:tcPr>
          <w:p w14:paraId="3B18306D" w14:textId="77777777" w:rsidR="00BA0B66" w:rsidRPr="00D334FE" w:rsidRDefault="00BA0B66" w:rsidP="00BA0B66">
            <w:pPr>
              <w:rPr>
                <w:sz w:val="20"/>
                <w:szCs w:val="20"/>
              </w:rPr>
            </w:pPr>
          </w:p>
        </w:tc>
        <w:tc>
          <w:tcPr>
            <w:tcW w:w="436" w:type="dxa"/>
          </w:tcPr>
          <w:p w14:paraId="2A06A4AF" w14:textId="77777777" w:rsidR="00BA0B66" w:rsidRPr="00D334FE" w:rsidRDefault="00BA0B66" w:rsidP="00BA0B66">
            <w:pPr>
              <w:rPr>
                <w:sz w:val="20"/>
                <w:szCs w:val="20"/>
              </w:rPr>
            </w:pPr>
          </w:p>
        </w:tc>
        <w:tc>
          <w:tcPr>
            <w:tcW w:w="632" w:type="dxa"/>
          </w:tcPr>
          <w:p w14:paraId="5BE8944E" w14:textId="77777777" w:rsidR="00BA0B66" w:rsidRPr="00D334FE" w:rsidRDefault="00BA0B66" w:rsidP="00BA0B66">
            <w:pPr>
              <w:rPr>
                <w:sz w:val="20"/>
                <w:szCs w:val="20"/>
              </w:rPr>
            </w:pPr>
            <w:r w:rsidRPr="00D334FE">
              <w:rPr>
                <w:sz w:val="20"/>
                <w:szCs w:val="20"/>
              </w:rPr>
              <w:t>35.</w:t>
            </w:r>
          </w:p>
        </w:tc>
        <w:tc>
          <w:tcPr>
            <w:tcW w:w="6812" w:type="dxa"/>
          </w:tcPr>
          <w:p w14:paraId="048E6029" w14:textId="77777777" w:rsidR="00BA0B66" w:rsidRPr="00D334FE" w:rsidRDefault="00BA0B66" w:rsidP="00BA0B66">
            <w:pPr>
              <w:rPr>
                <w:sz w:val="20"/>
                <w:szCs w:val="20"/>
              </w:rPr>
            </w:pPr>
            <w:r w:rsidRPr="00D334FE">
              <w:rPr>
                <w:sz w:val="20"/>
                <w:szCs w:val="20"/>
              </w:rPr>
              <w:t>Off-Road Vehicles</w:t>
            </w:r>
          </w:p>
        </w:tc>
        <w:tc>
          <w:tcPr>
            <w:tcW w:w="827" w:type="dxa"/>
          </w:tcPr>
          <w:p w14:paraId="650BC6FB" w14:textId="77777777" w:rsidR="00BA0B66" w:rsidRPr="00D334FE" w:rsidRDefault="00BA0B66" w:rsidP="00BA0B66">
            <w:pPr>
              <w:jc w:val="center"/>
              <w:rPr>
                <w:sz w:val="20"/>
                <w:szCs w:val="20"/>
              </w:rPr>
            </w:pPr>
            <w:r w:rsidRPr="00D334FE">
              <w:rPr>
                <w:sz w:val="20"/>
                <w:szCs w:val="20"/>
              </w:rPr>
              <w:fldChar w:fldCharType="begin">
                <w:ffData>
                  <w:name w:val="Check69"/>
                  <w:enabled/>
                  <w:calcOnExit w:val="0"/>
                  <w:checkBox>
                    <w:sizeAuto/>
                    <w:default w:val="0"/>
                  </w:checkBox>
                </w:ffData>
              </w:fldChar>
            </w:r>
            <w:bookmarkStart w:id="70" w:name="Check69"/>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70"/>
          </w:p>
        </w:tc>
        <w:tc>
          <w:tcPr>
            <w:tcW w:w="735" w:type="dxa"/>
          </w:tcPr>
          <w:p w14:paraId="0FDD6CF8" w14:textId="77777777" w:rsidR="00BA0B66" w:rsidRPr="00D334FE" w:rsidRDefault="00BA0B66" w:rsidP="00BA0B66">
            <w:pPr>
              <w:jc w:val="center"/>
              <w:rPr>
                <w:sz w:val="20"/>
                <w:szCs w:val="20"/>
              </w:rPr>
            </w:pPr>
            <w:r w:rsidRPr="00D334FE">
              <w:rPr>
                <w:sz w:val="20"/>
                <w:szCs w:val="20"/>
              </w:rPr>
              <w:fldChar w:fldCharType="begin">
                <w:ffData>
                  <w:name w:val="Check70"/>
                  <w:enabled/>
                  <w:calcOnExit w:val="0"/>
                  <w:checkBox>
                    <w:sizeAuto/>
                    <w:default w:val="0"/>
                  </w:checkBox>
                </w:ffData>
              </w:fldChar>
            </w:r>
            <w:bookmarkStart w:id="71" w:name="Check70"/>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71"/>
          </w:p>
        </w:tc>
      </w:tr>
      <w:tr w:rsidR="00BA0B66" w:rsidRPr="00D334FE" w14:paraId="251183C5" w14:textId="77777777" w:rsidTr="00BA0B66">
        <w:tc>
          <w:tcPr>
            <w:tcW w:w="494" w:type="dxa"/>
          </w:tcPr>
          <w:p w14:paraId="64E024FE" w14:textId="77777777" w:rsidR="00BA0B66" w:rsidRPr="00D334FE" w:rsidRDefault="00BA0B66" w:rsidP="00BA0B66">
            <w:pPr>
              <w:rPr>
                <w:sz w:val="20"/>
                <w:szCs w:val="20"/>
              </w:rPr>
            </w:pPr>
          </w:p>
        </w:tc>
        <w:tc>
          <w:tcPr>
            <w:tcW w:w="436" w:type="dxa"/>
          </w:tcPr>
          <w:p w14:paraId="05F81A37" w14:textId="77777777" w:rsidR="00BA0B66" w:rsidRPr="00D334FE" w:rsidRDefault="00BA0B66" w:rsidP="00BA0B66">
            <w:pPr>
              <w:rPr>
                <w:sz w:val="20"/>
                <w:szCs w:val="20"/>
              </w:rPr>
            </w:pPr>
          </w:p>
        </w:tc>
        <w:tc>
          <w:tcPr>
            <w:tcW w:w="632" w:type="dxa"/>
          </w:tcPr>
          <w:p w14:paraId="1A125FB6" w14:textId="77777777" w:rsidR="00BA0B66" w:rsidRPr="00D334FE" w:rsidRDefault="00BA0B66" w:rsidP="00BA0B66">
            <w:pPr>
              <w:rPr>
                <w:sz w:val="20"/>
                <w:szCs w:val="20"/>
              </w:rPr>
            </w:pPr>
            <w:r w:rsidRPr="00D334FE">
              <w:rPr>
                <w:sz w:val="20"/>
                <w:szCs w:val="20"/>
              </w:rPr>
              <w:t>36.</w:t>
            </w:r>
          </w:p>
        </w:tc>
        <w:tc>
          <w:tcPr>
            <w:tcW w:w="6812" w:type="dxa"/>
          </w:tcPr>
          <w:p w14:paraId="4DEE97A4" w14:textId="77777777" w:rsidR="00BA0B66" w:rsidRPr="00D334FE" w:rsidRDefault="00BA0B66" w:rsidP="00BA0B66">
            <w:pPr>
              <w:rPr>
                <w:sz w:val="20"/>
                <w:szCs w:val="20"/>
              </w:rPr>
            </w:pPr>
            <w:r w:rsidRPr="00D334FE">
              <w:rPr>
                <w:sz w:val="20"/>
                <w:szCs w:val="20"/>
              </w:rPr>
              <w:t>Biosafety Level 3-4 Laboratory</w:t>
            </w:r>
          </w:p>
        </w:tc>
        <w:tc>
          <w:tcPr>
            <w:tcW w:w="827" w:type="dxa"/>
          </w:tcPr>
          <w:p w14:paraId="553C5634" w14:textId="77777777" w:rsidR="00BA0B66" w:rsidRPr="00D334FE" w:rsidRDefault="00BA0B66" w:rsidP="00BA0B66">
            <w:pPr>
              <w:jc w:val="center"/>
              <w:rPr>
                <w:sz w:val="20"/>
                <w:szCs w:val="20"/>
              </w:rPr>
            </w:pPr>
            <w:r w:rsidRPr="00D334FE">
              <w:rPr>
                <w:sz w:val="20"/>
                <w:szCs w:val="20"/>
              </w:rPr>
              <w:fldChar w:fldCharType="begin">
                <w:ffData>
                  <w:name w:val="Check71"/>
                  <w:enabled/>
                  <w:calcOnExit w:val="0"/>
                  <w:checkBox>
                    <w:sizeAuto/>
                    <w:default w:val="0"/>
                  </w:checkBox>
                </w:ffData>
              </w:fldChar>
            </w:r>
            <w:bookmarkStart w:id="72" w:name="Check71"/>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72"/>
          </w:p>
        </w:tc>
        <w:tc>
          <w:tcPr>
            <w:tcW w:w="735" w:type="dxa"/>
          </w:tcPr>
          <w:p w14:paraId="06C3EAC0" w14:textId="77777777" w:rsidR="00BA0B66" w:rsidRPr="00D334FE" w:rsidRDefault="00BA0B66" w:rsidP="00BA0B66">
            <w:pPr>
              <w:jc w:val="center"/>
              <w:rPr>
                <w:sz w:val="20"/>
                <w:szCs w:val="20"/>
              </w:rPr>
            </w:pPr>
            <w:r w:rsidRPr="00D334FE">
              <w:rPr>
                <w:sz w:val="20"/>
                <w:szCs w:val="20"/>
              </w:rPr>
              <w:fldChar w:fldCharType="begin">
                <w:ffData>
                  <w:name w:val="Check72"/>
                  <w:enabled/>
                  <w:calcOnExit w:val="0"/>
                  <w:checkBox>
                    <w:sizeAuto/>
                    <w:default w:val="0"/>
                  </w:checkBox>
                </w:ffData>
              </w:fldChar>
            </w:r>
            <w:bookmarkStart w:id="73" w:name="Check72"/>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73"/>
          </w:p>
        </w:tc>
      </w:tr>
      <w:tr w:rsidR="00BA0B66" w:rsidRPr="00D334FE" w14:paraId="540E271D" w14:textId="77777777" w:rsidTr="00BA0B66">
        <w:tc>
          <w:tcPr>
            <w:tcW w:w="494" w:type="dxa"/>
          </w:tcPr>
          <w:p w14:paraId="2BF8E300" w14:textId="77777777" w:rsidR="00BA0B66" w:rsidRPr="00D334FE" w:rsidRDefault="00BA0B66" w:rsidP="00BA0B66">
            <w:pPr>
              <w:rPr>
                <w:sz w:val="20"/>
                <w:szCs w:val="20"/>
              </w:rPr>
            </w:pPr>
          </w:p>
        </w:tc>
        <w:tc>
          <w:tcPr>
            <w:tcW w:w="436" w:type="dxa"/>
          </w:tcPr>
          <w:p w14:paraId="062946F4" w14:textId="77777777" w:rsidR="00BA0B66" w:rsidRPr="00D334FE" w:rsidRDefault="00BA0B66" w:rsidP="00BA0B66">
            <w:pPr>
              <w:rPr>
                <w:sz w:val="20"/>
                <w:szCs w:val="20"/>
              </w:rPr>
            </w:pPr>
          </w:p>
        </w:tc>
        <w:tc>
          <w:tcPr>
            <w:tcW w:w="9006" w:type="dxa"/>
            <w:gridSpan w:val="4"/>
          </w:tcPr>
          <w:p w14:paraId="7893AAD8" w14:textId="77777777" w:rsidR="00BA0B66" w:rsidRPr="00D334FE" w:rsidRDefault="00BA0B66" w:rsidP="00BA0B66">
            <w:pPr>
              <w:rPr>
                <w:sz w:val="20"/>
                <w:szCs w:val="20"/>
                <w:u w:val="single"/>
              </w:rPr>
            </w:pPr>
          </w:p>
        </w:tc>
      </w:tr>
      <w:tr w:rsidR="00BA0B66" w:rsidRPr="00D334FE" w14:paraId="37D6D90F" w14:textId="77777777" w:rsidTr="00BA0B66">
        <w:tc>
          <w:tcPr>
            <w:tcW w:w="494" w:type="dxa"/>
          </w:tcPr>
          <w:p w14:paraId="3DFF6D1C" w14:textId="77777777" w:rsidR="00BA0B66" w:rsidRPr="00D334FE" w:rsidRDefault="00BA0B66" w:rsidP="00BA0B66">
            <w:pPr>
              <w:rPr>
                <w:sz w:val="20"/>
                <w:szCs w:val="20"/>
              </w:rPr>
            </w:pPr>
          </w:p>
        </w:tc>
        <w:tc>
          <w:tcPr>
            <w:tcW w:w="436" w:type="dxa"/>
          </w:tcPr>
          <w:p w14:paraId="0B09A264" w14:textId="77777777" w:rsidR="00BA0B66" w:rsidRPr="00D334FE" w:rsidRDefault="00BA0B66" w:rsidP="00BA0B66">
            <w:pPr>
              <w:rPr>
                <w:sz w:val="20"/>
                <w:szCs w:val="20"/>
              </w:rPr>
            </w:pPr>
            <w:r w:rsidRPr="00D334FE">
              <w:rPr>
                <w:sz w:val="20"/>
                <w:szCs w:val="20"/>
              </w:rPr>
              <w:t>C.</w:t>
            </w:r>
          </w:p>
        </w:tc>
        <w:tc>
          <w:tcPr>
            <w:tcW w:w="9006" w:type="dxa"/>
            <w:gridSpan w:val="4"/>
          </w:tcPr>
          <w:p w14:paraId="0BA79A4B" w14:textId="77777777" w:rsidR="00BA0B66" w:rsidRPr="00D334FE" w:rsidRDefault="00BA0B66" w:rsidP="00BA0B66">
            <w:pPr>
              <w:rPr>
                <w:sz w:val="20"/>
                <w:szCs w:val="20"/>
                <w:u w:val="single"/>
              </w:rPr>
            </w:pPr>
            <w:r w:rsidRPr="00D334FE">
              <w:rPr>
                <w:sz w:val="20"/>
                <w:szCs w:val="20"/>
                <w:u w:val="single"/>
              </w:rPr>
              <w:t>Other Relevant Information:  Will the proposed action involve the following?</w:t>
            </w:r>
          </w:p>
        </w:tc>
      </w:tr>
      <w:tr w:rsidR="00BA0B66" w:rsidRPr="00D334FE" w14:paraId="6921BA80" w14:textId="77777777" w:rsidTr="00BA0B66">
        <w:tc>
          <w:tcPr>
            <w:tcW w:w="494" w:type="dxa"/>
          </w:tcPr>
          <w:p w14:paraId="4851D590" w14:textId="77777777" w:rsidR="00BA0B66" w:rsidRPr="00D334FE" w:rsidRDefault="00BA0B66" w:rsidP="00BA0B66">
            <w:pPr>
              <w:rPr>
                <w:sz w:val="20"/>
                <w:szCs w:val="20"/>
              </w:rPr>
            </w:pPr>
          </w:p>
        </w:tc>
        <w:tc>
          <w:tcPr>
            <w:tcW w:w="436" w:type="dxa"/>
          </w:tcPr>
          <w:p w14:paraId="067AC93C" w14:textId="77777777" w:rsidR="00BA0B66" w:rsidRPr="00D334FE" w:rsidRDefault="00BA0B66" w:rsidP="00BA0B66">
            <w:pPr>
              <w:rPr>
                <w:sz w:val="20"/>
                <w:szCs w:val="20"/>
              </w:rPr>
            </w:pPr>
          </w:p>
        </w:tc>
        <w:tc>
          <w:tcPr>
            <w:tcW w:w="632" w:type="dxa"/>
          </w:tcPr>
          <w:p w14:paraId="2F86C70F" w14:textId="77777777" w:rsidR="00BA0B66" w:rsidRPr="00D334FE" w:rsidRDefault="00BA0B66" w:rsidP="00BA0B66">
            <w:pPr>
              <w:rPr>
                <w:sz w:val="20"/>
                <w:szCs w:val="20"/>
              </w:rPr>
            </w:pPr>
          </w:p>
        </w:tc>
        <w:tc>
          <w:tcPr>
            <w:tcW w:w="6812" w:type="dxa"/>
          </w:tcPr>
          <w:p w14:paraId="608F5022" w14:textId="77777777" w:rsidR="00BA0B66" w:rsidRPr="00D334FE" w:rsidRDefault="00BA0B66" w:rsidP="00BA0B66">
            <w:pPr>
              <w:rPr>
                <w:sz w:val="20"/>
                <w:szCs w:val="20"/>
              </w:rPr>
            </w:pPr>
          </w:p>
        </w:tc>
        <w:tc>
          <w:tcPr>
            <w:tcW w:w="827" w:type="dxa"/>
          </w:tcPr>
          <w:p w14:paraId="7501FF57" w14:textId="77777777" w:rsidR="00BA0B66" w:rsidRPr="00D334FE" w:rsidRDefault="00BA0B66" w:rsidP="00BA0B66">
            <w:pPr>
              <w:jc w:val="center"/>
              <w:rPr>
                <w:sz w:val="20"/>
                <w:szCs w:val="20"/>
              </w:rPr>
            </w:pPr>
            <w:r w:rsidRPr="00D334FE">
              <w:rPr>
                <w:sz w:val="20"/>
                <w:szCs w:val="20"/>
              </w:rPr>
              <w:t>Yes</w:t>
            </w:r>
          </w:p>
        </w:tc>
        <w:tc>
          <w:tcPr>
            <w:tcW w:w="735" w:type="dxa"/>
          </w:tcPr>
          <w:p w14:paraId="68ADA863" w14:textId="77777777" w:rsidR="00BA0B66" w:rsidRPr="00D334FE" w:rsidRDefault="00BA0B66" w:rsidP="00BA0B66">
            <w:pPr>
              <w:jc w:val="center"/>
              <w:rPr>
                <w:sz w:val="20"/>
                <w:szCs w:val="20"/>
              </w:rPr>
            </w:pPr>
            <w:r w:rsidRPr="00D334FE">
              <w:rPr>
                <w:sz w:val="20"/>
                <w:szCs w:val="20"/>
              </w:rPr>
              <w:t>No</w:t>
            </w:r>
          </w:p>
        </w:tc>
      </w:tr>
      <w:tr w:rsidR="00BA0B66" w:rsidRPr="00D334FE" w14:paraId="54A12489" w14:textId="77777777" w:rsidTr="00BA0B66">
        <w:tc>
          <w:tcPr>
            <w:tcW w:w="494" w:type="dxa"/>
          </w:tcPr>
          <w:p w14:paraId="4DFCA6DA" w14:textId="77777777" w:rsidR="00BA0B66" w:rsidRPr="00D334FE" w:rsidRDefault="00BA0B66" w:rsidP="00BA0B66">
            <w:pPr>
              <w:rPr>
                <w:sz w:val="20"/>
                <w:szCs w:val="20"/>
              </w:rPr>
            </w:pPr>
          </w:p>
        </w:tc>
        <w:tc>
          <w:tcPr>
            <w:tcW w:w="436" w:type="dxa"/>
          </w:tcPr>
          <w:p w14:paraId="7099D7AD" w14:textId="77777777" w:rsidR="00BA0B66" w:rsidRPr="00D334FE" w:rsidRDefault="00BA0B66" w:rsidP="00BA0B66">
            <w:pPr>
              <w:rPr>
                <w:sz w:val="20"/>
                <w:szCs w:val="20"/>
              </w:rPr>
            </w:pPr>
          </w:p>
        </w:tc>
        <w:tc>
          <w:tcPr>
            <w:tcW w:w="632" w:type="dxa"/>
          </w:tcPr>
          <w:p w14:paraId="58F409EC" w14:textId="77777777" w:rsidR="00BA0B66" w:rsidRPr="00D334FE" w:rsidRDefault="00BA0B66" w:rsidP="00BA0B66">
            <w:pPr>
              <w:rPr>
                <w:sz w:val="20"/>
                <w:szCs w:val="20"/>
              </w:rPr>
            </w:pPr>
            <w:r w:rsidRPr="00D334FE">
              <w:rPr>
                <w:sz w:val="20"/>
                <w:szCs w:val="20"/>
              </w:rPr>
              <w:t>37.</w:t>
            </w:r>
          </w:p>
        </w:tc>
        <w:tc>
          <w:tcPr>
            <w:tcW w:w="6812" w:type="dxa"/>
          </w:tcPr>
          <w:p w14:paraId="252D892A" w14:textId="77777777" w:rsidR="00BA0B66" w:rsidRPr="00D334FE" w:rsidRDefault="00BA0B66" w:rsidP="00BA0B66">
            <w:pPr>
              <w:rPr>
                <w:sz w:val="20"/>
                <w:szCs w:val="20"/>
              </w:rPr>
            </w:pPr>
            <w:r w:rsidRPr="00D334FE">
              <w:rPr>
                <w:sz w:val="20"/>
                <w:szCs w:val="20"/>
              </w:rPr>
              <w:t>Potential Violation of Environment, Safety, or Health Regulations/Permits</w:t>
            </w:r>
          </w:p>
        </w:tc>
        <w:tc>
          <w:tcPr>
            <w:tcW w:w="827" w:type="dxa"/>
          </w:tcPr>
          <w:p w14:paraId="5EF3CF59" w14:textId="77777777" w:rsidR="00BA0B66" w:rsidRPr="00D334FE" w:rsidRDefault="00BA0B66" w:rsidP="00BA0B66">
            <w:pPr>
              <w:jc w:val="center"/>
              <w:rPr>
                <w:sz w:val="20"/>
                <w:szCs w:val="20"/>
              </w:rPr>
            </w:pPr>
            <w:r w:rsidRPr="00D334FE">
              <w:rPr>
                <w:sz w:val="20"/>
                <w:szCs w:val="20"/>
              </w:rPr>
              <w:fldChar w:fldCharType="begin">
                <w:ffData>
                  <w:name w:val="Check73"/>
                  <w:enabled/>
                  <w:calcOnExit w:val="0"/>
                  <w:checkBox>
                    <w:sizeAuto/>
                    <w:default w:val="0"/>
                  </w:checkBox>
                </w:ffData>
              </w:fldChar>
            </w:r>
            <w:bookmarkStart w:id="74" w:name="Check73"/>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74"/>
          </w:p>
        </w:tc>
        <w:tc>
          <w:tcPr>
            <w:tcW w:w="735" w:type="dxa"/>
          </w:tcPr>
          <w:p w14:paraId="4A6660EC" w14:textId="77777777" w:rsidR="00BA0B66" w:rsidRPr="00D334FE" w:rsidRDefault="00BA0B66" w:rsidP="00BA0B66">
            <w:pPr>
              <w:jc w:val="center"/>
              <w:rPr>
                <w:sz w:val="20"/>
                <w:szCs w:val="20"/>
              </w:rPr>
            </w:pPr>
            <w:r w:rsidRPr="00D334FE">
              <w:rPr>
                <w:sz w:val="20"/>
                <w:szCs w:val="20"/>
              </w:rPr>
              <w:fldChar w:fldCharType="begin">
                <w:ffData>
                  <w:name w:val="Check74"/>
                  <w:enabled/>
                  <w:calcOnExit w:val="0"/>
                  <w:checkBox>
                    <w:sizeAuto/>
                    <w:default w:val="0"/>
                  </w:checkBox>
                </w:ffData>
              </w:fldChar>
            </w:r>
            <w:bookmarkStart w:id="75" w:name="Check74"/>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75"/>
          </w:p>
        </w:tc>
      </w:tr>
      <w:tr w:rsidR="00BA0B66" w:rsidRPr="00D334FE" w14:paraId="0F85552A" w14:textId="77777777" w:rsidTr="00BA0B66">
        <w:tc>
          <w:tcPr>
            <w:tcW w:w="494" w:type="dxa"/>
          </w:tcPr>
          <w:p w14:paraId="45037DB3" w14:textId="77777777" w:rsidR="00BA0B66" w:rsidRPr="00D334FE" w:rsidRDefault="00BA0B66" w:rsidP="00BA0B66">
            <w:pPr>
              <w:rPr>
                <w:sz w:val="20"/>
                <w:szCs w:val="20"/>
              </w:rPr>
            </w:pPr>
          </w:p>
        </w:tc>
        <w:tc>
          <w:tcPr>
            <w:tcW w:w="436" w:type="dxa"/>
          </w:tcPr>
          <w:p w14:paraId="31FA2561" w14:textId="77777777" w:rsidR="00BA0B66" w:rsidRPr="00D334FE" w:rsidRDefault="00BA0B66" w:rsidP="00BA0B66">
            <w:pPr>
              <w:rPr>
                <w:sz w:val="20"/>
                <w:szCs w:val="20"/>
              </w:rPr>
            </w:pPr>
          </w:p>
        </w:tc>
        <w:tc>
          <w:tcPr>
            <w:tcW w:w="632" w:type="dxa"/>
          </w:tcPr>
          <w:p w14:paraId="6478BC8C" w14:textId="77777777" w:rsidR="00BA0B66" w:rsidRPr="00D334FE" w:rsidRDefault="00BA0B66" w:rsidP="00BA0B66">
            <w:pPr>
              <w:rPr>
                <w:sz w:val="20"/>
                <w:szCs w:val="20"/>
              </w:rPr>
            </w:pPr>
            <w:r w:rsidRPr="00D334FE">
              <w:rPr>
                <w:sz w:val="20"/>
                <w:szCs w:val="20"/>
              </w:rPr>
              <w:t>38.</w:t>
            </w:r>
          </w:p>
        </w:tc>
        <w:tc>
          <w:tcPr>
            <w:tcW w:w="6812" w:type="dxa"/>
          </w:tcPr>
          <w:p w14:paraId="06E63D8D" w14:textId="77777777" w:rsidR="00BA0B66" w:rsidRPr="00D334FE" w:rsidRDefault="00BA0B66" w:rsidP="00BA0B66">
            <w:pPr>
              <w:rPr>
                <w:sz w:val="20"/>
                <w:szCs w:val="20"/>
              </w:rPr>
            </w:pPr>
            <w:r w:rsidRPr="00D334FE">
              <w:rPr>
                <w:sz w:val="20"/>
                <w:szCs w:val="20"/>
              </w:rPr>
              <w:t>Siting/Construction/Major Modification of Waste Recovery, or Waste Treatment, Storage, or Disposal Facilities</w:t>
            </w:r>
          </w:p>
        </w:tc>
        <w:tc>
          <w:tcPr>
            <w:tcW w:w="827" w:type="dxa"/>
          </w:tcPr>
          <w:p w14:paraId="49D3F2E9" w14:textId="77777777" w:rsidR="00BA0B66" w:rsidRPr="00D334FE" w:rsidRDefault="00BA0B66" w:rsidP="00BA0B66">
            <w:pPr>
              <w:jc w:val="center"/>
              <w:rPr>
                <w:sz w:val="20"/>
                <w:szCs w:val="20"/>
              </w:rPr>
            </w:pPr>
            <w:r w:rsidRPr="00D334FE">
              <w:rPr>
                <w:sz w:val="20"/>
                <w:szCs w:val="20"/>
              </w:rPr>
              <w:fldChar w:fldCharType="begin">
                <w:ffData>
                  <w:name w:val="Check75"/>
                  <w:enabled/>
                  <w:calcOnExit w:val="0"/>
                  <w:checkBox>
                    <w:sizeAuto/>
                    <w:default w:val="0"/>
                  </w:checkBox>
                </w:ffData>
              </w:fldChar>
            </w:r>
            <w:bookmarkStart w:id="76" w:name="Check75"/>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76"/>
          </w:p>
        </w:tc>
        <w:tc>
          <w:tcPr>
            <w:tcW w:w="735" w:type="dxa"/>
          </w:tcPr>
          <w:p w14:paraId="631AA052" w14:textId="77777777" w:rsidR="00BA0B66" w:rsidRPr="00D334FE" w:rsidRDefault="00BA0B66" w:rsidP="00BA0B66">
            <w:pPr>
              <w:jc w:val="center"/>
              <w:rPr>
                <w:sz w:val="20"/>
                <w:szCs w:val="20"/>
              </w:rPr>
            </w:pPr>
            <w:r w:rsidRPr="00D334FE">
              <w:rPr>
                <w:sz w:val="20"/>
                <w:szCs w:val="20"/>
              </w:rPr>
              <w:fldChar w:fldCharType="begin">
                <w:ffData>
                  <w:name w:val="Check76"/>
                  <w:enabled/>
                  <w:calcOnExit w:val="0"/>
                  <w:checkBox>
                    <w:sizeAuto/>
                    <w:default w:val="0"/>
                  </w:checkBox>
                </w:ffData>
              </w:fldChar>
            </w:r>
            <w:bookmarkStart w:id="77" w:name="Check76"/>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77"/>
          </w:p>
        </w:tc>
      </w:tr>
      <w:tr w:rsidR="00BA0B66" w:rsidRPr="00D334FE" w14:paraId="7591789E" w14:textId="77777777" w:rsidTr="00BA0B66">
        <w:tc>
          <w:tcPr>
            <w:tcW w:w="494" w:type="dxa"/>
          </w:tcPr>
          <w:p w14:paraId="0920EAE7" w14:textId="77777777" w:rsidR="00BA0B66" w:rsidRPr="00D334FE" w:rsidRDefault="00BA0B66" w:rsidP="00BA0B66">
            <w:pPr>
              <w:rPr>
                <w:sz w:val="20"/>
                <w:szCs w:val="20"/>
              </w:rPr>
            </w:pPr>
          </w:p>
        </w:tc>
        <w:tc>
          <w:tcPr>
            <w:tcW w:w="436" w:type="dxa"/>
          </w:tcPr>
          <w:p w14:paraId="4EE04DB3" w14:textId="77777777" w:rsidR="00BA0B66" w:rsidRPr="00D334FE" w:rsidRDefault="00BA0B66" w:rsidP="00BA0B66">
            <w:pPr>
              <w:rPr>
                <w:sz w:val="20"/>
                <w:szCs w:val="20"/>
              </w:rPr>
            </w:pPr>
          </w:p>
        </w:tc>
        <w:tc>
          <w:tcPr>
            <w:tcW w:w="632" w:type="dxa"/>
          </w:tcPr>
          <w:p w14:paraId="0E11A532" w14:textId="77777777" w:rsidR="00BA0B66" w:rsidRPr="00D334FE" w:rsidRDefault="00BA0B66" w:rsidP="00BA0B66">
            <w:pPr>
              <w:rPr>
                <w:sz w:val="20"/>
                <w:szCs w:val="20"/>
              </w:rPr>
            </w:pPr>
            <w:r w:rsidRPr="00D334FE">
              <w:rPr>
                <w:sz w:val="20"/>
                <w:szCs w:val="20"/>
              </w:rPr>
              <w:t>39.</w:t>
            </w:r>
          </w:p>
        </w:tc>
        <w:tc>
          <w:tcPr>
            <w:tcW w:w="6812" w:type="dxa"/>
          </w:tcPr>
          <w:p w14:paraId="55FB287C" w14:textId="77777777" w:rsidR="00BA0B66" w:rsidRPr="00D334FE" w:rsidRDefault="00BA0B66" w:rsidP="00BA0B66">
            <w:pPr>
              <w:rPr>
                <w:sz w:val="20"/>
                <w:szCs w:val="20"/>
              </w:rPr>
            </w:pPr>
            <w:r w:rsidRPr="00D334FE">
              <w:rPr>
                <w:sz w:val="20"/>
                <w:szCs w:val="20"/>
              </w:rPr>
              <w:t>Disturbance of Pre-existing Contamination</w:t>
            </w:r>
          </w:p>
        </w:tc>
        <w:tc>
          <w:tcPr>
            <w:tcW w:w="827" w:type="dxa"/>
          </w:tcPr>
          <w:p w14:paraId="1F4CF52A" w14:textId="77777777" w:rsidR="00BA0B66" w:rsidRPr="00D334FE" w:rsidRDefault="00BA0B66" w:rsidP="00BA0B66">
            <w:pPr>
              <w:jc w:val="center"/>
              <w:rPr>
                <w:sz w:val="20"/>
                <w:szCs w:val="20"/>
              </w:rPr>
            </w:pPr>
            <w:r w:rsidRPr="00D334FE">
              <w:rPr>
                <w:sz w:val="20"/>
                <w:szCs w:val="20"/>
              </w:rPr>
              <w:fldChar w:fldCharType="begin">
                <w:ffData>
                  <w:name w:val="Check77"/>
                  <w:enabled/>
                  <w:calcOnExit w:val="0"/>
                  <w:checkBox>
                    <w:sizeAuto/>
                    <w:default w:val="0"/>
                  </w:checkBox>
                </w:ffData>
              </w:fldChar>
            </w:r>
            <w:bookmarkStart w:id="78" w:name="Check77"/>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78"/>
          </w:p>
        </w:tc>
        <w:tc>
          <w:tcPr>
            <w:tcW w:w="735" w:type="dxa"/>
          </w:tcPr>
          <w:p w14:paraId="6666171C" w14:textId="77777777" w:rsidR="00BA0B66" w:rsidRPr="00D334FE" w:rsidRDefault="00BA0B66" w:rsidP="00BA0B66">
            <w:pPr>
              <w:jc w:val="center"/>
              <w:rPr>
                <w:sz w:val="20"/>
                <w:szCs w:val="20"/>
              </w:rPr>
            </w:pPr>
            <w:r w:rsidRPr="00D334FE">
              <w:rPr>
                <w:sz w:val="20"/>
                <w:szCs w:val="20"/>
              </w:rPr>
              <w:fldChar w:fldCharType="begin">
                <w:ffData>
                  <w:name w:val="Check78"/>
                  <w:enabled/>
                  <w:calcOnExit w:val="0"/>
                  <w:checkBox>
                    <w:sizeAuto/>
                    <w:default w:val="0"/>
                  </w:checkBox>
                </w:ffData>
              </w:fldChar>
            </w:r>
            <w:bookmarkStart w:id="79" w:name="Check78"/>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79"/>
          </w:p>
        </w:tc>
      </w:tr>
      <w:tr w:rsidR="00BA0B66" w:rsidRPr="00D334FE" w14:paraId="09F18D7E" w14:textId="77777777" w:rsidTr="00BA0B66">
        <w:tc>
          <w:tcPr>
            <w:tcW w:w="494" w:type="dxa"/>
          </w:tcPr>
          <w:p w14:paraId="68CD315E" w14:textId="77777777" w:rsidR="00BA0B66" w:rsidRPr="00D334FE" w:rsidRDefault="00BA0B66" w:rsidP="00BA0B66">
            <w:pPr>
              <w:rPr>
                <w:sz w:val="20"/>
                <w:szCs w:val="20"/>
              </w:rPr>
            </w:pPr>
          </w:p>
        </w:tc>
        <w:tc>
          <w:tcPr>
            <w:tcW w:w="436" w:type="dxa"/>
          </w:tcPr>
          <w:p w14:paraId="22EBD99D" w14:textId="77777777" w:rsidR="00BA0B66" w:rsidRPr="00D334FE" w:rsidRDefault="00BA0B66" w:rsidP="00BA0B66">
            <w:pPr>
              <w:rPr>
                <w:sz w:val="20"/>
                <w:szCs w:val="20"/>
              </w:rPr>
            </w:pPr>
          </w:p>
        </w:tc>
        <w:tc>
          <w:tcPr>
            <w:tcW w:w="632" w:type="dxa"/>
          </w:tcPr>
          <w:p w14:paraId="4D08162E" w14:textId="77777777" w:rsidR="00BA0B66" w:rsidRPr="00D334FE" w:rsidRDefault="00BA0B66" w:rsidP="00BA0B66">
            <w:pPr>
              <w:rPr>
                <w:sz w:val="20"/>
                <w:szCs w:val="20"/>
              </w:rPr>
            </w:pPr>
            <w:r w:rsidRPr="00D334FE">
              <w:rPr>
                <w:sz w:val="20"/>
                <w:szCs w:val="20"/>
              </w:rPr>
              <w:t>40.</w:t>
            </w:r>
          </w:p>
        </w:tc>
        <w:tc>
          <w:tcPr>
            <w:tcW w:w="6812" w:type="dxa"/>
          </w:tcPr>
          <w:p w14:paraId="4A47BAC0" w14:textId="77777777" w:rsidR="00BA0B66" w:rsidRPr="00D334FE" w:rsidRDefault="00BA0B66" w:rsidP="00BA0B66">
            <w:pPr>
              <w:rPr>
                <w:sz w:val="20"/>
                <w:szCs w:val="20"/>
              </w:rPr>
            </w:pPr>
            <w:r w:rsidRPr="00D334FE">
              <w:rPr>
                <w:sz w:val="20"/>
                <w:szCs w:val="20"/>
              </w:rPr>
              <w:t>New or Modified Federal/State Permits</w:t>
            </w:r>
          </w:p>
        </w:tc>
        <w:tc>
          <w:tcPr>
            <w:tcW w:w="827" w:type="dxa"/>
          </w:tcPr>
          <w:p w14:paraId="3CD44200" w14:textId="77777777" w:rsidR="00BA0B66" w:rsidRPr="00D334FE" w:rsidRDefault="00BA0B66" w:rsidP="00BA0B66">
            <w:pPr>
              <w:jc w:val="center"/>
              <w:rPr>
                <w:sz w:val="20"/>
                <w:szCs w:val="20"/>
              </w:rPr>
            </w:pPr>
            <w:r w:rsidRPr="00D334FE">
              <w:rPr>
                <w:sz w:val="20"/>
                <w:szCs w:val="20"/>
              </w:rPr>
              <w:fldChar w:fldCharType="begin">
                <w:ffData>
                  <w:name w:val="Check79"/>
                  <w:enabled/>
                  <w:calcOnExit w:val="0"/>
                  <w:checkBox>
                    <w:sizeAuto/>
                    <w:default w:val="0"/>
                  </w:checkBox>
                </w:ffData>
              </w:fldChar>
            </w:r>
            <w:bookmarkStart w:id="80" w:name="Check79"/>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80"/>
          </w:p>
        </w:tc>
        <w:tc>
          <w:tcPr>
            <w:tcW w:w="735" w:type="dxa"/>
          </w:tcPr>
          <w:p w14:paraId="35F4C335" w14:textId="77777777" w:rsidR="00BA0B66" w:rsidRPr="00D334FE" w:rsidRDefault="00BA0B66" w:rsidP="00BA0B66">
            <w:pPr>
              <w:jc w:val="center"/>
              <w:rPr>
                <w:sz w:val="20"/>
                <w:szCs w:val="20"/>
              </w:rPr>
            </w:pPr>
            <w:r w:rsidRPr="00D334FE">
              <w:rPr>
                <w:sz w:val="20"/>
                <w:szCs w:val="20"/>
              </w:rPr>
              <w:fldChar w:fldCharType="begin">
                <w:ffData>
                  <w:name w:val="Check80"/>
                  <w:enabled/>
                  <w:calcOnExit w:val="0"/>
                  <w:checkBox>
                    <w:sizeAuto/>
                    <w:default w:val="0"/>
                  </w:checkBox>
                </w:ffData>
              </w:fldChar>
            </w:r>
            <w:bookmarkStart w:id="81" w:name="Check80"/>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81"/>
          </w:p>
        </w:tc>
      </w:tr>
      <w:tr w:rsidR="00BA0B66" w:rsidRPr="00D334FE" w14:paraId="6F83D99D" w14:textId="77777777" w:rsidTr="00BA0B66">
        <w:tc>
          <w:tcPr>
            <w:tcW w:w="494" w:type="dxa"/>
          </w:tcPr>
          <w:p w14:paraId="12CDC7F5" w14:textId="77777777" w:rsidR="00BA0B66" w:rsidRPr="00D334FE" w:rsidRDefault="00BA0B66" w:rsidP="00BA0B66">
            <w:pPr>
              <w:rPr>
                <w:sz w:val="20"/>
                <w:szCs w:val="20"/>
              </w:rPr>
            </w:pPr>
          </w:p>
        </w:tc>
        <w:tc>
          <w:tcPr>
            <w:tcW w:w="436" w:type="dxa"/>
          </w:tcPr>
          <w:p w14:paraId="7B7CC9C8" w14:textId="77777777" w:rsidR="00BA0B66" w:rsidRPr="00D334FE" w:rsidRDefault="00BA0B66" w:rsidP="00BA0B66">
            <w:pPr>
              <w:rPr>
                <w:sz w:val="20"/>
                <w:szCs w:val="20"/>
              </w:rPr>
            </w:pPr>
          </w:p>
        </w:tc>
        <w:tc>
          <w:tcPr>
            <w:tcW w:w="632" w:type="dxa"/>
          </w:tcPr>
          <w:p w14:paraId="7D55FE4E" w14:textId="77777777" w:rsidR="00BA0B66" w:rsidRPr="00D334FE" w:rsidRDefault="00BA0B66" w:rsidP="00BA0B66">
            <w:pPr>
              <w:rPr>
                <w:sz w:val="20"/>
                <w:szCs w:val="20"/>
              </w:rPr>
            </w:pPr>
            <w:r w:rsidRPr="00D334FE">
              <w:rPr>
                <w:sz w:val="20"/>
                <w:szCs w:val="20"/>
              </w:rPr>
              <w:t>41</w:t>
            </w:r>
          </w:p>
        </w:tc>
        <w:tc>
          <w:tcPr>
            <w:tcW w:w="6812" w:type="dxa"/>
          </w:tcPr>
          <w:p w14:paraId="6709F1E4" w14:textId="77777777" w:rsidR="00BA0B66" w:rsidRPr="00D334FE" w:rsidRDefault="00BA0B66" w:rsidP="00BA0B66">
            <w:pPr>
              <w:rPr>
                <w:sz w:val="20"/>
                <w:szCs w:val="20"/>
              </w:rPr>
            </w:pPr>
            <w:r w:rsidRPr="00D334FE">
              <w:rPr>
                <w:sz w:val="20"/>
                <w:szCs w:val="20"/>
              </w:rPr>
              <w:t>Public Controversy</w:t>
            </w:r>
          </w:p>
        </w:tc>
        <w:tc>
          <w:tcPr>
            <w:tcW w:w="827" w:type="dxa"/>
          </w:tcPr>
          <w:p w14:paraId="0391A5E7" w14:textId="77777777" w:rsidR="00BA0B66" w:rsidRPr="00D334FE" w:rsidRDefault="00BA0B66" w:rsidP="00BA0B66">
            <w:pPr>
              <w:jc w:val="center"/>
              <w:rPr>
                <w:sz w:val="20"/>
                <w:szCs w:val="20"/>
              </w:rPr>
            </w:pPr>
            <w:r w:rsidRPr="00D334FE">
              <w:rPr>
                <w:sz w:val="20"/>
                <w:szCs w:val="20"/>
              </w:rPr>
              <w:fldChar w:fldCharType="begin">
                <w:ffData>
                  <w:name w:val="Check83"/>
                  <w:enabled/>
                  <w:calcOnExit w:val="0"/>
                  <w:checkBox>
                    <w:sizeAuto/>
                    <w:default w:val="0"/>
                  </w:checkBox>
                </w:ffData>
              </w:fldChar>
            </w:r>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p>
        </w:tc>
        <w:tc>
          <w:tcPr>
            <w:tcW w:w="735" w:type="dxa"/>
          </w:tcPr>
          <w:p w14:paraId="05963BE1" w14:textId="77777777" w:rsidR="00BA0B66" w:rsidRPr="00D334FE" w:rsidRDefault="00BA0B66" w:rsidP="00BA0B66">
            <w:pPr>
              <w:jc w:val="center"/>
              <w:rPr>
                <w:sz w:val="20"/>
                <w:szCs w:val="20"/>
              </w:rPr>
            </w:pPr>
            <w:r w:rsidRPr="00D334FE">
              <w:rPr>
                <w:sz w:val="20"/>
                <w:szCs w:val="20"/>
              </w:rPr>
              <w:fldChar w:fldCharType="begin">
                <w:ffData>
                  <w:name w:val="Check84"/>
                  <w:enabled/>
                  <w:calcOnExit w:val="0"/>
                  <w:checkBox>
                    <w:sizeAuto/>
                    <w:default w:val="0"/>
                  </w:checkBox>
                </w:ffData>
              </w:fldChar>
            </w:r>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p>
        </w:tc>
      </w:tr>
      <w:tr w:rsidR="00BA0B66" w:rsidRPr="00D334FE" w14:paraId="52E72B6B" w14:textId="77777777" w:rsidTr="00BA0B66">
        <w:tc>
          <w:tcPr>
            <w:tcW w:w="494" w:type="dxa"/>
          </w:tcPr>
          <w:p w14:paraId="304042B0" w14:textId="77777777" w:rsidR="00BA0B66" w:rsidRPr="00D334FE" w:rsidRDefault="00BA0B66" w:rsidP="00BA0B66">
            <w:pPr>
              <w:rPr>
                <w:sz w:val="20"/>
                <w:szCs w:val="20"/>
              </w:rPr>
            </w:pPr>
          </w:p>
        </w:tc>
        <w:tc>
          <w:tcPr>
            <w:tcW w:w="436" w:type="dxa"/>
          </w:tcPr>
          <w:p w14:paraId="2C4B2E15" w14:textId="77777777" w:rsidR="00BA0B66" w:rsidRPr="00D334FE" w:rsidRDefault="00BA0B66" w:rsidP="00BA0B66">
            <w:pPr>
              <w:rPr>
                <w:sz w:val="20"/>
                <w:szCs w:val="20"/>
              </w:rPr>
            </w:pPr>
          </w:p>
        </w:tc>
        <w:tc>
          <w:tcPr>
            <w:tcW w:w="632" w:type="dxa"/>
          </w:tcPr>
          <w:p w14:paraId="5B33B4CB" w14:textId="77777777" w:rsidR="00BA0B66" w:rsidRPr="00D334FE" w:rsidRDefault="00BA0B66" w:rsidP="00BA0B66">
            <w:pPr>
              <w:rPr>
                <w:sz w:val="20"/>
                <w:szCs w:val="20"/>
              </w:rPr>
            </w:pPr>
            <w:r w:rsidRPr="00D334FE">
              <w:rPr>
                <w:sz w:val="20"/>
                <w:szCs w:val="20"/>
              </w:rPr>
              <w:t>42.</w:t>
            </w:r>
          </w:p>
        </w:tc>
        <w:tc>
          <w:tcPr>
            <w:tcW w:w="6812" w:type="dxa"/>
          </w:tcPr>
          <w:p w14:paraId="69ABAF6D" w14:textId="77777777" w:rsidR="00BA0B66" w:rsidRPr="00D334FE" w:rsidRDefault="00BA0B66" w:rsidP="00BA0B66">
            <w:pPr>
              <w:rPr>
                <w:sz w:val="20"/>
                <w:szCs w:val="20"/>
              </w:rPr>
            </w:pPr>
            <w:r w:rsidRPr="00D334FE">
              <w:rPr>
                <w:sz w:val="20"/>
                <w:szCs w:val="20"/>
              </w:rPr>
              <w:t>Environmental Justice</w:t>
            </w:r>
          </w:p>
        </w:tc>
        <w:tc>
          <w:tcPr>
            <w:tcW w:w="827" w:type="dxa"/>
          </w:tcPr>
          <w:p w14:paraId="7A75E713" w14:textId="77777777" w:rsidR="00BA0B66" w:rsidRPr="00D334FE" w:rsidRDefault="00BA0B66" w:rsidP="00BA0B66">
            <w:pPr>
              <w:jc w:val="center"/>
              <w:rPr>
                <w:sz w:val="20"/>
                <w:szCs w:val="20"/>
              </w:rPr>
            </w:pPr>
            <w:r w:rsidRPr="00D334FE">
              <w:rPr>
                <w:sz w:val="20"/>
                <w:szCs w:val="20"/>
              </w:rPr>
              <w:fldChar w:fldCharType="begin">
                <w:ffData>
                  <w:name w:val="Check83"/>
                  <w:enabled/>
                  <w:calcOnExit w:val="0"/>
                  <w:checkBox>
                    <w:sizeAuto/>
                    <w:default w:val="0"/>
                  </w:checkBox>
                </w:ffData>
              </w:fldChar>
            </w:r>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p>
        </w:tc>
        <w:tc>
          <w:tcPr>
            <w:tcW w:w="735" w:type="dxa"/>
          </w:tcPr>
          <w:p w14:paraId="182EB51F" w14:textId="77777777" w:rsidR="00BA0B66" w:rsidRPr="00D334FE" w:rsidRDefault="00BA0B66" w:rsidP="00BA0B66">
            <w:pPr>
              <w:jc w:val="center"/>
              <w:rPr>
                <w:sz w:val="20"/>
                <w:szCs w:val="20"/>
              </w:rPr>
            </w:pPr>
            <w:r w:rsidRPr="00D334FE">
              <w:rPr>
                <w:sz w:val="20"/>
                <w:szCs w:val="20"/>
              </w:rPr>
              <w:fldChar w:fldCharType="begin">
                <w:ffData>
                  <w:name w:val="Check84"/>
                  <w:enabled/>
                  <w:calcOnExit w:val="0"/>
                  <w:checkBox>
                    <w:sizeAuto/>
                    <w:default w:val="0"/>
                  </w:checkBox>
                </w:ffData>
              </w:fldChar>
            </w:r>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p>
        </w:tc>
      </w:tr>
      <w:tr w:rsidR="00BA0B66" w:rsidRPr="00D334FE" w14:paraId="4DCA06C3" w14:textId="77777777" w:rsidTr="00BA0B66">
        <w:tc>
          <w:tcPr>
            <w:tcW w:w="494" w:type="dxa"/>
          </w:tcPr>
          <w:p w14:paraId="09799AD1" w14:textId="77777777" w:rsidR="00BA0B66" w:rsidRPr="00D334FE" w:rsidRDefault="00BA0B66" w:rsidP="00BA0B66">
            <w:pPr>
              <w:rPr>
                <w:sz w:val="20"/>
                <w:szCs w:val="20"/>
              </w:rPr>
            </w:pPr>
          </w:p>
        </w:tc>
        <w:tc>
          <w:tcPr>
            <w:tcW w:w="436" w:type="dxa"/>
          </w:tcPr>
          <w:p w14:paraId="1934E978" w14:textId="77777777" w:rsidR="00BA0B66" w:rsidRPr="00D334FE" w:rsidRDefault="00BA0B66" w:rsidP="00BA0B66">
            <w:pPr>
              <w:rPr>
                <w:sz w:val="20"/>
                <w:szCs w:val="20"/>
              </w:rPr>
            </w:pPr>
          </w:p>
        </w:tc>
        <w:tc>
          <w:tcPr>
            <w:tcW w:w="632" w:type="dxa"/>
          </w:tcPr>
          <w:p w14:paraId="1DED5426" w14:textId="77777777" w:rsidR="00BA0B66" w:rsidRPr="00D334FE" w:rsidRDefault="00BA0B66" w:rsidP="00BA0B66">
            <w:pPr>
              <w:rPr>
                <w:sz w:val="20"/>
                <w:szCs w:val="20"/>
              </w:rPr>
            </w:pPr>
            <w:r w:rsidRPr="00D334FE">
              <w:rPr>
                <w:sz w:val="20"/>
                <w:szCs w:val="20"/>
              </w:rPr>
              <w:t>43.</w:t>
            </w:r>
          </w:p>
        </w:tc>
        <w:tc>
          <w:tcPr>
            <w:tcW w:w="6812" w:type="dxa"/>
          </w:tcPr>
          <w:p w14:paraId="34C1E815" w14:textId="77777777" w:rsidR="00BA0B66" w:rsidRPr="00D334FE" w:rsidRDefault="00BA0B66" w:rsidP="00BA0B66">
            <w:pPr>
              <w:rPr>
                <w:sz w:val="20"/>
                <w:szCs w:val="20"/>
              </w:rPr>
            </w:pPr>
            <w:r w:rsidRPr="00D334FE">
              <w:rPr>
                <w:sz w:val="20"/>
                <w:szCs w:val="20"/>
              </w:rPr>
              <w:t>Action/Involvement of Another Federal Agency (e.g. license, funding, approval)</w:t>
            </w:r>
          </w:p>
        </w:tc>
        <w:tc>
          <w:tcPr>
            <w:tcW w:w="827" w:type="dxa"/>
          </w:tcPr>
          <w:p w14:paraId="0DF142E7" w14:textId="77777777" w:rsidR="00BA0B66" w:rsidRPr="00D334FE" w:rsidRDefault="00BA0B66" w:rsidP="00BA0B66">
            <w:pPr>
              <w:jc w:val="center"/>
              <w:rPr>
                <w:sz w:val="20"/>
                <w:szCs w:val="20"/>
              </w:rPr>
            </w:pPr>
            <w:r w:rsidRPr="00D334FE">
              <w:rPr>
                <w:sz w:val="20"/>
                <w:szCs w:val="20"/>
              </w:rPr>
              <w:fldChar w:fldCharType="begin">
                <w:ffData>
                  <w:name w:val="Check81"/>
                  <w:enabled/>
                  <w:calcOnExit w:val="0"/>
                  <w:checkBox>
                    <w:sizeAuto/>
                    <w:default w:val="0"/>
                  </w:checkBox>
                </w:ffData>
              </w:fldChar>
            </w:r>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p>
        </w:tc>
        <w:tc>
          <w:tcPr>
            <w:tcW w:w="735" w:type="dxa"/>
          </w:tcPr>
          <w:p w14:paraId="7BA04027" w14:textId="77777777" w:rsidR="00BA0B66" w:rsidRPr="00D334FE" w:rsidRDefault="00BA0B66" w:rsidP="00BA0B66">
            <w:pPr>
              <w:jc w:val="center"/>
              <w:rPr>
                <w:sz w:val="20"/>
                <w:szCs w:val="20"/>
              </w:rPr>
            </w:pPr>
            <w:r w:rsidRPr="00D334FE">
              <w:rPr>
                <w:sz w:val="20"/>
                <w:szCs w:val="20"/>
              </w:rPr>
              <w:fldChar w:fldCharType="begin">
                <w:ffData>
                  <w:name w:val="Check82"/>
                  <w:enabled/>
                  <w:calcOnExit w:val="0"/>
                  <w:checkBox>
                    <w:sizeAuto/>
                    <w:default w:val="0"/>
                  </w:checkBox>
                </w:ffData>
              </w:fldChar>
            </w:r>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p>
        </w:tc>
      </w:tr>
      <w:tr w:rsidR="00BA0B66" w:rsidRPr="00D334FE" w14:paraId="1B72117A" w14:textId="77777777" w:rsidTr="00BA0B66">
        <w:tc>
          <w:tcPr>
            <w:tcW w:w="494" w:type="dxa"/>
          </w:tcPr>
          <w:p w14:paraId="5A724493" w14:textId="77777777" w:rsidR="00BA0B66" w:rsidRPr="00D334FE" w:rsidRDefault="00BA0B66" w:rsidP="00BA0B66">
            <w:pPr>
              <w:rPr>
                <w:sz w:val="20"/>
                <w:szCs w:val="20"/>
              </w:rPr>
            </w:pPr>
          </w:p>
        </w:tc>
        <w:tc>
          <w:tcPr>
            <w:tcW w:w="436" w:type="dxa"/>
          </w:tcPr>
          <w:p w14:paraId="6CBD9E28" w14:textId="77777777" w:rsidR="00BA0B66" w:rsidRPr="00D334FE" w:rsidRDefault="00BA0B66" w:rsidP="00BA0B66">
            <w:pPr>
              <w:rPr>
                <w:sz w:val="20"/>
                <w:szCs w:val="20"/>
              </w:rPr>
            </w:pPr>
          </w:p>
        </w:tc>
        <w:tc>
          <w:tcPr>
            <w:tcW w:w="632" w:type="dxa"/>
          </w:tcPr>
          <w:p w14:paraId="41694DCE" w14:textId="77777777" w:rsidR="00BA0B66" w:rsidRPr="00D334FE" w:rsidRDefault="00BA0B66" w:rsidP="00BA0B66">
            <w:pPr>
              <w:rPr>
                <w:sz w:val="20"/>
                <w:szCs w:val="20"/>
              </w:rPr>
            </w:pPr>
            <w:r w:rsidRPr="00D334FE">
              <w:rPr>
                <w:sz w:val="20"/>
                <w:szCs w:val="20"/>
              </w:rPr>
              <w:t>44.</w:t>
            </w:r>
          </w:p>
        </w:tc>
        <w:tc>
          <w:tcPr>
            <w:tcW w:w="6812" w:type="dxa"/>
          </w:tcPr>
          <w:p w14:paraId="7FDAB99D" w14:textId="77777777" w:rsidR="00BA0B66" w:rsidRPr="00D334FE" w:rsidRDefault="00BA0B66" w:rsidP="00BA0B66">
            <w:pPr>
              <w:rPr>
                <w:sz w:val="20"/>
                <w:szCs w:val="20"/>
              </w:rPr>
            </w:pPr>
            <w:r w:rsidRPr="00D334FE">
              <w:rPr>
                <w:sz w:val="20"/>
                <w:szCs w:val="20"/>
              </w:rPr>
              <w:t>Action of a State Agency in a State with NEPA-type law.  (Does the State Environmental Quality Review Act apply?)</w:t>
            </w:r>
          </w:p>
        </w:tc>
        <w:tc>
          <w:tcPr>
            <w:tcW w:w="827" w:type="dxa"/>
          </w:tcPr>
          <w:p w14:paraId="050FBDD1" w14:textId="77777777" w:rsidR="00BA0B66" w:rsidRPr="00D334FE" w:rsidRDefault="00BA0B66" w:rsidP="00BA0B66">
            <w:pPr>
              <w:jc w:val="center"/>
              <w:rPr>
                <w:sz w:val="20"/>
                <w:szCs w:val="20"/>
              </w:rPr>
            </w:pPr>
            <w:r w:rsidRPr="00D334FE">
              <w:rPr>
                <w:sz w:val="20"/>
                <w:szCs w:val="20"/>
              </w:rPr>
              <w:fldChar w:fldCharType="begin">
                <w:ffData>
                  <w:name w:val="Check85"/>
                  <w:enabled/>
                  <w:calcOnExit w:val="0"/>
                  <w:checkBox>
                    <w:sizeAuto/>
                    <w:default w:val="0"/>
                  </w:checkBox>
                </w:ffData>
              </w:fldChar>
            </w:r>
            <w:bookmarkStart w:id="82" w:name="Check85"/>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82"/>
          </w:p>
        </w:tc>
        <w:tc>
          <w:tcPr>
            <w:tcW w:w="735" w:type="dxa"/>
          </w:tcPr>
          <w:p w14:paraId="47F19F1E" w14:textId="77777777" w:rsidR="00BA0B66" w:rsidRPr="00D334FE" w:rsidRDefault="00BA0B66" w:rsidP="00BA0B66">
            <w:pPr>
              <w:jc w:val="center"/>
              <w:rPr>
                <w:sz w:val="20"/>
                <w:szCs w:val="20"/>
              </w:rPr>
            </w:pPr>
            <w:r w:rsidRPr="00D334FE">
              <w:rPr>
                <w:sz w:val="20"/>
                <w:szCs w:val="20"/>
              </w:rPr>
              <w:fldChar w:fldCharType="begin">
                <w:ffData>
                  <w:name w:val="Check86"/>
                  <w:enabled/>
                  <w:calcOnExit w:val="0"/>
                  <w:checkBox>
                    <w:sizeAuto/>
                    <w:default w:val="0"/>
                  </w:checkBox>
                </w:ffData>
              </w:fldChar>
            </w:r>
            <w:bookmarkStart w:id="83" w:name="Check86"/>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83"/>
          </w:p>
        </w:tc>
      </w:tr>
      <w:tr w:rsidR="00BA0B66" w:rsidRPr="00D334FE" w14:paraId="1388940E" w14:textId="77777777" w:rsidTr="00BA0B66">
        <w:tc>
          <w:tcPr>
            <w:tcW w:w="494" w:type="dxa"/>
          </w:tcPr>
          <w:p w14:paraId="0215250E" w14:textId="77777777" w:rsidR="00BA0B66" w:rsidRPr="00D334FE" w:rsidRDefault="00BA0B66" w:rsidP="00BA0B66">
            <w:pPr>
              <w:rPr>
                <w:sz w:val="20"/>
                <w:szCs w:val="20"/>
              </w:rPr>
            </w:pPr>
          </w:p>
        </w:tc>
        <w:tc>
          <w:tcPr>
            <w:tcW w:w="436" w:type="dxa"/>
          </w:tcPr>
          <w:p w14:paraId="003B3240" w14:textId="77777777" w:rsidR="00BA0B66" w:rsidRPr="00D334FE" w:rsidRDefault="00BA0B66" w:rsidP="00BA0B66">
            <w:pPr>
              <w:rPr>
                <w:sz w:val="20"/>
                <w:szCs w:val="20"/>
              </w:rPr>
            </w:pPr>
          </w:p>
        </w:tc>
        <w:tc>
          <w:tcPr>
            <w:tcW w:w="632" w:type="dxa"/>
          </w:tcPr>
          <w:p w14:paraId="7A038283" w14:textId="77777777" w:rsidR="00BA0B66" w:rsidRPr="00D334FE" w:rsidRDefault="00BA0B66" w:rsidP="00BA0B66">
            <w:pPr>
              <w:rPr>
                <w:sz w:val="20"/>
                <w:szCs w:val="20"/>
              </w:rPr>
            </w:pPr>
            <w:r w:rsidRPr="00D334FE">
              <w:rPr>
                <w:sz w:val="20"/>
                <w:szCs w:val="20"/>
              </w:rPr>
              <w:t>45.</w:t>
            </w:r>
          </w:p>
        </w:tc>
        <w:tc>
          <w:tcPr>
            <w:tcW w:w="6812" w:type="dxa"/>
          </w:tcPr>
          <w:p w14:paraId="73B2D471" w14:textId="77777777" w:rsidR="00BA0B66" w:rsidRPr="00D334FE" w:rsidRDefault="00BA0B66" w:rsidP="00BA0B66">
            <w:pPr>
              <w:rPr>
                <w:sz w:val="20"/>
                <w:szCs w:val="20"/>
              </w:rPr>
            </w:pPr>
            <w:r w:rsidRPr="00D334FE">
              <w:rPr>
                <w:sz w:val="20"/>
                <w:szCs w:val="20"/>
              </w:rPr>
              <w:t>Public Utilities/Services</w:t>
            </w:r>
          </w:p>
        </w:tc>
        <w:tc>
          <w:tcPr>
            <w:tcW w:w="827" w:type="dxa"/>
          </w:tcPr>
          <w:p w14:paraId="2E8CE29F" w14:textId="77777777" w:rsidR="00BA0B66" w:rsidRPr="00D334FE" w:rsidRDefault="00BA0B66" w:rsidP="00BA0B66">
            <w:pPr>
              <w:jc w:val="center"/>
              <w:rPr>
                <w:sz w:val="20"/>
                <w:szCs w:val="20"/>
              </w:rPr>
            </w:pPr>
            <w:r w:rsidRPr="00D334FE">
              <w:rPr>
                <w:sz w:val="20"/>
                <w:szCs w:val="20"/>
              </w:rPr>
              <w:fldChar w:fldCharType="begin">
                <w:ffData>
                  <w:name w:val="Check87"/>
                  <w:enabled/>
                  <w:calcOnExit w:val="0"/>
                  <w:checkBox>
                    <w:sizeAuto/>
                    <w:default w:val="0"/>
                  </w:checkBox>
                </w:ffData>
              </w:fldChar>
            </w:r>
            <w:bookmarkStart w:id="84" w:name="Check87"/>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84"/>
          </w:p>
        </w:tc>
        <w:tc>
          <w:tcPr>
            <w:tcW w:w="735" w:type="dxa"/>
          </w:tcPr>
          <w:p w14:paraId="6DDEB311" w14:textId="77777777" w:rsidR="00BA0B66" w:rsidRPr="00D334FE" w:rsidRDefault="00BA0B66" w:rsidP="00BA0B66">
            <w:pPr>
              <w:jc w:val="center"/>
              <w:rPr>
                <w:sz w:val="20"/>
                <w:szCs w:val="20"/>
              </w:rPr>
            </w:pPr>
            <w:r w:rsidRPr="00D334FE">
              <w:rPr>
                <w:sz w:val="20"/>
                <w:szCs w:val="20"/>
              </w:rPr>
              <w:fldChar w:fldCharType="begin">
                <w:ffData>
                  <w:name w:val="Check88"/>
                  <w:enabled/>
                  <w:calcOnExit w:val="0"/>
                  <w:checkBox>
                    <w:sizeAuto/>
                    <w:default w:val="0"/>
                  </w:checkBox>
                </w:ffData>
              </w:fldChar>
            </w:r>
            <w:bookmarkStart w:id="85" w:name="Check88"/>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85"/>
          </w:p>
        </w:tc>
      </w:tr>
      <w:tr w:rsidR="00BA0B66" w:rsidRPr="00D334FE" w14:paraId="03F0D65C" w14:textId="77777777" w:rsidTr="00BA0B66">
        <w:tc>
          <w:tcPr>
            <w:tcW w:w="494" w:type="dxa"/>
          </w:tcPr>
          <w:p w14:paraId="79A4A0BE" w14:textId="77777777" w:rsidR="00BA0B66" w:rsidRPr="00D334FE" w:rsidRDefault="00BA0B66" w:rsidP="00BA0B66">
            <w:pPr>
              <w:rPr>
                <w:sz w:val="20"/>
                <w:szCs w:val="20"/>
              </w:rPr>
            </w:pPr>
          </w:p>
        </w:tc>
        <w:tc>
          <w:tcPr>
            <w:tcW w:w="436" w:type="dxa"/>
          </w:tcPr>
          <w:p w14:paraId="3BB79A0D" w14:textId="77777777" w:rsidR="00BA0B66" w:rsidRPr="00D334FE" w:rsidRDefault="00BA0B66" w:rsidP="00BA0B66">
            <w:pPr>
              <w:rPr>
                <w:sz w:val="20"/>
                <w:szCs w:val="20"/>
              </w:rPr>
            </w:pPr>
          </w:p>
        </w:tc>
        <w:tc>
          <w:tcPr>
            <w:tcW w:w="632" w:type="dxa"/>
          </w:tcPr>
          <w:p w14:paraId="0D9DB679" w14:textId="77777777" w:rsidR="00BA0B66" w:rsidRPr="00D334FE" w:rsidRDefault="00BA0B66" w:rsidP="00BA0B66">
            <w:pPr>
              <w:rPr>
                <w:sz w:val="20"/>
                <w:szCs w:val="20"/>
              </w:rPr>
            </w:pPr>
            <w:r w:rsidRPr="00D334FE">
              <w:rPr>
                <w:sz w:val="20"/>
                <w:szCs w:val="20"/>
              </w:rPr>
              <w:t>46.</w:t>
            </w:r>
          </w:p>
        </w:tc>
        <w:tc>
          <w:tcPr>
            <w:tcW w:w="6812" w:type="dxa"/>
          </w:tcPr>
          <w:p w14:paraId="766DF9F3" w14:textId="77777777" w:rsidR="00BA0B66" w:rsidRPr="00D334FE" w:rsidRDefault="00BA0B66" w:rsidP="00BA0B66">
            <w:pPr>
              <w:rPr>
                <w:sz w:val="20"/>
                <w:szCs w:val="20"/>
              </w:rPr>
            </w:pPr>
            <w:r w:rsidRPr="00D334FE">
              <w:rPr>
                <w:sz w:val="20"/>
                <w:szCs w:val="20"/>
              </w:rPr>
              <w:t>Depletion of a Non-Renewable Resource</w:t>
            </w:r>
          </w:p>
        </w:tc>
        <w:tc>
          <w:tcPr>
            <w:tcW w:w="827" w:type="dxa"/>
          </w:tcPr>
          <w:p w14:paraId="741ACFBE" w14:textId="77777777" w:rsidR="00BA0B66" w:rsidRPr="00D334FE" w:rsidRDefault="00BA0B66" w:rsidP="00BA0B66">
            <w:pPr>
              <w:jc w:val="center"/>
              <w:rPr>
                <w:sz w:val="20"/>
                <w:szCs w:val="20"/>
              </w:rPr>
            </w:pPr>
            <w:r w:rsidRPr="00D334FE">
              <w:rPr>
                <w:sz w:val="20"/>
                <w:szCs w:val="20"/>
              </w:rPr>
              <w:fldChar w:fldCharType="begin">
                <w:ffData>
                  <w:name w:val="Check89"/>
                  <w:enabled/>
                  <w:calcOnExit w:val="0"/>
                  <w:checkBox>
                    <w:sizeAuto/>
                    <w:default w:val="0"/>
                  </w:checkBox>
                </w:ffData>
              </w:fldChar>
            </w:r>
            <w:bookmarkStart w:id="86" w:name="Check89"/>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86"/>
          </w:p>
        </w:tc>
        <w:tc>
          <w:tcPr>
            <w:tcW w:w="735" w:type="dxa"/>
          </w:tcPr>
          <w:p w14:paraId="43A09E97" w14:textId="77777777" w:rsidR="00BA0B66" w:rsidRPr="00D334FE" w:rsidRDefault="00BA0B66" w:rsidP="00BA0B66">
            <w:pPr>
              <w:jc w:val="center"/>
              <w:rPr>
                <w:sz w:val="20"/>
                <w:szCs w:val="20"/>
              </w:rPr>
            </w:pPr>
            <w:r w:rsidRPr="00D334FE">
              <w:rPr>
                <w:sz w:val="20"/>
                <w:szCs w:val="20"/>
              </w:rPr>
              <w:fldChar w:fldCharType="begin">
                <w:ffData>
                  <w:name w:val="Check90"/>
                  <w:enabled/>
                  <w:calcOnExit w:val="0"/>
                  <w:checkBox>
                    <w:sizeAuto/>
                    <w:default w:val="0"/>
                  </w:checkBox>
                </w:ffData>
              </w:fldChar>
            </w:r>
            <w:bookmarkStart w:id="87" w:name="Check90"/>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87"/>
          </w:p>
        </w:tc>
      </w:tr>
      <w:tr w:rsidR="00BA0B66" w:rsidRPr="00D334FE" w14:paraId="6D2EF306" w14:textId="77777777" w:rsidTr="00BA0B66">
        <w:tc>
          <w:tcPr>
            <w:tcW w:w="494" w:type="dxa"/>
          </w:tcPr>
          <w:p w14:paraId="495C302F" w14:textId="77777777" w:rsidR="00BA0B66" w:rsidRPr="00D334FE" w:rsidRDefault="00BA0B66" w:rsidP="00BA0B66">
            <w:pPr>
              <w:rPr>
                <w:sz w:val="20"/>
                <w:szCs w:val="20"/>
              </w:rPr>
            </w:pPr>
          </w:p>
        </w:tc>
        <w:tc>
          <w:tcPr>
            <w:tcW w:w="436" w:type="dxa"/>
          </w:tcPr>
          <w:p w14:paraId="70B14DB8" w14:textId="77777777" w:rsidR="00BA0B66" w:rsidRPr="00D334FE" w:rsidRDefault="00BA0B66" w:rsidP="00BA0B66">
            <w:pPr>
              <w:rPr>
                <w:sz w:val="20"/>
                <w:szCs w:val="20"/>
              </w:rPr>
            </w:pPr>
          </w:p>
        </w:tc>
        <w:tc>
          <w:tcPr>
            <w:tcW w:w="632" w:type="dxa"/>
          </w:tcPr>
          <w:p w14:paraId="5CFF7318" w14:textId="77777777" w:rsidR="00BA0B66" w:rsidRPr="00D334FE" w:rsidRDefault="00BA0B66" w:rsidP="00BA0B66">
            <w:pPr>
              <w:rPr>
                <w:sz w:val="20"/>
                <w:szCs w:val="20"/>
              </w:rPr>
            </w:pPr>
            <w:r w:rsidRPr="00D334FE">
              <w:rPr>
                <w:sz w:val="20"/>
                <w:szCs w:val="20"/>
              </w:rPr>
              <w:t>47.</w:t>
            </w:r>
          </w:p>
        </w:tc>
        <w:tc>
          <w:tcPr>
            <w:tcW w:w="6812" w:type="dxa"/>
          </w:tcPr>
          <w:p w14:paraId="4EEF453F" w14:textId="77777777" w:rsidR="00BA0B66" w:rsidRPr="00D334FE" w:rsidRDefault="00BA0B66" w:rsidP="00BA0B66">
            <w:pPr>
              <w:rPr>
                <w:sz w:val="20"/>
                <w:szCs w:val="20"/>
              </w:rPr>
            </w:pPr>
            <w:r w:rsidRPr="00D334FE">
              <w:rPr>
                <w:sz w:val="20"/>
                <w:szCs w:val="20"/>
              </w:rPr>
              <w:t>Extraordinary Circumstances</w:t>
            </w:r>
          </w:p>
        </w:tc>
        <w:tc>
          <w:tcPr>
            <w:tcW w:w="827" w:type="dxa"/>
          </w:tcPr>
          <w:p w14:paraId="4C406072" w14:textId="77777777" w:rsidR="00BA0B66" w:rsidRPr="00D334FE" w:rsidRDefault="00BA0B66" w:rsidP="00BA0B66">
            <w:pPr>
              <w:jc w:val="center"/>
              <w:rPr>
                <w:sz w:val="20"/>
                <w:szCs w:val="20"/>
              </w:rPr>
            </w:pPr>
            <w:r w:rsidRPr="00D334FE">
              <w:rPr>
                <w:sz w:val="20"/>
                <w:szCs w:val="20"/>
              </w:rPr>
              <w:fldChar w:fldCharType="begin">
                <w:ffData>
                  <w:name w:val="Check91"/>
                  <w:enabled/>
                  <w:calcOnExit w:val="0"/>
                  <w:checkBox>
                    <w:sizeAuto/>
                    <w:default w:val="0"/>
                  </w:checkBox>
                </w:ffData>
              </w:fldChar>
            </w:r>
            <w:bookmarkStart w:id="88" w:name="Check91"/>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88"/>
          </w:p>
        </w:tc>
        <w:tc>
          <w:tcPr>
            <w:tcW w:w="735" w:type="dxa"/>
          </w:tcPr>
          <w:p w14:paraId="5CC0D818" w14:textId="77777777" w:rsidR="00BA0B66" w:rsidRPr="00D334FE" w:rsidRDefault="00BA0B66" w:rsidP="00BA0B66">
            <w:pPr>
              <w:jc w:val="center"/>
              <w:rPr>
                <w:sz w:val="20"/>
                <w:szCs w:val="20"/>
              </w:rPr>
            </w:pPr>
            <w:r w:rsidRPr="00D334FE">
              <w:rPr>
                <w:sz w:val="20"/>
                <w:szCs w:val="20"/>
              </w:rPr>
              <w:fldChar w:fldCharType="begin">
                <w:ffData>
                  <w:name w:val="Check92"/>
                  <w:enabled/>
                  <w:calcOnExit w:val="0"/>
                  <w:checkBox>
                    <w:sizeAuto/>
                    <w:default w:val="0"/>
                  </w:checkBox>
                </w:ffData>
              </w:fldChar>
            </w:r>
            <w:bookmarkStart w:id="89" w:name="Check92"/>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89"/>
          </w:p>
        </w:tc>
      </w:tr>
      <w:tr w:rsidR="00BA0B66" w:rsidRPr="00D334FE" w14:paraId="61FD2EDA" w14:textId="77777777" w:rsidTr="00BA0B66">
        <w:tc>
          <w:tcPr>
            <w:tcW w:w="494" w:type="dxa"/>
          </w:tcPr>
          <w:p w14:paraId="3D2E1302" w14:textId="77777777" w:rsidR="00BA0B66" w:rsidRPr="00D334FE" w:rsidRDefault="00BA0B66" w:rsidP="00BA0B66">
            <w:pPr>
              <w:rPr>
                <w:sz w:val="20"/>
                <w:szCs w:val="20"/>
              </w:rPr>
            </w:pPr>
          </w:p>
        </w:tc>
        <w:tc>
          <w:tcPr>
            <w:tcW w:w="436" w:type="dxa"/>
          </w:tcPr>
          <w:p w14:paraId="2B9C07DF" w14:textId="77777777" w:rsidR="00BA0B66" w:rsidRPr="00D334FE" w:rsidRDefault="00BA0B66" w:rsidP="00BA0B66">
            <w:pPr>
              <w:rPr>
                <w:sz w:val="20"/>
                <w:szCs w:val="20"/>
              </w:rPr>
            </w:pPr>
          </w:p>
        </w:tc>
        <w:tc>
          <w:tcPr>
            <w:tcW w:w="632" w:type="dxa"/>
          </w:tcPr>
          <w:p w14:paraId="1BE6CF2E" w14:textId="77777777" w:rsidR="00BA0B66" w:rsidRPr="00D334FE" w:rsidRDefault="00BA0B66" w:rsidP="00BA0B66">
            <w:pPr>
              <w:rPr>
                <w:sz w:val="20"/>
                <w:szCs w:val="20"/>
              </w:rPr>
            </w:pPr>
            <w:r w:rsidRPr="00D334FE">
              <w:rPr>
                <w:sz w:val="20"/>
                <w:szCs w:val="20"/>
              </w:rPr>
              <w:t>48.</w:t>
            </w:r>
          </w:p>
        </w:tc>
        <w:tc>
          <w:tcPr>
            <w:tcW w:w="6812" w:type="dxa"/>
          </w:tcPr>
          <w:p w14:paraId="00A6D109" w14:textId="77777777" w:rsidR="00BA0B66" w:rsidRPr="00D334FE" w:rsidRDefault="00BA0B66" w:rsidP="00BA0B66">
            <w:pPr>
              <w:rPr>
                <w:sz w:val="20"/>
                <w:szCs w:val="20"/>
              </w:rPr>
            </w:pPr>
            <w:r w:rsidRPr="00D334FE">
              <w:rPr>
                <w:sz w:val="20"/>
                <w:szCs w:val="20"/>
              </w:rPr>
              <w:t>Connected Actions</w:t>
            </w:r>
          </w:p>
        </w:tc>
        <w:tc>
          <w:tcPr>
            <w:tcW w:w="827" w:type="dxa"/>
          </w:tcPr>
          <w:p w14:paraId="1AADF806" w14:textId="77777777" w:rsidR="00BA0B66" w:rsidRPr="00D334FE" w:rsidRDefault="00BA0B66" w:rsidP="00BA0B66">
            <w:pPr>
              <w:jc w:val="center"/>
              <w:rPr>
                <w:sz w:val="20"/>
                <w:szCs w:val="20"/>
              </w:rPr>
            </w:pPr>
            <w:r w:rsidRPr="00D334FE">
              <w:rPr>
                <w:sz w:val="20"/>
                <w:szCs w:val="20"/>
              </w:rPr>
              <w:fldChar w:fldCharType="begin">
                <w:ffData>
                  <w:name w:val="Check93"/>
                  <w:enabled/>
                  <w:calcOnExit w:val="0"/>
                  <w:checkBox>
                    <w:sizeAuto/>
                    <w:default w:val="0"/>
                  </w:checkBox>
                </w:ffData>
              </w:fldChar>
            </w:r>
            <w:bookmarkStart w:id="90" w:name="Check93"/>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90"/>
          </w:p>
        </w:tc>
        <w:tc>
          <w:tcPr>
            <w:tcW w:w="735" w:type="dxa"/>
          </w:tcPr>
          <w:p w14:paraId="1F10C909" w14:textId="77777777" w:rsidR="00BA0B66" w:rsidRPr="00D334FE" w:rsidRDefault="00BA0B66" w:rsidP="00BA0B66">
            <w:pPr>
              <w:jc w:val="center"/>
              <w:rPr>
                <w:sz w:val="20"/>
                <w:szCs w:val="20"/>
              </w:rPr>
            </w:pPr>
            <w:r w:rsidRPr="00D334FE">
              <w:rPr>
                <w:sz w:val="20"/>
                <w:szCs w:val="20"/>
              </w:rPr>
              <w:fldChar w:fldCharType="begin">
                <w:ffData>
                  <w:name w:val="Check94"/>
                  <w:enabled/>
                  <w:calcOnExit w:val="0"/>
                  <w:checkBox>
                    <w:sizeAuto/>
                    <w:default w:val="0"/>
                  </w:checkBox>
                </w:ffData>
              </w:fldChar>
            </w:r>
            <w:bookmarkStart w:id="91" w:name="Check94"/>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91"/>
          </w:p>
        </w:tc>
      </w:tr>
      <w:tr w:rsidR="00BA0B66" w:rsidRPr="00D334FE" w14:paraId="4375F15B" w14:textId="77777777" w:rsidTr="00BA0B66">
        <w:tc>
          <w:tcPr>
            <w:tcW w:w="494" w:type="dxa"/>
          </w:tcPr>
          <w:p w14:paraId="48FB5BD1" w14:textId="77777777" w:rsidR="00BA0B66" w:rsidRPr="00D334FE" w:rsidRDefault="00BA0B66" w:rsidP="00BA0B66">
            <w:pPr>
              <w:rPr>
                <w:sz w:val="20"/>
                <w:szCs w:val="20"/>
              </w:rPr>
            </w:pPr>
          </w:p>
        </w:tc>
        <w:tc>
          <w:tcPr>
            <w:tcW w:w="436" w:type="dxa"/>
          </w:tcPr>
          <w:p w14:paraId="6DFE3165" w14:textId="77777777" w:rsidR="00BA0B66" w:rsidRPr="00D334FE" w:rsidRDefault="00BA0B66" w:rsidP="00BA0B66">
            <w:pPr>
              <w:rPr>
                <w:sz w:val="20"/>
                <w:szCs w:val="20"/>
              </w:rPr>
            </w:pPr>
          </w:p>
        </w:tc>
        <w:tc>
          <w:tcPr>
            <w:tcW w:w="632" w:type="dxa"/>
          </w:tcPr>
          <w:p w14:paraId="4BB9F30A" w14:textId="77777777" w:rsidR="00BA0B66" w:rsidRPr="00D334FE" w:rsidRDefault="00BA0B66" w:rsidP="00BA0B66">
            <w:pPr>
              <w:rPr>
                <w:sz w:val="20"/>
                <w:szCs w:val="20"/>
              </w:rPr>
            </w:pPr>
            <w:r w:rsidRPr="00D334FE">
              <w:rPr>
                <w:sz w:val="20"/>
                <w:szCs w:val="20"/>
              </w:rPr>
              <w:t>49.</w:t>
            </w:r>
          </w:p>
        </w:tc>
        <w:tc>
          <w:tcPr>
            <w:tcW w:w="6812" w:type="dxa"/>
          </w:tcPr>
          <w:p w14:paraId="37ADB082" w14:textId="77777777" w:rsidR="00BA0B66" w:rsidRPr="00D334FE" w:rsidRDefault="00BA0B66" w:rsidP="00BA0B66">
            <w:pPr>
              <w:rPr>
                <w:sz w:val="20"/>
                <w:szCs w:val="20"/>
              </w:rPr>
            </w:pPr>
            <w:r w:rsidRPr="00D334FE">
              <w:rPr>
                <w:sz w:val="20"/>
                <w:szCs w:val="20"/>
              </w:rPr>
              <w:t>Exclusively Bench-top Research</w:t>
            </w:r>
          </w:p>
        </w:tc>
        <w:tc>
          <w:tcPr>
            <w:tcW w:w="827" w:type="dxa"/>
          </w:tcPr>
          <w:p w14:paraId="1D5937F5" w14:textId="77777777" w:rsidR="00BA0B66" w:rsidRPr="00D334FE" w:rsidRDefault="00BA0B66" w:rsidP="00BA0B66">
            <w:pPr>
              <w:jc w:val="center"/>
              <w:rPr>
                <w:sz w:val="20"/>
                <w:szCs w:val="20"/>
              </w:rPr>
            </w:pPr>
            <w:r w:rsidRPr="00D334FE">
              <w:rPr>
                <w:sz w:val="20"/>
                <w:szCs w:val="20"/>
              </w:rPr>
              <w:fldChar w:fldCharType="begin">
                <w:ffData>
                  <w:name w:val="Check95"/>
                  <w:enabled/>
                  <w:calcOnExit w:val="0"/>
                  <w:checkBox>
                    <w:sizeAuto/>
                    <w:default w:val="0"/>
                  </w:checkBox>
                </w:ffData>
              </w:fldChar>
            </w:r>
            <w:bookmarkStart w:id="92" w:name="Check95"/>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92"/>
          </w:p>
        </w:tc>
        <w:tc>
          <w:tcPr>
            <w:tcW w:w="735" w:type="dxa"/>
          </w:tcPr>
          <w:p w14:paraId="02C4657C" w14:textId="77777777" w:rsidR="00BA0B66" w:rsidRPr="00D334FE" w:rsidRDefault="00BA0B66" w:rsidP="00BA0B66">
            <w:pPr>
              <w:jc w:val="center"/>
              <w:rPr>
                <w:sz w:val="20"/>
                <w:szCs w:val="20"/>
              </w:rPr>
            </w:pPr>
            <w:r w:rsidRPr="00D334FE">
              <w:rPr>
                <w:sz w:val="20"/>
                <w:szCs w:val="20"/>
              </w:rPr>
              <w:fldChar w:fldCharType="begin">
                <w:ffData>
                  <w:name w:val="Check96"/>
                  <w:enabled/>
                  <w:calcOnExit w:val="0"/>
                  <w:checkBox>
                    <w:sizeAuto/>
                    <w:default w:val="0"/>
                  </w:checkBox>
                </w:ffData>
              </w:fldChar>
            </w:r>
            <w:bookmarkStart w:id="93" w:name="Check96"/>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93"/>
          </w:p>
        </w:tc>
      </w:tr>
      <w:tr w:rsidR="00BA0B66" w:rsidRPr="00D334FE" w14:paraId="60939B0E" w14:textId="77777777" w:rsidTr="00BA0B66">
        <w:tc>
          <w:tcPr>
            <w:tcW w:w="494" w:type="dxa"/>
          </w:tcPr>
          <w:p w14:paraId="1EB90974" w14:textId="77777777" w:rsidR="00BA0B66" w:rsidRPr="00D334FE" w:rsidRDefault="00BA0B66" w:rsidP="00BA0B66">
            <w:pPr>
              <w:rPr>
                <w:sz w:val="20"/>
                <w:szCs w:val="20"/>
              </w:rPr>
            </w:pPr>
          </w:p>
        </w:tc>
        <w:tc>
          <w:tcPr>
            <w:tcW w:w="436" w:type="dxa"/>
          </w:tcPr>
          <w:p w14:paraId="3BAC6602" w14:textId="77777777" w:rsidR="00BA0B66" w:rsidRPr="00D334FE" w:rsidRDefault="00BA0B66" w:rsidP="00BA0B66">
            <w:pPr>
              <w:rPr>
                <w:sz w:val="20"/>
                <w:szCs w:val="20"/>
              </w:rPr>
            </w:pPr>
          </w:p>
        </w:tc>
        <w:tc>
          <w:tcPr>
            <w:tcW w:w="632" w:type="dxa"/>
          </w:tcPr>
          <w:p w14:paraId="5FD21D69" w14:textId="77777777" w:rsidR="00BA0B66" w:rsidRPr="00D334FE" w:rsidRDefault="00BA0B66" w:rsidP="00BA0B66">
            <w:pPr>
              <w:rPr>
                <w:sz w:val="20"/>
                <w:szCs w:val="20"/>
              </w:rPr>
            </w:pPr>
            <w:r w:rsidRPr="00D334FE">
              <w:rPr>
                <w:sz w:val="20"/>
                <w:szCs w:val="20"/>
              </w:rPr>
              <w:t>50.</w:t>
            </w:r>
          </w:p>
        </w:tc>
        <w:tc>
          <w:tcPr>
            <w:tcW w:w="6812" w:type="dxa"/>
          </w:tcPr>
          <w:p w14:paraId="1ABF3850" w14:textId="77777777" w:rsidR="00BA0B66" w:rsidRPr="00D334FE" w:rsidRDefault="00BA0B66" w:rsidP="00BA0B66">
            <w:pPr>
              <w:rPr>
                <w:sz w:val="20"/>
                <w:szCs w:val="20"/>
              </w:rPr>
            </w:pPr>
            <w:r w:rsidRPr="00D334FE">
              <w:rPr>
                <w:sz w:val="20"/>
                <w:szCs w:val="20"/>
              </w:rPr>
              <w:t>Only a Laboratory Setting</w:t>
            </w:r>
          </w:p>
        </w:tc>
        <w:tc>
          <w:tcPr>
            <w:tcW w:w="827" w:type="dxa"/>
          </w:tcPr>
          <w:p w14:paraId="34E00F82" w14:textId="77777777" w:rsidR="00BA0B66" w:rsidRPr="00D334FE" w:rsidRDefault="00BA0B66" w:rsidP="00BA0B66">
            <w:pPr>
              <w:jc w:val="center"/>
              <w:rPr>
                <w:sz w:val="20"/>
                <w:szCs w:val="20"/>
              </w:rPr>
            </w:pPr>
            <w:r w:rsidRPr="00D334FE">
              <w:rPr>
                <w:sz w:val="20"/>
                <w:szCs w:val="20"/>
              </w:rPr>
              <w:fldChar w:fldCharType="begin">
                <w:ffData>
                  <w:name w:val="Check97"/>
                  <w:enabled/>
                  <w:calcOnExit w:val="0"/>
                  <w:checkBox>
                    <w:sizeAuto/>
                    <w:default w:val="0"/>
                  </w:checkBox>
                </w:ffData>
              </w:fldChar>
            </w:r>
            <w:bookmarkStart w:id="94" w:name="Check97"/>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94"/>
          </w:p>
        </w:tc>
        <w:tc>
          <w:tcPr>
            <w:tcW w:w="735" w:type="dxa"/>
          </w:tcPr>
          <w:p w14:paraId="12BFBBC8" w14:textId="77777777" w:rsidR="00BA0B66" w:rsidRPr="00D334FE" w:rsidRDefault="00BA0B66" w:rsidP="00BA0B66">
            <w:pPr>
              <w:jc w:val="center"/>
              <w:rPr>
                <w:sz w:val="20"/>
                <w:szCs w:val="20"/>
              </w:rPr>
            </w:pPr>
            <w:r w:rsidRPr="00D334FE">
              <w:rPr>
                <w:sz w:val="20"/>
                <w:szCs w:val="20"/>
              </w:rPr>
              <w:fldChar w:fldCharType="begin">
                <w:ffData>
                  <w:name w:val="Check98"/>
                  <w:enabled/>
                  <w:calcOnExit w:val="0"/>
                  <w:checkBox>
                    <w:sizeAuto/>
                    <w:default w:val="0"/>
                  </w:checkBox>
                </w:ffData>
              </w:fldChar>
            </w:r>
            <w:bookmarkStart w:id="95" w:name="Check98"/>
            <w:r w:rsidRPr="00D334FE">
              <w:rPr>
                <w:sz w:val="20"/>
                <w:szCs w:val="20"/>
              </w:rPr>
              <w:instrText xml:space="preserve"> FORMCHECKBOX </w:instrText>
            </w:r>
            <w:r w:rsidR="00277591">
              <w:rPr>
                <w:sz w:val="20"/>
                <w:szCs w:val="20"/>
              </w:rPr>
            </w:r>
            <w:r w:rsidR="00277591">
              <w:rPr>
                <w:sz w:val="20"/>
                <w:szCs w:val="20"/>
              </w:rPr>
              <w:fldChar w:fldCharType="separate"/>
            </w:r>
            <w:r w:rsidRPr="00D334FE">
              <w:rPr>
                <w:sz w:val="20"/>
                <w:szCs w:val="20"/>
              </w:rPr>
              <w:fldChar w:fldCharType="end"/>
            </w:r>
            <w:bookmarkEnd w:id="95"/>
          </w:p>
        </w:tc>
      </w:tr>
    </w:tbl>
    <w:p w14:paraId="19B05928" w14:textId="77777777" w:rsidR="00D334FE" w:rsidRPr="00D334FE" w:rsidRDefault="00D334FE" w:rsidP="00B47EEF"/>
    <w:p w14:paraId="1D590AAE" w14:textId="77777777" w:rsidR="00D334FE" w:rsidRPr="001A230D" w:rsidRDefault="00D334FE" w:rsidP="001A230D">
      <w:pPr>
        <w:jc w:val="left"/>
        <w:rPr>
          <w:b/>
        </w:rPr>
      </w:pPr>
      <w:r w:rsidRPr="001A230D">
        <w:rPr>
          <w:b/>
        </w:rPr>
        <w:t xml:space="preserve">Instructions and definitions regarding the Environmental Evaluation </w:t>
      </w:r>
    </w:p>
    <w:p w14:paraId="7BFB830F" w14:textId="77777777" w:rsidR="00D334FE" w:rsidRPr="00D334FE" w:rsidRDefault="00D334FE" w:rsidP="00B119E5">
      <w:pPr>
        <w:jc w:val="left"/>
        <w:rPr>
          <w:sz w:val="22"/>
          <w:szCs w:val="22"/>
          <w:u w:val="single"/>
        </w:rPr>
      </w:pPr>
    </w:p>
    <w:p w14:paraId="7ADFCC15" w14:textId="77777777" w:rsidR="008D6CD5" w:rsidRPr="001A230D" w:rsidRDefault="008D6CD5" w:rsidP="00B119E5">
      <w:pPr>
        <w:numPr>
          <w:ilvl w:val="0"/>
          <w:numId w:val="20"/>
        </w:numPr>
        <w:tabs>
          <w:tab w:val="clear" w:pos="900"/>
          <w:tab w:val="num" w:pos="1080"/>
        </w:tabs>
        <w:ind w:left="1080" w:hanging="540"/>
        <w:rPr>
          <w:sz w:val="20"/>
          <w:szCs w:val="20"/>
          <w:u w:val="single"/>
        </w:rPr>
      </w:pPr>
      <w:r w:rsidRPr="001A230D">
        <w:rPr>
          <w:sz w:val="20"/>
          <w:szCs w:val="20"/>
          <w:u w:val="single"/>
        </w:rPr>
        <w:t>SENSITIVE RESOURCES:  Will the proposed action result in changes and/or disturbances to any of the following resources?</w:t>
      </w:r>
      <w:r w:rsidRPr="001A230D">
        <w:rPr>
          <w:sz w:val="20"/>
          <w:szCs w:val="20"/>
        </w:rPr>
        <w:t xml:space="preserve">  The DOE NEPA Regulation 10 CFR 1021 (Appendix B, Condition B (4)) identifies categories of “sensitive resources” that, if adversely affected by the proposed project/action, would necessitate preparation of an environmental assessment or environmental impact statement.  Some of these categories of sensitive resources also are regulated by other Federal agencies, which may require DOE to coordinate NEPA compliance or consult with them. </w:t>
      </w:r>
    </w:p>
    <w:p w14:paraId="76A548B9" w14:textId="77777777" w:rsidR="008D6CD5" w:rsidRPr="001A230D" w:rsidRDefault="008D6CD5" w:rsidP="00B119E5">
      <w:pPr>
        <w:rPr>
          <w:sz w:val="20"/>
          <w:szCs w:val="20"/>
          <w:u w:val="single"/>
        </w:rPr>
      </w:pPr>
    </w:p>
    <w:p w14:paraId="3DE3CE3A" w14:textId="77777777" w:rsidR="008D6CD5" w:rsidRPr="001A230D" w:rsidRDefault="008D6CD5" w:rsidP="00B119E5">
      <w:pPr>
        <w:numPr>
          <w:ilvl w:val="0"/>
          <w:numId w:val="21"/>
        </w:numPr>
        <w:tabs>
          <w:tab w:val="clear" w:pos="1440"/>
          <w:tab w:val="num" w:pos="1620"/>
        </w:tabs>
        <w:ind w:left="1620" w:hanging="540"/>
        <w:rPr>
          <w:sz w:val="20"/>
          <w:szCs w:val="20"/>
        </w:rPr>
      </w:pPr>
      <w:bookmarkStart w:id="96" w:name="A1"/>
      <w:r w:rsidRPr="001A230D">
        <w:rPr>
          <w:sz w:val="20"/>
          <w:szCs w:val="20"/>
          <w:u w:val="single"/>
        </w:rPr>
        <w:t>THREATENED/ENDANGERED (T/E) SPECIES AND/OR CRITICAL HABITATS</w:t>
      </w:r>
      <w:r w:rsidRPr="001A230D">
        <w:rPr>
          <w:sz w:val="20"/>
          <w:szCs w:val="20"/>
        </w:rPr>
        <w:t xml:space="preserve">.  50 CFR 402, which provides the implementing regulations for the Endangered Species Act of 1973 (ESA), provides for protection of animals, birds, fish, plants, and other living organisms that are in danger of extinction throughout all or a significant portion of their range.  Critical habitats are those specific areas within the geographical area currently occupied by a species at the time it is listed in accordance with the ESA, on which are found those physical or biological features (i) essential to the conservation of the species, and (ii) that may require special management considerations or protection.  The Act may also cover, specific areas outside the geographical area occupied by species at the time it is listed under a determination by the Secretary that such areas are essential for the conservation of species.  Lists of T/E species and critical habitats are found in 50 CFR 17 and 226.  Consultation with the U.S. Department of Interior, Fish and Wildlife Service (FWS) and the corresponding State agency should be documented.  This item should be checked “Yes” if any State- or Federally-listed </w:t>
      </w:r>
      <w:r w:rsidRPr="001A230D">
        <w:rPr>
          <w:i/>
          <w:sz w:val="20"/>
          <w:szCs w:val="20"/>
        </w:rPr>
        <w:t>or proposed</w:t>
      </w:r>
      <w:r w:rsidRPr="001A230D">
        <w:rPr>
          <w:sz w:val="20"/>
          <w:szCs w:val="20"/>
        </w:rPr>
        <w:t xml:space="preserve"> T/E species or critical habitat has the potential to be impacted by the project.</w:t>
      </w:r>
    </w:p>
    <w:bookmarkEnd w:id="96"/>
    <w:p w14:paraId="676B6BFF" w14:textId="77777777" w:rsidR="008D6CD5" w:rsidRPr="001A230D" w:rsidRDefault="008D6CD5" w:rsidP="00B119E5">
      <w:pPr>
        <w:rPr>
          <w:sz w:val="20"/>
          <w:szCs w:val="20"/>
        </w:rPr>
      </w:pPr>
    </w:p>
    <w:p w14:paraId="1F1B092E" w14:textId="77777777" w:rsidR="008D6CD5" w:rsidRPr="001A230D" w:rsidRDefault="008D6CD5" w:rsidP="00B119E5">
      <w:pPr>
        <w:numPr>
          <w:ilvl w:val="0"/>
          <w:numId w:val="21"/>
        </w:numPr>
        <w:tabs>
          <w:tab w:val="clear" w:pos="1440"/>
          <w:tab w:val="num" w:pos="1620"/>
        </w:tabs>
        <w:ind w:left="1620" w:hanging="540"/>
        <w:rPr>
          <w:sz w:val="20"/>
          <w:szCs w:val="20"/>
        </w:rPr>
      </w:pPr>
      <w:bookmarkStart w:id="97" w:name="A2"/>
      <w:r w:rsidRPr="001A230D">
        <w:rPr>
          <w:sz w:val="20"/>
          <w:szCs w:val="20"/>
          <w:u w:val="single"/>
        </w:rPr>
        <w:t>OTHER PROTECTED SPECIES</w:t>
      </w:r>
      <w:r w:rsidRPr="001A230D">
        <w:rPr>
          <w:sz w:val="20"/>
          <w:szCs w:val="20"/>
        </w:rPr>
        <w:t>.  Other Federal laws that protect wildlife species include:  The Bald and Golden Eagle Protection Act; Wild and Free-Roaming Horses and Burros Act; and the Migratory Bird Treaty Act.  This should be checked “Yes” if these species have the potential to be affected by the project/action.  Any consultation should be documented.</w:t>
      </w:r>
    </w:p>
    <w:p w14:paraId="6B3BE0A2" w14:textId="77777777" w:rsidR="008D6CD5" w:rsidRPr="001A230D" w:rsidRDefault="008D6CD5" w:rsidP="00B119E5">
      <w:pPr>
        <w:rPr>
          <w:sz w:val="20"/>
          <w:szCs w:val="20"/>
        </w:rPr>
      </w:pPr>
    </w:p>
    <w:p w14:paraId="73258628" w14:textId="77777777" w:rsidR="008D6CD5" w:rsidRPr="001A230D" w:rsidRDefault="008D6CD5" w:rsidP="00B119E5">
      <w:pPr>
        <w:numPr>
          <w:ilvl w:val="0"/>
          <w:numId w:val="21"/>
        </w:numPr>
        <w:tabs>
          <w:tab w:val="clear" w:pos="1440"/>
          <w:tab w:val="num" w:pos="1620"/>
        </w:tabs>
        <w:ind w:left="1620" w:hanging="540"/>
        <w:rPr>
          <w:sz w:val="20"/>
          <w:szCs w:val="20"/>
        </w:rPr>
      </w:pPr>
      <w:r w:rsidRPr="001A230D">
        <w:rPr>
          <w:sz w:val="20"/>
          <w:szCs w:val="20"/>
          <w:u w:val="single"/>
        </w:rPr>
        <w:t>SENSITIVE ENVIRONMENTS</w:t>
      </w:r>
      <w:r w:rsidRPr="001A230D">
        <w:rPr>
          <w:sz w:val="20"/>
          <w:szCs w:val="20"/>
        </w:rPr>
        <w:t>.  This item should be checked “Yes” if protected, sensitive environments including tundra, coral reefs, and rainforests are associated with the project/action.  Describe the potential effect, and any project modification that could avoid or mitigate the effect.</w:t>
      </w:r>
      <w:bookmarkStart w:id="98" w:name="A4"/>
      <w:bookmarkEnd w:id="97"/>
    </w:p>
    <w:p w14:paraId="0198AE89" w14:textId="77777777" w:rsidR="008D6CD5" w:rsidRPr="001A230D" w:rsidRDefault="008D6CD5" w:rsidP="008D6CD5">
      <w:pPr>
        <w:tabs>
          <w:tab w:val="num" w:pos="1440"/>
        </w:tabs>
        <w:rPr>
          <w:sz w:val="20"/>
          <w:szCs w:val="20"/>
          <w:u w:val="single"/>
        </w:rPr>
      </w:pPr>
    </w:p>
    <w:p w14:paraId="596C76F0" w14:textId="77777777" w:rsidR="008D6CD5" w:rsidRPr="001A230D" w:rsidRDefault="008D6CD5" w:rsidP="00B119E5">
      <w:pPr>
        <w:numPr>
          <w:ilvl w:val="0"/>
          <w:numId w:val="21"/>
        </w:numPr>
        <w:tabs>
          <w:tab w:val="clear" w:pos="1440"/>
          <w:tab w:val="num" w:pos="1620"/>
        </w:tabs>
        <w:ind w:left="1620" w:hanging="540"/>
        <w:rPr>
          <w:sz w:val="20"/>
          <w:szCs w:val="20"/>
        </w:rPr>
      </w:pPr>
      <w:r w:rsidRPr="001A230D">
        <w:rPr>
          <w:sz w:val="20"/>
          <w:szCs w:val="20"/>
          <w:u w:val="single"/>
        </w:rPr>
        <w:t>ARCHEOLOGICAL/HISTORIC RESOURCES</w:t>
      </w:r>
      <w:r w:rsidRPr="001A230D">
        <w:rPr>
          <w:sz w:val="20"/>
          <w:szCs w:val="20"/>
        </w:rPr>
        <w:t>.  The National Historic Preservation Act; the Historic Site, Buildings and Antiquities Act; Archeological Resources Protection Act; implementing regulations found in 32 CFR 229; and the Archeological Recovery Act provide for the preservation of sites, buildings, structures, or objects of historic or architectural significance designated by Federal, State, or local Governments or listed or eligible for listing on the National Register of Historic Places.  If the proposed project/action is on Federal land, the Archeological Resources Protection and Antiquities Acts also apply. Indicate “Yes” if the Act(s) apply.  If so, explain.</w:t>
      </w:r>
    </w:p>
    <w:p w14:paraId="311BC5BB" w14:textId="77777777" w:rsidR="008D6CD5" w:rsidRPr="001A230D" w:rsidRDefault="008D6CD5" w:rsidP="008D6CD5">
      <w:pPr>
        <w:tabs>
          <w:tab w:val="num" w:pos="1440"/>
        </w:tabs>
        <w:rPr>
          <w:sz w:val="20"/>
          <w:szCs w:val="20"/>
        </w:rPr>
      </w:pPr>
    </w:p>
    <w:p w14:paraId="117D757F" w14:textId="58F65827" w:rsidR="008D6CD5" w:rsidRPr="001A230D" w:rsidRDefault="008D6CD5" w:rsidP="008D6CD5">
      <w:pPr>
        <w:tabs>
          <w:tab w:val="num" w:pos="1620"/>
        </w:tabs>
        <w:ind w:left="1620" w:hanging="540"/>
        <w:rPr>
          <w:sz w:val="20"/>
          <w:szCs w:val="20"/>
        </w:rPr>
      </w:pPr>
      <w:r w:rsidRPr="00B119E5">
        <w:rPr>
          <w:sz w:val="20"/>
          <w:szCs w:val="20"/>
        </w:rPr>
        <w:tab/>
        <w:t>This item should also be checked “Yes” if a proposed project/action is in an undeveloped or historic area for which an archeological survey has not yet been</w:t>
      </w:r>
      <w:r w:rsidRPr="00B119E5">
        <w:t xml:space="preserve"> performed.  Federal consultation</w:t>
      </w:r>
      <w:r w:rsidRPr="001A230D">
        <w:rPr>
          <w:sz w:val="20"/>
          <w:szCs w:val="20"/>
        </w:rPr>
        <w:t xml:space="preserve"> with </w:t>
      </w:r>
      <w:r w:rsidRPr="001A230D">
        <w:rPr>
          <w:sz w:val="20"/>
          <w:szCs w:val="20"/>
        </w:rPr>
        <w:lastRenderedPageBreak/>
        <w:t>the State Historic Preservation Officer (SHPO) will be necessary if it is the type of activity (e.g., earth moving, demolition) which has potential for impact.  Document the status of any preliminary consultations</w:t>
      </w:r>
      <w:bookmarkStart w:id="99" w:name="A5"/>
      <w:bookmarkEnd w:id="98"/>
      <w:r w:rsidRPr="001A230D">
        <w:rPr>
          <w:sz w:val="20"/>
          <w:szCs w:val="20"/>
        </w:rPr>
        <w:t xml:space="preserve"> and if no potential for impact, explain.</w:t>
      </w:r>
    </w:p>
    <w:p w14:paraId="15114575" w14:textId="77777777" w:rsidR="008D6CD5" w:rsidRPr="001A230D" w:rsidRDefault="008D6CD5" w:rsidP="008D6CD5">
      <w:pPr>
        <w:tabs>
          <w:tab w:val="num" w:pos="1440"/>
        </w:tabs>
        <w:rPr>
          <w:sz w:val="20"/>
          <w:szCs w:val="20"/>
          <w:u w:val="single"/>
        </w:rPr>
      </w:pPr>
    </w:p>
    <w:p w14:paraId="52A25572" w14:textId="7DA0A62F" w:rsidR="008D6CD5" w:rsidRPr="001A230D" w:rsidRDefault="008D6CD5" w:rsidP="00B119E5">
      <w:pPr>
        <w:numPr>
          <w:ilvl w:val="0"/>
          <w:numId w:val="21"/>
        </w:numPr>
        <w:tabs>
          <w:tab w:val="clear" w:pos="1440"/>
          <w:tab w:val="num" w:pos="1620"/>
        </w:tabs>
        <w:ind w:left="1620" w:hanging="540"/>
        <w:rPr>
          <w:sz w:val="20"/>
          <w:szCs w:val="20"/>
        </w:rPr>
      </w:pPr>
      <w:r w:rsidRPr="001A230D">
        <w:rPr>
          <w:sz w:val="20"/>
          <w:szCs w:val="20"/>
          <w:u w:val="single"/>
        </w:rPr>
        <w:t>IMPORTANT FARMLAND</w:t>
      </w:r>
      <w:r w:rsidRPr="001A230D">
        <w:rPr>
          <w:sz w:val="20"/>
          <w:szCs w:val="20"/>
        </w:rPr>
        <w:t>.  The Farmland Protection Policy Act requires Federal agencies to consider ways to avoid converting or adversely affecting farmland that is not already in or committed to urban development or water storage.</w:t>
      </w:r>
      <w:bookmarkStart w:id="100" w:name="HDR6"/>
    </w:p>
    <w:p w14:paraId="38B4DC3E" w14:textId="77777777" w:rsidR="008D6CD5" w:rsidRPr="001A230D" w:rsidRDefault="008D6CD5" w:rsidP="008D6CD5">
      <w:pPr>
        <w:rPr>
          <w:sz w:val="20"/>
          <w:szCs w:val="20"/>
        </w:rPr>
      </w:pPr>
    </w:p>
    <w:p w14:paraId="0D720A99" w14:textId="77777777" w:rsidR="008D6CD5" w:rsidRPr="001A230D" w:rsidRDefault="008D6CD5" w:rsidP="008D6CD5">
      <w:pPr>
        <w:ind w:left="1620"/>
        <w:rPr>
          <w:i/>
          <w:sz w:val="20"/>
          <w:szCs w:val="20"/>
        </w:rPr>
      </w:pPr>
      <w:r w:rsidRPr="001A230D">
        <w:rPr>
          <w:i/>
          <w:sz w:val="20"/>
          <w:szCs w:val="20"/>
        </w:rPr>
        <w:t>Definitions</w:t>
      </w:r>
    </w:p>
    <w:p w14:paraId="6B0D3B6A" w14:textId="77777777" w:rsidR="008D6CD5" w:rsidRPr="001A230D" w:rsidRDefault="008D6CD5" w:rsidP="008D6CD5">
      <w:pPr>
        <w:ind w:left="1620" w:hanging="540"/>
        <w:rPr>
          <w:sz w:val="20"/>
          <w:szCs w:val="20"/>
        </w:rPr>
      </w:pPr>
    </w:p>
    <w:p w14:paraId="75AD354F" w14:textId="77777777" w:rsidR="008D6CD5" w:rsidRPr="001A230D" w:rsidRDefault="008D6CD5" w:rsidP="00B119E5">
      <w:pPr>
        <w:numPr>
          <w:ilvl w:val="0"/>
          <w:numId w:val="22"/>
        </w:numPr>
        <w:tabs>
          <w:tab w:val="clear" w:pos="720"/>
        </w:tabs>
        <w:ind w:left="1980"/>
        <w:rPr>
          <w:sz w:val="20"/>
          <w:szCs w:val="20"/>
        </w:rPr>
      </w:pPr>
      <w:r w:rsidRPr="001A230D">
        <w:rPr>
          <w:bCs/>
          <w:sz w:val="20"/>
          <w:szCs w:val="20"/>
        </w:rPr>
        <w:t>Prime Farmland</w:t>
      </w:r>
      <w:bookmarkEnd w:id="100"/>
      <w:r w:rsidRPr="001A230D">
        <w:rPr>
          <w:sz w:val="20"/>
          <w:szCs w:val="20"/>
        </w:rPr>
        <w:t>:  Land that has the best combination of physical and chemical characteristics for producing food, feed, fiber, forage, oilseed, and other agricultural crops with minimum inputs of fuel, fertilizer, pesticides, and labor, and without intolerable soil erosion. (7 U.S.C. 4201(c)(1)(A))</w:t>
      </w:r>
    </w:p>
    <w:p w14:paraId="10E315CF" w14:textId="77777777" w:rsidR="008D6CD5" w:rsidRPr="001A230D" w:rsidRDefault="008D6CD5" w:rsidP="00B119E5">
      <w:pPr>
        <w:ind w:left="1980" w:hanging="360"/>
        <w:rPr>
          <w:sz w:val="20"/>
          <w:szCs w:val="20"/>
        </w:rPr>
      </w:pPr>
      <w:bookmarkStart w:id="101" w:name="HDR7"/>
    </w:p>
    <w:p w14:paraId="72C84E48" w14:textId="29F33C41" w:rsidR="008D6CD5" w:rsidRPr="001A230D" w:rsidRDefault="008D6CD5" w:rsidP="00B119E5">
      <w:pPr>
        <w:numPr>
          <w:ilvl w:val="0"/>
          <w:numId w:val="22"/>
        </w:numPr>
        <w:tabs>
          <w:tab w:val="left" w:pos="2160"/>
        </w:tabs>
        <w:ind w:left="1980"/>
        <w:rPr>
          <w:sz w:val="20"/>
          <w:szCs w:val="20"/>
        </w:rPr>
      </w:pPr>
      <w:r w:rsidRPr="001A230D">
        <w:rPr>
          <w:bCs/>
          <w:sz w:val="20"/>
          <w:szCs w:val="20"/>
        </w:rPr>
        <w:t>Unique Farmland</w:t>
      </w:r>
      <w:bookmarkEnd w:id="101"/>
      <w:r w:rsidRPr="001A230D">
        <w:rPr>
          <w:sz w:val="20"/>
          <w:szCs w:val="20"/>
        </w:rPr>
        <w:t xml:space="preserve">:  Land other than prime farmland that is used </w:t>
      </w:r>
      <w:r w:rsidR="00115441" w:rsidRPr="001A230D">
        <w:rPr>
          <w:sz w:val="20"/>
          <w:szCs w:val="20"/>
        </w:rPr>
        <w:t>to produce</w:t>
      </w:r>
      <w:r w:rsidRPr="001A230D">
        <w:rPr>
          <w:sz w:val="20"/>
          <w:szCs w:val="20"/>
        </w:rPr>
        <w:t xml:space="preserve"> specific high-value food and fiber crops</w:t>
      </w:r>
      <w:r w:rsidR="00B119E5">
        <w:rPr>
          <w:sz w:val="20"/>
          <w:szCs w:val="20"/>
        </w:rPr>
        <w:t xml:space="preserve"> </w:t>
      </w:r>
      <w:r w:rsidRPr="001A230D">
        <w:rPr>
          <w:sz w:val="20"/>
          <w:szCs w:val="20"/>
        </w:rPr>
        <w:t>such as, citrus, tree nuts, olives, cranberries, fruits, and vegetables. (7 U.S.C. 4201(c)(1)(B))</w:t>
      </w:r>
    </w:p>
    <w:p w14:paraId="0970272E" w14:textId="77777777" w:rsidR="008D6CD5" w:rsidRPr="001A230D" w:rsidRDefault="008D6CD5" w:rsidP="00B119E5">
      <w:pPr>
        <w:ind w:left="1980" w:hanging="360"/>
        <w:rPr>
          <w:sz w:val="20"/>
          <w:szCs w:val="20"/>
        </w:rPr>
      </w:pPr>
    </w:p>
    <w:p w14:paraId="2E9BCF7A" w14:textId="77777777" w:rsidR="008D6CD5" w:rsidRPr="001A230D" w:rsidRDefault="008D6CD5" w:rsidP="00B119E5">
      <w:pPr>
        <w:numPr>
          <w:ilvl w:val="0"/>
          <w:numId w:val="22"/>
        </w:numPr>
        <w:tabs>
          <w:tab w:val="left" w:pos="2160"/>
        </w:tabs>
        <w:ind w:left="1980"/>
        <w:rPr>
          <w:sz w:val="20"/>
          <w:szCs w:val="20"/>
        </w:rPr>
      </w:pPr>
      <w:bookmarkStart w:id="102" w:name="HDR8"/>
      <w:r w:rsidRPr="001A230D">
        <w:rPr>
          <w:bCs/>
          <w:sz w:val="20"/>
          <w:szCs w:val="20"/>
        </w:rPr>
        <w:t>Additional Farmland of Statewide or Local Importance</w:t>
      </w:r>
      <w:bookmarkEnd w:id="102"/>
      <w:r w:rsidRPr="001A230D">
        <w:rPr>
          <w:sz w:val="20"/>
          <w:szCs w:val="20"/>
        </w:rPr>
        <w:t>:  Land identified by State or local agencies for agricultural use, but not of National significance. (7 U.S.C. 4201(c)(1)(C))</w:t>
      </w:r>
    </w:p>
    <w:p w14:paraId="2A7344E7" w14:textId="77777777" w:rsidR="008D6CD5" w:rsidRPr="001A230D" w:rsidRDefault="008D6CD5" w:rsidP="008D6CD5">
      <w:pPr>
        <w:ind w:left="1080"/>
        <w:rPr>
          <w:sz w:val="20"/>
          <w:szCs w:val="20"/>
        </w:rPr>
      </w:pPr>
    </w:p>
    <w:p w14:paraId="232713A2" w14:textId="34DC759B" w:rsidR="008D6CD5" w:rsidRPr="001A230D" w:rsidRDefault="008D6CD5" w:rsidP="00B119E5">
      <w:pPr>
        <w:ind w:left="1620"/>
        <w:rPr>
          <w:sz w:val="20"/>
          <w:szCs w:val="20"/>
        </w:rPr>
      </w:pPr>
      <w:r w:rsidRPr="001A230D">
        <w:rPr>
          <w:sz w:val="20"/>
          <w:szCs w:val="20"/>
        </w:rPr>
        <w:t>The U.S. Department of Agriculture, Natural Resources Conservation Service field office serving the area can provide assistance in determining whether a proposed project/action could affect protected farmland.  Agriculture Department Form 1006, the Farmland Conversion Impact Rating Form, available at Natural Resources Conservation Service offices, should be used for this purpose.  If the proposed project/action could have an effect on protected farmland, indicate “Yes”.  An evaluation of the effect using the criteria provided at 7 CFR 658.5 will need to be performed.</w:t>
      </w:r>
      <w:bookmarkStart w:id="103" w:name="A6"/>
      <w:bookmarkEnd w:id="99"/>
    </w:p>
    <w:p w14:paraId="2D28ECCB" w14:textId="77777777" w:rsidR="008D6CD5" w:rsidRPr="001A230D" w:rsidRDefault="008D6CD5" w:rsidP="00B119E5">
      <w:pPr>
        <w:tabs>
          <w:tab w:val="num" w:pos="1440"/>
        </w:tabs>
        <w:ind w:left="720"/>
        <w:rPr>
          <w:sz w:val="20"/>
          <w:szCs w:val="20"/>
        </w:rPr>
      </w:pPr>
    </w:p>
    <w:p w14:paraId="1610F167" w14:textId="77777777" w:rsidR="008D6CD5" w:rsidRPr="001A230D" w:rsidRDefault="008D6CD5" w:rsidP="00B119E5">
      <w:pPr>
        <w:numPr>
          <w:ilvl w:val="0"/>
          <w:numId w:val="21"/>
        </w:numPr>
        <w:tabs>
          <w:tab w:val="clear" w:pos="1440"/>
          <w:tab w:val="num" w:pos="1620"/>
        </w:tabs>
        <w:ind w:left="1620" w:hanging="540"/>
        <w:rPr>
          <w:sz w:val="20"/>
          <w:szCs w:val="20"/>
        </w:rPr>
      </w:pPr>
      <w:r w:rsidRPr="001A230D">
        <w:rPr>
          <w:sz w:val="20"/>
          <w:szCs w:val="20"/>
          <w:u w:val="single"/>
        </w:rPr>
        <w:t>NON-ATTAINMENT AREAS FOR AMBIENT AIR QUALITY STANDARDS</w:t>
      </w:r>
      <w:r w:rsidRPr="001A230D">
        <w:rPr>
          <w:sz w:val="20"/>
          <w:szCs w:val="20"/>
        </w:rPr>
        <w:t>.  Non-attainment areas are geographic areas that do not meet one or more of the National ambient air quality standards (NAAQS).  Non-attainment areas are designated by the Environmental Protection Agency (EPA) at 40 CFR 81.300.  NAAQS have been established for six criteria pollutants (sulfur dioxide, particulate matter less than the 10 microns (PM10), carbon monoxide, ozone, nitrogen dioxide, or lead).  Indicate “Yes” if the proposed project/action would result in the emission of a criteria pollutant in an area that has been classified non-attainment for any criteria pollutant.  The air-permitting branch of the State or Federal regulatory agency can assist in providing this information.  Also see related items 25 and 40.</w:t>
      </w:r>
      <w:bookmarkStart w:id="104" w:name="A7"/>
      <w:bookmarkEnd w:id="103"/>
    </w:p>
    <w:p w14:paraId="2309C51A" w14:textId="77777777" w:rsidR="008D6CD5" w:rsidRPr="001A230D" w:rsidRDefault="008D6CD5" w:rsidP="00B119E5">
      <w:pPr>
        <w:tabs>
          <w:tab w:val="num" w:pos="1440"/>
        </w:tabs>
        <w:rPr>
          <w:sz w:val="20"/>
          <w:szCs w:val="20"/>
          <w:u w:val="single"/>
        </w:rPr>
      </w:pPr>
    </w:p>
    <w:p w14:paraId="48DB3144" w14:textId="77777777" w:rsidR="008D6CD5" w:rsidRPr="001A230D" w:rsidRDefault="008D6CD5" w:rsidP="00B119E5">
      <w:pPr>
        <w:numPr>
          <w:ilvl w:val="0"/>
          <w:numId w:val="21"/>
        </w:numPr>
        <w:tabs>
          <w:tab w:val="clear" w:pos="1440"/>
          <w:tab w:val="num" w:pos="1620"/>
        </w:tabs>
        <w:ind w:left="1620" w:hanging="540"/>
        <w:rPr>
          <w:sz w:val="20"/>
          <w:szCs w:val="20"/>
        </w:rPr>
      </w:pPr>
      <w:r w:rsidRPr="001A230D">
        <w:rPr>
          <w:sz w:val="20"/>
          <w:szCs w:val="20"/>
          <w:u w:val="single"/>
        </w:rPr>
        <w:t>CLASS I AIR QUALITY CONTROL REGION (AQCR)</w:t>
      </w:r>
      <w:r w:rsidRPr="001A230D">
        <w:rPr>
          <w:sz w:val="20"/>
          <w:szCs w:val="20"/>
        </w:rPr>
        <w:t>.  Class I AQCRs are special attainment-status geographic regions designated for allowance of only minor air quality deterioration.  These are commonly National parks or wilderness areas greater than 5000 acres in size (see 40 CFR 81.400-437).  If the proposed project/action would qualify as a major source (or major modification) of criteria pollutant emissions, check “Yes” if there are any Class I air quality areas within 10 km.  See related item 11.</w:t>
      </w:r>
      <w:bookmarkStart w:id="105" w:name="A8"/>
      <w:bookmarkEnd w:id="104"/>
    </w:p>
    <w:p w14:paraId="1BFDC7BC" w14:textId="77777777" w:rsidR="008D6CD5" w:rsidRPr="001A230D" w:rsidRDefault="008D6CD5" w:rsidP="00B119E5">
      <w:pPr>
        <w:tabs>
          <w:tab w:val="num" w:pos="1440"/>
        </w:tabs>
        <w:rPr>
          <w:sz w:val="20"/>
          <w:szCs w:val="20"/>
          <w:u w:val="single"/>
        </w:rPr>
      </w:pPr>
    </w:p>
    <w:p w14:paraId="71E43C74" w14:textId="270AE2E5" w:rsidR="008D6CD5" w:rsidRDefault="008D6CD5" w:rsidP="00B119E5">
      <w:pPr>
        <w:numPr>
          <w:ilvl w:val="0"/>
          <w:numId w:val="21"/>
        </w:numPr>
        <w:tabs>
          <w:tab w:val="clear" w:pos="1440"/>
          <w:tab w:val="num" w:pos="1620"/>
        </w:tabs>
        <w:ind w:left="1620" w:hanging="540"/>
        <w:rPr>
          <w:sz w:val="20"/>
          <w:szCs w:val="20"/>
        </w:rPr>
      </w:pPr>
      <w:r w:rsidRPr="001A230D">
        <w:rPr>
          <w:sz w:val="20"/>
          <w:szCs w:val="20"/>
          <w:u w:val="single"/>
        </w:rPr>
        <w:t>SPECIAL SOURCES OF GROUNDWATER</w:t>
      </w:r>
      <w:r w:rsidRPr="001A230D">
        <w:rPr>
          <w:sz w:val="20"/>
          <w:szCs w:val="20"/>
        </w:rPr>
        <w:t>.  EPA designates Critical Aquifer Protection Areas and Sole or Principal Source Aquifers, and States designate Wellhead Protection Areas in accordance with Section 1427, 1424(e), and 1428 of the Safe Drinking Water Act, respectively (also see 40 CFR 149).  Such areas are accorded special protection to assure the quality and availability of public water supplies.  Indicate “Yes” if the location of the proposed project/action has been designated for protection (e.g., is included in an area-wide groundwater quality protection plan</w:t>
      </w:r>
      <w:r w:rsidR="004053D3" w:rsidRPr="001A230D">
        <w:rPr>
          <w:sz w:val="20"/>
          <w:szCs w:val="20"/>
        </w:rPr>
        <w:t>) or</w:t>
      </w:r>
      <w:r w:rsidRPr="001A230D">
        <w:rPr>
          <w:sz w:val="20"/>
          <w:szCs w:val="20"/>
        </w:rPr>
        <w:t xml:space="preserve"> would constitute a potential source of contamination within an existing or expected wellhead protection area serving a public water supply.</w:t>
      </w:r>
      <w:bookmarkStart w:id="106" w:name="A9"/>
      <w:bookmarkEnd w:id="105"/>
    </w:p>
    <w:p w14:paraId="3451EA5C" w14:textId="77777777" w:rsidR="00FC07DF" w:rsidRDefault="00FC07DF" w:rsidP="00FC07DF">
      <w:pPr>
        <w:pStyle w:val="ListParagraph"/>
        <w:rPr>
          <w:sz w:val="20"/>
          <w:szCs w:val="20"/>
        </w:rPr>
      </w:pPr>
    </w:p>
    <w:p w14:paraId="5D9D377E" w14:textId="562A0EB9" w:rsidR="00FC07DF" w:rsidRDefault="00FC07DF" w:rsidP="005E17C3">
      <w:pPr>
        <w:pStyle w:val="ListParagraph"/>
        <w:rPr>
          <w:sz w:val="20"/>
          <w:szCs w:val="20"/>
        </w:rPr>
      </w:pPr>
      <w:r>
        <w:rPr>
          <w:sz w:val="20"/>
          <w:szCs w:val="20"/>
        </w:rPr>
        <w:br w:type="page"/>
      </w:r>
    </w:p>
    <w:p w14:paraId="2631EEAF" w14:textId="395F9F26" w:rsidR="008D6CD5" w:rsidRPr="001A230D" w:rsidRDefault="008D6CD5" w:rsidP="00B119E5">
      <w:pPr>
        <w:numPr>
          <w:ilvl w:val="0"/>
          <w:numId w:val="21"/>
        </w:numPr>
        <w:tabs>
          <w:tab w:val="clear" w:pos="1440"/>
          <w:tab w:val="num" w:pos="1620"/>
        </w:tabs>
        <w:ind w:left="1620" w:hanging="540"/>
        <w:rPr>
          <w:sz w:val="20"/>
          <w:szCs w:val="20"/>
        </w:rPr>
      </w:pPr>
      <w:r w:rsidRPr="001A230D">
        <w:rPr>
          <w:sz w:val="20"/>
          <w:szCs w:val="20"/>
          <w:u w:val="single"/>
        </w:rPr>
        <w:lastRenderedPageBreak/>
        <w:t>NAVIGABLE AIR SPACE</w:t>
      </w:r>
      <w:r w:rsidRPr="001A230D">
        <w:rPr>
          <w:sz w:val="20"/>
          <w:szCs w:val="20"/>
        </w:rPr>
        <w:t xml:space="preserve">.  The U.S. Department of Transportation, Federal Aviation Administration (FAA), regulates objects that invade navigable air space or otherwise constitute an obstruction to air navigation, and determines whether such activities constitute a navigation hazard.  Indicate “Yes” if the proposed project/action would involve construction or alteration of a structure more than 200 feet above ground level, any construction/alteration located in an instrument approach area, or other construction or alteration identified in 14 CFR 77.13(a).  Document notification of the Manager, Air Traffic Division of the FAA Regional Office having jurisdiction over the area within which the construction or alteration will be located.  </w:t>
      </w:r>
      <w:proofErr w:type="gramStart"/>
      <w:r w:rsidRPr="001A230D">
        <w:rPr>
          <w:sz w:val="20"/>
          <w:szCs w:val="20"/>
        </w:rPr>
        <w:t>Copies of FAA Form 7460-1, Notice of Proposed Construction or Alternation,</w:t>
      </w:r>
      <w:proofErr w:type="gramEnd"/>
      <w:r w:rsidRPr="001A230D">
        <w:rPr>
          <w:sz w:val="20"/>
          <w:szCs w:val="20"/>
        </w:rPr>
        <w:t xml:space="preserve"> may be obtained from the Regional FAA Office.</w:t>
      </w:r>
      <w:bookmarkStart w:id="107" w:name="A10"/>
      <w:bookmarkEnd w:id="106"/>
    </w:p>
    <w:p w14:paraId="649E710F" w14:textId="77777777" w:rsidR="008D6CD5" w:rsidRPr="001A230D" w:rsidRDefault="008D6CD5" w:rsidP="00B119E5">
      <w:pPr>
        <w:tabs>
          <w:tab w:val="num" w:pos="1440"/>
        </w:tabs>
        <w:rPr>
          <w:sz w:val="20"/>
          <w:szCs w:val="20"/>
          <w:u w:val="single"/>
        </w:rPr>
      </w:pPr>
    </w:p>
    <w:p w14:paraId="2D644336" w14:textId="77777777" w:rsidR="008D6CD5" w:rsidRPr="001A230D" w:rsidRDefault="008D6CD5" w:rsidP="00B119E5">
      <w:pPr>
        <w:numPr>
          <w:ilvl w:val="0"/>
          <w:numId w:val="21"/>
        </w:numPr>
        <w:tabs>
          <w:tab w:val="clear" w:pos="1440"/>
          <w:tab w:val="num" w:pos="1620"/>
        </w:tabs>
        <w:ind w:left="1620" w:hanging="540"/>
        <w:rPr>
          <w:sz w:val="20"/>
          <w:szCs w:val="20"/>
        </w:rPr>
      </w:pPr>
      <w:r w:rsidRPr="001A230D">
        <w:rPr>
          <w:sz w:val="20"/>
          <w:szCs w:val="20"/>
          <w:u w:val="single"/>
        </w:rPr>
        <w:t>COASTAL ZONES</w:t>
      </w:r>
      <w:r w:rsidRPr="001A230D">
        <w:rPr>
          <w:sz w:val="20"/>
          <w:szCs w:val="20"/>
        </w:rPr>
        <w:t xml:space="preserve">.  The term “coastal zone” means the coastal waters and adjacent shore of the Great Lakes, and the Atlantic, Pacific, and Arctic Oceans, the Gulf of Mexico, and Long Island Sound.  The term “coastal state” includes the states bordering on those bodies, plus Puerto Rico, the Virgin Islands, Guam, the Commonwealth of Northern Mariana Islands, and the Trust Territories of the Pacific Islands and American Samoa.  Coastal States have authority over actions which directly affect coastal zones in accordance with the Department of Commerce, National Oceanic and Atmospheric Administration (NOAA) regulations promulgated under the Coastal Zone Management (CZM) Act.  Federal activities and Federal development projects must be consistent with State CZM programs to the maximum extent possible.  Federal activities are those performed by </w:t>
      </w:r>
      <w:r w:rsidRPr="001A230D">
        <w:rPr>
          <w:i/>
          <w:sz w:val="20"/>
          <w:szCs w:val="20"/>
        </w:rPr>
        <w:t>or on behalf of</w:t>
      </w:r>
      <w:r w:rsidRPr="001A230D">
        <w:rPr>
          <w:sz w:val="20"/>
          <w:szCs w:val="20"/>
        </w:rPr>
        <w:t xml:space="preserve"> a </w:t>
      </w:r>
      <w:proofErr w:type="gramStart"/>
      <w:r w:rsidRPr="001A230D">
        <w:rPr>
          <w:sz w:val="20"/>
          <w:szCs w:val="20"/>
        </w:rPr>
        <w:t>Federal</w:t>
      </w:r>
      <w:proofErr w:type="gramEnd"/>
      <w:r w:rsidRPr="001A230D">
        <w:rPr>
          <w:sz w:val="20"/>
          <w:szCs w:val="20"/>
        </w:rPr>
        <w:t xml:space="preserve"> agency in the exercise of its statutory responsibilities, but do not include the issuance of a Federal license or permit or the granting of Federal assistance.  Indicate “Yes” if the proposed project/action would constitute a </w:t>
      </w:r>
      <w:proofErr w:type="gramStart"/>
      <w:r w:rsidRPr="001A230D">
        <w:rPr>
          <w:sz w:val="20"/>
          <w:szCs w:val="20"/>
        </w:rPr>
        <w:t>Federal</w:t>
      </w:r>
      <w:proofErr w:type="gramEnd"/>
      <w:r w:rsidRPr="001A230D">
        <w:rPr>
          <w:sz w:val="20"/>
          <w:szCs w:val="20"/>
        </w:rPr>
        <w:t xml:space="preserve"> activity directly affecting the coastal zone of a State with an approved CZM plan.  If so, document whether a “consistency” or “negative” determination has been made/obtained.  For proposed project/actions outside of, but in the vicinity of, coastal zones, or components of the National Estuarine Sanctuary Program or the Coastal Barrier Resource System, contact the authorized State CZM agency to determine whether they have a concern.  In such instances, a “No” response should be provided only after consultation with NOAA that results in a determination of “no direct affect”.  The Federal consistency rules are codified at 15 CFR 930.</w:t>
      </w:r>
      <w:bookmarkStart w:id="108" w:name="A11"/>
      <w:bookmarkEnd w:id="107"/>
    </w:p>
    <w:p w14:paraId="7A7344A2" w14:textId="77777777" w:rsidR="008D6CD5" w:rsidRPr="001A230D" w:rsidRDefault="008D6CD5" w:rsidP="00B119E5">
      <w:pPr>
        <w:tabs>
          <w:tab w:val="num" w:pos="1440"/>
        </w:tabs>
        <w:ind w:left="720"/>
        <w:rPr>
          <w:sz w:val="20"/>
          <w:szCs w:val="20"/>
        </w:rPr>
      </w:pPr>
    </w:p>
    <w:p w14:paraId="331CE8C6" w14:textId="77777777" w:rsidR="008D6CD5" w:rsidRPr="001A230D" w:rsidRDefault="008D6CD5" w:rsidP="00B119E5">
      <w:pPr>
        <w:numPr>
          <w:ilvl w:val="0"/>
          <w:numId w:val="21"/>
        </w:numPr>
        <w:tabs>
          <w:tab w:val="clear" w:pos="1440"/>
          <w:tab w:val="num" w:pos="1620"/>
        </w:tabs>
        <w:ind w:left="1620" w:hanging="540"/>
        <w:rPr>
          <w:sz w:val="20"/>
          <w:szCs w:val="20"/>
        </w:rPr>
      </w:pPr>
      <w:r w:rsidRPr="001A230D">
        <w:rPr>
          <w:sz w:val="20"/>
          <w:szCs w:val="20"/>
          <w:u w:val="single"/>
        </w:rPr>
        <w:t>AREAS WITH SPECIAL NATIONAL DESIGNATION</w:t>
      </w:r>
      <w:r w:rsidRPr="001A230D">
        <w:rPr>
          <w:sz w:val="20"/>
          <w:szCs w:val="20"/>
        </w:rPr>
        <w:t>.  Various Federal laws restrict the ability of Federal agencies to aid developments affecting the following areas that have attained National designation:  wilderness areas, memorial parks, parks, monuments, primitive areas, preserves, recreational areas, wild and scenic rivers, grasslands, wildlife refuge, forests, lakeshores or seashores, and trails.  Consider potential stationary or mobile source emissions, increased local development, the potential for a significant increased visitation, etc.</w:t>
      </w:r>
      <w:bookmarkStart w:id="109" w:name="A12"/>
      <w:bookmarkEnd w:id="108"/>
    </w:p>
    <w:p w14:paraId="771AB963" w14:textId="77777777" w:rsidR="008D6CD5" w:rsidRPr="001A230D" w:rsidRDefault="008D6CD5" w:rsidP="00B119E5">
      <w:pPr>
        <w:pStyle w:val="ListParagraph"/>
        <w:rPr>
          <w:sz w:val="20"/>
          <w:szCs w:val="20"/>
        </w:rPr>
      </w:pPr>
    </w:p>
    <w:p w14:paraId="5746F36A" w14:textId="77777777" w:rsidR="008D6CD5" w:rsidRPr="001A230D" w:rsidRDefault="008D6CD5" w:rsidP="00B119E5">
      <w:pPr>
        <w:numPr>
          <w:ilvl w:val="0"/>
          <w:numId w:val="21"/>
        </w:numPr>
        <w:tabs>
          <w:tab w:val="clear" w:pos="1440"/>
          <w:tab w:val="num" w:pos="1620"/>
        </w:tabs>
        <w:ind w:left="1620" w:hanging="540"/>
        <w:rPr>
          <w:sz w:val="20"/>
          <w:szCs w:val="20"/>
        </w:rPr>
      </w:pPr>
      <w:r w:rsidRPr="001A230D">
        <w:rPr>
          <w:sz w:val="20"/>
          <w:szCs w:val="20"/>
          <w:u w:val="single"/>
        </w:rPr>
        <w:t>FLOODPLAINS AND WETLANDS</w:t>
      </w:r>
      <w:r w:rsidRPr="001A230D">
        <w:rPr>
          <w:sz w:val="20"/>
          <w:szCs w:val="20"/>
        </w:rPr>
        <w:t xml:space="preserve">.  </w:t>
      </w:r>
    </w:p>
    <w:p w14:paraId="57F50B70" w14:textId="77777777" w:rsidR="008D6CD5" w:rsidRPr="001A230D" w:rsidRDefault="008D6CD5" w:rsidP="00B119E5">
      <w:pPr>
        <w:rPr>
          <w:sz w:val="20"/>
          <w:szCs w:val="20"/>
        </w:rPr>
      </w:pPr>
    </w:p>
    <w:p w14:paraId="6EC4B109" w14:textId="77777777" w:rsidR="008D6CD5" w:rsidRPr="001A230D" w:rsidRDefault="008D6CD5" w:rsidP="00B119E5">
      <w:pPr>
        <w:ind w:left="1620"/>
        <w:rPr>
          <w:sz w:val="20"/>
          <w:szCs w:val="20"/>
        </w:rPr>
      </w:pPr>
      <w:r w:rsidRPr="001A230D">
        <w:rPr>
          <w:sz w:val="20"/>
          <w:szCs w:val="20"/>
        </w:rPr>
        <w:t>Check “Yes” if floodplains or wetlands could be impacted by the project/action.   If floodplains or wetlands will not be affected, maintain maps in project files demonstrating such.</w:t>
      </w:r>
    </w:p>
    <w:p w14:paraId="0AC88EF3" w14:textId="77777777" w:rsidR="008D6CD5" w:rsidRPr="001A230D" w:rsidRDefault="008D6CD5" w:rsidP="00B119E5">
      <w:pPr>
        <w:ind w:left="1080"/>
        <w:rPr>
          <w:sz w:val="20"/>
          <w:szCs w:val="20"/>
        </w:rPr>
      </w:pPr>
    </w:p>
    <w:p w14:paraId="4B20AA50" w14:textId="77777777" w:rsidR="008D6CD5" w:rsidRPr="001A230D" w:rsidRDefault="008D6CD5" w:rsidP="00B119E5">
      <w:pPr>
        <w:ind w:left="1620"/>
        <w:rPr>
          <w:sz w:val="20"/>
          <w:szCs w:val="20"/>
        </w:rPr>
      </w:pPr>
      <w:r w:rsidRPr="001A230D">
        <w:rPr>
          <w:sz w:val="20"/>
          <w:szCs w:val="20"/>
        </w:rPr>
        <w:t>“</w:t>
      </w:r>
      <w:r w:rsidRPr="001A230D">
        <w:rPr>
          <w:i/>
          <w:sz w:val="20"/>
          <w:szCs w:val="20"/>
        </w:rPr>
        <w:t>Floodplain</w:t>
      </w:r>
      <w:r w:rsidRPr="001A230D">
        <w:rPr>
          <w:sz w:val="20"/>
          <w:szCs w:val="20"/>
        </w:rPr>
        <w:t xml:space="preserve">” means lowlands adjoining inland and coastal waters with a one-percent or greater chance of inundation in any given year.  The base floodplain is defined as the 100-year (1.0 percent) floodplain. The critical action floodplain is defined as the 500-year (0.2 percent) floodplain (10 CFR 1022.4).  Appropriate documentation for determining whether a proposed project/action lies within the 100-year floodplain (or 500-year floodplain for certain “flood critical” actions) include:  Flood Insurance Rate Maps or Flood Hazard Boundary Maps prepared by the Federal Insurance Administration of the Department of Housing and Urban Development.  Executive Order 12148, Floodplain Management, requires Federal agencies to avoid incompatible development in floodplains, and consider the conformance of the proposed project/action to floodplain standards, potential effect of floodplain modification on other local properties and improvements.  If the proposed project/action would be undertaken in a floodplain, a Floodplain Assessment would need to be prepared in accordance with 10 CFR 1022.  </w:t>
      </w:r>
    </w:p>
    <w:p w14:paraId="3F329515" w14:textId="77777777" w:rsidR="008D6CD5" w:rsidRPr="001A230D" w:rsidRDefault="008D6CD5" w:rsidP="000B5BC6">
      <w:pPr>
        <w:tabs>
          <w:tab w:val="num" w:pos="1440"/>
        </w:tabs>
        <w:rPr>
          <w:sz w:val="20"/>
          <w:szCs w:val="20"/>
        </w:rPr>
      </w:pPr>
    </w:p>
    <w:p w14:paraId="128E0E30" w14:textId="77777777" w:rsidR="008D6CD5" w:rsidRPr="001A230D" w:rsidRDefault="008D6CD5" w:rsidP="008D6CD5">
      <w:pPr>
        <w:tabs>
          <w:tab w:val="left" w:pos="1620"/>
        </w:tabs>
        <w:ind w:left="1620"/>
        <w:rPr>
          <w:sz w:val="20"/>
          <w:szCs w:val="20"/>
        </w:rPr>
      </w:pPr>
      <w:r w:rsidRPr="001A230D">
        <w:rPr>
          <w:sz w:val="20"/>
          <w:szCs w:val="20"/>
        </w:rPr>
        <w:lastRenderedPageBreak/>
        <w:t>“</w:t>
      </w:r>
      <w:r w:rsidRPr="001A230D">
        <w:rPr>
          <w:i/>
          <w:iCs/>
          <w:sz w:val="20"/>
          <w:szCs w:val="20"/>
        </w:rPr>
        <w:t>Wetlands”</w:t>
      </w:r>
      <w:r w:rsidRPr="001A230D">
        <w:rPr>
          <w:sz w:val="20"/>
          <w:szCs w:val="20"/>
        </w:rPr>
        <w:t xml:space="preserve"> means those areas that are inundated by surface or groundwater with a frequency sufficient to support (and under normal circumstances does or would support) a prevalence of vegetative or aquatic life that requires saturated or seasonally saturated soil conditions for growth and reproduction. Wetlands generally include swamps, marshes, bogs, and similar areas such as sloughs, potholes, wet meadows, river overflow, mudflats, and natural ponds year (10 CFR 1022.4).  Federal agencies must consider the effects of proposed project/actions on wetlands and to avoid, to the extent possible, destruction and modification of wetlands.  If the proposed project/action is to be undertaken in, or could affect, a wetland, it will be necessary for DOE to prepare a Wetlands Assessment in accordance with its regulation.  Additional consultation with the Army Corps of Engineers will also be required.</w:t>
      </w:r>
    </w:p>
    <w:p w14:paraId="6EC30CD2" w14:textId="77777777" w:rsidR="008D6CD5" w:rsidRPr="001A230D" w:rsidRDefault="008D6CD5" w:rsidP="008D6CD5">
      <w:pPr>
        <w:tabs>
          <w:tab w:val="left" w:pos="720"/>
        </w:tabs>
        <w:rPr>
          <w:sz w:val="20"/>
          <w:szCs w:val="20"/>
        </w:rPr>
      </w:pPr>
    </w:p>
    <w:bookmarkEnd w:id="109"/>
    <w:p w14:paraId="4BCFB5C5" w14:textId="77777777" w:rsidR="008D6CD5" w:rsidRPr="001A230D" w:rsidRDefault="008D6CD5" w:rsidP="000B5BC6">
      <w:pPr>
        <w:numPr>
          <w:ilvl w:val="0"/>
          <w:numId w:val="20"/>
        </w:numPr>
        <w:tabs>
          <w:tab w:val="clear" w:pos="900"/>
          <w:tab w:val="num" w:pos="1080"/>
        </w:tabs>
        <w:ind w:left="1080" w:hanging="540"/>
        <w:rPr>
          <w:sz w:val="20"/>
          <w:szCs w:val="20"/>
        </w:rPr>
      </w:pPr>
      <w:r w:rsidRPr="001A230D">
        <w:rPr>
          <w:sz w:val="20"/>
          <w:szCs w:val="20"/>
          <w:u w:val="single"/>
        </w:rPr>
        <w:t>REGULATED SUBSTANCES/ACTIVITIES:  Will the proposed action involve any of the following regulated items or activities?</w:t>
      </w:r>
      <w:r w:rsidRPr="001A230D">
        <w:rPr>
          <w:sz w:val="20"/>
          <w:szCs w:val="20"/>
        </w:rPr>
        <w:t xml:space="preserve">  The following substances and activities have the potential for environmental impacts.  To enable DOE to determine whether the proposed project/action falls within a categorical exclusion (DOE NEPA Rule, 10 CFR Part 1021, Appendix B), or whether an environmental assessment or environmental impact statement must be prepared and considered as part of the selection decision, “Yes” entries should be quantified </w:t>
      </w:r>
      <w:r w:rsidRPr="001A230D">
        <w:rPr>
          <w:sz w:val="20"/>
          <w:szCs w:val="20"/>
          <w:u w:val="single"/>
        </w:rPr>
        <w:t>to the extent possible</w:t>
      </w:r>
      <w:r w:rsidRPr="001A230D">
        <w:rPr>
          <w:sz w:val="20"/>
          <w:szCs w:val="20"/>
        </w:rPr>
        <w:t xml:space="preserve">.  For purposes of the EENF, </w:t>
      </w:r>
      <w:r w:rsidRPr="001A230D">
        <w:rPr>
          <w:sz w:val="20"/>
          <w:szCs w:val="20"/>
          <w:u w:val="single"/>
        </w:rPr>
        <w:t>rough estimates are acceptable</w:t>
      </w:r>
      <w:r w:rsidRPr="001A230D">
        <w:rPr>
          <w:sz w:val="20"/>
          <w:szCs w:val="20"/>
        </w:rPr>
        <w:t>. Conclusions and/or subjective statements of the magnitude of the impact (such as “minimal”, “insignificant”, “negligible”) should be avoided.  Documentation of preliminary consultation with State or Federal regulatory agencies is recommended.</w:t>
      </w:r>
    </w:p>
    <w:p w14:paraId="7A7D2C8A" w14:textId="77777777" w:rsidR="008D6CD5" w:rsidRPr="001A230D" w:rsidRDefault="008D6CD5" w:rsidP="008D6CD5">
      <w:pPr>
        <w:ind w:left="1800" w:hanging="540"/>
        <w:rPr>
          <w:sz w:val="20"/>
          <w:szCs w:val="20"/>
        </w:rPr>
      </w:pPr>
    </w:p>
    <w:p w14:paraId="2F22B281" w14:textId="77777777" w:rsidR="008D6CD5" w:rsidRPr="001A230D" w:rsidRDefault="008D6CD5" w:rsidP="00FC07DF">
      <w:pPr>
        <w:numPr>
          <w:ilvl w:val="0"/>
          <w:numId w:val="38"/>
        </w:numPr>
        <w:tabs>
          <w:tab w:val="clear" w:pos="900"/>
        </w:tabs>
        <w:ind w:left="1620" w:hanging="540"/>
        <w:rPr>
          <w:sz w:val="20"/>
          <w:szCs w:val="20"/>
        </w:rPr>
      </w:pPr>
      <w:bookmarkStart w:id="110" w:name="A13"/>
      <w:r w:rsidRPr="001A230D">
        <w:rPr>
          <w:sz w:val="20"/>
          <w:szCs w:val="20"/>
          <w:u w:val="single"/>
        </w:rPr>
        <w:t>NATURAL RESOURCE DAMAGE ASSESSMENTS</w:t>
      </w:r>
      <w:r w:rsidRPr="001A230D">
        <w:rPr>
          <w:sz w:val="20"/>
          <w:szCs w:val="20"/>
        </w:rPr>
        <w:t xml:space="preserve">.  The goal of Natural Resource Damage Assessments is to restore natural resources injured as the result of oil spills or hazardous substance releases into the environment.  In partnership with other affected State, Tribal, and Federal trustee agencies, damage assessments provide the basis for determining the restoration needs that address the publics’ loss and use of these resources. The program assesses the damages and injuries to natural resources and negotiates legal settlements or takes other legal actions against the responsible parties for the spill or release.  See </w:t>
      </w:r>
      <w:hyperlink r:id="rId42" w:anchor="executive" w:history="1">
        <w:r w:rsidRPr="001A230D">
          <w:rPr>
            <w:rStyle w:val="Hyperlink"/>
            <w:sz w:val="20"/>
            <w:szCs w:val="20"/>
          </w:rPr>
          <w:t>Executive Order 12580</w:t>
        </w:r>
      </w:hyperlink>
      <w:r w:rsidRPr="001A230D">
        <w:rPr>
          <w:sz w:val="20"/>
          <w:szCs w:val="20"/>
        </w:rPr>
        <w:t xml:space="preserve">; the Department of Interior Regulations, 43 CFR 11; and National Oceanographic and Atmospheric Administration Regulations, 15 CFR 990, for more details.  Indicate if a Natural Resources Damage Assessment has been conducted or is planned in relationship to the proposed project/action. </w:t>
      </w:r>
      <w:bookmarkStart w:id="111" w:name="A14"/>
      <w:bookmarkEnd w:id="110"/>
    </w:p>
    <w:p w14:paraId="6126C8D1" w14:textId="77777777" w:rsidR="008D6CD5" w:rsidRPr="001A230D" w:rsidRDefault="008D6CD5" w:rsidP="000B5BC6">
      <w:pPr>
        <w:tabs>
          <w:tab w:val="left" w:pos="1620"/>
        </w:tabs>
        <w:ind w:left="1620" w:hanging="540"/>
        <w:rPr>
          <w:sz w:val="20"/>
          <w:szCs w:val="20"/>
        </w:rPr>
      </w:pPr>
    </w:p>
    <w:p w14:paraId="27F2DE7B" w14:textId="77777777" w:rsidR="008D6CD5" w:rsidRPr="001A230D" w:rsidRDefault="008D6CD5" w:rsidP="00FC07DF">
      <w:pPr>
        <w:numPr>
          <w:ilvl w:val="0"/>
          <w:numId w:val="38"/>
        </w:numPr>
        <w:tabs>
          <w:tab w:val="left" w:pos="1620"/>
        </w:tabs>
        <w:ind w:left="1620" w:hanging="540"/>
        <w:rPr>
          <w:sz w:val="20"/>
          <w:szCs w:val="20"/>
        </w:rPr>
      </w:pPr>
      <w:r w:rsidRPr="001A230D">
        <w:rPr>
          <w:sz w:val="20"/>
          <w:szCs w:val="20"/>
          <w:u w:val="single"/>
        </w:rPr>
        <w:t>EXOTIC ORGANISMS</w:t>
      </w:r>
      <w:r w:rsidRPr="001A230D">
        <w:rPr>
          <w:sz w:val="20"/>
          <w:szCs w:val="20"/>
        </w:rPr>
        <w:t>.  Exotic Organisms, Executive Order (EO) 11987, prohibits the introduction of non-native species into a natural ecosystem.</w:t>
      </w:r>
      <w:bookmarkStart w:id="112" w:name="A15"/>
      <w:bookmarkEnd w:id="111"/>
      <w:r w:rsidRPr="001A230D">
        <w:rPr>
          <w:sz w:val="20"/>
          <w:szCs w:val="20"/>
        </w:rPr>
        <w:t xml:space="preserve">  Identify any exotic organisms that would be used in the Project.</w:t>
      </w:r>
    </w:p>
    <w:p w14:paraId="2B4DE562" w14:textId="77777777" w:rsidR="008D6CD5" w:rsidRPr="001A230D" w:rsidRDefault="008D6CD5" w:rsidP="000B5BC6">
      <w:pPr>
        <w:tabs>
          <w:tab w:val="num" w:pos="1080"/>
          <w:tab w:val="left" w:pos="1620"/>
        </w:tabs>
        <w:ind w:left="1620" w:hanging="540"/>
        <w:rPr>
          <w:sz w:val="20"/>
          <w:szCs w:val="20"/>
          <w:u w:val="single"/>
        </w:rPr>
      </w:pPr>
    </w:p>
    <w:p w14:paraId="6665AC21" w14:textId="77777777" w:rsidR="008D6CD5" w:rsidRPr="001A230D" w:rsidRDefault="008D6CD5" w:rsidP="00FC07DF">
      <w:pPr>
        <w:numPr>
          <w:ilvl w:val="0"/>
          <w:numId w:val="38"/>
        </w:numPr>
        <w:tabs>
          <w:tab w:val="left" w:pos="1620"/>
        </w:tabs>
        <w:ind w:left="1620" w:hanging="540"/>
        <w:rPr>
          <w:sz w:val="20"/>
          <w:szCs w:val="20"/>
        </w:rPr>
      </w:pPr>
      <w:r w:rsidRPr="001A230D">
        <w:rPr>
          <w:sz w:val="20"/>
          <w:szCs w:val="20"/>
          <w:u w:val="single"/>
        </w:rPr>
        <w:t>NOXIOUS WEEDS</w:t>
      </w:r>
      <w:r w:rsidRPr="001A230D">
        <w:rPr>
          <w:sz w:val="20"/>
          <w:szCs w:val="20"/>
        </w:rPr>
        <w:t>.  Federal Noxious Weed Act, 7 CFR 360 prohibits the movement of listed plants.</w:t>
      </w:r>
      <w:bookmarkStart w:id="113" w:name="B16"/>
      <w:bookmarkEnd w:id="112"/>
      <w:r w:rsidRPr="001A230D">
        <w:rPr>
          <w:sz w:val="20"/>
          <w:szCs w:val="20"/>
        </w:rPr>
        <w:t xml:space="preserve">  Indicate “Yes” if the proposed project/action would move any noxious weeds.  If so, identify it/them. </w:t>
      </w:r>
    </w:p>
    <w:p w14:paraId="65894B6C" w14:textId="77777777" w:rsidR="008D6CD5" w:rsidRPr="001A230D" w:rsidRDefault="008D6CD5" w:rsidP="000B5BC6">
      <w:pPr>
        <w:tabs>
          <w:tab w:val="num" w:pos="1080"/>
          <w:tab w:val="left" w:pos="1620"/>
        </w:tabs>
        <w:ind w:left="1620" w:hanging="540"/>
        <w:rPr>
          <w:sz w:val="20"/>
          <w:szCs w:val="20"/>
          <w:u w:val="single"/>
        </w:rPr>
      </w:pPr>
    </w:p>
    <w:p w14:paraId="5F1F5B7A" w14:textId="77777777" w:rsidR="008D6CD5" w:rsidRPr="001A230D" w:rsidRDefault="008D6CD5" w:rsidP="00FC07DF">
      <w:pPr>
        <w:numPr>
          <w:ilvl w:val="0"/>
          <w:numId w:val="38"/>
        </w:numPr>
        <w:tabs>
          <w:tab w:val="left" w:pos="1620"/>
        </w:tabs>
        <w:ind w:left="1620" w:hanging="540"/>
        <w:rPr>
          <w:sz w:val="20"/>
          <w:szCs w:val="20"/>
        </w:rPr>
      </w:pPr>
      <w:r w:rsidRPr="001A230D">
        <w:rPr>
          <w:sz w:val="20"/>
          <w:szCs w:val="20"/>
          <w:u w:val="single"/>
        </w:rPr>
        <w:t>CLEARING OR EXCAVATION</w:t>
      </w:r>
      <w:r w:rsidRPr="001A230D">
        <w:rPr>
          <w:sz w:val="20"/>
          <w:szCs w:val="20"/>
        </w:rPr>
        <w:t>.  Indicate “Yes” if the proposed project/action would include the uncovering of greater than one acre of soil, sediments, or land subsurface, by digging, grading, or blasting (see related items 4 and 32).  If so, estimate the area to be affected and soils volume, and describe planned disposition of soils.  Describe the potential for runoff/erosion, any control techniques to be employed, and the distance to nearby surface water bodies, including wetlands.</w:t>
      </w:r>
      <w:bookmarkStart w:id="114" w:name="B17"/>
      <w:bookmarkEnd w:id="113"/>
    </w:p>
    <w:p w14:paraId="51055114" w14:textId="77777777" w:rsidR="008D6CD5" w:rsidRPr="001A230D" w:rsidRDefault="008D6CD5" w:rsidP="000B5BC6">
      <w:pPr>
        <w:tabs>
          <w:tab w:val="num" w:pos="1080"/>
          <w:tab w:val="left" w:pos="1620"/>
        </w:tabs>
        <w:ind w:left="1620" w:hanging="540"/>
        <w:rPr>
          <w:sz w:val="20"/>
          <w:szCs w:val="20"/>
          <w:u w:val="single"/>
        </w:rPr>
      </w:pPr>
    </w:p>
    <w:p w14:paraId="54044C79" w14:textId="77777777" w:rsidR="008D6CD5" w:rsidRPr="001A230D" w:rsidRDefault="008D6CD5" w:rsidP="00FC07DF">
      <w:pPr>
        <w:numPr>
          <w:ilvl w:val="0"/>
          <w:numId w:val="38"/>
        </w:numPr>
        <w:tabs>
          <w:tab w:val="left" w:pos="1620"/>
        </w:tabs>
        <w:ind w:left="1620" w:hanging="540"/>
        <w:rPr>
          <w:sz w:val="20"/>
          <w:szCs w:val="20"/>
        </w:rPr>
      </w:pPr>
      <w:r w:rsidRPr="001A230D">
        <w:rPr>
          <w:sz w:val="20"/>
          <w:szCs w:val="20"/>
          <w:u w:val="single"/>
        </w:rPr>
        <w:t>DREDGE OR FILL</w:t>
      </w:r>
      <w:r w:rsidRPr="001A230D">
        <w:rPr>
          <w:sz w:val="20"/>
          <w:szCs w:val="20"/>
        </w:rPr>
        <w:t xml:space="preserve">.  Dredging is the excavation of material from waters of the United States.  Filling is the discharge of material into waters of the United States to change the bottom elevation.  Waters of the United States are all interstate waters, and intrastate lakes, rivers, streams, mud flats, adjacent wetlands, sloughs, or natural ponds.  Indicate “Yes” if the proposed project/action would include these activities.  If so, provide characterization and estimate of quantities of dredged or fill material; description of construction method and mitigation.  The 40 CFR 230 provides guidelines for disposal sites of dredge or fill material.  The Regulatory Program for dredge and fill is administered by the U.S. Department of the Army Corps of Engineers (COE) which implements the regulation found at 33 CFR 320, 323, and 325.  Include documentation of appropriate consultation(s), e.g., with the COE under Section 404 of the Clean Water Act or Sections 9 and 10 of the Rivers and Harbors Act; with EPA (40 </w:t>
      </w:r>
      <w:r w:rsidRPr="001A230D">
        <w:rPr>
          <w:sz w:val="20"/>
          <w:szCs w:val="20"/>
        </w:rPr>
        <w:lastRenderedPageBreak/>
        <w:t>CFR 220-233); or with FWS under the Fish and Wildlife Coordination Act (for watercourse modification, control, or for impoundment of 10 acres or more).</w:t>
      </w:r>
      <w:bookmarkStart w:id="115" w:name="B18"/>
      <w:bookmarkEnd w:id="114"/>
    </w:p>
    <w:p w14:paraId="43F6A07D" w14:textId="77777777" w:rsidR="008D6CD5" w:rsidRPr="001A230D" w:rsidRDefault="008D6CD5" w:rsidP="000B5BC6">
      <w:pPr>
        <w:tabs>
          <w:tab w:val="num" w:pos="1080"/>
          <w:tab w:val="left" w:pos="1620"/>
        </w:tabs>
        <w:ind w:left="1620" w:hanging="540"/>
        <w:rPr>
          <w:sz w:val="20"/>
          <w:szCs w:val="20"/>
        </w:rPr>
      </w:pPr>
    </w:p>
    <w:p w14:paraId="6777AFC7" w14:textId="77777777" w:rsidR="008D6CD5" w:rsidRPr="001A230D" w:rsidRDefault="008D6CD5" w:rsidP="00FC07DF">
      <w:pPr>
        <w:numPr>
          <w:ilvl w:val="0"/>
          <w:numId w:val="38"/>
        </w:numPr>
        <w:tabs>
          <w:tab w:val="left" w:pos="1620"/>
        </w:tabs>
        <w:ind w:left="1620" w:hanging="540"/>
        <w:jc w:val="left"/>
        <w:rPr>
          <w:sz w:val="20"/>
          <w:szCs w:val="20"/>
        </w:rPr>
      </w:pPr>
      <w:r w:rsidRPr="001A230D">
        <w:rPr>
          <w:sz w:val="20"/>
          <w:szCs w:val="20"/>
          <w:u w:val="single"/>
        </w:rPr>
        <w:t>NOISE</w:t>
      </w:r>
      <w:r w:rsidRPr="001A230D">
        <w:rPr>
          <w:sz w:val="20"/>
          <w:szCs w:val="20"/>
        </w:rPr>
        <w:t>.  Indicate “Yes” if the proposed project/action would:</w:t>
      </w:r>
    </w:p>
    <w:p w14:paraId="759F535C" w14:textId="77777777" w:rsidR="008D6CD5" w:rsidRPr="001A230D" w:rsidRDefault="008D6CD5" w:rsidP="008D6CD5">
      <w:pPr>
        <w:tabs>
          <w:tab w:val="left" w:pos="1620"/>
        </w:tabs>
        <w:rPr>
          <w:sz w:val="20"/>
          <w:szCs w:val="20"/>
        </w:rPr>
      </w:pPr>
    </w:p>
    <w:p w14:paraId="7C4DEA1A" w14:textId="77777777" w:rsidR="008D6CD5" w:rsidRPr="001A230D" w:rsidRDefault="008D6CD5" w:rsidP="000B5BC6">
      <w:pPr>
        <w:numPr>
          <w:ilvl w:val="0"/>
          <w:numId w:val="24"/>
        </w:numPr>
        <w:tabs>
          <w:tab w:val="left" w:pos="1620"/>
        </w:tabs>
        <w:jc w:val="left"/>
        <w:rPr>
          <w:sz w:val="20"/>
          <w:szCs w:val="20"/>
        </w:rPr>
      </w:pPr>
      <w:r w:rsidRPr="001A230D">
        <w:rPr>
          <w:sz w:val="20"/>
          <w:szCs w:val="20"/>
        </w:rPr>
        <w:t xml:space="preserve">Cause an increase in noise over ambient levels, </w:t>
      </w:r>
    </w:p>
    <w:p w14:paraId="541AE70C" w14:textId="77777777" w:rsidR="008D6CD5" w:rsidRPr="001A230D" w:rsidRDefault="008D6CD5" w:rsidP="008D6CD5">
      <w:pPr>
        <w:numPr>
          <w:ilvl w:val="0"/>
          <w:numId w:val="24"/>
        </w:numPr>
        <w:tabs>
          <w:tab w:val="left" w:pos="1620"/>
        </w:tabs>
        <w:jc w:val="left"/>
        <w:rPr>
          <w:sz w:val="20"/>
          <w:szCs w:val="20"/>
        </w:rPr>
      </w:pPr>
      <w:r w:rsidRPr="001A230D">
        <w:rPr>
          <w:sz w:val="20"/>
          <w:szCs w:val="20"/>
        </w:rPr>
        <w:t>Generate noise in excess of the applicable State noise limitations, if any, or</w:t>
      </w:r>
    </w:p>
    <w:p w14:paraId="271E9E17" w14:textId="77777777" w:rsidR="008D6CD5" w:rsidRPr="001A230D" w:rsidRDefault="008D6CD5" w:rsidP="008D6CD5">
      <w:pPr>
        <w:numPr>
          <w:ilvl w:val="0"/>
          <w:numId w:val="24"/>
        </w:numPr>
        <w:tabs>
          <w:tab w:val="left" w:pos="1620"/>
        </w:tabs>
        <w:jc w:val="left"/>
        <w:rPr>
          <w:sz w:val="20"/>
          <w:szCs w:val="20"/>
        </w:rPr>
      </w:pPr>
      <w:r w:rsidRPr="001A230D">
        <w:rPr>
          <w:sz w:val="20"/>
          <w:szCs w:val="20"/>
        </w:rPr>
        <w:t>Expose humans to existing noise over applicable State noise limitations.</w:t>
      </w:r>
    </w:p>
    <w:p w14:paraId="5CA38CF4" w14:textId="77777777" w:rsidR="008D6CD5" w:rsidRPr="001A230D" w:rsidRDefault="008D6CD5" w:rsidP="008D6CD5">
      <w:pPr>
        <w:tabs>
          <w:tab w:val="left" w:pos="1620"/>
        </w:tabs>
        <w:ind w:left="1620"/>
        <w:rPr>
          <w:sz w:val="20"/>
          <w:szCs w:val="20"/>
        </w:rPr>
      </w:pPr>
    </w:p>
    <w:p w14:paraId="09635A1D" w14:textId="77777777" w:rsidR="008D6CD5" w:rsidRPr="001A230D" w:rsidRDefault="008D6CD5" w:rsidP="000B5BC6">
      <w:pPr>
        <w:tabs>
          <w:tab w:val="left" w:pos="1620"/>
        </w:tabs>
        <w:ind w:left="1620"/>
        <w:rPr>
          <w:sz w:val="20"/>
          <w:szCs w:val="20"/>
        </w:rPr>
      </w:pPr>
      <w:r w:rsidRPr="001A230D">
        <w:rPr>
          <w:sz w:val="20"/>
          <w:szCs w:val="20"/>
        </w:rPr>
        <w:t>If so, estimate noise levels for construction and/or operation (in decibels) and background levels in relationship to standards (e.g., 29 CFR 1910.95).</w:t>
      </w:r>
      <w:bookmarkStart w:id="116" w:name="B19"/>
      <w:bookmarkEnd w:id="115"/>
    </w:p>
    <w:p w14:paraId="4384CC79" w14:textId="77777777" w:rsidR="008D6CD5" w:rsidRPr="001A230D" w:rsidRDefault="008D6CD5" w:rsidP="000B5BC6">
      <w:pPr>
        <w:tabs>
          <w:tab w:val="num" w:pos="1080"/>
          <w:tab w:val="left" w:pos="1620"/>
        </w:tabs>
        <w:ind w:left="1620" w:hanging="540"/>
        <w:rPr>
          <w:sz w:val="20"/>
          <w:szCs w:val="20"/>
          <w:u w:val="single"/>
        </w:rPr>
      </w:pPr>
    </w:p>
    <w:p w14:paraId="58A511CD" w14:textId="77777777" w:rsidR="008D6CD5" w:rsidRPr="001A230D" w:rsidRDefault="008D6CD5" w:rsidP="00FC07DF">
      <w:pPr>
        <w:numPr>
          <w:ilvl w:val="0"/>
          <w:numId w:val="38"/>
        </w:numPr>
        <w:tabs>
          <w:tab w:val="left" w:pos="1620"/>
        </w:tabs>
        <w:ind w:left="1620" w:hanging="540"/>
        <w:rPr>
          <w:sz w:val="20"/>
          <w:szCs w:val="20"/>
        </w:rPr>
      </w:pPr>
      <w:r w:rsidRPr="001A230D">
        <w:rPr>
          <w:sz w:val="20"/>
          <w:szCs w:val="20"/>
          <w:u w:val="single"/>
        </w:rPr>
        <w:t>ASBESTOS REMOVAL</w:t>
      </w:r>
      <w:r w:rsidRPr="001A230D">
        <w:rPr>
          <w:sz w:val="20"/>
          <w:szCs w:val="20"/>
        </w:rPr>
        <w:t>.  The EPA, in accordance with the Toxic Substances Control Act (TSCA), regulates asbestos abatement projects.  It also regulates asbestos emissions as a hazardous air pollutant under the Clean Air Act.  If the proposed project/action includes demolition or renovation of an existing building, verify whether asbestos is present.  If present, indicate how the project will comply with asbestos removal certification and other requirements in 40 CFR 763 (Subpart G) and 40 CFR 61 (Subpart M).</w:t>
      </w:r>
      <w:bookmarkStart w:id="117" w:name="B20"/>
      <w:bookmarkEnd w:id="116"/>
    </w:p>
    <w:p w14:paraId="4FA8C920" w14:textId="77777777" w:rsidR="008D6CD5" w:rsidRPr="001A230D" w:rsidRDefault="008D6CD5" w:rsidP="000B5BC6">
      <w:pPr>
        <w:tabs>
          <w:tab w:val="num" w:pos="1080"/>
          <w:tab w:val="left" w:pos="1620"/>
        </w:tabs>
        <w:ind w:left="1620" w:hanging="540"/>
        <w:rPr>
          <w:sz w:val="20"/>
          <w:szCs w:val="20"/>
          <w:u w:val="single"/>
        </w:rPr>
      </w:pPr>
    </w:p>
    <w:p w14:paraId="1938C0CC" w14:textId="77777777" w:rsidR="008D6CD5" w:rsidRPr="001A230D" w:rsidRDefault="008D6CD5" w:rsidP="00FC07DF">
      <w:pPr>
        <w:numPr>
          <w:ilvl w:val="0"/>
          <w:numId w:val="38"/>
        </w:numPr>
        <w:tabs>
          <w:tab w:val="left" w:pos="1620"/>
        </w:tabs>
        <w:ind w:left="1620" w:hanging="540"/>
        <w:rPr>
          <w:sz w:val="20"/>
          <w:szCs w:val="20"/>
        </w:rPr>
      </w:pPr>
      <w:r w:rsidRPr="001A230D">
        <w:rPr>
          <w:sz w:val="20"/>
          <w:szCs w:val="20"/>
          <w:u w:val="single"/>
        </w:rPr>
        <w:t>POLYCHLORINATED BIPHENYLS (PCBs)</w:t>
      </w:r>
      <w:r w:rsidRPr="001A230D">
        <w:rPr>
          <w:sz w:val="20"/>
          <w:szCs w:val="20"/>
        </w:rPr>
        <w:t>.  Manufacture, processing, transport, use, marking, storage, and disposal of PCBs is regulated by the EPA (40 CFR Part 761) in accordance with the TSCA.  Some States also regulate PCBs as hazardous waste.  If the proposed project/action would involve replacement or removal of capacitors, transformers, voltage regulators, circuit breakers, switches, cables, electromagnets, or other electrical equipment, the presence or absence of PCBs should be ascertained and indicated on the EENF.  If present, estimate concentration and quantity of PCB oil involved, and describe the intended method/location of disposal.</w:t>
      </w:r>
      <w:bookmarkStart w:id="118" w:name="B21"/>
      <w:bookmarkEnd w:id="117"/>
    </w:p>
    <w:p w14:paraId="3149025D" w14:textId="77777777" w:rsidR="008D6CD5" w:rsidRPr="001A230D" w:rsidRDefault="008D6CD5" w:rsidP="000B5BC6">
      <w:pPr>
        <w:tabs>
          <w:tab w:val="num" w:pos="1080"/>
          <w:tab w:val="left" w:pos="1620"/>
        </w:tabs>
        <w:ind w:left="1620" w:hanging="540"/>
        <w:rPr>
          <w:sz w:val="20"/>
          <w:szCs w:val="20"/>
          <w:u w:val="single"/>
        </w:rPr>
      </w:pPr>
    </w:p>
    <w:p w14:paraId="58EC82B9" w14:textId="77777777" w:rsidR="008D6CD5" w:rsidRPr="001A230D" w:rsidRDefault="008D6CD5" w:rsidP="00FC07DF">
      <w:pPr>
        <w:numPr>
          <w:ilvl w:val="0"/>
          <w:numId w:val="38"/>
        </w:numPr>
        <w:tabs>
          <w:tab w:val="left" w:pos="1620"/>
        </w:tabs>
        <w:ind w:left="1620" w:hanging="540"/>
        <w:rPr>
          <w:sz w:val="20"/>
          <w:szCs w:val="20"/>
        </w:rPr>
      </w:pPr>
      <w:r w:rsidRPr="001A230D">
        <w:rPr>
          <w:sz w:val="20"/>
          <w:szCs w:val="20"/>
          <w:u w:val="single"/>
        </w:rPr>
        <w:t>IMPORT, MANUFACTURE, OR PROCESSING OF TOXIC SUBSTANCES</w:t>
      </w:r>
      <w:r w:rsidRPr="001A230D">
        <w:rPr>
          <w:sz w:val="20"/>
          <w:szCs w:val="20"/>
        </w:rPr>
        <w:t xml:space="preserve">.  Indicate “Yes” if the proposed project/action would involve the business of importation, manufacture, or processing of toxic substances listed at 40 CFR Parts 700-799 (Subparts B and D of Part 704).  The </w:t>
      </w:r>
      <w:r w:rsidRPr="001A230D">
        <w:rPr>
          <w:sz w:val="20"/>
          <w:szCs w:val="20"/>
          <w:u w:val="single"/>
        </w:rPr>
        <w:t>use</w:t>
      </w:r>
      <w:r w:rsidRPr="001A230D">
        <w:rPr>
          <w:sz w:val="20"/>
          <w:szCs w:val="20"/>
        </w:rPr>
        <w:t xml:space="preserve"> of such chemicals is addressed by item 22.</w:t>
      </w:r>
      <w:bookmarkStart w:id="119" w:name="B22"/>
      <w:bookmarkEnd w:id="118"/>
    </w:p>
    <w:p w14:paraId="045FE45A" w14:textId="77777777" w:rsidR="008D6CD5" w:rsidRPr="001A230D" w:rsidRDefault="008D6CD5" w:rsidP="000B5BC6">
      <w:pPr>
        <w:tabs>
          <w:tab w:val="num" w:pos="1080"/>
          <w:tab w:val="left" w:pos="1620"/>
        </w:tabs>
        <w:ind w:left="1620" w:hanging="540"/>
        <w:rPr>
          <w:sz w:val="20"/>
          <w:szCs w:val="20"/>
          <w:u w:val="single"/>
        </w:rPr>
      </w:pPr>
    </w:p>
    <w:p w14:paraId="6DC80ECF" w14:textId="77777777" w:rsidR="008D6CD5" w:rsidRPr="001A230D" w:rsidRDefault="008D6CD5" w:rsidP="00FC07DF">
      <w:pPr>
        <w:numPr>
          <w:ilvl w:val="0"/>
          <w:numId w:val="38"/>
        </w:numPr>
        <w:tabs>
          <w:tab w:val="left" w:pos="1620"/>
        </w:tabs>
        <w:ind w:left="1620" w:hanging="540"/>
        <w:rPr>
          <w:sz w:val="20"/>
          <w:szCs w:val="20"/>
        </w:rPr>
      </w:pPr>
      <w:r w:rsidRPr="001A230D">
        <w:rPr>
          <w:sz w:val="20"/>
          <w:szCs w:val="20"/>
          <w:u w:val="single"/>
        </w:rPr>
        <w:t>CHEMICAL STORAGE/USE</w:t>
      </w:r>
      <w:r w:rsidRPr="001A230D">
        <w:rPr>
          <w:sz w:val="20"/>
          <w:szCs w:val="20"/>
        </w:rPr>
        <w:t>.  Indicate “Yes” if the proposed project/action would involve either Laboratory or other storage/use of chemicals in the workplace (see lists at 39 CFR 1910.1000 and 40 CFR 69 and 355).</w:t>
      </w:r>
      <w:bookmarkStart w:id="120" w:name="B23"/>
      <w:bookmarkEnd w:id="119"/>
      <w:r w:rsidRPr="001A230D">
        <w:rPr>
          <w:sz w:val="20"/>
          <w:szCs w:val="20"/>
        </w:rPr>
        <w:t xml:space="preserve"> If so, describe the storage/use detailing type, volume, purpose, and key hazards/risks.</w:t>
      </w:r>
    </w:p>
    <w:p w14:paraId="2EED0B4B" w14:textId="77777777" w:rsidR="008D6CD5" w:rsidRPr="001A230D" w:rsidRDefault="008D6CD5" w:rsidP="000B5BC6">
      <w:pPr>
        <w:tabs>
          <w:tab w:val="num" w:pos="1080"/>
          <w:tab w:val="left" w:pos="1620"/>
        </w:tabs>
        <w:ind w:left="1620" w:hanging="540"/>
        <w:rPr>
          <w:sz w:val="20"/>
          <w:szCs w:val="20"/>
          <w:u w:val="single"/>
        </w:rPr>
      </w:pPr>
    </w:p>
    <w:p w14:paraId="56D70BE5" w14:textId="77777777" w:rsidR="008D6CD5" w:rsidRPr="001A230D" w:rsidRDefault="008D6CD5" w:rsidP="00FC07DF">
      <w:pPr>
        <w:numPr>
          <w:ilvl w:val="0"/>
          <w:numId w:val="38"/>
        </w:numPr>
        <w:tabs>
          <w:tab w:val="left" w:pos="1620"/>
        </w:tabs>
        <w:ind w:left="1620" w:hanging="540"/>
        <w:rPr>
          <w:sz w:val="20"/>
          <w:szCs w:val="20"/>
        </w:rPr>
      </w:pPr>
      <w:r w:rsidRPr="001A230D">
        <w:rPr>
          <w:sz w:val="20"/>
          <w:szCs w:val="20"/>
          <w:u w:val="single"/>
        </w:rPr>
        <w:t>PESTICIDE USE</w:t>
      </w:r>
      <w:r w:rsidRPr="001A230D">
        <w:rPr>
          <w:sz w:val="20"/>
          <w:szCs w:val="20"/>
        </w:rPr>
        <w:t>.  A pesticide is a substance intended for preventing, destroying, repelling, or mitigating any pest (e.g., insect, rodent, nematode, fungus, or weed, including any substance intended for use as a plant regulator, defoliant, or desiccant).  While the Federal Insecticide, Fungicide, and Rodenticide Act imposes no requirements on private applicators, commercial pesticide applicators must be certified by the State or the U.S. EPA and meet the requirements of 40 CFR 171.  The selection of pesticide and use must not affect any threatened/endangered species and critical habitats (50 CFR 402) or threaten human health.  Indicate “Yes” if the services of a commercial pesticide applicator would be an element of the proposed project/action.  If so, document extent of use and measures to be undertaken to assure safe storage, use, and disposal.</w:t>
      </w:r>
      <w:bookmarkStart w:id="121" w:name="B24"/>
      <w:bookmarkEnd w:id="120"/>
    </w:p>
    <w:p w14:paraId="12F02D41" w14:textId="77777777" w:rsidR="008D6CD5" w:rsidRPr="001A230D" w:rsidRDefault="008D6CD5" w:rsidP="000B5BC6">
      <w:pPr>
        <w:tabs>
          <w:tab w:val="num" w:pos="1080"/>
          <w:tab w:val="left" w:pos="1620"/>
        </w:tabs>
        <w:ind w:left="1620" w:hanging="540"/>
        <w:rPr>
          <w:sz w:val="20"/>
          <w:szCs w:val="20"/>
          <w:u w:val="single"/>
        </w:rPr>
      </w:pPr>
    </w:p>
    <w:p w14:paraId="2304E105" w14:textId="77777777" w:rsidR="008D6CD5" w:rsidRPr="001A230D" w:rsidRDefault="008D6CD5" w:rsidP="00FC07DF">
      <w:pPr>
        <w:numPr>
          <w:ilvl w:val="0"/>
          <w:numId w:val="38"/>
        </w:numPr>
        <w:tabs>
          <w:tab w:val="left" w:pos="1620"/>
        </w:tabs>
        <w:ind w:left="1620" w:hanging="540"/>
        <w:rPr>
          <w:sz w:val="20"/>
          <w:szCs w:val="20"/>
        </w:rPr>
      </w:pPr>
      <w:r w:rsidRPr="001A230D">
        <w:rPr>
          <w:sz w:val="20"/>
          <w:szCs w:val="20"/>
          <w:u w:val="single"/>
        </w:rPr>
        <w:t>HAZARDOUS, TOXIC, OR CRITERIA POLLUTANT AIR EMISSIONS</w:t>
      </w:r>
      <w:r w:rsidRPr="001A230D">
        <w:rPr>
          <w:sz w:val="20"/>
          <w:szCs w:val="20"/>
        </w:rPr>
        <w:t>.  Indicate “Yes” if the proposed project/action would result in the emission of a criteria pollutant per the Clean Air Act; sulfur dioxide, PM10, carbon monoxide, ozone, nitrogen dioxide, or lead (see 40 CFR 70 or 71, Title V, Operating Program).  If so, detail the character and quantities of air pollutant emissions, applicable emission standards, and describe any abatement measures to be employed.  Indicate if the proposed project/action would include prevention of significant deterioration program, 40 CFR 51.166.</w:t>
      </w:r>
      <w:bookmarkStart w:id="122" w:name="B25"/>
      <w:bookmarkEnd w:id="121"/>
    </w:p>
    <w:p w14:paraId="0D393E75" w14:textId="77777777" w:rsidR="008D6CD5" w:rsidRPr="001A230D" w:rsidRDefault="008D6CD5" w:rsidP="008D6CD5">
      <w:pPr>
        <w:tabs>
          <w:tab w:val="num" w:pos="1080"/>
          <w:tab w:val="left" w:pos="1620"/>
        </w:tabs>
        <w:ind w:left="1620" w:hanging="540"/>
        <w:rPr>
          <w:sz w:val="20"/>
          <w:szCs w:val="20"/>
          <w:u w:val="single"/>
        </w:rPr>
      </w:pPr>
    </w:p>
    <w:p w14:paraId="681DC679" w14:textId="77777777" w:rsidR="008D6CD5" w:rsidRPr="001A230D" w:rsidRDefault="008D6CD5" w:rsidP="00FC07DF">
      <w:pPr>
        <w:numPr>
          <w:ilvl w:val="0"/>
          <w:numId w:val="38"/>
        </w:numPr>
        <w:tabs>
          <w:tab w:val="left" w:pos="1620"/>
        </w:tabs>
        <w:ind w:left="1620" w:hanging="540"/>
        <w:rPr>
          <w:sz w:val="20"/>
          <w:szCs w:val="20"/>
        </w:rPr>
      </w:pPr>
      <w:r w:rsidRPr="001A230D">
        <w:rPr>
          <w:sz w:val="20"/>
          <w:szCs w:val="20"/>
          <w:u w:val="single"/>
        </w:rPr>
        <w:lastRenderedPageBreak/>
        <w:t>LIQUID EFFLUENTS</w:t>
      </w:r>
      <w:r w:rsidRPr="001A230D">
        <w:rPr>
          <w:sz w:val="20"/>
          <w:szCs w:val="20"/>
        </w:rPr>
        <w:t>.  Indicate “Yes” if proposed project/action would involve a discharge to publicly-owned treatment works, sewage treatment plant, soils, retention ponds, or surface waters.  If so, detail the character and quantity of pollutants including toxic pollutants (40 CFR 129.4), thermal discharges, and National Pollution Discharge Elimination System permitting requirements (40 CFR 122).  Also indicate “Yes” if the proposed project/action would qualify as a storm water “discharge associated with industrial activity.”  These non-point source discharges include construction activities exceeding five acres in area, and runoff from coal piles and other raw materials (salt, sand).</w:t>
      </w:r>
      <w:bookmarkStart w:id="123" w:name="B26"/>
      <w:bookmarkEnd w:id="122"/>
    </w:p>
    <w:p w14:paraId="59540418" w14:textId="77777777" w:rsidR="008D6CD5" w:rsidRPr="001A230D" w:rsidRDefault="008D6CD5" w:rsidP="000B5BC6">
      <w:pPr>
        <w:tabs>
          <w:tab w:val="num" w:pos="1080"/>
          <w:tab w:val="left" w:pos="1620"/>
        </w:tabs>
        <w:ind w:left="1620" w:hanging="540"/>
        <w:rPr>
          <w:sz w:val="20"/>
          <w:szCs w:val="20"/>
          <w:u w:val="single"/>
        </w:rPr>
      </w:pPr>
    </w:p>
    <w:p w14:paraId="072DFB64" w14:textId="77777777" w:rsidR="008D6CD5" w:rsidRPr="001A230D" w:rsidRDefault="008D6CD5" w:rsidP="00FC07DF">
      <w:pPr>
        <w:numPr>
          <w:ilvl w:val="0"/>
          <w:numId w:val="38"/>
        </w:numPr>
        <w:tabs>
          <w:tab w:val="left" w:pos="1620"/>
        </w:tabs>
        <w:ind w:left="1620" w:hanging="540"/>
        <w:rPr>
          <w:sz w:val="20"/>
          <w:szCs w:val="20"/>
        </w:rPr>
      </w:pPr>
      <w:r w:rsidRPr="001A230D">
        <w:rPr>
          <w:sz w:val="20"/>
          <w:szCs w:val="20"/>
          <w:u w:val="single"/>
        </w:rPr>
        <w:t>UNDERGROUND INJECTION</w:t>
      </w:r>
      <w:r w:rsidRPr="001A230D">
        <w:rPr>
          <w:sz w:val="20"/>
          <w:szCs w:val="20"/>
        </w:rPr>
        <w:t>.  Well injection is the subsurface emplacement of fluids through a bored, drilled, or driven well, or through a dug well where the depth of the dug well is greater than the largest surface dimension.  See 40 CFR 146.  Indicate “Yes” if the proposed project/action would involve construction or use an injection well and if so, indicate the type and amounts of injected fluids.</w:t>
      </w:r>
      <w:bookmarkStart w:id="124" w:name="B27"/>
      <w:bookmarkEnd w:id="123"/>
    </w:p>
    <w:p w14:paraId="0A11E9AC" w14:textId="77777777" w:rsidR="008D6CD5" w:rsidRPr="001A230D" w:rsidRDefault="008D6CD5" w:rsidP="000B5BC6">
      <w:pPr>
        <w:tabs>
          <w:tab w:val="num" w:pos="1080"/>
          <w:tab w:val="left" w:pos="1620"/>
        </w:tabs>
        <w:ind w:left="1620" w:hanging="540"/>
        <w:rPr>
          <w:sz w:val="20"/>
          <w:szCs w:val="20"/>
          <w:u w:val="single"/>
        </w:rPr>
      </w:pPr>
    </w:p>
    <w:p w14:paraId="6C3E23C1" w14:textId="77777777" w:rsidR="008D6CD5" w:rsidRPr="001A230D" w:rsidRDefault="008D6CD5" w:rsidP="00FC07DF">
      <w:pPr>
        <w:numPr>
          <w:ilvl w:val="0"/>
          <w:numId w:val="38"/>
        </w:numPr>
        <w:tabs>
          <w:tab w:val="left" w:pos="1620"/>
        </w:tabs>
        <w:ind w:left="1620" w:hanging="540"/>
        <w:rPr>
          <w:sz w:val="20"/>
          <w:szCs w:val="20"/>
        </w:rPr>
      </w:pPr>
      <w:r w:rsidRPr="001A230D">
        <w:rPr>
          <w:sz w:val="20"/>
          <w:szCs w:val="20"/>
          <w:u w:val="single"/>
        </w:rPr>
        <w:t>HAZARDOUS WASTE</w:t>
      </w:r>
      <w:r w:rsidRPr="001A230D">
        <w:rPr>
          <w:sz w:val="20"/>
          <w:szCs w:val="20"/>
        </w:rPr>
        <w:t>.  Indicate “Yes” if the proposed project/action would involve generation and/or management (see 40 CFR 261, determination; 40 CFR 262, generation; 40 CFR 263, transportation; and 40 CFR 264, treatment storage, and disposal) of hazardous wastes.  If so, provide a cursory characterization of hazardous waste generation and management activities.  If waste transport is anticipated, indicate whether a permitted transporter will be used, number of loads, and approximate distance to be traveled.</w:t>
      </w:r>
      <w:bookmarkStart w:id="125" w:name="B28"/>
      <w:bookmarkEnd w:id="124"/>
    </w:p>
    <w:p w14:paraId="26EE8CC4" w14:textId="77777777" w:rsidR="008D6CD5" w:rsidRPr="001A230D" w:rsidRDefault="008D6CD5" w:rsidP="000B5BC6">
      <w:pPr>
        <w:tabs>
          <w:tab w:val="left" w:pos="1620"/>
        </w:tabs>
        <w:ind w:left="1620" w:hanging="900"/>
        <w:rPr>
          <w:sz w:val="20"/>
          <w:szCs w:val="20"/>
          <w:u w:val="single"/>
        </w:rPr>
      </w:pPr>
    </w:p>
    <w:p w14:paraId="289AF32D" w14:textId="77777777" w:rsidR="008D6CD5" w:rsidRPr="001A230D" w:rsidRDefault="008D6CD5" w:rsidP="00FC07DF">
      <w:pPr>
        <w:numPr>
          <w:ilvl w:val="0"/>
          <w:numId w:val="38"/>
        </w:numPr>
        <w:tabs>
          <w:tab w:val="left" w:pos="1620"/>
        </w:tabs>
        <w:ind w:left="1620" w:hanging="540"/>
        <w:rPr>
          <w:sz w:val="20"/>
          <w:szCs w:val="20"/>
        </w:rPr>
      </w:pPr>
      <w:r w:rsidRPr="001A230D">
        <w:rPr>
          <w:sz w:val="20"/>
          <w:szCs w:val="20"/>
          <w:u w:val="single"/>
        </w:rPr>
        <w:t>UNDERGROUND STORAGE TANKS (USTs)</w:t>
      </w:r>
      <w:r w:rsidRPr="001A230D">
        <w:rPr>
          <w:sz w:val="20"/>
          <w:szCs w:val="20"/>
        </w:rPr>
        <w:t>.  “UST” refers to any one or combination of tanks (including underground pipes connected thereto) that is used to contain an accumulation of regulated substances, and the volume of which (including the volume of underground pipes connected thereto) is 10 percent or more beneath the surface of the ground. This term does not include any:</w:t>
      </w:r>
    </w:p>
    <w:p w14:paraId="5B6FD31F" w14:textId="77777777" w:rsidR="008D6CD5" w:rsidRPr="001A230D" w:rsidRDefault="008D6CD5" w:rsidP="000B5BC6">
      <w:pPr>
        <w:tabs>
          <w:tab w:val="left" w:pos="1620"/>
        </w:tabs>
        <w:ind w:left="1620" w:hanging="900"/>
        <w:rPr>
          <w:sz w:val="20"/>
          <w:szCs w:val="20"/>
        </w:rPr>
      </w:pPr>
    </w:p>
    <w:p w14:paraId="6C033AEE" w14:textId="77777777" w:rsidR="008D6CD5" w:rsidRPr="001A230D" w:rsidRDefault="008D6CD5" w:rsidP="000B5BC6">
      <w:pPr>
        <w:numPr>
          <w:ilvl w:val="1"/>
          <w:numId w:val="25"/>
        </w:numPr>
        <w:tabs>
          <w:tab w:val="clear" w:pos="1440"/>
          <w:tab w:val="num" w:pos="1980"/>
        </w:tabs>
        <w:ind w:left="1980"/>
        <w:rPr>
          <w:sz w:val="20"/>
          <w:szCs w:val="20"/>
        </w:rPr>
      </w:pPr>
      <w:r w:rsidRPr="001A230D">
        <w:rPr>
          <w:sz w:val="20"/>
          <w:szCs w:val="20"/>
        </w:rPr>
        <w:t>Farm or residential tank of 1,100 gallons or less capacity used for storing motor fuel for noncommercial purposes,</w:t>
      </w:r>
    </w:p>
    <w:p w14:paraId="52F8A12A" w14:textId="77777777" w:rsidR="008D6CD5" w:rsidRPr="001A230D" w:rsidRDefault="008D6CD5" w:rsidP="000B5BC6">
      <w:pPr>
        <w:numPr>
          <w:ilvl w:val="1"/>
          <w:numId w:val="25"/>
        </w:numPr>
        <w:tabs>
          <w:tab w:val="clear" w:pos="1440"/>
          <w:tab w:val="num" w:pos="1980"/>
        </w:tabs>
        <w:ind w:left="1980"/>
        <w:rPr>
          <w:sz w:val="20"/>
          <w:szCs w:val="20"/>
        </w:rPr>
      </w:pPr>
      <w:r w:rsidRPr="001A230D">
        <w:rPr>
          <w:sz w:val="20"/>
          <w:szCs w:val="20"/>
        </w:rPr>
        <w:t>Heating oil for consumptive use on the premises where stored,</w:t>
      </w:r>
    </w:p>
    <w:p w14:paraId="274BA6E5" w14:textId="77777777" w:rsidR="008D6CD5" w:rsidRPr="001A230D" w:rsidRDefault="008D6CD5" w:rsidP="000B5BC6">
      <w:pPr>
        <w:numPr>
          <w:ilvl w:val="1"/>
          <w:numId w:val="25"/>
        </w:numPr>
        <w:tabs>
          <w:tab w:val="clear" w:pos="1440"/>
          <w:tab w:val="num" w:pos="1980"/>
        </w:tabs>
        <w:ind w:left="1980"/>
        <w:rPr>
          <w:sz w:val="20"/>
          <w:szCs w:val="20"/>
        </w:rPr>
      </w:pPr>
      <w:r w:rsidRPr="001A230D">
        <w:rPr>
          <w:sz w:val="20"/>
          <w:szCs w:val="20"/>
        </w:rPr>
        <w:t>Septic tank, or</w:t>
      </w:r>
    </w:p>
    <w:p w14:paraId="1C4E627B" w14:textId="4F07A096" w:rsidR="008D6CD5" w:rsidRPr="001A230D" w:rsidRDefault="008D6CD5" w:rsidP="000B5BC6">
      <w:pPr>
        <w:numPr>
          <w:ilvl w:val="1"/>
          <w:numId w:val="25"/>
        </w:numPr>
        <w:tabs>
          <w:tab w:val="clear" w:pos="1440"/>
          <w:tab w:val="num" w:pos="1980"/>
        </w:tabs>
        <w:ind w:left="1980"/>
        <w:rPr>
          <w:sz w:val="20"/>
          <w:szCs w:val="20"/>
        </w:rPr>
      </w:pPr>
      <w:r w:rsidRPr="001A230D">
        <w:rPr>
          <w:sz w:val="20"/>
          <w:szCs w:val="20"/>
        </w:rPr>
        <w:t>Pipeline facility.</w:t>
      </w:r>
    </w:p>
    <w:p w14:paraId="0624C082" w14:textId="77777777" w:rsidR="008D6CD5" w:rsidRPr="001A230D" w:rsidRDefault="008D6CD5" w:rsidP="008D6CD5">
      <w:pPr>
        <w:tabs>
          <w:tab w:val="left" w:pos="1620"/>
        </w:tabs>
        <w:autoSpaceDE w:val="0"/>
        <w:autoSpaceDN w:val="0"/>
        <w:adjustRightInd w:val="0"/>
        <w:ind w:left="1620" w:hanging="900"/>
        <w:rPr>
          <w:sz w:val="20"/>
          <w:szCs w:val="20"/>
        </w:rPr>
      </w:pPr>
    </w:p>
    <w:p w14:paraId="4AF9FB11" w14:textId="77777777" w:rsidR="008D6CD5" w:rsidRPr="001A230D" w:rsidRDefault="008D6CD5" w:rsidP="000B5BC6">
      <w:pPr>
        <w:tabs>
          <w:tab w:val="left" w:pos="1620"/>
        </w:tabs>
        <w:autoSpaceDE w:val="0"/>
        <w:autoSpaceDN w:val="0"/>
        <w:adjustRightInd w:val="0"/>
        <w:ind w:left="1620"/>
        <w:rPr>
          <w:sz w:val="20"/>
          <w:szCs w:val="20"/>
        </w:rPr>
      </w:pPr>
      <w:r w:rsidRPr="001A230D">
        <w:rPr>
          <w:sz w:val="20"/>
          <w:szCs w:val="20"/>
        </w:rPr>
        <w:t xml:space="preserve">Indicate “Yes” if tanks are involved in the project/action AND 10 percent or more of tank volume (including the volume of underground pipes) is or would be beneath the surface of the ground.  If “yes”, describe tanks’ use, contents, size, leak detection/monitoring methods, and whether leaks or contamination exist because if it.  Applicable requirements for USTs can be found in 40 CFR 280.  </w:t>
      </w:r>
    </w:p>
    <w:p w14:paraId="73218BB9" w14:textId="77777777" w:rsidR="008D6CD5" w:rsidRPr="001A230D" w:rsidRDefault="008D6CD5" w:rsidP="000B5BC6">
      <w:pPr>
        <w:tabs>
          <w:tab w:val="left" w:pos="1620"/>
        </w:tabs>
        <w:ind w:left="1080"/>
        <w:rPr>
          <w:sz w:val="20"/>
          <w:szCs w:val="20"/>
          <w:u w:val="single"/>
        </w:rPr>
      </w:pPr>
      <w:bookmarkStart w:id="126" w:name="B29"/>
      <w:bookmarkEnd w:id="125"/>
    </w:p>
    <w:p w14:paraId="68FA1C29" w14:textId="77777777" w:rsidR="008D6CD5" w:rsidRPr="001A230D" w:rsidRDefault="008D6CD5" w:rsidP="00FC07DF">
      <w:pPr>
        <w:numPr>
          <w:ilvl w:val="0"/>
          <w:numId w:val="38"/>
        </w:numPr>
        <w:tabs>
          <w:tab w:val="left" w:pos="1620"/>
        </w:tabs>
        <w:ind w:left="1620" w:hanging="540"/>
        <w:rPr>
          <w:sz w:val="20"/>
          <w:szCs w:val="20"/>
        </w:rPr>
      </w:pPr>
      <w:r w:rsidRPr="001A230D">
        <w:rPr>
          <w:sz w:val="20"/>
          <w:szCs w:val="20"/>
          <w:u w:val="single"/>
        </w:rPr>
        <w:t>RADIOACTIVE MIXED WASTE</w:t>
      </w:r>
      <w:r w:rsidRPr="001A230D">
        <w:rPr>
          <w:sz w:val="20"/>
          <w:szCs w:val="20"/>
        </w:rPr>
        <w:t xml:space="preserve">.  Per DOE </w:t>
      </w:r>
      <w:r w:rsidR="00286FF6">
        <w:rPr>
          <w:sz w:val="20"/>
          <w:szCs w:val="20"/>
        </w:rPr>
        <w:t>Order</w:t>
      </w:r>
      <w:r w:rsidRPr="001A230D">
        <w:rPr>
          <w:sz w:val="20"/>
          <w:szCs w:val="20"/>
        </w:rPr>
        <w:t xml:space="preserve"> 435.1, “Radioactive Mixed Waste is waste that contains both </w:t>
      </w:r>
      <w:proofErr w:type="gramStart"/>
      <w:r w:rsidRPr="001A230D">
        <w:rPr>
          <w:sz w:val="20"/>
          <w:szCs w:val="20"/>
        </w:rPr>
        <w:t>source</w:t>
      </w:r>
      <w:proofErr w:type="gramEnd"/>
      <w:r w:rsidRPr="001A230D">
        <w:rPr>
          <w:sz w:val="20"/>
          <w:szCs w:val="20"/>
        </w:rPr>
        <w:t xml:space="preserve">, special nuclear, or by-product material subject to the Atomic Energy Act (AEA) of 1954, as amended, and a hazardous </w:t>
      </w:r>
      <w:r w:rsidR="00115441" w:rsidRPr="001A230D">
        <w:rPr>
          <w:sz w:val="20"/>
          <w:szCs w:val="20"/>
        </w:rPr>
        <w:t>component subject</w:t>
      </w:r>
      <w:r w:rsidRPr="001A230D">
        <w:rPr>
          <w:sz w:val="20"/>
          <w:szCs w:val="20"/>
        </w:rPr>
        <w:t xml:space="preserve"> to the Resource Conservation and Recovery Act (RCRA), as amended.”  A mixture with a radioactive material that is </w:t>
      </w:r>
      <w:r w:rsidRPr="001A230D">
        <w:rPr>
          <w:sz w:val="20"/>
          <w:szCs w:val="20"/>
          <w:u w:val="single"/>
        </w:rPr>
        <w:t>not</w:t>
      </w:r>
      <w:r w:rsidRPr="001A230D">
        <w:rPr>
          <w:sz w:val="20"/>
          <w:szCs w:val="20"/>
        </w:rPr>
        <w:t xml:space="preserve"> source, special nuclear, or byproduct material per the AEA does not meet this </w:t>
      </w:r>
      <w:r w:rsidR="00115441" w:rsidRPr="001A230D">
        <w:rPr>
          <w:sz w:val="20"/>
          <w:szCs w:val="20"/>
        </w:rPr>
        <w:t>definition and</w:t>
      </w:r>
      <w:r w:rsidRPr="001A230D">
        <w:rPr>
          <w:sz w:val="20"/>
          <w:szCs w:val="20"/>
        </w:rPr>
        <w:t xml:space="preserve"> is just hazardous waste regulated by EPA and the States.  (Radioactive material licensed by the Nuclear Regulatory Commission would qualify as AEA-regulated.)  Indicate “Yes” if such a waste will be generated or managed.  If so, document the character, volume, and management plans. </w:t>
      </w:r>
      <w:bookmarkStart w:id="127" w:name="B30"/>
      <w:bookmarkEnd w:id="126"/>
    </w:p>
    <w:p w14:paraId="5E1736B8" w14:textId="77777777" w:rsidR="008D6CD5" w:rsidRPr="001A230D" w:rsidRDefault="008D6CD5" w:rsidP="000B5BC6">
      <w:pPr>
        <w:tabs>
          <w:tab w:val="left" w:pos="1620"/>
        </w:tabs>
        <w:ind w:left="1080"/>
        <w:rPr>
          <w:sz w:val="20"/>
          <w:szCs w:val="20"/>
          <w:u w:val="single"/>
        </w:rPr>
      </w:pPr>
    </w:p>
    <w:p w14:paraId="3B9B2B47" w14:textId="77777777" w:rsidR="008D6CD5" w:rsidRPr="001A230D" w:rsidRDefault="008D6CD5" w:rsidP="00FC07DF">
      <w:pPr>
        <w:numPr>
          <w:ilvl w:val="0"/>
          <w:numId w:val="38"/>
        </w:numPr>
        <w:tabs>
          <w:tab w:val="left" w:pos="1620"/>
        </w:tabs>
        <w:ind w:left="1620" w:hanging="540"/>
        <w:rPr>
          <w:sz w:val="20"/>
          <w:szCs w:val="20"/>
        </w:rPr>
      </w:pPr>
      <w:r w:rsidRPr="001A230D">
        <w:rPr>
          <w:sz w:val="20"/>
          <w:szCs w:val="20"/>
          <w:u w:val="single"/>
        </w:rPr>
        <w:t>RADIOACTIVE WASTE</w:t>
      </w:r>
      <w:r w:rsidRPr="001A230D">
        <w:rPr>
          <w:sz w:val="20"/>
          <w:szCs w:val="20"/>
        </w:rPr>
        <w:t>.  Any garbage, refuse, sludge, and other discarded material, including solid, liquid, semisolid, or contained gaseous material that must be managed for its radioactive content.  See DOE Order 435.1 for details.  Indicate “Yes” if such a waste will be generated or managed.  If so, document the character, volume, and management plans.</w:t>
      </w:r>
      <w:bookmarkStart w:id="128" w:name="B31"/>
      <w:bookmarkEnd w:id="127"/>
    </w:p>
    <w:p w14:paraId="4AD814FD" w14:textId="77777777" w:rsidR="008D6CD5" w:rsidRPr="001A230D" w:rsidRDefault="008D6CD5" w:rsidP="000B5BC6">
      <w:pPr>
        <w:tabs>
          <w:tab w:val="left" w:pos="1620"/>
        </w:tabs>
        <w:rPr>
          <w:sz w:val="20"/>
          <w:szCs w:val="20"/>
          <w:u w:val="single"/>
        </w:rPr>
      </w:pPr>
    </w:p>
    <w:p w14:paraId="5EAA11B7" w14:textId="77777777" w:rsidR="008D6CD5" w:rsidRPr="001A230D" w:rsidRDefault="008D6CD5" w:rsidP="00FC07DF">
      <w:pPr>
        <w:numPr>
          <w:ilvl w:val="0"/>
          <w:numId w:val="38"/>
        </w:numPr>
        <w:tabs>
          <w:tab w:val="left" w:pos="1620"/>
        </w:tabs>
        <w:ind w:left="1620" w:hanging="540"/>
        <w:rPr>
          <w:sz w:val="20"/>
          <w:szCs w:val="20"/>
        </w:rPr>
      </w:pPr>
      <w:r w:rsidRPr="001A230D">
        <w:rPr>
          <w:sz w:val="20"/>
          <w:szCs w:val="20"/>
          <w:u w:val="single"/>
        </w:rPr>
        <w:t>RADIATION EXPOSURE</w:t>
      </w:r>
      <w:r w:rsidRPr="001A230D">
        <w:rPr>
          <w:sz w:val="20"/>
          <w:szCs w:val="20"/>
        </w:rPr>
        <w:t>.  If the proposed project/action would involve use of radioactive substances, indicate “Yes” and identify type of substance(s) to be used and level of exposure estimated.  DOE Order 5400.5 provides radiation exposure limitations to the environment and the public from all sources.  10 CFR 835 provides radiation exposure limitations for DOE workers.</w:t>
      </w:r>
      <w:bookmarkStart w:id="129" w:name="B32"/>
      <w:bookmarkEnd w:id="128"/>
    </w:p>
    <w:p w14:paraId="3D767139" w14:textId="77777777" w:rsidR="008D6CD5" w:rsidRPr="001A230D" w:rsidRDefault="008D6CD5" w:rsidP="008D6CD5">
      <w:pPr>
        <w:tabs>
          <w:tab w:val="left" w:pos="1620"/>
        </w:tabs>
        <w:rPr>
          <w:sz w:val="20"/>
          <w:szCs w:val="20"/>
          <w:u w:val="single"/>
        </w:rPr>
      </w:pPr>
    </w:p>
    <w:p w14:paraId="03E26616" w14:textId="77777777" w:rsidR="008D6CD5" w:rsidRPr="001A230D" w:rsidRDefault="008D6CD5" w:rsidP="00FC07DF">
      <w:pPr>
        <w:numPr>
          <w:ilvl w:val="0"/>
          <w:numId w:val="38"/>
        </w:numPr>
        <w:tabs>
          <w:tab w:val="left" w:pos="1620"/>
        </w:tabs>
        <w:ind w:left="1620" w:hanging="540"/>
        <w:rPr>
          <w:sz w:val="20"/>
          <w:szCs w:val="20"/>
          <w:u w:val="single"/>
        </w:rPr>
      </w:pPr>
      <w:r w:rsidRPr="001A230D">
        <w:rPr>
          <w:sz w:val="20"/>
          <w:szCs w:val="20"/>
          <w:u w:val="single"/>
        </w:rPr>
        <w:lastRenderedPageBreak/>
        <w:t>SURFACE WATER PROTECTION</w:t>
      </w:r>
      <w:r w:rsidRPr="001A230D">
        <w:rPr>
          <w:sz w:val="20"/>
          <w:szCs w:val="20"/>
        </w:rPr>
        <w:t>.  40 CFR 112 provides that surface water be protected from release of oil and oil derived products by implementation of spill prevention countermeasure and control plan.</w:t>
      </w:r>
      <w:bookmarkStart w:id="130" w:name="B33"/>
      <w:bookmarkEnd w:id="129"/>
      <w:r w:rsidRPr="001A230D">
        <w:rPr>
          <w:sz w:val="20"/>
          <w:szCs w:val="20"/>
        </w:rPr>
        <w:t xml:space="preserve">  Indicate “Yes” if project/action is a non-transportation-related onshore or offshore facility engaged in drilling, producing, gathering, storing, processing, refining, transferring, distributing, using, or consuming oil and oil products, which due to its location, could reasonably be expected to discharge oil in quantities that may be harmful into or upon the navigable waters of the United States or adjoining shorelines, or into or upon the waters of the contiguous zone. </w:t>
      </w:r>
    </w:p>
    <w:p w14:paraId="1F730D52" w14:textId="77777777" w:rsidR="008D6CD5" w:rsidRPr="001A230D" w:rsidRDefault="008D6CD5" w:rsidP="000B5BC6">
      <w:pPr>
        <w:tabs>
          <w:tab w:val="left" w:pos="1620"/>
        </w:tabs>
        <w:rPr>
          <w:sz w:val="20"/>
          <w:szCs w:val="20"/>
          <w:u w:val="single"/>
        </w:rPr>
      </w:pPr>
    </w:p>
    <w:p w14:paraId="1BD2C687" w14:textId="77777777" w:rsidR="008D6CD5" w:rsidRPr="001A230D" w:rsidRDefault="008D6CD5" w:rsidP="00FC07DF">
      <w:pPr>
        <w:numPr>
          <w:ilvl w:val="0"/>
          <w:numId w:val="38"/>
        </w:numPr>
        <w:tabs>
          <w:tab w:val="left" w:pos="1620"/>
        </w:tabs>
        <w:ind w:left="1620" w:hanging="540"/>
        <w:rPr>
          <w:sz w:val="20"/>
          <w:szCs w:val="20"/>
        </w:rPr>
      </w:pPr>
      <w:r w:rsidRPr="001A230D">
        <w:rPr>
          <w:sz w:val="20"/>
          <w:szCs w:val="20"/>
          <w:u w:val="single"/>
        </w:rPr>
        <w:t>POLLUTION PREVENTION ACT</w:t>
      </w:r>
      <w:r w:rsidRPr="001A230D">
        <w:rPr>
          <w:sz w:val="20"/>
          <w:szCs w:val="20"/>
        </w:rPr>
        <w:t>.  The Pollution Prevention Act of 1990; EO 12856, Federal Compliance with Right-to-Know and Pollution Prevention; EO 12873, Affirmative Procurement; and EO 12902, Energy Efficiency and Water Conservation should be referenced for incorporation of pollution prevention principles to minimize environmental impacts, conserve resources, and promote the use of recycled products.</w:t>
      </w:r>
      <w:bookmarkStart w:id="131" w:name="B34"/>
      <w:bookmarkEnd w:id="130"/>
      <w:r w:rsidRPr="001A230D">
        <w:rPr>
          <w:sz w:val="20"/>
          <w:szCs w:val="20"/>
        </w:rPr>
        <w:t xml:space="preserve">  Indicate “Yes” if there are </w:t>
      </w:r>
      <w:r w:rsidRPr="001A230D">
        <w:rPr>
          <w:b/>
          <w:sz w:val="20"/>
          <w:szCs w:val="20"/>
        </w:rPr>
        <w:t>significant</w:t>
      </w:r>
      <w:r w:rsidRPr="001A230D">
        <w:rPr>
          <w:sz w:val="20"/>
          <w:szCs w:val="20"/>
        </w:rPr>
        <w:t xml:space="preserve"> opportunities to reduce or prevent pollution at the source through cost-effective changes in production, operation, and raw materials use. Such changes can offer substantial savings in reduced raw material, pollution control, and liability costs as well as help protect the environment and reduce risks to worker health and safety.  If so, indicate where opportunities lie.</w:t>
      </w:r>
    </w:p>
    <w:p w14:paraId="0016E451" w14:textId="77777777" w:rsidR="008D6CD5" w:rsidRPr="001A230D" w:rsidRDefault="008D6CD5" w:rsidP="000B5BC6">
      <w:pPr>
        <w:tabs>
          <w:tab w:val="left" w:pos="1620"/>
        </w:tabs>
        <w:rPr>
          <w:sz w:val="20"/>
          <w:szCs w:val="20"/>
          <w:u w:val="single"/>
        </w:rPr>
      </w:pPr>
    </w:p>
    <w:p w14:paraId="09419E8B" w14:textId="77777777" w:rsidR="008D6CD5" w:rsidRPr="001A230D" w:rsidRDefault="008D6CD5" w:rsidP="00FC07DF">
      <w:pPr>
        <w:numPr>
          <w:ilvl w:val="0"/>
          <w:numId w:val="38"/>
        </w:numPr>
        <w:tabs>
          <w:tab w:val="left" w:pos="1620"/>
        </w:tabs>
        <w:ind w:left="1620" w:hanging="540"/>
        <w:rPr>
          <w:sz w:val="20"/>
          <w:szCs w:val="20"/>
        </w:rPr>
      </w:pPr>
      <w:r w:rsidRPr="001A230D">
        <w:rPr>
          <w:sz w:val="20"/>
          <w:szCs w:val="20"/>
          <w:u w:val="single"/>
        </w:rPr>
        <w:t>OZONE DEPLETING SUBSTANCES</w:t>
      </w:r>
      <w:r w:rsidRPr="001A230D">
        <w:rPr>
          <w:sz w:val="20"/>
          <w:szCs w:val="20"/>
        </w:rPr>
        <w:t>.  EO 12843 and 40 CFR 82 prohibit and phase-out the use of ozone depleting substances.</w:t>
      </w:r>
      <w:bookmarkStart w:id="132" w:name="B35"/>
      <w:bookmarkEnd w:id="131"/>
      <w:r w:rsidRPr="001A230D">
        <w:rPr>
          <w:sz w:val="20"/>
          <w:szCs w:val="20"/>
        </w:rPr>
        <w:t xml:space="preserve">  Indicate “Yes” if ozone depleting substances would be used in the project.  If so, describe type and scope.</w:t>
      </w:r>
    </w:p>
    <w:p w14:paraId="356BE6EE" w14:textId="77777777" w:rsidR="008D6CD5" w:rsidRPr="001A230D" w:rsidRDefault="008D6CD5" w:rsidP="000B5BC6">
      <w:pPr>
        <w:tabs>
          <w:tab w:val="num" w:pos="1080"/>
          <w:tab w:val="left" w:pos="1620"/>
        </w:tabs>
        <w:ind w:left="1620" w:hanging="540"/>
        <w:rPr>
          <w:sz w:val="20"/>
          <w:szCs w:val="20"/>
          <w:u w:val="single"/>
        </w:rPr>
      </w:pPr>
    </w:p>
    <w:p w14:paraId="078714F2" w14:textId="77777777" w:rsidR="008D6CD5" w:rsidRPr="001A230D" w:rsidRDefault="008D6CD5" w:rsidP="00FC07DF">
      <w:pPr>
        <w:numPr>
          <w:ilvl w:val="0"/>
          <w:numId w:val="38"/>
        </w:numPr>
        <w:tabs>
          <w:tab w:val="left" w:pos="1620"/>
        </w:tabs>
        <w:ind w:left="1620" w:hanging="540"/>
        <w:rPr>
          <w:sz w:val="20"/>
          <w:szCs w:val="20"/>
        </w:rPr>
      </w:pPr>
      <w:r w:rsidRPr="001A230D">
        <w:rPr>
          <w:sz w:val="20"/>
          <w:szCs w:val="20"/>
          <w:u w:val="single"/>
        </w:rPr>
        <w:t>OFF-ROAD VEHICLES</w:t>
      </w:r>
      <w:r w:rsidRPr="001A230D">
        <w:rPr>
          <w:sz w:val="20"/>
          <w:szCs w:val="20"/>
        </w:rPr>
        <w:t>.  Indicate “Yes” if the proposed project/action would involve the use of off-road vehicles.  If so, explain.   EO 11989 prohibits the use of off-road vehicles on public land without special use permits and in designated locations.</w:t>
      </w:r>
    </w:p>
    <w:p w14:paraId="643B3911" w14:textId="77777777" w:rsidR="008D6CD5" w:rsidRPr="001A230D" w:rsidRDefault="008D6CD5" w:rsidP="000B5BC6">
      <w:pPr>
        <w:tabs>
          <w:tab w:val="num" w:pos="1080"/>
          <w:tab w:val="left" w:pos="1620"/>
        </w:tabs>
        <w:ind w:left="1620" w:hanging="540"/>
        <w:rPr>
          <w:sz w:val="20"/>
          <w:szCs w:val="20"/>
          <w:u w:val="single"/>
        </w:rPr>
      </w:pPr>
    </w:p>
    <w:p w14:paraId="4F092102" w14:textId="77777777" w:rsidR="008D6CD5" w:rsidRPr="001A230D" w:rsidRDefault="008D6CD5" w:rsidP="00FC07DF">
      <w:pPr>
        <w:numPr>
          <w:ilvl w:val="0"/>
          <w:numId w:val="38"/>
        </w:numPr>
        <w:tabs>
          <w:tab w:val="left" w:pos="1620"/>
        </w:tabs>
        <w:ind w:left="1620" w:hanging="540"/>
        <w:rPr>
          <w:sz w:val="20"/>
          <w:szCs w:val="20"/>
        </w:rPr>
      </w:pPr>
      <w:r w:rsidRPr="001A230D">
        <w:rPr>
          <w:sz w:val="20"/>
          <w:szCs w:val="20"/>
          <w:u w:val="single"/>
        </w:rPr>
        <w:t>BIOSAFETY LEVEL 3-4 LABORATORY</w:t>
      </w:r>
      <w:r w:rsidRPr="001A230D">
        <w:rPr>
          <w:sz w:val="20"/>
          <w:szCs w:val="20"/>
        </w:rPr>
        <w:t>.  Indicate “Yes” if the proposed project/action would involve Biosafety Laboratory (BSL) Level 3-4 laboratory construction and/or operation.    See CFR 42 Parts 72 (transportation) and 493 (general laboratory) requirements.</w:t>
      </w:r>
    </w:p>
    <w:bookmarkEnd w:id="132"/>
    <w:p w14:paraId="2C442FC8" w14:textId="77777777" w:rsidR="008D6CD5" w:rsidRPr="001A230D" w:rsidRDefault="008D6CD5" w:rsidP="000B5BC6">
      <w:pPr>
        <w:tabs>
          <w:tab w:val="left" w:pos="720"/>
        </w:tabs>
        <w:ind w:left="1080"/>
        <w:rPr>
          <w:sz w:val="20"/>
          <w:szCs w:val="20"/>
        </w:rPr>
      </w:pPr>
    </w:p>
    <w:p w14:paraId="4EE9CE44" w14:textId="77777777" w:rsidR="008D6CD5" w:rsidRPr="001A230D" w:rsidRDefault="008D6CD5" w:rsidP="000B5BC6">
      <w:pPr>
        <w:numPr>
          <w:ilvl w:val="0"/>
          <w:numId w:val="20"/>
        </w:numPr>
        <w:tabs>
          <w:tab w:val="clear" w:pos="900"/>
          <w:tab w:val="num" w:pos="1080"/>
        </w:tabs>
        <w:ind w:left="1080" w:hanging="540"/>
        <w:rPr>
          <w:sz w:val="20"/>
          <w:szCs w:val="20"/>
        </w:rPr>
      </w:pPr>
      <w:bookmarkStart w:id="133" w:name="C"/>
      <w:r w:rsidRPr="001A230D">
        <w:rPr>
          <w:sz w:val="20"/>
          <w:szCs w:val="20"/>
          <w:u w:val="single"/>
        </w:rPr>
        <w:t xml:space="preserve">OTHER RELEVANT INFORMATION:  Will the proposed action involve the following?  </w:t>
      </w:r>
      <w:r w:rsidRPr="001A230D">
        <w:rPr>
          <w:sz w:val="20"/>
          <w:szCs w:val="20"/>
        </w:rPr>
        <w:t>The following information also is necessary to enable DOE to determine the appropriate level of NEPA documentation or to otherwise satisfy NEPA procedural requirements.</w:t>
      </w:r>
      <w:bookmarkStart w:id="134" w:name="C36"/>
      <w:bookmarkEnd w:id="133"/>
    </w:p>
    <w:p w14:paraId="7A9AF2E5" w14:textId="77777777" w:rsidR="008D6CD5" w:rsidRPr="001A230D" w:rsidRDefault="008D6CD5" w:rsidP="000B5BC6">
      <w:pPr>
        <w:ind w:left="1080"/>
        <w:rPr>
          <w:sz w:val="20"/>
          <w:szCs w:val="20"/>
        </w:rPr>
      </w:pPr>
    </w:p>
    <w:p w14:paraId="2565467C" w14:textId="77777777" w:rsidR="008D6CD5" w:rsidRPr="001A230D" w:rsidRDefault="008D6CD5" w:rsidP="00FC07DF">
      <w:pPr>
        <w:numPr>
          <w:ilvl w:val="0"/>
          <w:numId w:val="39"/>
        </w:numPr>
        <w:tabs>
          <w:tab w:val="clear" w:pos="900"/>
          <w:tab w:val="left" w:pos="1620"/>
        </w:tabs>
        <w:ind w:left="1620" w:hanging="540"/>
        <w:rPr>
          <w:sz w:val="20"/>
          <w:szCs w:val="20"/>
        </w:rPr>
      </w:pPr>
      <w:r w:rsidRPr="001A230D">
        <w:rPr>
          <w:sz w:val="20"/>
          <w:szCs w:val="20"/>
          <w:u w:val="single"/>
        </w:rPr>
        <w:t>POTENTIAL VIOLATION OF ENVIRONMENT, SAFETY, OR HEALTH REGULATIONS/PERMITS</w:t>
      </w:r>
      <w:r w:rsidRPr="001A230D">
        <w:rPr>
          <w:sz w:val="20"/>
          <w:szCs w:val="20"/>
        </w:rPr>
        <w:t xml:space="preserve">.  Indicate “Yes” if project/action would threaten a violation of statutory, regulatory, or permit requirements (or where applicable, DOE Order requirements).  “Yes” entries in Part B, above, should be evaluated for their potential for violations.  </w:t>
      </w:r>
      <w:r w:rsidR="00115441" w:rsidRPr="001A230D">
        <w:rPr>
          <w:sz w:val="20"/>
          <w:szCs w:val="20"/>
        </w:rPr>
        <w:t>Likewise,</w:t>
      </w:r>
      <w:r w:rsidRPr="001A230D">
        <w:rPr>
          <w:sz w:val="20"/>
          <w:szCs w:val="20"/>
        </w:rPr>
        <w:t xml:space="preserve"> any other potential for violation should be considered</w:t>
      </w:r>
      <w:bookmarkStart w:id="135" w:name="C37"/>
      <w:bookmarkEnd w:id="134"/>
    </w:p>
    <w:p w14:paraId="394DD04C" w14:textId="77777777" w:rsidR="008D6CD5" w:rsidRPr="001A230D" w:rsidRDefault="008D6CD5" w:rsidP="000B5BC6">
      <w:pPr>
        <w:tabs>
          <w:tab w:val="left" w:pos="1620"/>
        </w:tabs>
        <w:ind w:left="1080"/>
        <w:rPr>
          <w:sz w:val="20"/>
          <w:szCs w:val="20"/>
        </w:rPr>
      </w:pPr>
    </w:p>
    <w:p w14:paraId="793CD7DC" w14:textId="77777777" w:rsidR="008D6CD5" w:rsidRPr="001A230D" w:rsidRDefault="008D6CD5" w:rsidP="00FC07DF">
      <w:pPr>
        <w:numPr>
          <w:ilvl w:val="0"/>
          <w:numId w:val="39"/>
        </w:numPr>
        <w:tabs>
          <w:tab w:val="left" w:pos="1620"/>
        </w:tabs>
        <w:ind w:left="1620" w:hanging="540"/>
        <w:rPr>
          <w:sz w:val="20"/>
          <w:szCs w:val="20"/>
        </w:rPr>
      </w:pPr>
      <w:r w:rsidRPr="001A230D">
        <w:rPr>
          <w:sz w:val="20"/>
          <w:szCs w:val="20"/>
          <w:u w:val="single"/>
        </w:rPr>
        <w:t>SITING/CONSTRUCTION/MAJOR MODIFICATION OF WASTE RECOVERY, OR WASTE TREATMENT, STORAGE AND DISPOSAL FACILITIES</w:t>
      </w:r>
      <w:r w:rsidRPr="001A230D">
        <w:rPr>
          <w:sz w:val="20"/>
          <w:szCs w:val="20"/>
        </w:rPr>
        <w:t>.  Indicate “Yes” if the project/action would require siting and construction or major expansion of waste treatment, storage, disposal, or recovery facilities (including incinerators and facilities for treating surface water, groundwater, and wastewater).  If so, describe operations including waste types and volumes.</w:t>
      </w:r>
      <w:bookmarkStart w:id="136" w:name="C38"/>
      <w:bookmarkEnd w:id="135"/>
    </w:p>
    <w:p w14:paraId="2E321479" w14:textId="77777777" w:rsidR="008D6CD5" w:rsidRPr="001A230D" w:rsidRDefault="008D6CD5" w:rsidP="000B5BC6">
      <w:pPr>
        <w:tabs>
          <w:tab w:val="left" w:pos="1080"/>
        </w:tabs>
        <w:rPr>
          <w:sz w:val="20"/>
          <w:szCs w:val="20"/>
          <w:u w:val="single"/>
        </w:rPr>
      </w:pPr>
    </w:p>
    <w:p w14:paraId="5248420B" w14:textId="77777777" w:rsidR="008D6CD5" w:rsidRPr="001A230D" w:rsidRDefault="008D6CD5" w:rsidP="00FC07DF">
      <w:pPr>
        <w:numPr>
          <w:ilvl w:val="0"/>
          <w:numId w:val="39"/>
        </w:numPr>
        <w:tabs>
          <w:tab w:val="left" w:pos="1620"/>
        </w:tabs>
        <w:ind w:left="1620" w:hanging="540"/>
        <w:rPr>
          <w:sz w:val="20"/>
          <w:szCs w:val="20"/>
        </w:rPr>
      </w:pPr>
      <w:r w:rsidRPr="001A230D">
        <w:rPr>
          <w:sz w:val="20"/>
          <w:szCs w:val="20"/>
          <w:u w:val="single"/>
        </w:rPr>
        <w:t>DISTURBANCE OF PRE-EXISTING CONTAMINATION</w:t>
      </w:r>
      <w:r w:rsidRPr="001A230D">
        <w:rPr>
          <w:sz w:val="20"/>
          <w:szCs w:val="20"/>
        </w:rPr>
        <w:t>.  Indicate “Yes” if the project/action would disturb hazardous substances, pollutants, contaminants, or Comprehensive Environmental Response, Compensation, and Liability Act-excluded petroleum and natural gas products that pre-exist in the environment.  If so, describe type of pre-existing contamination and volume of soils which would require transport to a Resource Conservation and Recovery Act-permitted treatment, storage or disposal facility.</w:t>
      </w:r>
      <w:bookmarkStart w:id="137" w:name="C39"/>
      <w:bookmarkEnd w:id="136"/>
    </w:p>
    <w:p w14:paraId="391A82E7" w14:textId="77777777" w:rsidR="008D6CD5" w:rsidRPr="001A230D" w:rsidRDefault="008D6CD5" w:rsidP="008D6CD5">
      <w:pPr>
        <w:tabs>
          <w:tab w:val="left" w:pos="1080"/>
        </w:tabs>
        <w:rPr>
          <w:sz w:val="20"/>
          <w:szCs w:val="20"/>
          <w:u w:val="single"/>
        </w:rPr>
      </w:pPr>
    </w:p>
    <w:p w14:paraId="491CA8C4" w14:textId="77777777" w:rsidR="008D6CD5" w:rsidRPr="001A230D" w:rsidRDefault="008D6CD5" w:rsidP="00FC07DF">
      <w:pPr>
        <w:numPr>
          <w:ilvl w:val="0"/>
          <w:numId w:val="39"/>
        </w:numPr>
        <w:tabs>
          <w:tab w:val="left" w:pos="1620"/>
        </w:tabs>
        <w:ind w:left="1620" w:hanging="540"/>
        <w:rPr>
          <w:sz w:val="20"/>
          <w:szCs w:val="20"/>
          <w:u w:val="single"/>
        </w:rPr>
      </w:pPr>
      <w:r w:rsidRPr="001A230D">
        <w:rPr>
          <w:sz w:val="20"/>
          <w:szCs w:val="20"/>
          <w:u w:val="single"/>
        </w:rPr>
        <w:lastRenderedPageBreak/>
        <w:t>NEW OR MODIFIED FEDERAL/STATE PERMITS</w:t>
      </w:r>
      <w:r w:rsidRPr="001A230D">
        <w:rPr>
          <w:sz w:val="20"/>
          <w:szCs w:val="20"/>
        </w:rPr>
        <w:t xml:space="preserve">.  Federal, State, and local, agencies may require new permits, or modification of existing permits for activities identified above (e.g., items 6, 14, 21, 22, 23, 24, 25, 26, 27, and 28).  Indicate “Yes” if new or modified permits would be required.  </w:t>
      </w:r>
      <w:bookmarkStart w:id="138" w:name="C40"/>
      <w:bookmarkEnd w:id="137"/>
    </w:p>
    <w:p w14:paraId="6B8340AA" w14:textId="77777777" w:rsidR="008D6CD5" w:rsidRPr="001A230D" w:rsidRDefault="008D6CD5" w:rsidP="000B5BC6">
      <w:pPr>
        <w:tabs>
          <w:tab w:val="left" w:pos="1620"/>
        </w:tabs>
        <w:rPr>
          <w:sz w:val="20"/>
          <w:szCs w:val="20"/>
          <w:u w:val="single"/>
        </w:rPr>
      </w:pPr>
    </w:p>
    <w:p w14:paraId="2554B551" w14:textId="77777777" w:rsidR="008D6CD5" w:rsidRPr="001A230D" w:rsidRDefault="008D6CD5" w:rsidP="00FC07DF">
      <w:pPr>
        <w:numPr>
          <w:ilvl w:val="0"/>
          <w:numId w:val="39"/>
        </w:numPr>
        <w:tabs>
          <w:tab w:val="left" w:pos="1620"/>
        </w:tabs>
        <w:ind w:left="1620" w:hanging="540"/>
        <w:rPr>
          <w:sz w:val="20"/>
          <w:szCs w:val="20"/>
          <w:u w:val="single"/>
        </w:rPr>
      </w:pPr>
      <w:r w:rsidRPr="001A230D">
        <w:rPr>
          <w:sz w:val="20"/>
          <w:szCs w:val="20"/>
          <w:u w:val="single"/>
        </w:rPr>
        <w:t>PUBLIC CONTROVERSY</w:t>
      </w:r>
      <w:r w:rsidRPr="001A230D">
        <w:rPr>
          <w:sz w:val="20"/>
          <w:szCs w:val="20"/>
        </w:rPr>
        <w:t xml:space="preserve">.  Controversy of a </w:t>
      </w:r>
      <w:r w:rsidRPr="001A230D">
        <w:rPr>
          <w:sz w:val="20"/>
          <w:szCs w:val="20"/>
          <w:u w:val="single"/>
        </w:rPr>
        <w:t>technical</w:t>
      </w:r>
      <w:r w:rsidRPr="001A230D">
        <w:rPr>
          <w:sz w:val="20"/>
          <w:szCs w:val="20"/>
        </w:rPr>
        <w:t xml:space="preserve"> nature (e.g., professional disagreement over the type and magnitude of environmental impacts) is relevant to a determination of reasonable alternatives to the proposed project/action.  Indicate “Yes” if there is a known potential for </w:t>
      </w:r>
      <w:r w:rsidRPr="001A230D">
        <w:rPr>
          <w:sz w:val="20"/>
          <w:szCs w:val="20"/>
          <w:u w:val="single"/>
        </w:rPr>
        <w:t>any</w:t>
      </w:r>
      <w:r w:rsidRPr="001A230D">
        <w:rPr>
          <w:sz w:val="20"/>
          <w:szCs w:val="20"/>
        </w:rPr>
        <w:t xml:space="preserve"> public controversy.  If so, describe what the issue is, the level of interest, and the outreach activities (e.g., public, meetings, literature) which are planned or may have occurred with Government officials, public interest groups, and other interested parties. </w:t>
      </w:r>
    </w:p>
    <w:p w14:paraId="3DBCAC22" w14:textId="77777777" w:rsidR="008D6CD5" w:rsidRPr="001A230D" w:rsidRDefault="008D6CD5" w:rsidP="000B5BC6">
      <w:pPr>
        <w:tabs>
          <w:tab w:val="left" w:pos="1620"/>
        </w:tabs>
        <w:rPr>
          <w:sz w:val="20"/>
          <w:szCs w:val="20"/>
        </w:rPr>
      </w:pPr>
    </w:p>
    <w:p w14:paraId="0A2467AD" w14:textId="77777777" w:rsidR="008D6CD5" w:rsidRPr="001A230D" w:rsidRDefault="008D6CD5" w:rsidP="00FC07DF">
      <w:pPr>
        <w:numPr>
          <w:ilvl w:val="0"/>
          <w:numId w:val="39"/>
        </w:numPr>
        <w:tabs>
          <w:tab w:val="left" w:pos="1620"/>
        </w:tabs>
        <w:ind w:left="1620" w:hanging="540"/>
        <w:rPr>
          <w:sz w:val="20"/>
          <w:szCs w:val="20"/>
        </w:rPr>
      </w:pPr>
      <w:r w:rsidRPr="001A230D">
        <w:rPr>
          <w:sz w:val="20"/>
          <w:szCs w:val="20"/>
          <w:u w:val="single"/>
        </w:rPr>
        <w:t>ENVIRONMENTAL JUSTICE</w:t>
      </w:r>
      <w:r w:rsidRPr="001A230D">
        <w:rPr>
          <w:sz w:val="20"/>
          <w:szCs w:val="20"/>
        </w:rPr>
        <w:t xml:space="preserve">. This item should be marked “Yes” if the proposed project/action would occur in a geographic area disproportionately inhabited by minority and/or </w:t>
      </w:r>
      <w:r w:rsidR="00115441" w:rsidRPr="001A230D">
        <w:rPr>
          <w:sz w:val="20"/>
          <w:szCs w:val="20"/>
        </w:rPr>
        <w:t>low-income</w:t>
      </w:r>
      <w:r w:rsidRPr="001A230D">
        <w:rPr>
          <w:sz w:val="20"/>
          <w:szCs w:val="20"/>
        </w:rPr>
        <w:t xml:space="preserve"> populations.  If so, DOE will later determine whether the other EO 12898 criterion, i.e., “adverse human health or environmental effects”, applies signifying the presence of an environmental justice concern.</w:t>
      </w:r>
      <w:bookmarkStart w:id="139" w:name="C41"/>
      <w:bookmarkEnd w:id="138"/>
    </w:p>
    <w:p w14:paraId="31AA0ABA" w14:textId="77777777" w:rsidR="008D6CD5" w:rsidRPr="001A230D" w:rsidRDefault="008D6CD5" w:rsidP="000B5BC6">
      <w:pPr>
        <w:tabs>
          <w:tab w:val="left" w:pos="1080"/>
        </w:tabs>
        <w:rPr>
          <w:sz w:val="20"/>
          <w:szCs w:val="20"/>
          <w:u w:val="single"/>
        </w:rPr>
      </w:pPr>
    </w:p>
    <w:p w14:paraId="636A41DB" w14:textId="77777777" w:rsidR="008D6CD5" w:rsidRPr="001A230D" w:rsidRDefault="008D6CD5" w:rsidP="00FC07DF">
      <w:pPr>
        <w:numPr>
          <w:ilvl w:val="0"/>
          <w:numId w:val="39"/>
        </w:numPr>
        <w:tabs>
          <w:tab w:val="left" w:pos="1620"/>
        </w:tabs>
        <w:ind w:left="1620" w:hanging="540"/>
        <w:rPr>
          <w:sz w:val="20"/>
          <w:szCs w:val="20"/>
          <w:u w:val="single"/>
        </w:rPr>
      </w:pPr>
      <w:r w:rsidRPr="001A230D">
        <w:rPr>
          <w:sz w:val="20"/>
          <w:szCs w:val="20"/>
          <w:u w:val="single"/>
        </w:rPr>
        <w:t>ACTION/INVOLVEMENT OF ANOTHER FEDERAL AGENCY</w:t>
      </w:r>
      <w:r w:rsidRPr="001A230D">
        <w:rPr>
          <w:sz w:val="20"/>
          <w:szCs w:val="20"/>
        </w:rPr>
        <w:t>. NEPA regulations require cooperation among the lead agency and other Federal agencies with jurisdiction by law or special expertise.  Coordinating the NEPA processes of involved Federal agencies can save time and eliminate redundant effort.  Indicate “Yes” if multiple Federal agencies are involved in the project/action.  If so, describe that involvement</w:t>
      </w:r>
      <w:bookmarkStart w:id="140" w:name="C42"/>
      <w:bookmarkEnd w:id="139"/>
      <w:r w:rsidRPr="001A230D">
        <w:rPr>
          <w:sz w:val="20"/>
          <w:szCs w:val="20"/>
        </w:rPr>
        <w:t>.</w:t>
      </w:r>
    </w:p>
    <w:p w14:paraId="7E6D68EA" w14:textId="77777777" w:rsidR="008D6CD5" w:rsidRPr="001A230D" w:rsidRDefault="008D6CD5" w:rsidP="000B5BC6">
      <w:pPr>
        <w:tabs>
          <w:tab w:val="left" w:pos="1620"/>
        </w:tabs>
        <w:rPr>
          <w:sz w:val="20"/>
          <w:szCs w:val="20"/>
          <w:u w:val="single"/>
        </w:rPr>
      </w:pPr>
    </w:p>
    <w:p w14:paraId="465ECA99" w14:textId="360796A3" w:rsidR="008D6CD5" w:rsidRPr="001A230D" w:rsidRDefault="008D6CD5" w:rsidP="00FC07DF">
      <w:pPr>
        <w:numPr>
          <w:ilvl w:val="0"/>
          <w:numId w:val="39"/>
        </w:numPr>
        <w:tabs>
          <w:tab w:val="left" w:pos="1620"/>
        </w:tabs>
        <w:ind w:left="1620" w:hanging="540"/>
        <w:rPr>
          <w:sz w:val="20"/>
          <w:szCs w:val="20"/>
          <w:u w:val="single"/>
        </w:rPr>
      </w:pPr>
      <w:r w:rsidRPr="001A230D">
        <w:rPr>
          <w:sz w:val="20"/>
          <w:szCs w:val="20"/>
          <w:u w:val="single"/>
        </w:rPr>
        <w:t>ACTION OF A STATE AGENCY IN A STATE WITH NEPA-TYPE LAW</w:t>
      </w:r>
      <w:r w:rsidRPr="001A230D">
        <w:rPr>
          <w:sz w:val="20"/>
          <w:szCs w:val="20"/>
        </w:rPr>
        <w:t xml:space="preserve">.  The States (including some other Government types, e.g., territories) listed below have passed environmental policy legislation similar to NEPA, that requires State Government agencies to prepare analysis of environmental effects of their proposed project/actions (California, Connecticut, District of Columbia, Georgia, Guam, Hawaii, Indiana, Maryland, Massachusetts, Minnesota, Montana, Nevada/California - Tahoe, New Jersey, New York, North Carolina, Puerto Rico, South Carolina, Virginia, Washington, Wisconsin).  For links to regulations, see: </w:t>
      </w:r>
      <w:hyperlink r:id="rId43" w:history="1">
        <w:r w:rsidR="0004331C">
          <w:rPr>
            <w:rStyle w:val="Hyperlink"/>
            <w:sz w:val="20"/>
            <w:szCs w:val="20"/>
          </w:rPr>
          <w:t>https://ceq.doe.gov/laws-regulations/states.html</w:t>
        </w:r>
      </w:hyperlink>
      <w:r w:rsidRPr="001A230D">
        <w:rPr>
          <w:sz w:val="20"/>
          <w:szCs w:val="20"/>
        </w:rPr>
        <w:t>.   The States of California, Hawaii, New York, and Washington also apply the impact statement requirements very broadly to private land development subject to regulation by local Governments through the land use control process.</w:t>
      </w:r>
      <w:bookmarkStart w:id="141" w:name="C43"/>
      <w:bookmarkEnd w:id="140"/>
      <w:r w:rsidRPr="001A230D">
        <w:rPr>
          <w:sz w:val="20"/>
          <w:szCs w:val="20"/>
        </w:rPr>
        <w:t xml:space="preserve">  Indicate “Yes” if the State where the project/action is located has a NEPA-type law.  If so, describe why/how State law applies.</w:t>
      </w:r>
    </w:p>
    <w:p w14:paraId="3D8F3782" w14:textId="77777777" w:rsidR="008D6CD5" w:rsidRPr="001A230D" w:rsidRDefault="008D6CD5" w:rsidP="0004331C">
      <w:pPr>
        <w:tabs>
          <w:tab w:val="left" w:pos="1080"/>
        </w:tabs>
        <w:ind w:left="720"/>
        <w:jc w:val="center"/>
        <w:rPr>
          <w:sz w:val="20"/>
          <w:szCs w:val="20"/>
          <w:u w:val="single"/>
        </w:rPr>
      </w:pPr>
    </w:p>
    <w:p w14:paraId="3A514D98" w14:textId="77777777" w:rsidR="008D6CD5" w:rsidRPr="001A230D" w:rsidRDefault="008D6CD5" w:rsidP="00FC07DF">
      <w:pPr>
        <w:numPr>
          <w:ilvl w:val="0"/>
          <w:numId w:val="39"/>
        </w:numPr>
        <w:tabs>
          <w:tab w:val="left" w:pos="1620"/>
        </w:tabs>
        <w:ind w:left="1620" w:hanging="540"/>
        <w:rPr>
          <w:sz w:val="20"/>
          <w:szCs w:val="20"/>
          <w:u w:val="single"/>
        </w:rPr>
      </w:pPr>
      <w:r w:rsidRPr="001A230D">
        <w:rPr>
          <w:sz w:val="20"/>
          <w:szCs w:val="20"/>
          <w:u w:val="single"/>
        </w:rPr>
        <w:t>PUBLIC UTILITIES/SERVICES</w:t>
      </w:r>
      <w:r w:rsidRPr="001A230D">
        <w:rPr>
          <w:sz w:val="20"/>
          <w:szCs w:val="20"/>
        </w:rPr>
        <w:t xml:space="preserve">.  The availability of utility (water, sewer, electric, gas, communications) capacity and the potential environmental affect associated with making connections are NEPA concerns.  If the project/action would adversely affect utility capacity or if connections would disturb the environment per the previous questions on this Form, indicate “Yes”.  If so, describe the impact.  </w:t>
      </w:r>
      <w:bookmarkStart w:id="142" w:name="C44"/>
      <w:bookmarkEnd w:id="141"/>
    </w:p>
    <w:p w14:paraId="5C1A921D" w14:textId="77777777" w:rsidR="008D6CD5" w:rsidRPr="001A230D" w:rsidRDefault="008D6CD5" w:rsidP="000B5BC6">
      <w:pPr>
        <w:tabs>
          <w:tab w:val="left" w:pos="1620"/>
        </w:tabs>
        <w:rPr>
          <w:sz w:val="20"/>
          <w:szCs w:val="20"/>
          <w:u w:val="single"/>
        </w:rPr>
      </w:pPr>
    </w:p>
    <w:p w14:paraId="026450D5" w14:textId="77777777" w:rsidR="008D6CD5" w:rsidRPr="001A230D" w:rsidRDefault="008D6CD5" w:rsidP="00FC07DF">
      <w:pPr>
        <w:numPr>
          <w:ilvl w:val="0"/>
          <w:numId w:val="39"/>
        </w:numPr>
        <w:tabs>
          <w:tab w:val="left" w:pos="1620"/>
        </w:tabs>
        <w:ind w:left="1620" w:hanging="540"/>
        <w:rPr>
          <w:sz w:val="20"/>
          <w:szCs w:val="20"/>
          <w:u w:val="single"/>
        </w:rPr>
      </w:pPr>
      <w:r w:rsidRPr="001A230D">
        <w:rPr>
          <w:sz w:val="20"/>
          <w:szCs w:val="20"/>
          <w:u w:val="single"/>
        </w:rPr>
        <w:t>DEPLETION OF A NON-RENEWABLE RESOURCE</w:t>
      </w:r>
      <w:r w:rsidRPr="001A230D">
        <w:rPr>
          <w:sz w:val="20"/>
          <w:szCs w:val="20"/>
        </w:rPr>
        <w:t>.  Some naturally occurring substances (e.g., metals, minerals, and fossil fuels) are in limited supply and cannot be replaced or regenerated.  The exhaustion or threatened exhaustion of that resource could, therefore, have significant ramifications.  Moreover, NEPA Section 102(2) (E) requires consideration of alternatives in Environmental Assessments as well as Environmental Impact Statements when the proposed project/action involves “unresolved conflicts concerning alternative uses of available resources.”  Indicate “Yes” if the proposed project/action would accelerate exhaustion of a resource which is in limited supply.</w:t>
      </w:r>
      <w:bookmarkStart w:id="143" w:name="C45"/>
      <w:bookmarkEnd w:id="142"/>
      <w:r w:rsidRPr="001A230D">
        <w:rPr>
          <w:sz w:val="20"/>
          <w:szCs w:val="20"/>
        </w:rPr>
        <w:t xml:space="preserve">  If so, describe how.</w:t>
      </w:r>
    </w:p>
    <w:p w14:paraId="5D7DBD3D" w14:textId="77777777" w:rsidR="008D6CD5" w:rsidRPr="001A230D" w:rsidRDefault="008D6CD5" w:rsidP="000B5BC6">
      <w:pPr>
        <w:tabs>
          <w:tab w:val="left" w:pos="1080"/>
        </w:tabs>
        <w:rPr>
          <w:sz w:val="20"/>
          <w:szCs w:val="20"/>
        </w:rPr>
      </w:pPr>
    </w:p>
    <w:p w14:paraId="3BD1C067" w14:textId="77777777" w:rsidR="008D6CD5" w:rsidRPr="001A230D" w:rsidRDefault="008D6CD5" w:rsidP="00FC07DF">
      <w:pPr>
        <w:numPr>
          <w:ilvl w:val="0"/>
          <w:numId w:val="39"/>
        </w:numPr>
        <w:tabs>
          <w:tab w:val="left" w:pos="1620"/>
        </w:tabs>
        <w:ind w:left="1620" w:hanging="540"/>
        <w:rPr>
          <w:sz w:val="20"/>
          <w:szCs w:val="20"/>
          <w:u w:val="single"/>
        </w:rPr>
      </w:pPr>
      <w:r w:rsidRPr="001A230D">
        <w:rPr>
          <w:sz w:val="20"/>
          <w:szCs w:val="20"/>
          <w:u w:val="single"/>
        </w:rPr>
        <w:t>EXTRAORDINARY CIRCUMSTANCES</w:t>
      </w:r>
      <w:r w:rsidRPr="001A230D">
        <w:rPr>
          <w:sz w:val="20"/>
          <w:szCs w:val="20"/>
        </w:rPr>
        <w:t xml:space="preserve">.  Indicate “Yes” if extraordinary circumstances related to the project/action could exacerbate impacts from the previous items described on this Form.  Also indicate “Yes” if potential for human health or environmental impact exists from items not identified on this Form.  </w:t>
      </w:r>
      <w:bookmarkStart w:id="144" w:name="C46"/>
      <w:bookmarkEnd w:id="143"/>
      <w:r w:rsidRPr="001A230D">
        <w:rPr>
          <w:sz w:val="20"/>
          <w:szCs w:val="20"/>
        </w:rPr>
        <w:t>If so, identify and describe.</w:t>
      </w:r>
    </w:p>
    <w:p w14:paraId="78CF07D5" w14:textId="77777777" w:rsidR="008D6CD5" w:rsidRPr="001A230D" w:rsidRDefault="008D6CD5" w:rsidP="000B5BC6">
      <w:pPr>
        <w:tabs>
          <w:tab w:val="left" w:pos="1620"/>
        </w:tabs>
        <w:rPr>
          <w:sz w:val="20"/>
          <w:szCs w:val="20"/>
          <w:u w:val="single"/>
        </w:rPr>
      </w:pPr>
    </w:p>
    <w:p w14:paraId="396C5D1B" w14:textId="77777777" w:rsidR="008D6CD5" w:rsidRPr="001A230D" w:rsidRDefault="008D6CD5" w:rsidP="00FC07DF">
      <w:pPr>
        <w:numPr>
          <w:ilvl w:val="0"/>
          <w:numId w:val="39"/>
        </w:numPr>
        <w:tabs>
          <w:tab w:val="left" w:pos="1620"/>
        </w:tabs>
        <w:ind w:left="1620" w:hanging="540"/>
        <w:rPr>
          <w:sz w:val="20"/>
          <w:szCs w:val="20"/>
        </w:rPr>
      </w:pPr>
      <w:r w:rsidRPr="001A230D">
        <w:rPr>
          <w:sz w:val="20"/>
          <w:szCs w:val="20"/>
          <w:u w:val="single"/>
        </w:rPr>
        <w:lastRenderedPageBreak/>
        <w:t>CONNECTED ACTIONS</w:t>
      </w:r>
      <w:r w:rsidRPr="001A230D">
        <w:rPr>
          <w:sz w:val="20"/>
          <w:szCs w:val="20"/>
        </w:rPr>
        <w:t>.  Connected Actions are those projects/actions that automatically trigger other actions, cannot proceed unless other actions are taken previously or simultaneously, or are interdependent parts of a larger action and depend on the larger action for justification.  Indicate “Yes” if the project/action is “connected” to other such actions</w:t>
      </w:r>
      <w:bookmarkStart w:id="145" w:name="C47"/>
      <w:bookmarkEnd w:id="144"/>
      <w:r w:rsidRPr="001A230D">
        <w:rPr>
          <w:sz w:val="20"/>
          <w:szCs w:val="20"/>
        </w:rPr>
        <w:t>.  If so, describe them.</w:t>
      </w:r>
    </w:p>
    <w:p w14:paraId="0D3CAFDA" w14:textId="77777777" w:rsidR="008D6CD5" w:rsidRPr="001A230D" w:rsidRDefault="008D6CD5" w:rsidP="000B5BC6">
      <w:pPr>
        <w:tabs>
          <w:tab w:val="left" w:pos="1080"/>
        </w:tabs>
        <w:rPr>
          <w:sz w:val="20"/>
          <w:szCs w:val="20"/>
          <w:u w:val="single"/>
        </w:rPr>
      </w:pPr>
    </w:p>
    <w:p w14:paraId="6C32E5E8" w14:textId="682242D8" w:rsidR="008D6CD5" w:rsidRPr="001A230D" w:rsidRDefault="008D6CD5" w:rsidP="00FC07DF">
      <w:pPr>
        <w:numPr>
          <w:ilvl w:val="0"/>
          <w:numId w:val="39"/>
        </w:numPr>
        <w:tabs>
          <w:tab w:val="left" w:pos="1620"/>
        </w:tabs>
        <w:ind w:left="1620" w:hanging="540"/>
        <w:rPr>
          <w:sz w:val="20"/>
          <w:szCs w:val="20"/>
          <w:u w:val="single"/>
        </w:rPr>
      </w:pPr>
      <w:r w:rsidRPr="001A230D">
        <w:rPr>
          <w:sz w:val="20"/>
          <w:szCs w:val="20"/>
          <w:u w:val="single"/>
        </w:rPr>
        <w:t>EXCLUSIVELY BENCH-TOP RESEARCH</w:t>
      </w:r>
      <w:r w:rsidRPr="001A230D">
        <w:rPr>
          <w:sz w:val="20"/>
          <w:szCs w:val="20"/>
        </w:rPr>
        <w:t>.  Indicate “Yes” if the project/action can be described as conventional laboratory operations or bench-scale research; small-scale research and development projects; and small-scale pilot projects (generally less than two years) conducted to verify a concept before demonstration actions.</w:t>
      </w:r>
      <w:bookmarkEnd w:id="145"/>
    </w:p>
    <w:p w14:paraId="77AAD975" w14:textId="77777777" w:rsidR="008D6CD5" w:rsidRPr="001A230D" w:rsidRDefault="008D6CD5" w:rsidP="000B5BC6">
      <w:pPr>
        <w:tabs>
          <w:tab w:val="left" w:pos="1080"/>
        </w:tabs>
        <w:rPr>
          <w:sz w:val="20"/>
          <w:szCs w:val="20"/>
          <w:u w:val="single"/>
        </w:rPr>
      </w:pPr>
    </w:p>
    <w:p w14:paraId="70655829" w14:textId="23B04A3F" w:rsidR="008D6CD5" w:rsidRPr="00636C69" w:rsidRDefault="008D6CD5" w:rsidP="00FC07DF">
      <w:pPr>
        <w:numPr>
          <w:ilvl w:val="0"/>
          <w:numId w:val="39"/>
        </w:numPr>
        <w:tabs>
          <w:tab w:val="left" w:pos="1620"/>
        </w:tabs>
        <w:ind w:left="1620" w:hanging="540"/>
        <w:rPr>
          <w:sz w:val="22"/>
          <w:szCs w:val="22"/>
          <w:u w:val="single"/>
        </w:rPr>
      </w:pPr>
      <w:r w:rsidRPr="00636C69">
        <w:rPr>
          <w:sz w:val="20"/>
          <w:szCs w:val="20"/>
          <w:u w:val="single"/>
        </w:rPr>
        <w:t>ONLY A LABORATORY SETTING</w:t>
      </w:r>
      <w:r w:rsidRPr="00636C69">
        <w:rPr>
          <w:sz w:val="20"/>
          <w:szCs w:val="20"/>
        </w:rPr>
        <w:t xml:space="preserve">.  Indicate “Yes” if the research will be conducted within an existing laboratory that has already obtained the required waste discharge, air quality, and other permits.  This implies that the facility has on-going </w:t>
      </w:r>
      <w:r w:rsidR="00245347" w:rsidRPr="00636C69">
        <w:rPr>
          <w:sz w:val="20"/>
          <w:szCs w:val="20"/>
        </w:rPr>
        <w:t>research,</w:t>
      </w:r>
      <w:r w:rsidRPr="00636C69">
        <w:rPr>
          <w:sz w:val="20"/>
          <w:szCs w:val="20"/>
        </w:rPr>
        <w:t xml:space="preserve"> and the new work will be similar to work curre</w:t>
      </w:r>
      <w:r w:rsidR="00636C69">
        <w:rPr>
          <w:sz w:val="20"/>
          <w:szCs w:val="20"/>
        </w:rPr>
        <w:t>ntly being done at the facility.</w:t>
      </w:r>
    </w:p>
    <w:sectPr w:rsidR="008D6CD5" w:rsidRPr="00636C69" w:rsidSect="002A4D2C">
      <w:headerReference w:type="even" r:id="rId44"/>
      <w:headerReference w:type="default" r:id="rId45"/>
      <w:footerReference w:type="default" r:id="rId46"/>
      <w:headerReference w:type="first" r:id="rId47"/>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F8C1A" w14:textId="77777777" w:rsidR="00245347" w:rsidRDefault="00245347" w:rsidP="00CB66DF">
      <w:r>
        <w:separator/>
      </w:r>
    </w:p>
  </w:endnote>
  <w:endnote w:type="continuationSeparator" w:id="0">
    <w:p w14:paraId="62EE8960" w14:textId="77777777" w:rsidR="00245347" w:rsidRDefault="00245347"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51E2" w14:textId="77777777" w:rsidR="00FC51D4" w:rsidRDefault="00FC5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845B1" w14:textId="77777777" w:rsidR="00245347" w:rsidRDefault="00245347" w:rsidP="00B93D48">
    <w:pPr>
      <w:pStyle w:val="Footer"/>
      <w:pBdr>
        <w:top w:val="single" w:sz="6" w:space="0" w:color="auto"/>
      </w:pBdr>
      <w:tabs>
        <w:tab w:val="clear" w:pos="9360"/>
        <w:tab w:val="right" w:pos="9720"/>
      </w:tabs>
      <w:rPr>
        <w:rFonts w:ascii="Palatino" w:hAnsi="Palatino"/>
        <w:sz w:val="18"/>
      </w:rPr>
    </w:pPr>
    <w:r>
      <w:rPr>
        <w:i/>
        <w:sz w:val="18"/>
      </w:rPr>
      <w:t>Fermilab ES&amp;H Manual</w:t>
    </w:r>
    <w:r>
      <w:rPr>
        <w:i/>
        <w:sz w:val="18"/>
      </w:rPr>
      <w:tab/>
    </w:r>
    <w:r>
      <w:rPr>
        <w:i/>
        <w:sz w:val="18"/>
      </w:rPr>
      <w:tab/>
      <w:t>8060</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6</w:t>
    </w:r>
    <w:r>
      <w:rPr>
        <w:rFonts w:ascii="Palatino" w:hAnsi="Palatino"/>
        <w:sz w:val="18"/>
      </w:rPr>
      <w:fldChar w:fldCharType="end"/>
    </w:r>
  </w:p>
  <w:p w14:paraId="2737DD84" w14:textId="37DA728C" w:rsidR="007D0827" w:rsidRDefault="00245347" w:rsidP="00B93D48">
    <w:pPr>
      <w:pStyle w:val="Footer"/>
      <w:pBdr>
        <w:top w:val="single" w:sz="6" w:space="0" w:color="auto"/>
      </w:pBdr>
      <w:tabs>
        <w:tab w:val="clear" w:pos="9360"/>
        <w:tab w:val="right" w:pos="9720"/>
      </w:tabs>
      <w:rPr>
        <w:rFonts w:ascii="Palatino" w:hAnsi="Palatino"/>
      </w:rPr>
    </w:pPr>
    <w:r w:rsidRPr="000C3809">
      <w:rPr>
        <w:i/>
        <w:sz w:val="18"/>
      </w:rPr>
      <w:t>WARNING:  This manual is subject to change.  The current version is maintained on the ES</w:t>
    </w:r>
    <w:r w:rsidR="00475221">
      <w:rPr>
        <w:i/>
        <w:sz w:val="18"/>
      </w:rPr>
      <w:t>&amp;</w:t>
    </w:r>
    <w:r w:rsidRPr="000C3809">
      <w:rPr>
        <w:i/>
        <w:sz w:val="18"/>
      </w:rPr>
      <w:t>H Section</w:t>
    </w:r>
    <w:r w:rsidR="007D0827">
      <w:rPr>
        <w:i/>
        <w:sz w:val="18"/>
      </w:rPr>
      <w:t xml:space="preserve"> website.</w:t>
    </w:r>
    <w:r w:rsidR="007D0827">
      <w:rPr>
        <w:i/>
        <w:sz w:val="18"/>
      </w:rPr>
      <w:tab/>
      <w:t xml:space="preserve">Rev. </w:t>
    </w:r>
    <w:r w:rsidR="00F62669">
      <w:rPr>
        <w:i/>
        <w:sz w:val="18"/>
      </w:rPr>
      <w:t>3</w:t>
    </w:r>
    <w:r w:rsidRPr="000C3809">
      <w:rPr>
        <w:i/>
        <w:sz w:val="18"/>
      </w:rPr>
      <w:t>/20</w:t>
    </w:r>
    <w:r w:rsidR="00475221">
      <w:rPr>
        <w:i/>
        <w:sz w:val="18"/>
      </w:rPr>
      <w:t>22</w:t>
    </w:r>
  </w:p>
  <w:p w14:paraId="2539C70E" w14:textId="5F242921" w:rsidR="007D0827" w:rsidRDefault="007D0827" w:rsidP="007D0827">
    <w:pPr>
      <w:pStyle w:val="Footer"/>
      <w:pBdr>
        <w:top w:val="single" w:sz="6" w:space="0" w:color="auto"/>
      </w:pBdr>
      <w:tabs>
        <w:tab w:val="clear" w:pos="9360"/>
        <w:tab w:val="right" w:pos="9720"/>
      </w:tabs>
      <w:rPr>
        <w:rFonts w:ascii="Palatino" w:hAnsi="Palatino"/>
      </w:rPr>
    </w:pPr>
    <w:r>
      <w:rPr>
        <w:rFonts w:ascii="Palatino" w:hAnsi="Palatino"/>
      </w:rPr>
      <w:tab/>
    </w:r>
    <w:r>
      <w:rPr>
        <w:rFonts w:ascii="Palatino" w:hAnsi="Palatino"/>
      </w:rPr>
      <w:tab/>
    </w:r>
  </w:p>
  <w:p w14:paraId="0648A282" w14:textId="7DE77769" w:rsidR="007D0827" w:rsidRPr="007D0827" w:rsidRDefault="007D0827" w:rsidP="000C3809">
    <w:pPr>
      <w:pStyle w:val="Footer"/>
      <w:pBdr>
        <w:top w:val="single" w:sz="6" w:space="0" w:color="auto"/>
      </w:pBd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EF11" w14:textId="77777777" w:rsidR="00FC51D4" w:rsidRDefault="00FC51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EA4D" w14:textId="77777777" w:rsidR="00245347" w:rsidRDefault="00245347" w:rsidP="00FA49EA">
    <w:pPr>
      <w:pStyle w:val="Footer"/>
      <w:pBdr>
        <w:top w:val="single" w:sz="6" w:space="0" w:color="auto"/>
      </w:pBdr>
      <w:tabs>
        <w:tab w:val="clear" w:pos="9360"/>
        <w:tab w:val="right" w:pos="9720"/>
      </w:tabs>
      <w:rPr>
        <w:rFonts w:ascii="Palatino" w:hAnsi="Palatino"/>
        <w:sz w:val="18"/>
      </w:rPr>
    </w:pPr>
    <w:r>
      <w:rPr>
        <w:i/>
        <w:sz w:val="18"/>
      </w:rPr>
      <w:t>Fermilab ES&amp;H Manual</w:t>
    </w:r>
    <w:r>
      <w:rPr>
        <w:i/>
        <w:sz w:val="18"/>
      </w:rPr>
      <w:tab/>
    </w:r>
    <w:r>
      <w:rPr>
        <w:i/>
        <w:sz w:val="18"/>
      </w:rPr>
      <w:tab/>
      <w:t>8060</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19</w:t>
    </w:r>
    <w:r>
      <w:rPr>
        <w:rFonts w:ascii="Palatino" w:hAnsi="Palatino"/>
        <w:sz w:val="18"/>
      </w:rPr>
      <w:fldChar w:fldCharType="end"/>
    </w:r>
  </w:p>
  <w:p w14:paraId="538BF9D8" w14:textId="0BB63107" w:rsidR="00C31905" w:rsidRDefault="00C31905" w:rsidP="00FA49EA">
    <w:pPr>
      <w:pStyle w:val="Footer"/>
      <w:pBdr>
        <w:top w:val="single" w:sz="6" w:space="0" w:color="auto"/>
      </w:pBdr>
      <w:tabs>
        <w:tab w:val="clear" w:pos="9360"/>
        <w:tab w:val="right" w:pos="9720"/>
      </w:tabs>
      <w:rPr>
        <w:rFonts w:ascii="Palatino" w:hAnsi="Palatino"/>
        <w:sz w:val="18"/>
        <w:szCs w:val="18"/>
      </w:rPr>
    </w:pPr>
    <w:r w:rsidRPr="000C3809">
      <w:rPr>
        <w:i/>
        <w:sz w:val="18"/>
      </w:rPr>
      <w:t>WARNING:  This manual is subject to change.  The current version is maintained on the ES</w:t>
    </w:r>
    <w:r>
      <w:rPr>
        <w:i/>
        <w:sz w:val="18"/>
      </w:rPr>
      <w:t>&amp;</w:t>
    </w:r>
    <w:r w:rsidRPr="000C3809">
      <w:rPr>
        <w:i/>
        <w:sz w:val="18"/>
      </w:rPr>
      <w:t>H Section</w:t>
    </w:r>
    <w:r>
      <w:rPr>
        <w:i/>
        <w:sz w:val="18"/>
      </w:rPr>
      <w:t xml:space="preserve"> website.</w:t>
    </w:r>
    <w:r>
      <w:rPr>
        <w:i/>
        <w:sz w:val="18"/>
      </w:rPr>
      <w:tab/>
      <w:t xml:space="preserve">Rev. </w:t>
    </w:r>
    <w:r w:rsidR="00F62669">
      <w:rPr>
        <w:i/>
        <w:sz w:val="18"/>
      </w:rPr>
      <w:t>3</w:t>
    </w:r>
    <w:r w:rsidRPr="000C3809">
      <w:rPr>
        <w:i/>
        <w:sz w:val="18"/>
      </w:rPr>
      <w:t>/20</w:t>
    </w:r>
    <w:r>
      <w:rPr>
        <w:i/>
        <w:sz w:val="18"/>
      </w:rPr>
      <w:t>22</w:t>
    </w:r>
  </w:p>
  <w:p w14:paraId="4DDA1608" w14:textId="462BA610" w:rsidR="00FA49EA" w:rsidRDefault="00FA49EA" w:rsidP="00FA49EA">
    <w:pPr>
      <w:pStyle w:val="Footer"/>
      <w:pBdr>
        <w:top w:val="single" w:sz="6" w:space="0" w:color="auto"/>
      </w:pBdr>
      <w:tabs>
        <w:tab w:val="clear" w:pos="9360"/>
        <w:tab w:val="right" w:pos="9720"/>
      </w:tabs>
      <w:rPr>
        <w:rFonts w:ascii="Palatino" w:hAnsi="Palatino"/>
      </w:rPr>
    </w:pPr>
    <w:r>
      <w:rPr>
        <w:rFonts w:ascii="Palatino" w:hAnsi="Palatino"/>
        <w:sz w:val="18"/>
        <w:szCs w:val="18"/>
      </w:rPr>
      <w:tab/>
    </w:r>
    <w:r>
      <w:rPr>
        <w:rFonts w:ascii="Palatino" w:hAnsi="Palatino"/>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47287" w14:textId="77777777" w:rsidR="00245347" w:rsidRDefault="00245347" w:rsidP="00CB66DF">
      <w:r>
        <w:separator/>
      </w:r>
    </w:p>
  </w:footnote>
  <w:footnote w:type="continuationSeparator" w:id="0">
    <w:p w14:paraId="598E6BA2" w14:textId="77777777" w:rsidR="00245347" w:rsidRDefault="00245347" w:rsidP="00CB66DF">
      <w:r>
        <w:continuationSeparator/>
      </w:r>
    </w:p>
  </w:footnote>
  <w:footnote w:id="1">
    <w:p w14:paraId="2ABA4922" w14:textId="77777777" w:rsidR="00245347" w:rsidRPr="000E538F" w:rsidRDefault="00245347" w:rsidP="00121719">
      <w:pPr>
        <w:pStyle w:val="FootnoteText"/>
        <w:jc w:val="both"/>
        <w:rPr>
          <w:sz w:val="20"/>
          <w:szCs w:val="20"/>
        </w:rPr>
      </w:pPr>
      <w:r>
        <w:rPr>
          <w:rStyle w:val="FootnoteReference"/>
        </w:rPr>
        <w:footnoteRef/>
      </w:r>
      <w:r>
        <w:t xml:space="preserve"> </w:t>
      </w:r>
      <w:r w:rsidRPr="000E538F">
        <w:rPr>
          <w:sz w:val="20"/>
          <w:szCs w:val="20"/>
        </w:rPr>
        <w:t>Material purchases are not in themselves an action; however, these purchases may be part of an action that would potentially impact the environment.  If material purchases are made in connection with routine operations or were considered as part of the initial NEPA review of an action, subsequent review is not necessary for repeat purchases of these materials (as long as they are used in the same manner and context originally described in the NEPA review).  The focus of NEPA is to evaluate an action in its entirety including any necessary material purchases.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C093" w14:textId="0DD6BDE9" w:rsidR="00FC51D4" w:rsidRDefault="00FC51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7D0827" w:rsidRPr="00423E3B" w14:paraId="2F6D89C5" w14:textId="77777777" w:rsidTr="007D0827">
      <w:trPr>
        <w:trHeight w:val="611"/>
      </w:trPr>
      <w:tc>
        <w:tcPr>
          <w:tcW w:w="2676" w:type="dxa"/>
        </w:tcPr>
        <w:p w14:paraId="50988FA9" w14:textId="77777777" w:rsidR="007D0827" w:rsidRDefault="007D0827" w:rsidP="007D0827">
          <w:r w:rsidRPr="00684839">
            <w:rPr>
              <w:noProof/>
            </w:rPr>
            <w:drawing>
              <wp:anchor distT="0" distB="0" distL="114300" distR="114300" simplePos="0" relativeHeight="251659776" behindDoc="0" locked="0" layoutInCell="1" allowOverlap="0" wp14:anchorId="184B1187" wp14:editId="12EC1C0C">
                <wp:simplePos x="0" y="0"/>
                <wp:positionH relativeFrom="page">
                  <wp:posOffset>45720</wp:posOffset>
                </wp:positionH>
                <wp:positionV relativeFrom="page">
                  <wp:posOffset>161290</wp:posOffset>
                </wp:positionV>
                <wp:extent cx="1552575" cy="276225"/>
                <wp:effectExtent l="0" t="0" r="9525" b="9525"/>
                <wp:wrapTopAndBottom/>
                <wp:docPr id="29" name="Picture 29"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07CC2AF4" w14:textId="77777777" w:rsidR="007D0827" w:rsidRDefault="007D0827" w:rsidP="007D0827">
          <w:pPr>
            <w:jc w:val="center"/>
          </w:pPr>
          <w:r>
            <w:t>ES&amp;H Manual</w:t>
          </w:r>
        </w:p>
      </w:tc>
      <w:tc>
        <w:tcPr>
          <w:tcW w:w="2736" w:type="dxa"/>
          <w:vAlign w:val="center"/>
        </w:tcPr>
        <w:p w14:paraId="7FF6D518" w14:textId="77777777" w:rsidR="007D0827" w:rsidRPr="00423E3B" w:rsidRDefault="007D0827" w:rsidP="007D0827">
          <w:pPr>
            <w:jc w:val="center"/>
          </w:pPr>
          <w:r>
            <w:t>FESHM 8060</w:t>
          </w:r>
        </w:p>
        <w:p w14:paraId="7AFF4E58" w14:textId="29BCDAFE" w:rsidR="007D0827" w:rsidRPr="00423E3B" w:rsidRDefault="00F62669" w:rsidP="007D0827">
          <w:pPr>
            <w:jc w:val="center"/>
          </w:pPr>
          <w:r>
            <w:t>March</w:t>
          </w:r>
          <w:r w:rsidR="007D0827">
            <w:t xml:space="preserve"> 2022</w:t>
          </w:r>
        </w:p>
      </w:tc>
    </w:tr>
  </w:tbl>
  <w:p w14:paraId="72E4280A" w14:textId="02405A15" w:rsidR="007D0827" w:rsidRDefault="007D0827"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0B81" w14:textId="5459A333" w:rsidR="00FC51D4" w:rsidRDefault="00FC51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FE30" w14:textId="3585ED8E" w:rsidR="00245347" w:rsidRDefault="002453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7" w:type="dxa"/>
      <w:tblInd w:w="-5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831"/>
    </w:tblGrid>
    <w:tr w:rsidR="00245347" w:rsidRPr="00423E3B" w14:paraId="0E1E77C5" w14:textId="77777777" w:rsidTr="008E5664">
      <w:trPr>
        <w:trHeight w:val="611"/>
      </w:trPr>
      <w:tc>
        <w:tcPr>
          <w:tcW w:w="2676" w:type="dxa"/>
        </w:tcPr>
        <w:p w14:paraId="38E543E3" w14:textId="77777777" w:rsidR="00245347" w:rsidRDefault="00245347" w:rsidP="008E5664">
          <w:r w:rsidRPr="00684839">
            <w:rPr>
              <w:noProof/>
            </w:rPr>
            <w:drawing>
              <wp:anchor distT="0" distB="0" distL="114300" distR="114300" simplePos="0" relativeHeight="251657728" behindDoc="0" locked="0" layoutInCell="1" allowOverlap="0" wp14:anchorId="1F01DB63" wp14:editId="254A3404">
                <wp:simplePos x="0" y="0"/>
                <wp:positionH relativeFrom="page">
                  <wp:posOffset>45720</wp:posOffset>
                </wp:positionH>
                <wp:positionV relativeFrom="page">
                  <wp:posOffset>161290</wp:posOffset>
                </wp:positionV>
                <wp:extent cx="1552575" cy="276225"/>
                <wp:effectExtent l="0" t="0" r="9525" b="9525"/>
                <wp:wrapTopAndBottom/>
                <wp:docPr id="30" name="Picture 30"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4E6A3BD2" w14:textId="77777777" w:rsidR="00245347" w:rsidRDefault="00245347" w:rsidP="008E5664">
          <w:pPr>
            <w:jc w:val="center"/>
          </w:pPr>
          <w:r>
            <w:t>ES&amp;H Manual</w:t>
          </w:r>
        </w:p>
      </w:tc>
      <w:tc>
        <w:tcPr>
          <w:tcW w:w="2831" w:type="dxa"/>
          <w:vAlign w:val="center"/>
        </w:tcPr>
        <w:p w14:paraId="5C85D7C1" w14:textId="77777777" w:rsidR="00245347" w:rsidRPr="00423E3B" w:rsidRDefault="00245347" w:rsidP="008E5664">
          <w:pPr>
            <w:jc w:val="center"/>
          </w:pPr>
          <w:r>
            <w:t>FESHM TA 8060</w:t>
          </w:r>
        </w:p>
        <w:p w14:paraId="15B2F99B" w14:textId="7505AEB0" w:rsidR="00245347" w:rsidRPr="00423E3B" w:rsidRDefault="00F62669" w:rsidP="008E5664">
          <w:pPr>
            <w:jc w:val="center"/>
          </w:pPr>
          <w:r>
            <w:t>March</w:t>
          </w:r>
          <w:r w:rsidR="00475221">
            <w:t xml:space="preserve"> </w:t>
          </w:r>
          <w:r w:rsidR="00245347">
            <w:t>20</w:t>
          </w:r>
          <w:r w:rsidR="00475221">
            <w:t>22</w:t>
          </w:r>
        </w:p>
      </w:tc>
    </w:tr>
  </w:tbl>
  <w:p w14:paraId="41E5667B" w14:textId="6DF73195" w:rsidR="00245347" w:rsidRDefault="00245347" w:rsidP="00E00D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715E" w14:textId="79CC8136" w:rsidR="00245347" w:rsidRDefault="00245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6603D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64250D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AA43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F8480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76248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187A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E62B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A6AA3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521F1"/>
    <w:multiLevelType w:val="singleLevel"/>
    <w:tmpl w:val="87728C86"/>
    <w:lvl w:ilvl="0">
      <w:start w:val="1"/>
      <w:numFmt w:val="lowerRoman"/>
      <w:lvlText w:val="%1."/>
      <w:legacy w:legacy="1" w:legacySpace="120" w:legacyIndent="180"/>
      <w:lvlJc w:val="left"/>
      <w:pPr>
        <w:ind w:left="2160" w:hanging="180"/>
      </w:pPr>
    </w:lvl>
  </w:abstractNum>
  <w:abstractNum w:abstractNumId="11"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11866A9"/>
    <w:multiLevelType w:val="singleLevel"/>
    <w:tmpl w:val="37C6051A"/>
    <w:lvl w:ilvl="0">
      <w:start w:val="1"/>
      <w:numFmt w:val="lowerLetter"/>
      <w:lvlText w:val="%1)"/>
      <w:legacy w:legacy="1" w:legacySpace="120" w:legacyIndent="360"/>
      <w:lvlJc w:val="left"/>
      <w:pPr>
        <w:ind w:left="1440" w:hanging="360"/>
      </w:pPr>
    </w:lvl>
  </w:abstractNum>
  <w:abstractNum w:abstractNumId="13" w15:restartNumberingAfterBreak="0">
    <w:nsid w:val="12FA25A8"/>
    <w:multiLevelType w:val="hybridMultilevel"/>
    <w:tmpl w:val="CEBCA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380723"/>
    <w:multiLevelType w:val="hybridMultilevel"/>
    <w:tmpl w:val="DF28B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1A212F"/>
    <w:multiLevelType w:val="hybridMultilevel"/>
    <w:tmpl w:val="1BBA0D5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1DF024B4"/>
    <w:multiLevelType w:val="hybridMultilevel"/>
    <w:tmpl w:val="8836F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EA6FC5"/>
    <w:multiLevelType w:val="hybridMultilevel"/>
    <w:tmpl w:val="64EC5140"/>
    <w:lvl w:ilvl="0" w:tplc="6E6EE052">
      <w:start w:val="13"/>
      <w:numFmt w:val="decimal"/>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809EA10C">
      <w:start w:val="1"/>
      <w:numFmt w:val="decimal"/>
      <w:lvlText w:val="%4)"/>
      <w:lvlJc w:val="left"/>
      <w:pPr>
        <w:tabs>
          <w:tab w:val="num" w:pos="3420"/>
        </w:tabs>
        <w:ind w:left="3420" w:hanging="360"/>
      </w:pPr>
      <w:rPr>
        <w:u w:val="single"/>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1C4731B"/>
    <w:multiLevelType w:val="hybridMultilevel"/>
    <w:tmpl w:val="4CD4FA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AB0126"/>
    <w:multiLevelType w:val="hybridMultilevel"/>
    <w:tmpl w:val="6A7A3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78238E"/>
    <w:multiLevelType w:val="hybridMultilevel"/>
    <w:tmpl w:val="72E41DFE"/>
    <w:lvl w:ilvl="0" w:tplc="E7AAFE4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EA2199"/>
    <w:multiLevelType w:val="hybridMultilevel"/>
    <w:tmpl w:val="2DE4F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595DEC"/>
    <w:multiLevelType w:val="hybridMultilevel"/>
    <w:tmpl w:val="BE16F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77031F"/>
    <w:multiLevelType w:val="singleLevel"/>
    <w:tmpl w:val="37C6051A"/>
    <w:lvl w:ilvl="0">
      <w:start w:val="1"/>
      <w:numFmt w:val="lowerLetter"/>
      <w:lvlText w:val="%1)"/>
      <w:legacy w:legacy="1" w:legacySpace="120" w:legacyIndent="360"/>
      <w:lvlJc w:val="left"/>
      <w:pPr>
        <w:ind w:left="1440" w:hanging="360"/>
      </w:pPr>
    </w:lvl>
  </w:abstractNum>
  <w:abstractNum w:abstractNumId="24" w15:restartNumberingAfterBreak="0">
    <w:nsid w:val="426012D9"/>
    <w:multiLevelType w:val="multilevel"/>
    <w:tmpl w:val="4412C528"/>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6"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7"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CFC34DA"/>
    <w:multiLevelType w:val="hybridMultilevel"/>
    <w:tmpl w:val="35FA1BDE"/>
    <w:lvl w:ilvl="0" w:tplc="2E749C26">
      <w:start w:val="1"/>
      <w:numFmt w:val="upperLetter"/>
      <w:lvlText w:val="%1."/>
      <w:lvlJc w:val="left"/>
      <w:pPr>
        <w:tabs>
          <w:tab w:val="num" w:pos="900"/>
        </w:tabs>
        <w:ind w:left="900" w:hanging="360"/>
      </w:pPr>
    </w:lvl>
    <w:lvl w:ilvl="1" w:tplc="C80E6E02">
      <w:start w:val="2"/>
      <w:numFmt w:val="lowerLetter"/>
      <w:lvlText w:val="%2."/>
      <w:lvlJc w:val="left"/>
      <w:pPr>
        <w:tabs>
          <w:tab w:val="num" w:pos="900"/>
        </w:tabs>
        <w:ind w:left="9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4EA67FF3"/>
    <w:multiLevelType w:val="hybridMultilevel"/>
    <w:tmpl w:val="D046BA2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C1019DE"/>
    <w:multiLevelType w:val="hybridMultilevel"/>
    <w:tmpl w:val="53F68A64"/>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C0561A"/>
    <w:multiLevelType w:val="hybridMultilevel"/>
    <w:tmpl w:val="8856AAF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6F16E6E"/>
    <w:multiLevelType w:val="hybridMultilevel"/>
    <w:tmpl w:val="6A2EC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4" w15:restartNumberingAfterBreak="0">
    <w:nsid w:val="693727A7"/>
    <w:multiLevelType w:val="hybridMultilevel"/>
    <w:tmpl w:val="D866414A"/>
    <w:lvl w:ilvl="0" w:tplc="74E61BC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860296"/>
    <w:multiLevelType w:val="hybridMultilevel"/>
    <w:tmpl w:val="ACBE80D8"/>
    <w:lvl w:ilvl="0" w:tplc="04090001">
      <w:start w:val="1"/>
      <w:numFmt w:val="bullet"/>
      <w:lvlText w:val=""/>
      <w:lvlJc w:val="left"/>
      <w:pPr>
        <w:tabs>
          <w:tab w:val="num" w:pos="1980"/>
        </w:tabs>
        <w:ind w:left="19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3"/>
  </w:num>
  <w:num w:numId="2">
    <w:abstractNumId w:val="26"/>
  </w:num>
  <w:num w:numId="3">
    <w:abstractNumId w:val="25"/>
  </w:num>
  <w:num w:numId="4">
    <w:abstractNumId w:val="11"/>
  </w:num>
  <w:num w:numId="5">
    <w:abstractNumId w:val="27"/>
  </w:num>
  <w:num w:numId="6">
    <w:abstractNumId w:val="9"/>
  </w:num>
  <w:num w:numId="7">
    <w:abstractNumId w:val="7"/>
  </w:num>
  <w:num w:numId="8">
    <w:abstractNumId w:val="24"/>
  </w:num>
  <w:num w:numId="9">
    <w:abstractNumId w:val="22"/>
  </w:num>
  <w:num w:numId="10">
    <w:abstractNumId w:val="14"/>
  </w:num>
  <w:num w:numId="11">
    <w:abstractNumId w:val="21"/>
  </w:num>
  <w:num w:numId="12">
    <w:abstractNumId w:val="13"/>
  </w:num>
  <w:num w:numId="13">
    <w:abstractNumId w:val="16"/>
  </w:num>
  <w:num w:numId="14">
    <w:abstractNumId w:val="32"/>
  </w:num>
  <w:num w:numId="15">
    <w:abstractNumId w:val="30"/>
  </w:num>
  <w:num w:numId="16">
    <w:abstractNumId w:val="18"/>
  </w:num>
  <w:num w:numId="17">
    <w:abstractNumId w:val="12"/>
  </w:num>
  <w:num w:numId="18">
    <w:abstractNumId w:val="10"/>
  </w:num>
  <w:num w:numId="19">
    <w:abstractNumId w:val="23"/>
  </w:num>
  <w:num w:numId="20">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5"/>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9"/>
  </w:num>
  <w:num w:numId="37">
    <w:abstractNumId w:val="17"/>
  </w:num>
  <w:num w:numId="38">
    <w:abstractNumId w:val="34"/>
  </w:num>
  <w:num w:numId="39">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31C"/>
    <w:rsid w:val="00043D21"/>
    <w:rsid w:val="000456A0"/>
    <w:rsid w:val="0004683B"/>
    <w:rsid w:val="00047208"/>
    <w:rsid w:val="000503E9"/>
    <w:rsid w:val="000544A6"/>
    <w:rsid w:val="00056DB6"/>
    <w:rsid w:val="000578BB"/>
    <w:rsid w:val="00060903"/>
    <w:rsid w:val="00061473"/>
    <w:rsid w:val="0006292B"/>
    <w:rsid w:val="000629F3"/>
    <w:rsid w:val="00063F1F"/>
    <w:rsid w:val="00065AC6"/>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A6870"/>
    <w:rsid w:val="000B0E2E"/>
    <w:rsid w:val="000B1B47"/>
    <w:rsid w:val="000B3FD7"/>
    <w:rsid w:val="000B5BC6"/>
    <w:rsid w:val="000B6364"/>
    <w:rsid w:val="000B6567"/>
    <w:rsid w:val="000B6B6E"/>
    <w:rsid w:val="000C0F6D"/>
    <w:rsid w:val="000C3809"/>
    <w:rsid w:val="000C4FB0"/>
    <w:rsid w:val="000C5636"/>
    <w:rsid w:val="000C6331"/>
    <w:rsid w:val="000C71AD"/>
    <w:rsid w:val="000C7994"/>
    <w:rsid w:val="000D046F"/>
    <w:rsid w:val="000D19A3"/>
    <w:rsid w:val="000D30D7"/>
    <w:rsid w:val="000D4910"/>
    <w:rsid w:val="000D7FF2"/>
    <w:rsid w:val="000E086A"/>
    <w:rsid w:val="000E2AF0"/>
    <w:rsid w:val="000E538F"/>
    <w:rsid w:val="000F2793"/>
    <w:rsid w:val="000F73F8"/>
    <w:rsid w:val="00100751"/>
    <w:rsid w:val="001018F5"/>
    <w:rsid w:val="00102003"/>
    <w:rsid w:val="0010257B"/>
    <w:rsid w:val="001033FA"/>
    <w:rsid w:val="001034A8"/>
    <w:rsid w:val="00111D51"/>
    <w:rsid w:val="00112583"/>
    <w:rsid w:val="00112AE3"/>
    <w:rsid w:val="00113419"/>
    <w:rsid w:val="00115441"/>
    <w:rsid w:val="001160E1"/>
    <w:rsid w:val="00120D90"/>
    <w:rsid w:val="00121719"/>
    <w:rsid w:val="00121965"/>
    <w:rsid w:val="001237DC"/>
    <w:rsid w:val="00124813"/>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6CA0"/>
    <w:rsid w:val="001671F2"/>
    <w:rsid w:val="001675C4"/>
    <w:rsid w:val="00167EFC"/>
    <w:rsid w:val="001727E1"/>
    <w:rsid w:val="00173293"/>
    <w:rsid w:val="00175BCA"/>
    <w:rsid w:val="00177097"/>
    <w:rsid w:val="00177CD0"/>
    <w:rsid w:val="00180D9E"/>
    <w:rsid w:val="00181736"/>
    <w:rsid w:val="00181C2B"/>
    <w:rsid w:val="00182587"/>
    <w:rsid w:val="001837BD"/>
    <w:rsid w:val="00187F2A"/>
    <w:rsid w:val="0019003F"/>
    <w:rsid w:val="0019249C"/>
    <w:rsid w:val="00192D5D"/>
    <w:rsid w:val="00194594"/>
    <w:rsid w:val="001951AE"/>
    <w:rsid w:val="00195AF3"/>
    <w:rsid w:val="00196CE0"/>
    <w:rsid w:val="001A230D"/>
    <w:rsid w:val="001A2707"/>
    <w:rsid w:val="001A2CF3"/>
    <w:rsid w:val="001A2D45"/>
    <w:rsid w:val="001A3403"/>
    <w:rsid w:val="001A4554"/>
    <w:rsid w:val="001A74A8"/>
    <w:rsid w:val="001B33CF"/>
    <w:rsid w:val="001B5668"/>
    <w:rsid w:val="001B623B"/>
    <w:rsid w:val="001B6A20"/>
    <w:rsid w:val="001C167C"/>
    <w:rsid w:val="001C285A"/>
    <w:rsid w:val="001D4317"/>
    <w:rsid w:val="001D435E"/>
    <w:rsid w:val="001D7801"/>
    <w:rsid w:val="001E20EF"/>
    <w:rsid w:val="001E2712"/>
    <w:rsid w:val="001E3FC1"/>
    <w:rsid w:val="001E4839"/>
    <w:rsid w:val="001E4A8A"/>
    <w:rsid w:val="001E7609"/>
    <w:rsid w:val="001F0772"/>
    <w:rsid w:val="001F1994"/>
    <w:rsid w:val="001F1FA5"/>
    <w:rsid w:val="001F220A"/>
    <w:rsid w:val="001F36C2"/>
    <w:rsid w:val="001F38CB"/>
    <w:rsid w:val="001F3CEC"/>
    <w:rsid w:val="001F6F81"/>
    <w:rsid w:val="002024AE"/>
    <w:rsid w:val="00202623"/>
    <w:rsid w:val="002028EB"/>
    <w:rsid w:val="00203E01"/>
    <w:rsid w:val="002070AE"/>
    <w:rsid w:val="002078BB"/>
    <w:rsid w:val="00207EAC"/>
    <w:rsid w:val="00210CB6"/>
    <w:rsid w:val="002149DE"/>
    <w:rsid w:val="0022039C"/>
    <w:rsid w:val="00221181"/>
    <w:rsid w:val="00224423"/>
    <w:rsid w:val="00230C9C"/>
    <w:rsid w:val="00231245"/>
    <w:rsid w:val="002327B4"/>
    <w:rsid w:val="00237834"/>
    <w:rsid w:val="00240A0C"/>
    <w:rsid w:val="00241C70"/>
    <w:rsid w:val="002423A5"/>
    <w:rsid w:val="002441F5"/>
    <w:rsid w:val="0024447E"/>
    <w:rsid w:val="00244E31"/>
    <w:rsid w:val="002452C2"/>
    <w:rsid w:val="00245347"/>
    <w:rsid w:val="002537CB"/>
    <w:rsid w:val="00256813"/>
    <w:rsid w:val="00257F0B"/>
    <w:rsid w:val="00263F3B"/>
    <w:rsid w:val="00265ED9"/>
    <w:rsid w:val="00266C7B"/>
    <w:rsid w:val="00267A46"/>
    <w:rsid w:val="00267C91"/>
    <w:rsid w:val="00267D75"/>
    <w:rsid w:val="0027397C"/>
    <w:rsid w:val="0027613C"/>
    <w:rsid w:val="00276AB1"/>
    <w:rsid w:val="00277591"/>
    <w:rsid w:val="00283D7E"/>
    <w:rsid w:val="0028562B"/>
    <w:rsid w:val="00285A6D"/>
    <w:rsid w:val="00285CFC"/>
    <w:rsid w:val="00286266"/>
    <w:rsid w:val="00286FF6"/>
    <w:rsid w:val="002900AF"/>
    <w:rsid w:val="00295187"/>
    <w:rsid w:val="00295D6F"/>
    <w:rsid w:val="0029668C"/>
    <w:rsid w:val="002A4D2C"/>
    <w:rsid w:val="002A6EDC"/>
    <w:rsid w:val="002A71D3"/>
    <w:rsid w:val="002B0B0A"/>
    <w:rsid w:val="002B107E"/>
    <w:rsid w:val="002B2D45"/>
    <w:rsid w:val="002B3CE0"/>
    <w:rsid w:val="002B4274"/>
    <w:rsid w:val="002B5B37"/>
    <w:rsid w:val="002C2CF5"/>
    <w:rsid w:val="002D175B"/>
    <w:rsid w:val="002D19E5"/>
    <w:rsid w:val="002D2A16"/>
    <w:rsid w:val="002D3E1F"/>
    <w:rsid w:val="002D59DB"/>
    <w:rsid w:val="002D7124"/>
    <w:rsid w:val="002E13FF"/>
    <w:rsid w:val="002E204D"/>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108FF"/>
    <w:rsid w:val="003129BC"/>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3A18"/>
    <w:rsid w:val="00355842"/>
    <w:rsid w:val="003559A3"/>
    <w:rsid w:val="00355F6A"/>
    <w:rsid w:val="0035616E"/>
    <w:rsid w:val="00357990"/>
    <w:rsid w:val="00361AC4"/>
    <w:rsid w:val="00365CB6"/>
    <w:rsid w:val="00366ED2"/>
    <w:rsid w:val="0036718E"/>
    <w:rsid w:val="00370122"/>
    <w:rsid w:val="00371A11"/>
    <w:rsid w:val="00373B2D"/>
    <w:rsid w:val="00373F80"/>
    <w:rsid w:val="00375FF1"/>
    <w:rsid w:val="00380ED8"/>
    <w:rsid w:val="00384B57"/>
    <w:rsid w:val="00385246"/>
    <w:rsid w:val="00385787"/>
    <w:rsid w:val="0039062C"/>
    <w:rsid w:val="00391326"/>
    <w:rsid w:val="003913FD"/>
    <w:rsid w:val="00394948"/>
    <w:rsid w:val="00394C03"/>
    <w:rsid w:val="00396D23"/>
    <w:rsid w:val="003A2C85"/>
    <w:rsid w:val="003A531C"/>
    <w:rsid w:val="003A5AC0"/>
    <w:rsid w:val="003A7A38"/>
    <w:rsid w:val="003B04C6"/>
    <w:rsid w:val="003B0790"/>
    <w:rsid w:val="003B2882"/>
    <w:rsid w:val="003B4D3D"/>
    <w:rsid w:val="003B55B0"/>
    <w:rsid w:val="003B5E43"/>
    <w:rsid w:val="003B62C9"/>
    <w:rsid w:val="003B6782"/>
    <w:rsid w:val="003B6862"/>
    <w:rsid w:val="003C08A3"/>
    <w:rsid w:val="003C1BB1"/>
    <w:rsid w:val="003C1FDE"/>
    <w:rsid w:val="003C4305"/>
    <w:rsid w:val="003C4CE1"/>
    <w:rsid w:val="003C4FA1"/>
    <w:rsid w:val="003C53DE"/>
    <w:rsid w:val="003C5ADD"/>
    <w:rsid w:val="003D0967"/>
    <w:rsid w:val="003D219A"/>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53D3"/>
    <w:rsid w:val="00406BE2"/>
    <w:rsid w:val="00407DDC"/>
    <w:rsid w:val="00411AB0"/>
    <w:rsid w:val="00412AEF"/>
    <w:rsid w:val="00421E7E"/>
    <w:rsid w:val="004253EE"/>
    <w:rsid w:val="0042555C"/>
    <w:rsid w:val="0042586B"/>
    <w:rsid w:val="00430A76"/>
    <w:rsid w:val="00430F28"/>
    <w:rsid w:val="0043512A"/>
    <w:rsid w:val="00436D22"/>
    <w:rsid w:val="00437B3E"/>
    <w:rsid w:val="00443162"/>
    <w:rsid w:val="00446F6F"/>
    <w:rsid w:val="004509BD"/>
    <w:rsid w:val="00450E63"/>
    <w:rsid w:val="00451757"/>
    <w:rsid w:val="00451BA9"/>
    <w:rsid w:val="004534A4"/>
    <w:rsid w:val="00454ED4"/>
    <w:rsid w:val="00456364"/>
    <w:rsid w:val="00456B16"/>
    <w:rsid w:val="00460BB2"/>
    <w:rsid w:val="00463335"/>
    <w:rsid w:val="00471E8E"/>
    <w:rsid w:val="00471FD4"/>
    <w:rsid w:val="004721F8"/>
    <w:rsid w:val="00475221"/>
    <w:rsid w:val="00477270"/>
    <w:rsid w:val="00477ADE"/>
    <w:rsid w:val="00481272"/>
    <w:rsid w:val="00481569"/>
    <w:rsid w:val="00481741"/>
    <w:rsid w:val="00482C2A"/>
    <w:rsid w:val="00483B5D"/>
    <w:rsid w:val="00483D63"/>
    <w:rsid w:val="004843C8"/>
    <w:rsid w:val="00485293"/>
    <w:rsid w:val="00487A7F"/>
    <w:rsid w:val="00492BF5"/>
    <w:rsid w:val="00494DE2"/>
    <w:rsid w:val="00494EF9"/>
    <w:rsid w:val="00496229"/>
    <w:rsid w:val="00496595"/>
    <w:rsid w:val="004979D8"/>
    <w:rsid w:val="004A31B8"/>
    <w:rsid w:val="004A6AE3"/>
    <w:rsid w:val="004A6C6B"/>
    <w:rsid w:val="004A6E56"/>
    <w:rsid w:val="004B077E"/>
    <w:rsid w:val="004B078A"/>
    <w:rsid w:val="004B1826"/>
    <w:rsid w:val="004B4172"/>
    <w:rsid w:val="004C3431"/>
    <w:rsid w:val="004C3C32"/>
    <w:rsid w:val="004D0ADB"/>
    <w:rsid w:val="004E061F"/>
    <w:rsid w:val="004E0DEC"/>
    <w:rsid w:val="004E39E4"/>
    <w:rsid w:val="004E3FFF"/>
    <w:rsid w:val="004E4E33"/>
    <w:rsid w:val="004E561F"/>
    <w:rsid w:val="004E767D"/>
    <w:rsid w:val="004F0A28"/>
    <w:rsid w:val="004F254C"/>
    <w:rsid w:val="004F26A5"/>
    <w:rsid w:val="004F423A"/>
    <w:rsid w:val="004F4540"/>
    <w:rsid w:val="004F69E5"/>
    <w:rsid w:val="005006F2"/>
    <w:rsid w:val="00500D7F"/>
    <w:rsid w:val="0050301A"/>
    <w:rsid w:val="0050529C"/>
    <w:rsid w:val="00506C83"/>
    <w:rsid w:val="00507CCC"/>
    <w:rsid w:val="00510511"/>
    <w:rsid w:val="00514461"/>
    <w:rsid w:val="00520642"/>
    <w:rsid w:val="005248D9"/>
    <w:rsid w:val="00525ABA"/>
    <w:rsid w:val="00531287"/>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0B00"/>
    <w:rsid w:val="005753AB"/>
    <w:rsid w:val="00576174"/>
    <w:rsid w:val="005766C2"/>
    <w:rsid w:val="00580564"/>
    <w:rsid w:val="0058188E"/>
    <w:rsid w:val="0058507D"/>
    <w:rsid w:val="00587C3E"/>
    <w:rsid w:val="00592BEC"/>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B56E1"/>
    <w:rsid w:val="005C1138"/>
    <w:rsid w:val="005C1721"/>
    <w:rsid w:val="005C3DE2"/>
    <w:rsid w:val="005C422D"/>
    <w:rsid w:val="005C68FC"/>
    <w:rsid w:val="005D3690"/>
    <w:rsid w:val="005D3861"/>
    <w:rsid w:val="005D395D"/>
    <w:rsid w:val="005D3EA6"/>
    <w:rsid w:val="005D488C"/>
    <w:rsid w:val="005D4CF2"/>
    <w:rsid w:val="005D4DED"/>
    <w:rsid w:val="005D5059"/>
    <w:rsid w:val="005D5670"/>
    <w:rsid w:val="005D6697"/>
    <w:rsid w:val="005D7FB0"/>
    <w:rsid w:val="005E17C3"/>
    <w:rsid w:val="005E17F9"/>
    <w:rsid w:val="005E2756"/>
    <w:rsid w:val="005E35C3"/>
    <w:rsid w:val="005E36E1"/>
    <w:rsid w:val="005E54C9"/>
    <w:rsid w:val="005E55D1"/>
    <w:rsid w:val="005E6896"/>
    <w:rsid w:val="005F0345"/>
    <w:rsid w:val="005F3DAF"/>
    <w:rsid w:val="005F421A"/>
    <w:rsid w:val="00604952"/>
    <w:rsid w:val="006078FB"/>
    <w:rsid w:val="00610220"/>
    <w:rsid w:val="006104CF"/>
    <w:rsid w:val="00612F85"/>
    <w:rsid w:val="006162B3"/>
    <w:rsid w:val="00616CEB"/>
    <w:rsid w:val="0062521B"/>
    <w:rsid w:val="0062566D"/>
    <w:rsid w:val="00626A77"/>
    <w:rsid w:val="00627DBD"/>
    <w:rsid w:val="00631C53"/>
    <w:rsid w:val="00632571"/>
    <w:rsid w:val="00634122"/>
    <w:rsid w:val="00635911"/>
    <w:rsid w:val="00635BAF"/>
    <w:rsid w:val="00636BFB"/>
    <w:rsid w:val="00636C69"/>
    <w:rsid w:val="00640557"/>
    <w:rsid w:val="0064112C"/>
    <w:rsid w:val="00643151"/>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66A47"/>
    <w:rsid w:val="00672E7C"/>
    <w:rsid w:val="00675D60"/>
    <w:rsid w:val="00677CDB"/>
    <w:rsid w:val="0068161D"/>
    <w:rsid w:val="00687887"/>
    <w:rsid w:val="006923EB"/>
    <w:rsid w:val="00692AB4"/>
    <w:rsid w:val="0069414A"/>
    <w:rsid w:val="006A4814"/>
    <w:rsid w:val="006A7918"/>
    <w:rsid w:val="006B037A"/>
    <w:rsid w:val="006B06BF"/>
    <w:rsid w:val="006B1391"/>
    <w:rsid w:val="006B5708"/>
    <w:rsid w:val="006B6510"/>
    <w:rsid w:val="006C1FFA"/>
    <w:rsid w:val="006C29EA"/>
    <w:rsid w:val="006C4812"/>
    <w:rsid w:val="006C607F"/>
    <w:rsid w:val="006C71B1"/>
    <w:rsid w:val="006C7429"/>
    <w:rsid w:val="006D0A0A"/>
    <w:rsid w:val="006D21C5"/>
    <w:rsid w:val="006D49B3"/>
    <w:rsid w:val="006D68A2"/>
    <w:rsid w:val="006E1CA8"/>
    <w:rsid w:val="006E6054"/>
    <w:rsid w:val="006E6B33"/>
    <w:rsid w:val="006E7F4F"/>
    <w:rsid w:val="006F1673"/>
    <w:rsid w:val="006F7496"/>
    <w:rsid w:val="00700ECB"/>
    <w:rsid w:val="007109F4"/>
    <w:rsid w:val="00713C77"/>
    <w:rsid w:val="00716B09"/>
    <w:rsid w:val="00721E35"/>
    <w:rsid w:val="00722A85"/>
    <w:rsid w:val="007254D8"/>
    <w:rsid w:val="007271A3"/>
    <w:rsid w:val="00735190"/>
    <w:rsid w:val="00735B88"/>
    <w:rsid w:val="007379E1"/>
    <w:rsid w:val="00742C58"/>
    <w:rsid w:val="00743FAE"/>
    <w:rsid w:val="00746A06"/>
    <w:rsid w:val="00747685"/>
    <w:rsid w:val="00747CA7"/>
    <w:rsid w:val="007509AD"/>
    <w:rsid w:val="007517A1"/>
    <w:rsid w:val="00754D91"/>
    <w:rsid w:val="00762EA5"/>
    <w:rsid w:val="007637C5"/>
    <w:rsid w:val="00764DC9"/>
    <w:rsid w:val="00765DBA"/>
    <w:rsid w:val="00774629"/>
    <w:rsid w:val="007774FE"/>
    <w:rsid w:val="00781676"/>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C1F6E"/>
    <w:rsid w:val="007C6A2B"/>
    <w:rsid w:val="007D0827"/>
    <w:rsid w:val="007D3091"/>
    <w:rsid w:val="007D5A75"/>
    <w:rsid w:val="007E0D20"/>
    <w:rsid w:val="007E1C72"/>
    <w:rsid w:val="007E260E"/>
    <w:rsid w:val="007E26F1"/>
    <w:rsid w:val="007E5BBC"/>
    <w:rsid w:val="007E762A"/>
    <w:rsid w:val="007F17C4"/>
    <w:rsid w:val="007F4C3F"/>
    <w:rsid w:val="007F5BBF"/>
    <w:rsid w:val="00800292"/>
    <w:rsid w:val="00803189"/>
    <w:rsid w:val="00804022"/>
    <w:rsid w:val="00804CF9"/>
    <w:rsid w:val="00806FA9"/>
    <w:rsid w:val="00813D39"/>
    <w:rsid w:val="0081475A"/>
    <w:rsid w:val="00815C67"/>
    <w:rsid w:val="00821410"/>
    <w:rsid w:val="00821BF0"/>
    <w:rsid w:val="00824455"/>
    <w:rsid w:val="0082513A"/>
    <w:rsid w:val="0082691A"/>
    <w:rsid w:val="0082784D"/>
    <w:rsid w:val="00827867"/>
    <w:rsid w:val="00832CEC"/>
    <w:rsid w:val="0083350A"/>
    <w:rsid w:val="008349D8"/>
    <w:rsid w:val="008370AE"/>
    <w:rsid w:val="00841C86"/>
    <w:rsid w:val="00843DD6"/>
    <w:rsid w:val="008445CC"/>
    <w:rsid w:val="008456C3"/>
    <w:rsid w:val="008462A2"/>
    <w:rsid w:val="008469D0"/>
    <w:rsid w:val="00846CAD"/>
    <w:rsid w:val="00851803"/>
    <w:rsid w:val="00852E46"/>
    <w:rsid w:val="008532CC"/>
    <w:rsid w:val="0085370F"/>
    <w:rsid w:val="008564AB"/>
    <w:rsid w:val="008620B7"/>
    <w:rsid w:val="00862B4F"/>
    <w:rsid w:val="008636A4"/>
    <w:rsid w:val="00863AA2"/>
    <w:rsid w:val="008648A9"/>
    <w:rsid w:val="00866DC4"/>
    <w:rsid w:val="00867DC6"/>
    <w:rsid w:val="00871823"/>
    <w:rsid w:val="008728F9"/>
    <w:rsid w:val="008729A4"/>
    <w:rsid w:val="0087342B"/>
    <w:rsid w:val="00873FC9"/>
    <w:rsid w:val="00875AAB"/>
    <w:rsid w:val="008768A4"/>
    <w:rsid w:val="0088267E"/>
    <w:rsid w:val="008844F1"/>
    <w:rsid w:val="00884552"/>
    <w:rsid w:val="008858C7"/>
    <w:rsid w:val="00890964"/>
    <w:rsid w:val="00892A5D"/>
    <w:rsid w:val="00893ACF"/>
    <w:rsid w:val="008A06B5"/>
    <w:rsid w:val="008A2DD0"/>
    <w:rsid w:val="008A52FB"/>
    <w:rsid w:val="008A7D0C"/>
    <w:rsid w:val="008B13E7"/>
    <w:rsid w:val="008B2204"/>
    <w:rsid w:val="008B2331"/>
    <w:rsid w:val="008B3412"/>
    <w:rsid w:val="008B4030"/>
    <w:rsid w:val="008B5A3F"/>
    <w:rsid w:val="008B5C45"/>
    <w:rsid w:val="008B6836"/>
    <w:rsid w:val="008C0B64"/>
    <w:rsid w:val="008C0D20"/>
    <w:rsid w:val="008C214E"/>
    <w:rsid w:val="008C2C8E"/>
    <w:rsid w:val="008C3D69"/>
    <w:rsid w:val="008C524B"/>
    <w:rsid w:val="008D020B"/>
    <w:rsid w:val="008D0878"/>
    <w:rsid w:val="008D0C60"/>
    <w:rsid w:val="008D1AEA"/>
    <w:rsid w:val="008D2324"/>
    <w:rsid w:val="008D28D7"/>
    <w:rsid w:val="008D3482"/>
    <w:rsid w:val="008D6CD5"/>
    <w:rsid w:val="008E1302"/>
    <w:rsid w:val="008E1E86"/>
    <w:rsid w:val="008E3141"/>
    <w:rsid w:val="008E3F57"/>
    <w:rsid w:val="008E5664"/>
    <w:rsid w:val="008E5FE5"/>
    <w:rsid w:val="008F0F78"/>
    <w:rsid w:val="008F1BF5"/>
    <w:rsid w:val="008F1CA1"/>
    <w:rsid w:val="008F696D"/>
    <w:rsid w:val="008F70C0"/>
    <w:rsid w:val="00901185"/>
    <w:rsid w:val="009013AF"/>
    <w:rsid w:val="009019DC"/>
    <w:rsid w:val="0090543F"/>
    <w:rsid w:val="00905E67"/>
    <w:rsid w:val="009062A9"/>
    <w:rsid w:val="00906E7C"/>
    <w:rsid w:val="00911216"/>
    <w:rsid w:val="00912006"/>
    <w:rsid w:val="009121E5"/>
    <w:rsid w:val="00912526"/>
    <w:rsid w:val="00912F61"/>
    <w:rsid w:val="00913DCA"/>
    <w:rsid w:val="00916154"/>
    <w:rsid w:val="00916F2F"/>
    <w:rsid w:val="00920AAC"/>
    <w:rsid w:val="0092515C"/>
    <w:rsid w:val="009272B7"/>
    <w:rsid w:val="00930E9D"/>
    <w:rsid w:val="00931484"/>
    <w:rsid w:val="009349E5"/>
    <w:rsid w:val="00936BFE"/>
    <w:rsid w:val="0094044D"/>
    <w:rsid w:val="00941B62"/>
    <w:rsid w:val="00943CD3"/>
    <w:rsid w:val="009462A5"/>
    <w:rsid w:val="00952D7A"/>
    <w:rsid w:val="009533AB"/>
    <w:rsid w:val="009571BC"/>
    <w:rsid w:val="0096026A"/>
    <w:rsid w:val="00962080"/>
    <w:rsid w:val="00963616"/>
    <w:rsid w:val="00965807"/>
    <w:rsid w:val="009667C3"/>
    <w:rsid w:val="009676A5"/>
    <w:rsid w:val="00967D40"/>
    <w:rsid w:val="009702F3"/>
    <w:rsid w:val="00971E7C"/>
    <w:rsid w:val="00974519"/>
    <w:rsid w:val="00975A9E"/>
    <w:rsid w:val="009803D2"/>
    <w:rsid w:val="00981885"/>
    <w:rsid w:val="00983586"/>
    <w:rsid w:val="0098578E"/>
    <w:rsid w:val="00985D47"/>
    <w:rsid w:val="009874C8"/>
    <w:rsid w:val="009960EB"/>
    <w:rsid w:val="00996411"/>
    <w:rsid w:val="009A16C3"/>
    <w:rsid w:val="009A1798"/>
    <w:rsid w:val="009A19F9"/>
    <w:rsid w:val="009A2BC3"/>
    <w:rsid w:val="009A2DDA"/>
    <w:rsid w:val="009A50E6"/>
    <w:rsid w:val="009A533C"/>
    <w:rsid w:val="009A59F3"/>
    <w:rsid w:val="009A7DC7"/>
    <w:rsid w:val="009B2DF0"/>
    <w:rsid w:val="009B6129"/>
    <w:rsid w:val="009B6E93"/>
    <w:rsid w:val="009C0657"/>
    <w:rsid w:val="009C1E06"/>
    <w:rsid w:val="009C49D0"/>
    <w:rsid w:val="009D0BED"/>
    <w:rsid w:val="009D0FCF"/>
    <w:rsid w:val="009D5D98"/>
    <w:rsid w:val="009D6173"/>
    <w:rsid w:val="009E3E4D"/>
    <w:rsid w:val="009E4086"/>
    <w:rsid w:val="009E4D6D"/>
    <w:rsid w:val="009E5CCE"/>
    <w:rsid w:val="009F01C3"/>
    <w:rsid w:val="009F1C25"/>
    <w:rsid w:val="009F5801"/>
    <w:rsid w:val="009F6609"/>
    <w:rsid w:val="009F6853"/>
    <w:rsid w:val="00A00040"/>
    <w:rsid w:val="00A031B0"/>
    <w:rsid w:val="00A03519"/>
    <w:rsid w:val="00A07DD6"/>
    <w:rsid w:val="00A10A70"/>
    <w:rsid w:val="00A110F1"/>
    <w:rsid w:val="00A14FE3"/>
    <w:rsid w:val="00A17AD0"/>
    <w:rsid w:val="00A216A7"/>
    <w:rsid w:val="00A22817"/>
    <w:rsid w:val="00A2408C"/>
    <w:rsid w:val="00A24907"/>
    <w:rsid w:val="00A26B4F"/>
    <w:rsid w:val="00A27ED9"/>
    <w:rsid w:val="00A3083C"/>
    <w:rsid w:val="00A3104E"/>
    <w:rsid w:val="00A341B7"/>
    <w:rsid w:val="00A4075B"/>
    <w:rsid w:val="00A428EF"/>
    <w:rsid w:val="00A4316F"/>
    <w:rsid w:val="00A4491A"/>
    <w:rsid w:val="00A4679F"/>
    <w:rsid w:val="00A50F2A"/>
    <w:rsid w:val="00A50F36"/>
    <w:rsid w:val="00A524DE"/>
    <w:rsid w:val="00A5262D"/>
    <w:rsid w:val="00A56003"/>
    <w:rsid w:val="00A56397"/>
    <w:rsid w:val="00A57F82"/>
    <w:rsid w:val="00A619B5"/>
    <w:rsid w:val="00A6302C"/>
    <w:rsid w:val="00A70671"/>
    <w:rsid w:val="00A70984"/>
    <w:rsid w:val="00A71082"/>
    <w:rsid w:val="00A73D54"/>
    <w:rsid w:val="00A77CCE"/>
    <w:rsid w:val="00A805B8"/>
    <w:rsid w:val="00A84E18"/>
    <w:rsid w:val="00A85501"/>
    <w:rsid w:val="00A869F2"/>
    <w:rsid w:val="00A9001C"/>
    <w:rsid w:val="00A951DA"/>
    <w:rsid w:val="00A96FFC"/>
    <w:rsid w:val="00A9781C"/>
    <w:rsid w:val="00A97D31"/>
    <w:rsid w:val="00AA2923"/>
    <w:rsid w:val="00AA4991"/>
    <w:rsid w:val="00AA5E69"/>
    <w:rsid w:val="00AA7135"/>
    <w:rsid w:val="00AB18EE"/>
    <w:rsid w:val="00AB23E5"/>
    <w:rsid w:val="00AB2B8C"/>
    <w:rsid w:val="00AB313C"/>
    <w:rsid w:val="00AB4281"/>
    <w:rsid w:val="00AB4D65"/>
    <w:rsid w:val="00AB64E0"/>
    <w:rsid w:val="00AB6725"/>
    <w:rsid w:val="00AB71C1"/>
    <w:rsid w:val="00AC187B"/>
    <w:rsid w:val="00AC417B"/>
    <w:rsid w:val="00AD0240"/>
    <w:rsid w:val="00AD1225"/>
    <w:rsid w:val="00AD2534"/>
    <w:rsid w:val="00AD2720"/>
    <w:rsid w:val="00AD5DAA"/>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19E5"/>
    <w:rsid w:val="00B14F1F"/>
    <w:rsid w:val="00B17AC0"/>
    <w:rsid w:val="00B26D1E"/>
    <w:rsid w:val="00B32268"/>
    <w:rsid w:val="00B32ABB"/>
    <w:rsid w:val="00B32E1C"/>
    <w:rsid w:val="00B40A00"/>
    <w:rsid w:val="00B43813"/>
    <w:rsid w:val="00B44E0F"/>
    <w:rsid w:val="00B44E2B"/>
    <w:rsid w:val="00B47EEF"/>
    <w:rsid w:val="00B53CB2"/>
    <w:rsid w:val="00B574D0"/>
    <w:rsid w:val="00B57588"/>
    <w:rsid w:val="00B618FA"/>
    <w:rsid w:val="00B61C02"/>
    <w:rsid w:val="00B641B2"/>
    <w:rsid w:val="00B72DB2"/>
    <w:rsid w:val="00B74341"/>
    <w:rsid w:val="00B76427"/>
    <w:rsid w:val="00B778ED"/>
    <w:rsid w:val="00B77F5B"/>
    <w:rsid w:val="00B80F62"/>
    <w:rsid w:val="00B81B00"/>
    <w:rsid w:val="00B84753"/>
    <w:rsid w:val="00B90A24"/>
    <w:rsid w:val="00B92898"/>
    <w:rsid w:val="00B931D5"/>
    <w:rsid w:val="00B93B7E"/>
    <w:rsid w:val="00B93D48"/>
    <w:rsid w:val="00B94DC8"/>
    <w:rsid w:val="00B94F1D"/>
    <w:rsid w:val="00B94FBD"/>
    <w:rsid w:val="00BA0B66"/>
    <w:rsid w:val="00BA173E"/>
    <w:rsid w:val="00BA4B5A"/>
    <w:rsid w:val="00BA70C1"/>
    <w:rsid w:val="00BB0771"/>
    <w:rsid w:val="00BB4B88"/>
    <w:rsid w:val="00BB50D0"/>
    <w:rsid w:val="00BB5877"/>
    <w:rsid w:val="00BB6D37"/>
    <w:rsid w:val="00BC28A6"/>
    <w:rsid w:val="00BC3922"/>
    <w:rsid w:val="00BC3D90"/>
    <w:rsid w:val="00BD056C"/>
    <w:rsid w:val="00BD0818"/>
    <w:rsid w:val="00BD17E2"/>
    <w:rsid w:val="00BD270B"/>
    <w:rsid w:val="00BD577E"/>
    <w:rsid w:val="00BE0B51"/>
    <w:rsid w:val="00BE0C08"/>
    <w:rsid w:val="00BE698E"/>
    <w:rsid w:val="00BF19A0"/>
    <w:rsid w:val="00BF3072"/>
    <w:rsid w:val="00BF4030"/>
    <w:rsid w:val="00BF41F5"/>
    <w:rsid w:val="00BF54F4"/>
    <w:rsid w:val="00C02A84"/>
    <w:rsid w:val="00C02DBE"/>
    <w:rsid w:val="00C02EAF"/>
    <w:rsid w:val="00C035A5"/>
    <w:rsid w:val="00C05982"/>
    <w:rsid w:val="00C13EEC"/>
    <w:rsid w:val="00C148CE"/>
    <w:rsid w:val="00C16468"/>
    <w:rsid w:val="00C17904"/>
    <w:rsid w:val="00C21783"/>
    <w:rsid w:val="00C23BCB"/>
    <w:rsid w:val="00C23CE8"/>
    <w:rsid w:val="00C263FE"/>
    <w:rsid w:val="00C278EC"/>
    <w:rsid w:val="00C31905"/>
    <w:rsid w:val="00C33CAA"/>
    <w:rsid w:val="00C342B4"/>
    <w:rsid w:val="00C34507"/>
    <w:rsid w:val="00C34C1B"/>
    <w:rsid w:val="00C362BD"/>
    <w:rsid w:val="00C36F9E"/>
    <w:rsid w:val="00C42208"/>
    <w:rsid w:val="00C5272C"/>
    <w:rsid w:val="00C52B6D"/>
    <w:rsid w:val="00C52E94"/>
    <w:rsid w:val="00C54343"/>
    <w:rsid w:val="00C54A92"/>
    <w:rsid w:val="00C552C0"/>
    <w:rsid w:val="00C55913"/>
    <w:rsid w:val="00C55DAF"/>
    <w:rsid w:val="00C6359A"/>
    <w:rsid w:val="00C66483"/>
    <w:rsid w:val="00C704B6"/>
    <w:rsid w:val="00C706A1"/>
    <w:rsid w:val="00C71B3D"/>
    <w:rsid w:val="00C73EA3"/>
    <w:rsid w:val="00C810D3"/>
    <w:rsid w:val="00C8490B"/>
    <w:rsid w:val="00C925E3"/>
    <w:rsid w:val="00C93B80"/>
    <w:rsid w:val="00C96B5F"/>
    <w:rsid w:val="00CA2691"/>
    <w:rsid w:val="00CA47CE"/>
    <w:rsid w:val="00CA546A"/>
    <w:rsid w:val="00CB0F14"/>
    <w:rsid w:val="00CB28DE"/>
    <w:rsid w:val="00CB60BF"/>
    <w:rsid w:val="00CB66DF"/>
    <w:rsid w:val="00CB70E2"/>
    <w:rsid w:val="00CB7C7B"/>
    <w:rsid w:val="00CC012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CF74AC"/>
    <w:rsid w:val="00D01B68"/>
    <w:rsid w:val="00D01EFC"/>
    <w:rsid w:val="00D02C3C"/>
    <w:rsid w:val="00D03B9F"/>
    <w:rsid w:val="00D04A4C"/>
    <w:rsid w:val="00D04B1D"/>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34FE"/>
    <w:rsid w:val="00D33853"/>
    <w:rsid w:val="00D35457"/>
    <w:rsid w:val="00D42337"/>
    <w:rsid w:val="00D435EC"/>
    <w:rsid w:val="00D43617"/>
    <w:rsid w:val="00D43D47"/>
    <w:rsid w:val="00D45211"/>
    <w:rsid w:val="00D50C69"/>
    <w:rsid w:val="00D5107F"/>
    <w:rsid w:val="00D518F1"/>
    <w:rsid w:val="00D51EEA"/>
    <w:rsid w:val="00D52AE5"/>
    <w:rsid w:val="00D55528"/>
    <w:rsid w:val="00D55F6E"/>
    <w:rsid w:val="00D56935"/>
    <w:rsid w:val="00D57A2C"/>
    <w:rsid w:val="00D60892"/>
    <w:rsid w:val="00D6371B"/>
    <w:rsid w:val="00D64B0D"/>
    <w:rsid w:val="00D65289"/>
    <w:rsid w:val="00D6741D"/>
    <w:rsid w:val="00D805D3"/>
    <w:rsid w:val="00D85385"/>
    <w:rsid w:val="00D92045"/>
    <w:rsid w:val="00D929BC"/>
    <w:rsid w:val="00D93737"/>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A1B"/>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5D95"/>
    <w:rsid w:val="00E07DBF"/>
    <w:rsid w:val="00E100AB"/>
    <w:rsid w:val="00E11876"/>
    <w:rsid w:val="00E126F0"/>
    <w:rsid w:val="00E142E2"/>
    <w:rsid w:val="00E153DE"/>
    <w:rsid w:val="00E162AC"/>
    <w:rsid w:val="00E208DA"/>
    <w:rsid w:val="00E21A25"/>
    <w:rsid w:val="00E21F92"/>
    <w:rsid w:val="00E229B2"/>
    <w:rsid w:val="00E3073A"/>
    <w:rsid w:val="00E3113A"/>
    <w:rsid w:val="00E319D9"/>
    <w:rsid w:val="00E34ECF"/>
    <w:rsid w:val="00E35D43"/>
    <w:rsid w:val="00E35D71"/>
    <w:rsid w:val="00E41043"/>
    <w:rsid w:val="00E46554"/>
    <w:rsid w:val="00E46C36"/>
    <w:rsid w:val="00E47427"/>
    <w:rsid w:val="00E47E94"/>
    <w:rsid w:val="00E5216A"/>
    <w:rsid w:val="00E5651F"/>
    <w:rsid w:val="00E57C3E"/>
    <w:rsid w:val="00E66004"/>
    <w:rsid w:val="00E668BC"/>
    <w:rsid w:val="00E7004C"/>
    <w:rsid w:val="00E70F81"/>
    <w:rsid w:val="00E720D5"/>
    <w:rsid w:val="00E72DD6"/>
    <w:rsid w:val="00E7401A"/>
    <w:rsid w:val="00E76825"/>
    <w:rsid w:val="00E76B87"/>
    <w:rsid w:val="00E7783D"/>
    <w:rsid w:val="00E814FF"/>
    <w:rsid w:val="00E86128"/>
    <w:rsid w:val="00E91BA9"/>
    <w:rsid w:val="00E9228F"/>
    <w:rsid w:val="00EA09FC"/>
    <w:rsid w:val="00EA6DEF"/>
    <w:rsid w:val="00EA7011"/>
    <w:rsid w:val="00EB39F6"/>
    <w:rsid w:val="00EB3C8E"/>
    <w:rsid w:val="00EB641A"/>
    <w:rsid w:val="00EB6851"/>
    <w:rsid w:val="00EC23F0"/>
    <w:rsid w:val="00EC5A7F"/>
    <w:rsid w:val="00EC5CA2"/>
    <w:rsid w:val="00ED1BA3"/>
    <w:rsid w:val="00EE103C"/>
    <w:rsid w:val="00EE1374"/>
    <w:rsid w:val="00EE1663"/>
    <w:rsid w:val="00EE1FAA"/>
    <w:rsid w:val="00EE2298"/>
    <w:rsid w:val="00EE28AC"/>
    <w:rsid w:val="00EE4743"/>
    <w:rsid w:val="00EE6681"/>
    <w:rsid w:val="00EF0818"/>
    <w:rsid w:val="00EF09A4"/>
    <w:rsid w:val="00EF24C9"/>
    <w:rsid w:val="00EF2898"/>
    <w:rsid w:val="00EF3D96"/>
    <w:rsid w:val="00EF55ED"/>
    <w:rsid w:val="00EF5DF3"/>
    <w:rsid w:val="00F01357"/>
    <w:rsid w:val="00F03199"/>
    <w:rsid w:val="00F04891"/>
    <w:rsid w:val="00F06C2A"/>
    <w:rsid w:val="00F0718C"/>
    <w:rsid w:val="00F12448"/>
    <w:rsid w:val="00F12EB7"/>
    <w:rsid w:val="00F14B58"/>
    <w:rsid w:val="00F15359"/>
    <w:rsid w:val="00F16D53"/>
    <w:rsid w:val="00F21C2E"/>
    <w:rsid w:val="00F21D42"/>
    <w:rsid w:val="00F242D4"/>
    <w:rsid w:val="00F24FF4"/>
    <w:rsid w:val="00F303CA"/>
    <w:rsid w:val="00F30C86"/>
    <w:rsid w:val="00F329E0"/>
    <w:rsid w:val="00F35988"/>
    <w:rsid w:val="00F43368"/>
    <w:rsid w:val="00F4344D"/>
    <w:rsid w:val="00F43EC4"/>
    <w:rsid w:val="00F46BB4"/>
    <w:rsid w:val="00F4760A"/>
    <w:rsid w:val="00F47943"/>
    <w:rsid w:val="00F60496"/>
    <w:rsid w:val="00F604F7"/>
    <w:rsid w:val="00F612F6"/>
    <w:rsid w:val="00F619D6"/>
    <w:rsid w:val="00F622FC"/>
    <w:rsid w:val="00F62669"/>
    <w:rsid w:val="00F6531C"/>
    <w:rsid w:val="00F655E2"/>
    <w:rsid w:val="00F65612"/>
    <w:rsid w:val="00F66BC7"/>
    <w:rsid w:val="00F674B6"/>
    <w:rsid w:val="00F7117D"/>
    <w:rsid w:val="00F723A7"/>
    <w:rsid w:val="00F73FE6"/>
    <w:rsid w:val="00F75B2D"/>
    <w:rsid w:val="00F777A7"/>
    <w:rsid w:val="00F8284F"/>
    <w:rsid w:val="00F82A11"/>
    <w:rsid w:val="00F8337F"/>
    <w:rsid w:val="00F86384"/>
    <w:rsid w:val="00F91276"/>
    <w:rsid w:val="00F96059"/>
    <w:rsid w:val="00F96CAA"/>
    <w:rsid w:val="00F96E56"/>
    <w:rsid w:val="00F97800"/>
    <w:rsid w:val="00FA1EB1"/>
    <w:rsid w:val="00FA2CC9"/>
    <w:rsid w:val="00FA370A"/>
    <w:rsid w:val="00FA49EA"/>
    <w:rsid w:val="00FB0ABC"/>
    <w:rsid w:val="00FB4FB5"/>
    <w:rsid w:val="00FB6BF7"/>
    <w:rsid w:val="00FB725D"/>
    <w:rsid w:val="00FC07DF"/>
    <w:rsid w:val="00FC51D4"/>
    <w:rsid w:val="00FC540F"/>
    <w:rsid w:val="00FC5736"/>
    <w:rsid w:val="00FC7A57"/>
    <w:rsid w:val="00FD2D88"/>
    <w:rsid w:val="00FD5BF2"/>
    <w:rsid w:val="00FD67EA"/>
    <w:rsid w:val="00FD7CE0"/>
    <w:rsid w:val="00FD7F21"/>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9" style="mso-wrap-style:none;mso-position-vertical-relative:line" fillcolor="yellow">
      <v:fill color="yellow"/>
      <v:textbox style="mso-fit-shape-to-text:t"/>
    </o:shapedefaults>
    <o:shapelayout v:ext="edit">
      <o:idmap v:ext="edit" data="1"/>
    </o:shapelayout>
  </w:shapeDefaults>
  <w:decimalSymbol w:val="."/>
  <w:listSeparator w:val=","/>
  <w14:docId w14:val="5DDBAC7F"/>
  <w15:docId w15:val="{322F6EE5-D7DD-44B2-A4F3-CC158D86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FA49EA"/>
    <w:pPr>
      <w:keepNext/>
      <w:numPr>
        <w:numId w:val="8"/>
      </w:numPr>
      <w:ind w:left="0" w:firstLine="0"/>
      <w:jc w:val="left"/>
      <w:outlineLvl w:val="0"/>
    </w:pPr>
    <w:rPr>
      <w:b/>
      <w:bCs/>
      <w:kern w:val="32"/>
      <w:sz w:val="28"/>
      <w:szCs w:val="32"/>
    </w:rPr>
  </w:style>
  <w:style w:type="paragraph" w:styleId="Heading2">
    <w:name w:val="heading 2"/>
    <w:basedOn w:val="Normal"/>
    <w:next w:val="Normal"/>
    <w:link w:val="Heading2Char"/>
    <w:uiPriority w:val="9"/>
    <w:unhideWhenUsed/>
    <w:qFormat/>
    <w:rsid w:val="00B32268"/>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FA49EA"/>
    <w:rPr>
      <w:b/>
      <w:bCs/>
      <w:kern w:val="32"/>
      <w:sz w:val="28"/>
      <w:szCs w:val="32"/>
    </w:rPr>
  </w:style>
  <w:style w:type="character" w:customStyle="1" w:styleId="Heading2Char">
    <w:name w:val="Heading 2 Char"/>
    <w:basedOn w:val="DefaultParagraphFont"/>
    <w:link w:val="Heading2"/>
    <w:uiPriority w:val="9"/>
    <w:rsid w:val="00B32268"/>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2">
    <w:name w:val="Body Text 2"/>
    <w:basedOn w:val="Normal"/>
    <w:link w:val="BodyText2Char"/>
    <w:semiHidden/>
    <w:rsid w:val="00B47EEF"/>
    <w:pPr>
      <w:overflowPunct w:val="0"/>
      <w:autoSpaceDE w:val="0"/>
      <w:autoSpaceDN w:val="0"/>
      <w:adjustRightInd w:val="0"/>
      <w:ind w:left="720"/>
      <w:jc w:val="left"/>
      <w:textAlignment w:val="baseline"/>
    </w:pPr>
    <w:rPr>
      <w:rFonts w:ascii="Courier" w:hAnsi="Courier"/>
      <w:sz w:val="20"/>
      <w:szCs w:val="20"/>
    </w:rPr>
  </w:style>
  <w:style w:type="character" w:customStyle="1" w:styleId="BodyText2Char">
    <w:name w:val="Body Text 2 Char"/>
    <w:basedOn w:val="DefaultParagraphFont"/>
    <w:link w:val="BodyText2"/>
    <w:semiHidden/>
    <w:rsid w:val="00B47EEF"/>
    <w:rPr>
      <w:rFonts w:ascii="Courier" w:hAnsi="Courier"/>
    </w:rPr>
  </w:style>
  <w:style w:type="paragraph" w:styleId="FootnoteText">
    <w:name w:val="footnote text"/>
    <w:basedOn w:val="Normal"/>
    <w:link w:val="FootnoteTextChar"/>
    <w:rsid w:val="00604952"/>
    <w:pPr>
      <w:jc w:val="left"/>
    </w:pPr>
  </w:style>
  <w:style w:type="character" w:customStyle="1" w:styleId="FootnoteTextChar">
    <w:name w:val="Footnote Text Char"/>
    <w:basedOn w:val="DefaultParagraphFont"/>
    <w:link w:val="FootnoteText"/>
    <w:rsid w:val="00604952"/>
    <w:rPr>
      <w:sz w:val="24"/>
      <w:szCs w:val="24"/>
    </w:rPr>
  </w:style>
  <w:style w:type="character" w:styleId="FootnoteReference">
    <w:name w:val="footnote reference"/>
    <w:basedOn w:val="DefaultParagraphFont"/>
    <w:rsid w:val="00604952"/>
    <w:rPr>
      <w:vertAlign w:val="superscript"/>
    </w:rPr>
  </w:style>
  <w:style w:type="character" w:styleId="LineNumber">
    <w:name w:val="line number"/>
    <w:basedOn w:val="DefaultParagraphFont"/>
    <w:uiPriority w:val="99"/>
    <w:semiHidden/>
    <w:unhideWhenUsed/>
    <w:rsid w:val="000E0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40073668">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59737241">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fess-app.fnal.gov/app/EnvironmentalReview" TargetMode="External"/><Relationship Id="rId26" Type="http://schemas.openxmlformats.org/officeDocument/2006/relationships/hyperlink" Target="http://energy.gov/nepa/downloads/10-cfr-1021-department-energy-national-environmental-policy-act-implementing" TargetMode="External"/><Relationship Id="rId39" Type="http://schemas.openxmlformats.org/officeDocument/2006/relationships/hyperlink" Target="http://energy.gov/nepa/downloads/10-cfr-1021-department-energy-national-environmental-policy-act-implementing" TargetMode="External"/><Relationship Id="rId21" Type="http://schemas.openxmlformats.org/officeDocument/2006/relationships/hyperlink" Target="https://fess-app.fnal.gov/app/EnvironmentalReview" TargetMode="External"/><Relationship Id="rId34" Type="http://schemas.openxmlformats.org/officeDocument/2006/relationships/hyperlink" Target="https://fess-app.fnal.gov/app/EnvironmentalReview" TargetMode="External"/><Relationship Id="rId42" Type="http://schemas.openxmlformats.org/officeDocument/2006/relationships/hyperlink" Target="http://www.epa.gov/superfund/programs/nrd/links.htm" TargetMode="External"/><Relationship Id="rId47"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ess-app.fnal.gov/app/EnvironmentalReview" TargetMode="External"/><Relationship Id="rId29" Type="http://schemas.openxmlformats.org/officeDocument/2006/relationships/hyperlink" Target="http://esh-docdb.fnal.gov/cgi-bin/ShowDocument?docid=420" TargetMode="External"/><Relationship Id="rId11" Type="http://schemas.openxmlformats.org/officeDocument/2006/relationships/footer" Target="footer2.xml"/><Relationship Id="rId24" Type="http://schemas.openxmlformats.org/officeDocument/2006/relationships/hyperlink" Target="http://energy.gov/nepa/downloads/national-environmental-policy-act-1969" TargetMode="External"/><Relationship Id="rId32" Type="http://schemas.openxmlformats.org/officeDocument/2006/relationships/hyperlink" Target="http://energy.gov/nepa/downloads/10-cfr-1021-department-energy-national-environmental-policy-act-implementing" TargetMode="External"/><Relationship Id="rId37" Type="http://schemas.openxmlformats.org/officeDocument/2006/relationships/hyperlink" Target="https://esh-docdb.fnal.gov:440/cgi-bin/ShowDocument?docid=1539" TargetMode="External"/><Relationship Id="rId40" Type="http://schemas.openxmlformats.org/officeDocument/2006/relationships/hyperlink" Target="https://fess-app.fnal.gov/app/EnvironmentalReview" TargetMode="Externa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energy.gov/nepa/downloads/10-cfr-1021-department-energy-national-environmental-policy-act-implementing" TargetMode="External"/><Relationship Id="rId23" Type="http://schemas.openxmlformats.org/officeDocument/2006/relationships/hyperlink" Target="https://fess-app.fnal.gov/app/EnvironmentalReview" TargetMode="External"/><Relationship Id="rId28" Type="http://schemas.openxmlformats.org/officeDocument/2006/relationships/hyperlink" Target="http://energy.gov/nepa/downloads/doe-order-4511b-nepa-compliance-program" TargetMode="External"/><Relationship Id="rId36" Type="http://schemas.openxmlformats.org/officeDocument/2006/relationships/hyperlink" Target="https://esh-docdb.fnal.gov:440/cgi-bin/ShowDocument?docid=1539"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fess-app.fnal.gov/app/EnvironmentalReview" TargetMode="External"/><Relationship Id="rId31" Type="http://schemas.openxmlformats.org/officeDocument/2006/relationships/hyperlink" Target="https://fess-app.fnal.gov/app/EnvironmentalReview"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fess-app.fnal.gov/app/EnvironmentalReview" TargetMode="External"/><Relationship Id="rId22" Type="http://schemas.openxmlformats.org/officeDocument/2006/relationships/hyperlink" Target="https://fess-app.fnal.gov/app/EnvironmentalReview" TargetMode="External"/><Relationship Id="rId27" Type="http://schemas.openxmlformats.org/officeDocument/2006/relationships/hyperlink" Target="http://energy.gov/nepa/downloads/compliance-floodplain-and-wetland-environmental-review-requirements-10-cfr-parts-1021" TargetMode="External"/><Relationship Id="rId30" Type="http://schemas.openxmlformats.org/officeDocument/2006/relationships/hyperlink" Target="https://fess-app.fnal.gov/app/EnvironmentalReview" TargetMode="External"/><Relationship Id="rId35" Type="http://schemas.openxmlformats.org/officeDocument/2006/relationships/hyperlink" Target="https://fess-app.fnal.gov/app/EnvironmentalReview" TargetMode="External"/><Relationship Id="rId43" Type="http://schemas.openxmlformats.org/officeDocument/2006/relationships/hyperlink" Target="https://ceq.doe.gov/laws-regulations/states.html"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fess-app.fnal.gov/app/EnvironmentalReview" TargetMode="External"/><Relationship Id="rId25" Type="http://schemas.openxmlformats.org/officeDocument/2006/relationships/hyperlink" Target="http://energy.gov/nepa/downloads/regulations-implementing-procedural-provisions-nepa" TargetMode="External"/><Relationship Id="rId33" Type="http://schemas.openxmlformats.org/officeDocument/2006/relationships/hyperlink" Target="http://energy.gov/nepa/downloads/10-cfr-1021-department-energy-national-environmental-policy-act-implementing" TargetMode="External"/><Relationship Id="rId38" Type="http://schemas.openxmlformats.org/officeDocument/2006/relationships/hyperlink" Target="http://energy.gov/nepa/downloads/10-cfr-1021-department-energy-national-environmental-policy-act-implementing" TargetMode="External"/><Relationship Id="rId46" Type="http://schemas.openxmlformats.org/officeDocument/2006/relationships/footer" Target="footer4.xml"/><Relationship Id="rId20" Type="http://schemas.openxmlformats.org/officeDocument/2006/relationships/hyperlink" Target="https://fess-app.fnal.gov/app/EnvironmentalReview" TargetMode="External"/><Relationship Id="rId41" Type="http://schemas.openxmlformats.org/officeDocument/2006/relationships/hyperlink" Target="https://fess-app.fnal.gov/app/EnvironmentalReview"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2E425B7-2DEC-4125-B474-967F892CF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17</Pages>
  <Words>7685</Words>
  <Characters>43810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FESHM 8060</vt:lpstr>
    </vt:vector>
  </TitlesOfParts>
  <Company>Jefferson Science Associates, LLC</Company>
  <LinksUpToDate>false</LinksUpToDate>
  <CharactersWithSpaces>51393</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8060</dc:title>
  <dc:subject>NEPA Review Program</dc:subject>
  <dc:creator>Teri Dykhuis</dc:creator>
  <cp:lastModifiedBy>Suzanne M Weber</cp:lastModifiedBy>
  <cp:revision>10</cp:revision>
  <cp:lastPrinted>2014-11-06T22:38:00Z</cp:lastPrinted>
  <dcterms:created xsi:type="dcterms:W3CDTF">2022-03-02T16:00:00Z</dcterms:created>
  <dcterms:modified xsi:type="dcterms:W3CDTF">2022-03-11T16:49:00Z</dcterms:modified>
</cp:coreProperties>
</file>