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C2587" w14:textId="77777777" w:rsidR="005D2222" w:rsidRPr="00EB61F4" w:rsidRDefault="005D2222" w:rsidP="00E50A98">
      <w:pPr>
        <w:ind w:right="3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14:paraId="3FD88030" w14:textId="0235E305" w:rsidR="00E50A98" w:rsidRPr="00EB61F4" w:rsidRDefault="00E50A98" w:rsidP="00E50A98">
      <w:pPr>
        <w:ind w:right="3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B61F4">
        <w:rPr>
          <w:rFonts w:ascii="Times New Roman" w:hAnsi="Times New Roman" w:cs="Times New Roman"/>
          <w:color w:val="000000"/>
          <w:sz w:val="36"/>
          <w:szCs w:val="36"/>
        </w:rPr>
        <w:t>FESHM 1060: FERMILAB ES&amp;H CONCERNS PROGRAM</w:t>
      </w:r>
    </w:p>
    <w:p w14:paraId="626415A1" w14:textId="77777777" w:rsidR="00E50A98" w:rsidRPr="00EB61F4" w:rsidRDefault="00E50A98" w:rsidP="00E50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E99AE" w14:textId="77777777" w:rsidR="00E50A98" w:rsidRDefault="00E50A98" w:rsidP="00A32298">
      <w:pPr>
        <w:ind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2298">
        <w:rPr>
          <w:rFonts w:ascii="Times New Roman" w:hAnsi="Times New Roman" w:cs="Times New Roman"/>
          <w:b/>
          <w:color w:val="000000"/>
          <w:sz w:val="28"/>
          <w:szCs w:val="28"/>
        </w:rPr>
        <w:t>Revision History</w:t>
      </w:r>
    </w:p>
    <w:p w14:paraId="437A7A08" w14:textId="77777777" w:rsidR="00A32298" w:rsidRPr="00A32298" w:rsidRDefault="00A32298" w:rsidP="00A32298">
      <w:pPr>
        <w:ind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19"/>
        <w:gridCol w:w="6006"/>
        <w:gridCol w:w="1890"/>
      </w:tblGrid>
      <w:tr w:rsidR="00532A4F" w:rsidRPr="00EB61F4" w14:paraId="3C91B1E7" w14:textId="77777777" w:rsidTr="009243F0">
        <w:tc>
          <w:tcPr>
            <w:tcW w:w="1819" w:type="dxa"/>
          </w:tcPr>
          <w:p w14:paraId="4CA86C3B" w14:textId="77777777" w:rsidR="00E50A98" w:rsidRPr="00EB61F4" w:rsidRDefault="00E50A98" w:rsidP="00307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86314619"/>
            <w:r w:rsidRPr="00EB61F4">
              <w:rPr>
                <w:rFonts w:ascii="Times New Roman" w:hAnsi="Times New Roman" w:cs="Times New Roman"/>
                <w:b/>
              </w:rPr>
              <w:t>Author</w:t>
            </w:r>
          </w:p>
        </w:tc>
        <w:tc>
          <w:tcPr>
            <w:tcW w:w="6006" w:type="dxa"/>
          </w:tcPr>
          <w:p w14:paraId="744CFFC7" w14:textId="77777777" w:rsidR="00E50A98" w:rsidRPr="00EB61F4" w:rsidRDefault="00E50A98" w:rsidP="00307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61F4">
              <w:rPr>
                <w:rFonts w:ascii="Times New Roman" w:hAnsi="Times New Roman" w:cs="Times New Roman"/>
                <w:b/>
              </w:rPr>
              <w:t>Description of Change</w:t>
            </w:r>
          </w:p>
        </w:tc>
        <w:tc>
          <w:tcPr>
            <w:tcW w:w="1890" w:type="dxa"/>
          </w:tcPr>
          <w:p w14:paraId="48FD6828" w14:textId="77777777" w:rsidR="00E50A98" w:rsidRPr="00EB61F4" w:rsidRDefault="00261F8D" w:rsidP="00307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  <w:r w:rsidR="00E50A98" w:rsidRPr="00EB61F4">
              <w:rPr>
                <w:rFonts w:ascii="Times New Roman" w:hAnsi="Times New Roman" w:cs="Times New Roman"/>
                <w:b/>
              </w:rPr>
              <w:t xml:space="preserve"> Date</w:t>
            </w:r>
          </w:p>
        </w:tc>
      </w:tr>
      <w:tr w:rsidR="000F11FE" w:rsidRPr="00EB61F4" w14:paraId="7FE48CC4" w14:textId="77777777" w:rsidTr="009243F0">
        <w:tc>
          <w:tcPr>
            <w:tcW w:w="1819" w:type="dxa"/>
          </w:tcPr>
          <w:p w14:paraId="7B4D19CE" w14:textId="0B734BC6" w:rsidR="000F11FE" w:rsidRPr="000F11FE" w:rsidRDefault="000F11FE" w:rsidP="000F11F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Angela Aparicio, Kathy Vuletich</w:t>
            </w:r>
          </w:p>
        </w:tc>
        <w:tc>
          <w:tcPr>
            <w:tcW w:w="6006" w:type="dxa"/>
          </w:tcPr>
          <w:p w14:paraId="57E3FC0E" w14:textId="613BB5F4" w:rsidR="000F11FE" w:rsidRPr="000F11FE" w:rsidRDefault="000F11FE" w:rsidP="000F11F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Revised to move the Hotline and online reporting system information to Technical Appendix A. Link added to section 5.2.1 and References section to the new </w:t>
            </w:r>
            <w:hyperlink r:id="rId8" w:history="1">
              <w:r w:rsidRPr="000F11FE">
                <w:rPr>
                  <w:rStyle w:val="Hyperlink"/>
                  <w:rFonts w:ascii="Times New Roman" w:hAnsi="Times New Roman" w:cs="Times New Roman"/>
                  <w:bCs/>
                </w:rPr>
                <w:t>Technical Appendix A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available in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DocDB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890" w:type="dxa"/>
          </w:tcPr>
          <w:p w14:paraId="6049879D" w14:textId="26F034C9" w:rsidR="000F11FE" w:rsidRPr="000F11FE" w:rsidRDefault="000F11FE" w:rsidP="000F11F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 w:rsidRPr="000F11FE">
              <w:rPr>
                <w:rFonts w:ascii="Times New Roman" w:hAnsi="Times New Roman" w:cs="Times New Roman"/>
                <w:bCs/>
              </w:rPr>
              <w:t>October 2021</w:t>
            </w:r>
          </w:p>
        </w:tc>
      </w:tr>
      <w:tr w:rsidR="006D4F16" w:rsidRPr="002B324D" w14:paraId="6756DEC8" w14:textId="77777777" w:rsidTr="009243F0">
        <w:tc>
          <w:tcPr>
            <w:tcW w:w="1819" w:type="dxa"/>
          </w:tcPr>
          <w:p w14:paraId="53F186FF" w14:textId="480682FA" w:rsidR="006D4F16" w:rsidRDefault="006D4F16" w:rsidP="00F2425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Angela Aparicio</w:t>
            </w:r>
          </w:p>
        </w:tc>
        <w:tc>
          <w:tcPr>
            <w:tcW w:w="6006" w:type="dxa"/>
          </w:tcPr>
          <w:p w14:paraId="73D4BBB3" w14:textId="7F2288AD" w:rsidR="006D4F16" w:rsidRDefault="006D4F16" w:rsidP="00F2425A">
            <w:pPr>
              <w:tabs>
                <w:tab w:val="left" w:pos="72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to include new Hotline and online </w:t>
            </w:r>
            <w:r w:rsidR="0088143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eporting </w:t>
            </w:r>
            <w:r w:rsidR="00881433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4331C4C7" w14:textId="6AE25B91" w:rsidR="006D4F16" w:rsidRDefault="00116DB8" w:rsidP="00F2425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6D4F1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2A4F" w:rsidRPr="002B324D" w14:paraId="5D23519A" w14:textId="77777777" w:rsidTr="009243F0">
        <w:tc>
          <w:tcPr>
            <w:tcW w:w="1819" w:type="dxa"/>
          </w:tcPr>
          <w:p w14:paraId="3C62CFEC" w14:textId="77777777" w:rsidR="00485DD9" w:rsidRDefault="00485DD9" w:rsidP="00F2425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Angela Aparicio</w:t>
            </w:r>
          </w:p>
        </w:tc>
        <w:tc>
          <w:tcPr>
            <w:tcW w:w="6006" w:type="dxa"/>
          </w:tcPr>
          <w:p w14:paraId="35CF64E1" w14:textId="77777777" w:rsidR="00485DD9" w:rsidRDefault="00485DD9" w:rsidP="00F2425A">
            <w:pPr>
              <w:tabs>
                <w:tab w:val="left" w:pos="72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 of the Differing Professional Opinions process, updates to hyperlinks.</w:t>
            </w:r>
          </w:p>
        </w:tc>
        <w:tc>
          <w:tcPr>
            <w:tcW w:w="1890" w:type="dxa"/>
          </w:tcPr>
          <w:p w14:paraId="705DE4E6" w14:textId="75AF7F05" w:rsidR="00485DD9" w:rsidRDefault="009243F0" w:rsidP="00F2425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 w:rsidR="0008281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485DD9">
              <w:rPr>
                <w:rFonts w:ascii="Times New Roman" w:hAnsi="Times New Roman" w:cs="Times New Roman"/>
                <w:sz w:val="24"/>
                <w:szCs w:val="24"/>
              </w:rPr>
              <w:t>ber 2018</w:t>
            </w:r>
          </w:p>
        </w:tc>
      </w:tr>
      <w:tr w:rsidR="00532A4F" w:rsidRPr="002B324D" w14:paraId="6F2E2523" w14:textId="77777777" w:rsidTr="009243F0">
        <w:tc>
          <w:tcPr>
            <w:tcW w:w="1819" w:type="dxa"/>
          </w:tcPr>
          <w:p w14:paraId="2EFE5923" w14:textId="77777777" w:rsidR="00295E35" w:rsidRDefault="00295E35" w:rsidP="00F2425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Ylinen</w:t>
            </w:r>
          </w:p>
        </w:tc>
        <w:tc>
          <w:tcPr>
            <w:tcW w:w="6006" w:type="dxa"/>
          </w:tcPr>
          <w:p w14:paraId="6EAE6589" w14:textId="77777777" w:rsidR="00295E35" w:rsidRPr="002B324D" w:rsidRDefault="00295E35" w:rsidP="00F2425A">
            <w:pPr>
              <w:tabs>
                <w:tab w:val="left" w:pos="72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minor editorial changes, ensured all links worked properly.</w:t>
            </w:r>
          </w:p>
        </w:tc>
        <w:tc>
          <w:tcPr>
            <w:tcW w:w="1890" w:type="dxa"/>
          </w:tcPr>
          <w:p w14:paraId="337A2019" w14:textId="77777777" w:rsidR="00295E35" w:rsidRPr="002B324D" w:rsidRDefault="00594EA7" w:rsidP="00F2425A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295E3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532A4F" w:rsidRPr="002B324D" w14:paraId="382675BD" w14:textId="77777777" w:rsidTr="009243F0">
        <w:tc>
          <w:tcPr>
            <w:tcW w:w="1819" w:type="dxa"/>
          </w:tcPr>
          <w:p w14:paraId="5853A98C" w14:textId="77777777" w:rsidR="00E50A98" w:rsidRPr="002B324D" w:rsidRDefault="00811B68" w:rsidP="002B324D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r w:rsidR="00E50A98" w:rsidRPr="002B324D">
              <w:rPr>
                <w:rFonts w:ascii="Times New Roman" w:hAnsi="Times New Roman" w:cs="Times New Roman"/>
                <w:sz w:val="24"/>
                <w:szCs w:val="24"/>
              </w:rPr>
              <w:t>Miller</w:t>
            </w:r>
          </w:p>
        </w:tc>
        <w:tc>
          <w:tcPr>
            <w:tcW w:w="6006" w:type="dxa"/>
          </w:tcPr>
          <w:p w14:paraId="1C9C4730" w14:textId="77777777" w:rsidR="00E50A98" w:rsidRPr="002B324D" w:rsidRDefault="00A74D40" w:rsidP="00811B68">
            <w:pPr>
              <w:tabs>
                <w:tab w:val="left" w:pos="72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D">
              <w:rPr>
                <w:rFonts w:ascii="Times New Roman" w:hAnsi="Times New Roman" w:cs="Times New Roman"/>
                <w:sz w:val="24"/>
                <w:szCs w:val="24"/>
              </w:rPr>
              <w:t xml:space="preserve">Completely rewritten to eliminate redundancy and </w:t>
            </w:r>
            <w:r w:rsidR="002429A6" w:rsidRPr="002B324D">
              <w:rPr>
                <w:rFonts w:ascii="Times New Roman" w:hAnsi="Times New Roman" w:cs="Times New Roman"/>
                <w:sz w:val="24"/>
                <w:szCs w:val="24"/>
              </w:rPr>
              <w:t>include key content</w:t>
            </w:r>
            <w:r w:rsidRPr="002B324D">
              <w:rPr>
                <w:rFonts w:ascii="Times New Roman" w:hAnsi="Times New Roman" w:cs="Times New Roman"/>
                <w:sz w:val="24"/>
                <w:szCs w:val="24"/>
              </w:rPr>
              <w:t xml:space="preserve"> from DOE source documents</w:t>
            </w:r>
            <w:proofErr w:type="gramStart"/>
            <w:r w:rsidRPr="002B324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  <w:r w:rsidRPr="002B324D">
              <w:rPr>
                <w:rFonts w:ascii="Times New Roman" w:hAnsi="Times New Roman" w:cs="Times New Roman"/>
                <w:sz w:val="24"/>
                <w:szCs w:val="24"/>
              </w:rPr>
              <w:t>Added</w:t>
            </w:r>
            <w:r w:rsidR="00176FD9" w:rsidRPr="002B324D">
              <w:rPr>
                <w:rFonts w:ascii="Times New Roman" w:hAnsi="Times New Roman" w:cs="Times New Roman"/>
                <w:sz w:val="24"/>
                <w:szCs w:val="24"/>
              </w:rPr>
              <w:t xml:space="preserve"> WDRS and DOE</w:t>
            </w:r>
            <w:r w:rsidRPr="002B324D">
              <w:rPr>
                <w:rFonts w:ascii="Times New Roman" w:hAnsi="Times New Roman" w:cs="Times New Roman"/>
                <w:sz w:val="24"/>
                <w:szCs w:val="24"/>
              </w:rPr>
              <w:t xml:space="preserve"> concern reporting processes.</w:t>
            </w:r>
          </w:p>
        </w:tc>
        <w:tc>
          <w:tcPr>
            <w:tcW w:w="1890" w:type="dxa"/>
          </w:tcPr>
          <w:p w14:paraId="3263C26C" w14:textId="77777777" w:rsidR="00E50A98" w:rsidRPr="002B324D" w:rsidRDefault="00D1695B" w:rsidP="002B324D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D">
              <w:rPr>
                <w:rFonts w:ascii="Times New Roman" w:hAnsi="Times New Roman" w:cs="Times New Roman"/>
                <w:sz w:val="24"/>
                <w:szCs w:val="24"/>
              </w:rPr>
              <w:t>March 2011</w:t>
            </w:r>
          </w:p>
        </w:tc>
      </w:tr>
      <w:bookmarkEnd w:id="0"/>
    </w:tbl>
    <w:p w14:paraId="367F9898" w14:textId="77777777" w:rsidR="002B324D" w:rsidRPr="002B324D" w:rsidRDefault="002B324D" w:rsidP="00D01B20">
      <w:pPr>
        <w:spacing w:after="0"/>
        <w:jc w:val="center"/>
        <w:rPr>
          <w:rFonts w:ascii="Times New Roman" w:hAnsi="Times New Roman" w:cs="Times New Roman"/>
        </w:rPr>
      </w:pPr>
    </w:p>
    <w:p w14:paraId="580DDD41" w14:textId="77777777" w:rsidR="002B324D" w:rsidRPr="002B324D" w:rsidRDefault="002B324D">
      <w:pPr>
        <w:rPr>
          <w:rFonts w:ascii="Times New Roman" w:hAnsi="Times New Roman" w:cs="Times New Roman"/>
        </w:rPr>
      </w:pPr>
      <w:r w:rsidRPr="002B324D">
        <w:rPr>
          <w:rFonts w:ascii="Times New Roman" w:hAnsi="Times New Roman" w:cs="Times New Roman"/>
        </w:rPr>
        <w:br w:type="page"/>
      </w:r>
    </w:p>
    <w:p w14:paraId="26EDDEE1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0E8C3688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3414BC40" w14:textId="77777777" w:rsidR="001D4849" w:rsidRPr="002B324D" w:rsidRDefault="001D4849" w:rsidP="00176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4D">
        <w:rPr>
          <w:rFonts w:ascii="Times New Roman" w:hAnsi="Times New Roman" w:cs="Times New Roman"/>
          <w:b/>
          <w:sz w:val="28"/>
          <w:szCs w:val="28"/>
        </w:rPr>
        <w:t>TABLE OF CONTENTS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44550615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A86A99C" w14:textId="77777777" w:rsidR="00EB61F4" w:rsidRPr="002B324D" w:rsidRDefault="00EB61F4">
          <w:pPr>
            <w:pStyle w:val="TOCHeading"/>
            <w:rPr>
              <w:rFonts w:ascii="Times New Roman" w:hAnsi="Times New Roman" w:cs="Times New Roman"/>
            </w:rPr>
          </w:pPr>
        </w:p>
        <w:p w14:paraId="6D267164" w14:textId="48BD7E9A" w:rsidR="002F48B8" w:rsidRDefault="00D7175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B324D">
            <w:fldChar w:fldCharType="begin"/>
          </w:r>
          <w:r w:rsidR="00EB61F4" w:rsidRPr="002B324D">
            <w:instrText xml:space="preserve"> TOC \o "1-3" \h \z \u </w:instrText>
          </w:r>
          <w:r w:rsidRPr="002B324D">
            <w:fldChar w:fldCharType="separate"/>
          </w:r>
          <w:hyperlink w:anchor="_Toc54347197" w:history="1">
            <w:r w:rsidR="002F48B8" w:rsidRPr="0087471E">
              <w:rPr>
                <w:rStyle w:val="Hyperlink"/>
                <w:noProof/>
              </w:rPr>
              <w:t>1.0</w:t>
            </w:r>
            <w:r w:rsidR="002F48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F48B8" w:rsidRPr="0087471E">
              <w:rPr>
                <w:rStyle w:val="Hyperlink"/>
                <w:noProof/>
              </w:rPr>
              <w:t>INTRODUCTION</w:t>
            </w:r>
            <w:r w:rsidR="002F48B8">
              <w:rPr>
                <w:noProof/>
                <w:webHidden/>
              </w:rPr>
              <w:tab/>
            </w:r>
            <w:r w:rsidR="002F48B8">
              <w:rPr>
                <w:noProof/>
                <w:webHidden/>
              </w:rPr>
              <w:fldChar w:fldCharType="begin"/>
            </w:r>
            <w:r w:rsidR="002F48B8">
              <w:rPr>
                <w:noProof/>
                <w:webHidden/>
              </w:rPr>
              <w:instrText xml:space="preserve"> PAGEREF _Toc54347197 \h </w:instrText>
            </w:r>
            <w:r w:rsidR="002F48B8">
              <w:rPr>
                <w:noProof/>
                <w:webHidden/>
              </w:rPr>
            </w:r>
            <w:r w:rsidR="002F48B8"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3</w:t>
            </w:r>
            <w:r w:rsidR="002F48B8">
              <w:rPr>
                <w:noProof/>
                <w:webHidden/>
              </w:rPr>
              <w:fldChar w:fldCharType="end"/>
            </w:r>
          </w:hyperlink>
        </w:p>
        <w:p w14:paraId="76D90BDA" w14:textId="091B75EA" w:rsidR="002F48B8" w:rsidRDefault="002F4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198" w:history="1">
            <w:r w:rsidRPr="0087471E">
              <w:rPr>
                <w:rStyle w:val="Hyperlink"/>
                <w:noProof/>
              </w:rPr>
              <w:t>2.0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89437" w14:textId="4A562E26" w:rsidR="002F48B8" w:rsidRDefault="002F4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199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3.0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B0316" w14:textId="015DA608" w:rsidR="002F48B8" w:rsidRDefault="002F48B8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0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Managers and supervisors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21545" w14:textId="0E75AFE2" w:rsidR="002F48B8" w:rsidRDefault="002F48B8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1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Employees, users and subcontractor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6CD55" w14:textId="32BB4609" w:rsidR="002F48B8" w:rsidRDefault="002F4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2" w:history="1">
            <w:r w:rsidRPr="0087471E">
              <w:rPr>
                <w:rStyle w:val="Hyperlink"/>
                <w:noProof/>
              </w:rPr>
              <w:t>4.0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PROGRAM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0364F" w14:textId="591C8807" w:rsidR="002F48B8" w:rsidRDefault="002F4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3" w:history="1">
            <w:r w:rsidRPr="0087471E">
              <w:rPr>
                <w:rStyle w:val="Hyperlink"/>
                <w:noProof/>
              </w:rPr>
              <w:t>5.0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0350F" w14:textId="023153B6" w:rsidR="002F48B8" w:rsidRDefault="002F48B8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6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Routine issue resolution processes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081C6" w14:textId="7A327B46" w:rsidR="002F48B8" w:rsidRDefault="002F48B8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7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Non-routine issue resolution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F768D" w14:textId="6A9BD55F" w:rsidR="002F48B8" w:rsidRDefault="002F4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8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5.2.1.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Integrity Counts Hotline and Online Reporting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3CF19" w14:textId="29821350" w:rsidR="002F48B8" w:rsidRDefault="002F4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09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5.2.2.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DOE Employee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CBDB0" w14:textId="69DFD51D" w:rsidR="002F48B8" w:rsidRDefault="002F4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10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5.2.3.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DOE Differing Professional Opinions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5C6FA" w14:textId="4B4C89F5" w:rsidR="002F48B8" w:rsidRDefault="002F4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11" w:history="1">
            <w:r w:rsidRPr="0087471E">
              <w:rPr>
                <w:rStyle w:val="Hyperlink"/>
                <w:rFonts w:ascii="Times New Roman Bold" w:hAnsi="Times New Roman Bold"/>
                <w:noProof/>
              </w:rPr>
              <w:t>5.2.4.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DOE Whistle Blower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F4DF2" w14:textId="30F8B80D" w:rsidR="002F48B8" w:rsidRDefault="002F4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47212" w:history="1">
            <w:r w:rsidRPr="0087471E">
              <w:rPr>
                <w:rStyle w:val="Hyperlink"/>
                <w:noProof/>
              </w:rPr>
              <w:t>6.0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7471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_Toc54347212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0F5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4AC31" w14:textId="0DEB1476" w:rsidR="00EB61F4" w:rsidRPr="002B324D" w:rsidRDefault="00D71758">
          <w:pPr>
            <w:rPr>
              <w:rFonts w:ascii="Times New Roman" w:hAnsi="Times New Roman" w:cs="Times New Roman"/>
            </w:rPr>
          </w:pPr>
          <w:r w:rsidRPr="002B324D">
            <w:rPr>
              <w:rFonts w:ascii="Times New Roman" w:hAnsi="Times New Roman" w:cs="Times New Roman"/>
            </w:rPr>
            <w:fldChar w:fldCharType="end"/>
          </w:r>
        </w:p>
      </w:sdtContent>
    </w:sdt>
    <w:p w14:paraId="5B4ECFF5" w14:textId="77777777" w:rsidR="00EB61F4" w:rsidRPr="002B324D" w:rsidRDefault="00EB61F4" w:rsidP="001D4849">
      <w:pPr>
        <w:rPr>
          <w:rFonts w:ascii="Times New Roman" w:hAnsi="Times New Roman" w:cs="Times New Roman"/>
          <w:bCs/>
        </w:rPr>
      </w:pPr>
    </w:p>
    <w:p w14:paraId="798CC317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28254870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3958A690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18FAACCB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63C3B05A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655146E8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7A1A26CB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584F24E4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6F473570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19D9F822" w14:textId="77777777" w:rsidR="00E50A98" w:rsidRPr="002B324D" w:rsidRDefault="00246AAA" w:rsidP="00BC752D">
      <w:pPr>
        <w:tabs>
          <w:tab w:val="left" w:pos="235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5A11004C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59455C8B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54FC20C7" w14:textId="77777777" w:rsidR="00E50A98" w:rsidRPr="002B324D" w:rsidRDefault="00E50A98" w:rsidP="00D01B20">
      <w:pPr>
        <w:spacing w:after="0"/>
        <w:jc w:val="center"/>
        <w:rPr>
          <w:rFonts w:ascii="Times New Roman" w:hAnsi="Times New Roman" w:cs="Times New Roman"/>
          <w:b/>
        </w:rPr>
      </w:pPr>
    </w:p>
    <w:p w14:paraId="67825BCA" w14:textId="77777777" w:rsidR="00352EF1" w:rsidRPr="002B324D" w:rsidRDefault="00352EF1">
      <w:pPr>
        <w:rPr>
          <w:rFonts w:ascii="Times New Roman" w:hAnsi="Times New Roman" w:cs="Times New Roman"/>
          <w:b/>
        </w:rPr>
      </w:pPr>
      <w:r w:rsidRPr="002B324D">
        <w:rPr>
          <w:rFonts w:ascii="Times New Roman" w:hAnsi="Times New Roman" w:cs="Times New Roman"/>
          <w:b/>
        </w:rPr>
        <w:br w:type="page"/>
      </w:r>
    </w:p>
    <w:p w14:paraId="0F084AFF" w14:textId="77777777" w:rsidR="00CB4BD0" w:rsidRPr="002B324D" w:rsidRDefault="00CB4BD0" w:rsidP="00352EF1">
      <w:pPr>
        <w:spacing w:after="0"/>
        <w:rPr>
          <w:rFonts w:ascii="Times New Roman" w:hAnsi="Times New Roman" w:cs="Times New Roman"/>
          <w:b/>
        </w:rPr>
      </w:pPr>
    </w:p>
    <w:p w14:paraId="4C31E0B8" w14:textId="6852DD54" w:rsidR="008566F2" w:rsidRPr="00887953" w:rsidRDefault="008566F2" w:rsidP="00887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4D">
        <w:rPr>
          <w:rFonts w:ascii="Times New Roman" w:hAnsi="Times New Roman" w:cs="Times New Roman"/>
          <w:b/>
          <w:sz w:val="28"/>
          <w:szCs w:val="28"/>
        </w:rPr>
        <w:t xml:space="preserve">FERMILAB </w:t>
      </w:r>
      <w:r w:rsidR="00960065" w:rsidRPr="002B324D">
        <w:rPr>
          <w:rFonts w:ascii="Times New Roman" w:hAnsi="Times New Roman" w:cs="Times New Roman"/>
          <w:b/>
          <w:sz w:val="28"/>
          <w:szCs w:val="28"/>
        </w:rPr>
        <w:t>E</w:t>
      </w:r>
      <w:r w:rsidR="00960065">
        <w:rPr>
          <w:rFonts w:ascii="Times New Roman" w:hAnsi="Times New Roman" w:cs="Times New Roman"/>
          <w:b/>
          <w:sz w:val="28"/>
          <w:szCs w:val="28"/>
        </w:rPr>
        <w:t>S&amp;H</w:t>
      </w:r>
      <w:r w:rsidR="00960065" w:rsidRPr="002B3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24D">
        <w:rPr>
          <w:rFonts w:ascii="Times New Roman" w:hAnsi="Times New Roman" w:cs="Times New Roman"/>
          <w:b/>
          <w:sz w:val="28"/>
          <w:szCs w:val="28"/>
        </w:rPr>
        <w:t>CONCERNS PROGRAM</w:t>
      </w:r>
    </w:p>
    <w:p w14:paraId="3086C2A5" w14:textId="77777777" w:rsidR="00334CD6" w:rsidRPr="002B324D" w:rsidRDefault="00334CD6" w:rsidP="00D01B20">
      <w:pPr>
        <w:spacing w:after="0"/>
        <w:rPr>
          <w:rFonts w:ascii="Times New Roman" w:hAnsi="Times New Roman" w:cs="Times New Roman"/>
        </w:rPr>
      </w:pPr>
    </w:p>
    <w:p w14:paraId="3CE5F894" w14:textId="77777777" w:rsidR="008566F2" w:rsidRPr="002B324D" w:rsidRDefault="005D2199" w:rsidP="002F0DF4">
      <w:pPr>
        <w:pStyle w:val="Heading1"/>
        <w:numPr>
          <w:ilvl w:val="0"/>
          <w:numId w:val="0"/>
        </w:numPr>
        <w:ind w:left="72"/>
      </w:pPr>
      <w:bookmarkStart w:id="1" w:name="_Toc54347197"/>
      <w:r w:rsidRPr="002B324D">
        <w:t>1.0</w:t>
      </w:r>
      <w:r w:rsidRPr="002B324D">
        <w:tab/>
      </w:r>
      <w:r w:rsidR="008566F2" w:rsidRPr="002B324D">
        <w:t>INTRODUCTION</w:t>
      </w:r>
      <w:bookmarkEnd w:id="1"/>
    </w:p>
    <w:p w14:paraId="5D7E07ED" w14:textId="77777777" w:rsidR="00D01B20" w:rsidRPr="002B324D" w:rsidRDefault="00D01B20" w:rsidP="00887953">
      <w:pPr>
        <w:spacing w:after="0"/>
        <w:jc w:val="both"/>
        <w:rPr>
          <w:rFonts w:ascii="Times New Roman" w:hAnsi="Times New Roman" w:cs="Times New Roman"/>
        </w:rPr>
      </w:pPr>
    </w:p>
    <w:p w14:paraId="4702F7D9" w14:textId="7A4323B3" w:rsidR="00286AD2" w:rsidRPr="002B324D" w:rsidRDefault="00E472F3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Fermilab employees, </w:t>
      </w:r>
      <w:r w:rsidR="00D42DD3">
        <w:rPr>
          <w:rFonts w:ascii="Times New Roman" w:hAnsi="Times New Roman" w:cs="Times New Roman"/>
          <w:sz w:val="24"/>
          <w:szCs w:val="24"/>
        </w:rPr>
        <w:t>users, and</w:t>
      </w:r>
      <w:r w:rsidR="00D42DD3" w:rsidRPr="002B324D">
        <w:rPr>
          <w:rFonts w:ascii="Times New Roman" w:hAnsi="Times New Roman" w:cs="Times New Roman"/>
          <w:sz w:val="24"/>
          <w:szCs w:val="24"/>
        </w:rPr>
        <w:t xml:space="preserve"> subcontractor employees </w:t>
      </w:r>
      <w:r w:rsidRPr="002B324D">
        <w:rPr>
          <w:rFonts w:ascii="Times New Roman" w:hAnsi="Times New Roman" w:cs="Times New Roman"/>
          <w:sz w:val="24"/>
          <w:szCs w:val="24"/>
        </w:rPr>
        <w:t xml:space="preserve">have the right and responsibility to report concerns relating to the environment, safety, health, or management of </w:t>
      </w:r>
      <w:r w:rsidR="00196822" w:rsidRPr="002B324D">
        <w:rPr>
          <w:rFonts w:ascii="Times New Roman" w:hAnsi="Times New Roman" w:cs="Times New Roman"/>
          <w:sz w:val="24"/>
          <w:szCs w:val="24"/>
        </w:rPr>
        <w:t>Laboratory</w:t>
      </w:r>
      <w:r w:rsidRPr="002B324D">
        <w:rPr>
          <w:rFonts w:ascii="Times New Roman" w:hAnsi="Times New Roman" w:cs="Times New Roman"/>
          <w:sz w:val="24"/>
          <w:szCs w:val="24"/>
        </w:rPr>
        <w:t xml:space="preserve"> operations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 xml:space="preserve">. </w:t>
      </w:r>
      <w:r w:rsidR="00887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F2891">
        <w:rPr>
          <w:rFonts w:ascii="Times New Roman" w:hAnsi="Times New Roman" w:cs="Times New Roman"/>
          <w:sz w:val="24"/>
          <w:szCs w:val="24"/>
        </w:rPr>
        <w:t>Most</w:t>
      </w:r>
      <w:r w:rsidR="008837C3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A4351E" w:rsidRPr="002B324D">
        <w:rPr>
          <w:rFonts w:ascii="Times New Roman" w:hAnsi="Times New Roman" w:cs="Times New Roman"/>
          <w:sz w:val="24"/>
          <w:szCs w:val="24"/>
        </w:rPr>
        <w:t>employee concerns</w:t>
      </w:r>
      <w:r w:rsidR="0056551F" w:rsidRPr="002B324D">
        <w:rPr>
          <w:rFonts w:ascii="Times New Roman" w:hAnsi="Times New Roman" w:cs="Times New Roman"/>
          <w:sz w:val="24"/>
          <w:szCs w:val="24"/>
        </w:rPr>
        <w:t xml:space="preserve"> can be</w:t>
      </w:r>
      <w:r w:rsidR="008837C3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A8707C" w:rsidRPr="002B324D">
        <w:rPr>
          <w:rFonts w:ascii="Times New Roman" w:hAnsi="Times New Roman" w:cs="Times New Roman"/>
          <w:sz w:val="24"/>
          <w:szCs w:val="24"/>
        </w:rPr>
        <w:t xml:space="preserve">effectively managed </w:t>
      </w:r>
      <w:r w:rsidR="0056551F" w:rsidRPr="002B324D">
        <w:rPr>
          <w:rFonts w:ascii="Times New Roman" w:hAnsi="Times New Roman" w:cs="Times New Roman"/>
          <w:sz w:val="24"/>
          <w:szCs w:val="24"/>
        </w:rPr>
        <w:t>through</w:t>
      </w:r>
      <w:r w:rsidR="00A8707C" w:rsidRPr="002B324D">
        <w:rPr>
          <w:rFonts w:ascii="Times New Roman" w:hAnsi="Times New Roman" w:cs="Times New Roman"/>
          <w:sz w:val="24"/>
          <w:szCs w:val="24"/>
        </w:rPr>
        <w:t xml:space="preserve"> ro</w:t>
      </w:r>
      <w:r w:rsidR="00DF2891">
        <w:rPr>
          <w:rFonts w:ascii="Times New Roman" w:hAnsi="Times New Roman" w:cs="Times New Roman"/>
          <w:sz w:val="24"/>
          <w:szCs w:val="24"/>
        </w:rPr>
        <w:t>utine issue management processes but i</w:t>
      </w:r>
      <w:r w:rsidR="00A4351E" w:rsidRPr="002B324D">
        <w:rPr>
          <w:rFonts w:ascii="Times New Roman" w:hAnsi="Times New Roman" w:cs="Times New Roman"/>
          <w:sz w:val="24"/>
          <w:szCs w:val="24"/>
        </w:rPr>
        <w:t>n cases where</w:t>
      </w:r>
      <w:r w:rsidR="00B64812" w:rsidRPr="002B324D">
        <w:rPr>
          <w:rFonts w:ascii="Times New Roman" w:hAnsi="Times New Roman" w:cs="Times New Roman"/>
          <w:sz w:val="24"/>
          <w:szCs w:val="24"/>
        </w:rPr>
        <w:t xml:space="preserve"> this is impractical, </w:t>
      </w:r>
      <w:r w:rsidR="004C26BC" w:rsidRPr="002B324D">
        <w:rPr>
          <w:rFonts w:ascii="Times New Roman" w:hAnsi="Times New Roman" w:cs="Times New Roman"/>
          <w:sz w:val="24"/>
          <w:szCs w:val="24"/>
        </w:rPr>
        <w:t xml:space="preserve">Fermilab provides </w:t>
      </w:r>
      <w:r w:rsidR="00DF2891">
        <w:rPr>
          <w:rFonts w:ascii="Times New Roman" w:hAnsi="Times New Roman" w:cs="Times New Roman"/>
          <w:sz w:val="24"/>
          <w:szCs w:val="24"/>
        </w:rPr>
        <w:t>options</w:t>
      </w:r>
      <w:r w:rsidR="00B64812" w:rsidRPr="002B324D">
        <w:rPr>
          <w:rFonts w:ascii="Times New Roman" w:hAnsi="Times New Roman" w:cs="Times New Roman"/>
          <w:sz w:val="24"/>
          <w:szCs w:val="24"/>
        </w:rPr>
        <w:t xml:space="preserve"> to help assure that problems are resolved</w:t>
      </w:r>
      <w:r w:rsidR="004C26BC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B64812" w:rsidRPr="002B324D">
        <w:rPr>
          <w:rFonts w:ascii="Times New Roman" w:hAnsi="Times New Roman" w:cs="Times New Roman"/>
          <w:sz w:val="24"/>
          <w:szCs w:val="24"/>
        </w:rPr>
        <w:t>pro</w:t>
      </w:r>
      <w:r w:rsidR="00A4351E" w:rsidRPr="002B324D">
        <w:rPr>
          <w:rFonts w:ascii="Times New Roman" w:hAnsi="Times New Roman" w:cs="Times New Roman"/>
          <w:sz w:val="24"/>
          <w:szCs w:val="24"/>
        </w:rPr>
        <w:t>mptly and effectively</w:t>
      </w:r>
      <w:r w:rsidR="009B7275" w:rsidRPr="002B324D">
        <w:rPr>
          <w:rFonts w:ascii="Times New Roman" w:hAnsi="Times New Roman" w:cs="Times New Roman"/>
          <w:sz w:val="24"/>
          <w:szCs w:val="24"/>
        </w:rPr>
        <w:t xml:space="preserve">, and without </w:t>
      </w:r>
      <w:r w:rsidR="00DF2891">
        <w:rPr>
          <w:rFonts w:ascii="Times New Roman" w:hAnsi="Times New Roman" w:cs="Times New Roman"/>
          <w:sz w:val="24"/>
          <w:szCs w:val="24"/>
        </w:rPr>
        <w:t>fear</w:t>
      </w:r>
      <w:r w:rsidR="009B7275" w:rsidRPr="002B324D">
        <w:rPr>
          <w:rFonts w:ascii="Times New Roman" w:hAnsi="Times New Roman" w:cs="Times New Roman"/>
          <w:sz w:val="24"/>
          <w:szCs w:val="24"/>
        </w:rPr>
        <w:t xml:space="preserve"> of </w:t>
      </w:r>
      <w:r w:rsidR="00DF2891">
        <w:rPr>
          <w:rFonts w:ascii="Times New Roman" w:hAnsi="Times New Roman" w:cs="Times New Roman"/>
          <w:sz w:val="24"/>
          <w:szCs w:val="24"/>
        </w:rPr>
        <w:t>reprisal</w:t>
      </w:r>
      <w:r w:rsidR="009B7275" w:rsidRPr="002B324D">
        <w:rPr>
          <w:rFonts w:ascii="Times New Roman" w:hAnsi="Times New Roman" w:cs="Times New Roman"/>
          <w:sz w:val="24"/>
          <w:szCs w:val="24"/>
        </w:rPr>
        <w:t>.</w:t>
      </w:r>
    </w:p>
    <w:p w14:paraId="57EB171F" w14:textId="77777777" w:rsidR="00E472F3" w:rsidRPr="002B324D" w:rsidRDefault="00E472F3" w:rsidP="00887953">
      <w:pPr>
        <w:spacing w:after="0"/>
        <w:jc w:val="both"/>
        <w:rPr>
          <w:rFonts w:ascii="Times New Roman" w:hAnsi="Times New Roman" w:cs="Times New Roman"/>
          <w:b/>
        </w:rPr>
      </w:pPr>
    </w:p>
    <w:p w14:paraId="70E2F18D" w14:textId="77777777" w:rsidR="005D2199" w:rsidRPr="002B324D" w:rsidRDefault="005D2199" w:rsidP="002F0DF4">
      <w:pPr>
        <w:pStyle w:val="Heading1"/>
        <w:numPr>
          <w:ilvl w:val="0"/>
          <w:numId w:val="0"/>
        </w:numPr>
        <w:ind w:left="72"/>
      </w:pPr>
      <w:bookmarkStart w:id="2" w:name="_Toc54347198"/>
      <w:r w:rsidRPr="002B324D">
        <w:t>2.0</w:t>
      </w:r>
      <w:r w:rsidRPr="002B324D">
        <w:tab/>
        <w:t>DEFINITIONS</w:t>
      </w:r>
      <w:bookmarkEnd w:id="2"/>
    </w:p>
    <w:p w14:paraId="4D59A0A3" w14:textId="77777777" w:rsidR="00F641ED" w:rsidRPr="002B324D" w:rsidRDefault="00F641ED" w:rsidP="00887953">
      <w:pPr>
        <w:spacing w:after="0"/>
        <w:jc w:val="both"/>
        <w:rPr>
          <w:rFonts w:ascii="Times New Roman" w:hAnsi="Times New Roman" w:cs="Times New Roman"/>
        </w:rPr>
      </w:pPr>
    </w:p>
    <w:p w14:paraId="02747525" w14:textId="2B276395" w:rsidR="005D2199" w:rsidRPr="002B324D" w:rsidRDefault="005D2199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  <w:u w:val="single"/>
        </w:rPr>
        <w:t>Employee Concern</w:t>
      </w:r>
      <w:r w:rsidR="009D2BE7" w:rsidRPr="002B324D">
        <w:rPr>
          <w:rFonts w:ascii="Times New Roman" w:hAnsi="Times New Roman" w:cs="Times New Roman"/>
          <w:sz w:val="24"/>
          <w:szCs w:val="24"/>
        </w:rPr>
        <w:t xml:space="preserve"> - </w:t>
      </w:r>
      <w:r w:rsidRPr="002B324D">
        <w:rPr>
          <w:rFonts w:ascii="Times New Roman" w:hAnsi="Times New Roman" w:cs="Times New Roman"/>
          <w:sz w:val="24"/>
          <w:szCs w:val="24"/>
        </w:rPr>
        <w:t>A good faith expression by an employee</w:t>
      </w:r>
      <w:r w:rsidR="00D42D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42DD3">
        <w:rPr>
          <w:rFonts w:ascii="Times New Roman" w:hAnsi="Times New Roman" w:cs="Times New Roman"/>
          <w:sz w:val="24"/>
          <w:szCs w:val="24"/>
        </w:rPr>
        <w:t>user</w:t>
      </w:r>
      <w:proofErr w:type="gramEnd"/>
      <w:r w:rsidR="00D42DD3">
        <w:rPr>
          <w:rFonts w:ascii="Times New Roman" w:hAnsi="Times New Roman" w:cs="Times New Roman"/>
          <w:sz w:val="24"/>
          <w:szCs w:val="24"/>
        </w:rPr>
        <w:t xml:space="preserve"> or subcontractor employee</w:t>
      </w:r>
      <w:r w:rsidRPr="002B324D">
        <w:rPr>
          <w:rFonts w:ascii="Times New Roman" w:hAnsi="Times New Roman" w:cs="Times New Roman"/>
          <w:sz w:val="24"/>
          <w:szCs w:val="24"/>
        </w:rPr>
        <w:t xml:space="preserve"> that a Fermilab policy or practice should be improved, modified, or terminated.  Concerns can </w:t>
      </w:r>
      <w:r w:rsidR="0033302E" w:rsidRPr="002B324D">
        <w:rPr>
          <w:rFonts w:ascii="Times New Roman" w:hAnsi="Times New Roman" w:cs="Times New Roman"/>
          <w:sz w:val="24"/>
          <w:szCs w:val="24"/>
        </w:rPr>
        <w:t>pertain to</w:t>
      </w:r>
      <w:r w:rsidRPr="002B324D">
        <w:rPr>
          <w:rFonts w:ascii="Times New Roman" w:hAnsi="Times New Roman" w:cs="Times New Roman"/>
          <w:sz w:val="24"/>
          <w:szCs w:val="24"/>
        </w:rPr>
        <w:t xml:space="preserve"> issues such as ES&amp;H, management practices, fraud, waste, or reprisal for raising a concern.</w:t>
      </w:r>
    </w:p>
    <w:p w14:paraId="48BEBD72" w14:textId="77777777" w:rsidR="00EB61F4" w:rsidRPr="002B324D" w:rsidRDefault="00EB61F4" w:rsidP="00887953">
      <w:pPr>
        <w:spacing w:after="0"/>
        <w:jc w:val="both"/>
        <w:rPr>
          <w:rFonts w:ascii="Times New Roman" w:hAnsi="Times New Roman" w:cs="Times New Roman"/>
          <w:b/>
        </w:rPr>
      </w:pPr>
    </w:p>
    <w:p w14:paraId="58769050" w14:textId="77777777" w:rsidR="00D01B20" w:rsidRPr="002B324D" w:rsidRDefault="002F0DF4" w:rsidP="002F0DF4">
      <w:pPr>
        <w:pStyle w:val="Heading1"/>
      </w:pPr>
      <w:bookmarkStart w:id="3" w:name="_Toc54347199"/>
      <w:r w:rsidRPr="002B324D">
        <w:t>RESPONSIBILITIES</w:t>
      </w:r>
      <w:bookmarkEnd w:id="3"/>
    </w:p>
    <w:p w14:paraId="578B2BFF" w14:textId="77777777" w:rsidR="002F0DF4" w:rsidRPr="002B324D" w:rsidRDefault="002F0DF4" w:rsidP="00D01B20">
      <w:pPr>
        <w:spacing w:after="0"/>
        <w:rPr>
          <w:rFonts w:ascii="Times New Roman" w:hAnsi="Times New Roman" w:cs="Times New Roman"/>
        </w:rPr>
      </w:pPr>
    </w:p>
    <w:p w14:paraId="1123B4CD" w14:textId="0B47EF65" w:rsidR="00AE220A" w:rsidRPr="002B324D" w:rsidRDefault="00AE220A" w:rsidP="002F0DF4">
      <w:pPr>
        <w:pStyle w:val="Heading2"/>
        <w:tabs>
          <w:tab w:val="clear" w:pos="216"/>
        </w:tabs>
        <w:ind w:left="540"/>
      </w:pPr>
      <w:bookmarkStart w:id="4" w:name="_Toc54347200"/>
      <w:r w:rsidRPr="002B324D">
        <w:t>Managers</w:t>
      </w:r>
      <w:r w:rsidR="00223BFB">
        <w:t xml:space="preserve"> and </w:t>
      </w:r>
      <w:r w:rsidRPr="002B324D">
        <w:t>supervisors</w:t>
      </w:r>
      <w:bookmarkEnd w:id="4"/>
      <w:r w:rsidR="00223BFB">
        <w:t xml:space="preserve"> </w:t>
      </w:r>
    </w:p>
    <w:p w14:paraId="21DBC3D0" w14:textId="61B7B2C2" w:rsidR="00D3581B" w:rsidRPr="002B324D" w:rsidRDefault="00586D90" w:rsidP="009D1FF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Managers and supervisors are responsible for e</w:t>
      </w:r>
      <w:r w:rsidR="00214A0D" w:rsidRPr="002B324D">
        <w:rPr>
          <w:rFonts w:ascii="Times New Roman" w:hAnsi="Times New Roman" w:cs="Times New Roman"/>
          <w:sz w:val="24"/>
          <w:szCs w:val="24"/>
        </w:rPr>
        <w:t>stablish</w:t>
      </w:r>
      <w:r w:rsidRPr="002B324D">
        <w:rPr>
          <w:rFonts w:ascii="Times New Roman" w:hAnsi="Times New Roman" w:cs="Times New Roman"/>
          <w:sz w:val="24"/>
          <w:szCs w:val="24"/>
        </w:rPr>
        <w:t>ing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open communications to enable employees to raise concerns and to address the concerns of employees under their supervision in a manner that protects the health and safety of employees </w:t>
      </w:r>
      <w:r w:rsidR="00860CA8">
        <w:rPr>
          <w:rFonts w:ascii="Times New Roman" w:hAnsi="Times New Roman" w:cs="Times New Roman"/>
          <w:sz w:val="24"/>
          <w:szCs w:val="24"/>
        </w:rPr>
        <w:t>or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the public and ensures efficient </w:t>
      </w:r>
      <w:r w:rsidR="00DF2891" w:rsidRPr="002B324D">
        <w:rPr>
          <w:rFonts w:ascii="Times New Roman" w:hAnsi="Times New Roman" w:cs="Times New Roman"/>
          <w:sz w:val="24"/>
          <w:szCs w:val="24"/>
        </w:rPr>
        <w:t xml:space="preserve">Laboratory </w:t>
      </w:r>
      <w:r w:rsidR="00DF2891">
        <w:rPr>
          <w:rFonts w:ascii="Times New Roman" w:hAnsi="Times New Roman" w:cs="Times New Roman"/>
          <w:sz w:val="24"/>
          <w:szCs w:val="24"/>
        </w:rPr>
        <w:t>operations</w:t>
      </w:r>
      <w:proofErr w:type="gramStart"/>
      <w:r w:rsidR="00DD100F" w:rsidRPr="002B324D">
        <w:rPr>
          <w:rFonts w:ascii="Times New Roman" w:hAnsi="Times New Roman" w:cs="Times New Roman"/>
          <w:sz w:val="24"/>
          <w:szCs w:val="24"/>
        </w:rPr>
        <w:t xml:space="preserve">. </w:t>
      </w:r>
      <w:r w:rsidR="00AE220A" w:rsidRPr="002B3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D100F" w:rsidRPr="002B324D">
        <w:rPr>
          <w:rFonts w:ascii="Times New Roman" w:hAnsi="Times New Roman" w:cs="Times New Roman"/>
          <w:sz w:val="24"/>
          <w:szCs w:val="24"/>
        </w:rPr>
        <w:t xml:space="preserve">This must be carried out in a </w:t>
      </w:r>
      <w:r w:rsidR="00DF2891">
        <w:rPr>
          <w:rFonts w:ascii="Times New Roman" w:hAnsi="Times New Roman" w:cs="Times New Roman"/>
          <w:sz w:val="24"/>
          <w:szCs w:val="24"/>
        </w:rPr>
        <w:t>way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that fosters the free flow of information without emplo</w:t>
      </w:r>
      <w:r w:rsidR="00DF2891">
        <w:rPr>
          <w:rFonts w:ascii="Times New Roman" w:hAnsi="Times New Roman" w:cs="Times New Roman"/>
          <w:sz w:val="24"/>
          <w:szCs w:val="24"/>
        </w:rPr>
        <w:t>yees being punished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for raising concerns. </w:t>
      </w:r>
    </w:p>
    <w:p w14:paraId="06F3C3E7" w14:textId="77777777" w:rsidR="00D3581B" w:rsidRPr="002B324D" w:rsidRDefault="00D3581B" w:rsidP="00887953">
      <w:pPr>
        <w:spacing w:after="0"/>
        <w:ind w:left="540"/>
        <w:jc w:val="both"/>
        <w:rPr>
          <w:rFonts w:ascii="Times New Roman" w:hAnsi="Times New Roman" w:cs="Times New Roman"/>
        </w:rPr>
      </w:pPr>
    </w:p>
    <w:p w14:paraId="50AF3761" w14:textId="1A2F3A04" w:rsidR="00AE220A" w:rsidRPr="002B324D" w:rsidRDefault="00AE220A" w:rsidP="002F0DF4">
      <w:pPr>
        <w:pStyle w:val="Heading2"/>
        <w:tabs>
          <w:tab w:val="clear" w:pos="216"/>
        </w:tabs>
        <w:ind w:left="540"/>
      </w:pPr>
      <w:bookmarkStart w:id="5" w:name="_Toc54347201"/>
      <w:r w:rsidRPr="002B324D">
        <w:t>Employees</w:t>
      </w:r>
      <w:r w:rsidR="00D42DD3">
        <w:t xml:space="preserve">, </w:t>
      </w:r>
      <w:proofErr w:type="gramStart"/>
      <w:r w:rsidR="00D42DD3">
        <w:t>users</w:t>
      </w:r>
      <w:proofErr w:type="gramEnd"/>
      <w:r w:rsidR="00D42DD3">
        <w:t xml:space="preserve"> and subcontractor employees</w:t>
      </w:r>
      <w:bookmarkEnd w:id="5"/>
    </w:p>
    <w:p w14:paraId="6CEC627F" w14:textId="78EA710C" w:rsidR="00DD100F" w:rsidRPr="002B324D" w:rsidRDefault="00586D90" w:rsidP="009D1FF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Employees</w:t>
      </w:r>
      <w:r w:rsidR="00D42D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42DD3">
        <w:rPr>
          <w:rFonts w:ascii="Times New Roman" w:hAnsi="Times New Roman" w:cs="Times New Roman"/>
          <w:sz w:val="24"/>
          <w:szCs w:val="24"/>
        </w:rPr>
        <w:t>users</w:t>
      </w:r>
      <w:proofErr w:type="gramEnd"/>
      <w:r w:rsidR="00D42DD3">
        <w:rPr>
          <w:rFonts w:ascii="Times New Roman" w:hAnsi="Times New Roman" w:cs="Times New Roman"/>
          <w:sz w:val="24"/>
          <w:szCs w:val="24"/>
        </w:rPr>
        <w:t xml:space="preserve"> and subcontractor employees</w:t>
      </w:r>
      <w:r w:rsidRPr="002B324D">
        <w:rPr>
          <w:rFonts w:ascii="Times New Roman" w:hAnsi="Times New Roman" w:cs="Times New Roman"/>
          <w:sz w:val="24"/>
          <w:szCs w:val="24"/>
        </w:rPr>
        <w:t xml:space="preserve"> are responsible </w:t>
      </w:r>
      <w:r w:rsidR="00DF2891">
        <w:rPr>
          <w:rFonts w:ascii="Times New Roman" w:hAnsi="Times New Roman" w:cs="Times New Roman"/>
          <w:sz w:val="24"/>
          <w:szCs w:val="24"/>
        </w:rPr>
        <w:t>to</w:t>
      </w:r>
      <w:r w:rsidRPr="002B324D">
        <w:rPr>
          <w:rFonts w:ascii="Times New Roman" w:hAnsi="Times New Roman" w:cs="Times New Roman"/>
          <w:sz w:val="24"/>
          <w:szCs w:val="24"/>
        </w:rPr>
        <w:t xml:space="preserve"> r</w:t>
      </w:r>
      <w:r w:rsidR="00214A0D" w:rsidRPr="002B324D">
        <w:rPr>
          <w:rFonts w:ascii="Times New Roman" w:hAnsi="Times New Roman" w:cs="Times New Roman"/>
          <w:sz w:val="24"/>
          <w:szCs w:val="24"/>
        </w:rPr>
        <w:t>eport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conditions that adversely affect the quality or safety of </w:t>
      </w:r>
      <w:r w:rsidR="00DF2891">
        <w:rPr>
          <w:rFonts w:ascii="Times New Roman" w:hAnsi="Times New Roman" w:cs="Times New Roman"/>
          <w:sz w:val="24"/>
          <w:szCs w:val="24"/>
        </w:rPr>
        <w:t>Fermilab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operations and </w:t>
      </w:r>
      <w:r w:rsidR="00DF2891">
        <w:rPr>
          <w:rFonts w:ascii="Times New Roman" w:hAnsi="Times New Roman" w:cs="Times New Roman"/>
          <w:sz w:val="24"/>
          <w:szCs w:val="24"/>
        </w:rPr>
        <w:t>to identify and prevent</w:t>
      </w:r>
      <w:r w:rsidR="00DD100F" w:rsidRPr="002B324D">
        <w:rPr>
          <w:rFonts w:ascii="Times New Roman" w:hAnsi="Times New Roman" w:cs="Times New Roman"/>
          <w:sz w:val="24"/>
          <w:szCs w:val="24"/>
        </w:rPr>
        <w:t xml:space="preserve"> harassment and intimidation of coworkers.</w:t>
      </w:r>
    </w:p>
    <w:p w14:paraId="438B8F4F" w14:textId="77777777" w:rsidR="00D3581B" w:rsidRPr="002B324D" w:rsidRDefault="00D3581B" w:rsidP="00887953">
      <w:pPr>
        <w:spacing w:after="0"/>
        <w:jc w:val="both"/>
        <w:rPr>
          <w:rFonts w:ascii="Times New Roman" w:hAnsi="Times New Roman" w:cs="Times New Roman"/>
          <w:b/>
        </w:rPr>
      </w:pPr>
    </w:p>
    <w:p w14:paraId="5C059633" w14:textId="77777777" w:rsidR="008566F2" w:rsidRPr="002B324D" w:rsidRDefault="005D2199" w:rsidP="002F0DF4">
      <w:pPr>
        <w:pStyle w:val="Heading1"/>
        <w:numPr>
          <w:ilvl w:val="0"/>
          <w:numId w:val="0"/>
        </w:numPr>
        <w:ind w:left="72" w:hanging="72"/>
      </w:pPr>
      <w:bookmarkStart w:id="6" w:name="_Toc54347202"/>
      <w:r w:rsidRPr="002B324D">
        <w:t>4.0</w:t>
      </w:r>
      <w:r w:rsidRPr="002B324D">
        <w:tab/>
      </w:r>
      <w:r w:rsidR="008566F2" w:rsidRPr="002B324D">
        <w:t>PROGRAM DESCRIPTION</w:t>
      </w:r>
      <w:bookmarkEnd w:id="6"/>
    </w:p>
    <w:p w14:paraId="5D600DD3" w14:textId="77777777" w:rsidR="00D01B20" w:rsidRPr="002B324D" w:rsidRDefault="00D01B20" w:rsidP="00D01B20">
      <w:pPr>
        <w:spacing w:after="0"/>
        <w:rPr>
          <w:rFonts w:ascii="Times New Roman" w:hAnsi="Times New Roman" w:cs="Times New Roman"/>
        </w:rPr>
      </w:pPr>
    </w:p>
    <w:p w14:paraId="48FF35B0" w14:textId="0EA811B9" w:rsidR="00EC13BE" w:rsidRPr="002B324D" w:rsidRDefault="00EC13BE" w:rsidP="00887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Fermilab’s </w:t>
      </w:r>
      <w:r w:rsidR="002007AD">
        <w:rPr>
          <w:rFonts w:ascii="Times New Roman" w:hAnsi="Times New Roman" w:cs="Times New Roman"/>
          <w:sz w:val="24"/>
          <w:szCs w:val="24"/>
        </w:rPr>
        <w:t>ES&amp;H</w:t>
      </w:r>
      <w:r w:rsidR="002007AD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Pr="002B324D">
        <w:rPr>
          <w:rFonts w:ascii="Times New Roman" w:hAnsi="Times New Roman" w:cs="Times New Roman"/>
          <w:sz w:val="24"/>
          <w:szCs w:val="24"/>
        </w:rPr>
        <w:t>concerns program is intended to accomplish the following:</w:t>
      </w:r>
    </w:p>
    <w:p w14:paraId="01BB7935" w14:textId="77777777" w:rsidR="00EC13BE" w:rsidRPr="002B324D" w:rsidRDefault="00DF2891" w:rsidP="009D1F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open communication,</w:t>
      </w:r>
    </w:p>
    <w:p w14:paraId="102598AF" w14:textId="77777777" w:rsidR="00EC13BE" w:rsidRDefault="00EC13BE" w:rsidP="009D1F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Inform employees of the proper forum for </w:t>
      </w:r>
      <w:r w:rsidR="00DF2891">
        <w:rPr>
          <w:rFonts w:ascii="Times New Roman" w:hAnsi="Times New Roman" w:cs="Times New Roman"/>
          <w:sz w:val="24"/>
          <w:szCs w:val="24"/>
        </w:rPr>
        <w:t>consideration of their concerns,</w:t>
      </w:r>
    </w:p>
    <w:p w14:paraId="0D5F2E6C" w14:textId="77777777" w:rsidR="00DF2891" w:rsidRPr="002B324D" w:rsidRDefault="00DF2891" w:rsidP="009D1F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Provide employees an avenue for consideration of concerns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849C3C" w14:textId="77777777" w:rsidR="00EC13BE" w:rsidRPr="002B324D" w:rsidRDefault="00EC13BE" w:rsidP="009D1F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Ensure employees can raise </w:t>
      </w:r>
      <w:r w:rsidR="00DF2891">
        <w:rPr>
          <w:rFonts w:ascii="Times New Roman" w:hAnsi="Times New Roman" w:cs="Times New Roman"/>
          <w:sz w:val="24"/>
          <w:szCs w:val="24"/>
        </w:rPr>
        <w:t>issues without fearing reprisal, and</w:t>
      </w:r>
    </w:p>
    <w:p w14:paraId="556A69B6" w14:textId="77777777" w:rsidR="00EC13BE" w:rsidRPr="00DF2891" w:rsidRDefault="00EC13BE" w:rsidP="009D1F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Address employee concerns in a timely manne</w:t>
      </w:r>
      <w:r w:rsidR="00DF2891">
        <w:rPr>
          <w:rFonts w:ascii="Times New Roman" w:hAnsi="Times New Roman" w:cs="Times New Roman"/>
          <w:sz w:val="24"/>
          <w:szCs w:val="24"/>
        </w:rPr>
        <w:t>r.</w:t>
      </w:r>
    </w:p>
    <w:p w14:paraId="6E6642A2" w14:textId="77777777" w:rsidR="00EC13BE" w:rsidRPr="002B324D" w:rsidRDefault="00EC13BE" w:rsidP="00887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720AF" w14:textId="5F5197BD" w:rsidR="00F641ED" w:rsidRPr="002B324D" w:rsidRDefault="00F641ED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Fermilab management is committed to the willing acceptance of all concerns and suggestions and to addressing them promptly and correctly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EF42F8" w:rsidRPr="002B324D">
        <w:rPr>
          <w:rFonts w:ascii="Times New Roman" w:hAnsi="Times New Roman" w:cs="Times New Roman"/>
          <w:sz w:val="24"/>
          <w:szCs w:val="24"/>
        </w:rPr>
        <w:t xml:space="preserve">Fermilab management would prefer to find out about </w:t>
      </w:r>
      <w:r w:rsidR="00EF42F8" w:rsidRPr="002B324D">
        <w:rPr>
          <w:rFonts w:ascii="Times New Roman" w:hAnsi="Times New Roman" w:cs="Times New Roman"/>
          <w:sz w:val="24"/>
          <w:szCs w:val="24"/>
        </w:rPr>
        <w:lastRenderedPageBreak/>
        <w:t>a problem when it is first discovered and have an opportunity to deal with it rather than wait and be surprised by a potentially larger problem when it comes to light at a later date</w:t>
      </w:r>
      <w:proofErr w:type="gramStart"/>
      <w:r w:rsidR="00EF42F8"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D3581B" w:rsidRPr="002B324D">
        <w:rPr>
          <w:rFonts w:ascii="Times New Roman" w:hAnsi="Times New Roman" w:cs="Times New Roman"/>
          <w:sz w:val="24"/>
          <w:szCs w:val="24"/>
        </w:rPr>
        <w:t>All</w:t>
      </w:r>
      <w:r w:rsidRPr="002B324D">
        <w:rPr>
          <w:rFonts w:ascii="Times New Roman" w:hAnsi="Times New Roman" w:cs="Times New Roman"/>
          <w:sz w:val="24"/>
          <w:szCs w:val="24"/>
        </w:rPr>
        <w:t xml:space="preserve"> Fe</w:t>
      </w:r>
      <w:r w:rsidR="00A712EC">
        <w:rPr>
          <w:rFonts w:ascii="Times New Roman" w:hAnsi="Times New Roman" w:cs="Times New Roman"/>
          <w:sz w:val="24"/>
          <w:szCs w:val="24"/>
        </w:rPr>
        <w:t xml:space="preserve">rmilab employees, </w:t>
      </w:r>
      <w:r w:rsidR="00D42DD3">
        <w:rPr>
          <w:rFonts w:ascii="Times New Roman" w:hAnsi="Times New Roman" w:cs="Times New Roman"/>
          <w:sz w:val="24"/>
          <w:szCs w:val="24"/>
        </w:rPr>
        <w:t xml:space="preserve">users, and </w:t>
      </w:r>
      <w:r w:rsidR="00A712EC">
        <w:rPr>
          <w:rFonts w:ascii="Times New Roman" w:hAnsi="Times New Roman" w:cs="Times New Roman"/>
          <w:sz w:val="24"/>
          <w:szCs w:val="24"/>
        </w:rPr>
        <w:t>subcontractor</w:t>
      </w:r>
      <w:r w:rsidRPr="002B324D">
        <w:rPr>
          <w:rFonts w:ascii="Times New Roman" w:hAnsi="Times New Roman" w:cs="Times New Roman"/>
          <w:sz w:val="24"/>
          <w:szCs w:val="24"/>
        </w:rPr>
        <w:t xml:space="preserve"> employees are encouraged and expected to freely express</w:t>
      </w:r>
      <w:r w:rsidR="00D3581B" w:rsidRPr="002B324D">
        <w:rPr>
          <w:rFonts w:ascii="Times New Roman" w:hAnsi="Times New Roman" w:cs="Times New Roman"/>
          <w:sz w:val="24"/>
          <w:szCs w:val="24"/>
        </w:rPr>
        <w:t xml:space="preserve"> their</w:t>
      </w:r>
      <w:r w:rsidRPr="002B324D">
        <w:rPr>
          <w:rFonts w:ascii="Times New Roman" w:hAnsi="Times New Roman" w:cs="Times New Roman"/>
          <w:sz w:val="24"/>
          <w:szCs w:val="24"/>
        </w:rPr>
        <w:t xml:space="preserve"> concerns to management, whether safety-related or not, without fear of reprisal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2B324D">
        <w:rPr>
          <w:rFonts w:ascii="Times New Roman" w:hAnsi="Times New Roman" w:cs="Times New Roman"/>
          <w:sz w:val="24"/>
          <w:szCs w:val="24"/>
        </w:rPr>
        <w:t xml:space="preserve"> Harassment, intimidation, retribution, or discrimination will not be tolerated.</w:t>
      </w:r>
    </w:p>
    <w:p w14:paraId="664DBFB3" w14:textId="77777777" w:rsidR="00F641ED" w:rsidRPr="002B324D" w:rsidRDefault="00F641ED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25F8" w14:textId="77777777" w:rsidR="002B6A23" w:rsidRPr="002B324D" w:rsidRDefault="00541442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Employees are encouraged to first seek to resolve </w:t>
      </w:r>
      <w:r w:rsidR="00F641ED" w:rsidRPr="002B324D">
        <w:rPr>
          <w:rFonts w:ascii="Times New Roman" w:hAnsi="Times New Roman" w:cs="Times New Roman"/>
          <w:sz w:val="24"/>
          <w:szCs w:val="24"/>
        </w:rPr>
        <w:t xml:space="preserve">their </w:t>
      </w:r>
      <w:r w:rsidRPr="002B324D">
        <w:rPr>
          <w:rFonts w:ascii="Times New Roman" w:hAnsi="Times New Roman" w:cs="Times New Roman"/>
          <w:sz w:val="24"/>
          <w:szCs w:val="24"/>
        </w:rPr>
        <w:t>concerns with their first-line supervisors or</w:t>
      </w:r>
      <w:r w:rsidR="00691509" w:rsidRPr="002B324D">
        <w:rPr>
          <w:rFonts w:ascii="Times New Roman" w:hAnsi="Times New Roman" w:cs="Times New Roman"/>
          <w:sz w:val="24"/>
          <w:szCs w:val="24"/>
        </w:rPr>
        <w:t xml:space="preserve"> through</w:t>
      </w:r>
      <w:r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691509" w:rsidRPr="002B324D">
        <w:rPr>
          <w:rFonts w:ascii="Times New Roman" w:hAnsi="Times New Roman" w:cs="Times New Roman"/>
          <w:sz w:val="24"/>
          <w:szCs w:val="24"/>
        </w:rPr>
        <w:t xml:space="preserve">other </w:t>
      </w:r>
      <w:r w:rsidRPr="002B324D">
        <w:rPr>
          <w:rFonts w:ascii="Times New Roman" w:hAnsi="Times New Roman" w:cs="Times New Roman"/>
          <w:sz w:val="24"/>
          <w:szCs w:val="24"/>
        </w:rPr>
        <w:t xml:space="preserve">established </w:t>
      </w:r>
      <w:r w:rsidR="00AE5D0C" w:rsidRPr="002B324D">
        <w:rPr>
          <w:rFonts w:ascii="Times New Roman" w:hAnsi="Times New Roman" w:cs="Times New Roman"/>
          <w:sz w:val="24"/>
          <w:szCs w:val="24"/>
        </w:rPr>
        <w:t>issue</w:t>
      </w:r>
      <w:r w:rsidRPr="002B324D">
        <w:rPr>
          <w:rFonts w:ascii="Times New Roman" w:hAnsi="Times New Roman" w:cs="Times New Roman"/>
          <w:sz w:val="24"/>
          <w:szCs w:val="24"/>
        </w:rPr>
        <w:t xml:space="preserve"> resolution systems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>.</w:t>
      </w:r>
      <w:r w:rsidR="00A712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12EC">
        <w:rPr>
          <w:rFonts w:ascii="Times New Roman" w:hAnsi="Times New Roman" w:cs="Times New Roman"/>
          <w:sz w:val="24"/>
          <w:szCs w:val="24"/>
        </w:rPr>
        <w:t>M</w:t>
      </w:r>
      <w:r w:rsidR="002C6861" w:rsidRPr="002B324D">
        <w:rPr>
          <w:rFonts w:ascii="Times New Roman" w:hAnsi="Times New Roman" w:cs="Times New Roman"/>
          <w:sz w:val="24"/>
          <w:szCs w:val="24"/>
        </w:rPr>
        <w:t>embers</w:t>
      </w:r>
      <w:r w:rsidR="00FD76A8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28065E" w:rsidRPr="002B324D">
        <w:rPr>
          <w:rFonts w:ascii="Times New Roman" w:hAnsi="Times New Roman" w:cs="Times New Roman"/>
          <w:sz w:val="24"/>
          <w:szCs w:val="24"/>
        </w:rPr>
        <w:t>of bargaining units should consult with their union stewards</w:t>
      </w:r>
      <w:proofErr w:type="gramStart"/>
      <w:r w:rsidR="0028065E" w:rsidRPr="002B324D">
        <w:rPr>
          <w:rFonts w:ascii="Times New Roman" w:hAnsi="Times New Roman" w:cs="Times New Roman"/>
          <w:sz w:val="24"/>
          <w:szCs w:val="24"/>
        </w:rPr>
        <w:t>.</w:t>
      </w:r>
      <w:r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F641ED" w:rsidRPr="002B3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B324D">
        <w:rPr>
          <w:rFonts w:ascii="Times New Roman" w:hAnsi="Times New Roman" w:cs="Times New Roman"/>
          <w:sz w:val="24"/>
          <w:szCs w:val="24"/>
        </w:rPr>
        <w:t xml:space="preserve">If these </w:t>
      </w:r>
      <w:r w:rsidR="00A712EC">
        <w:rPr>
          <w:rFonts w:ascii="Times New Roman" w:hAnsi="Times New Roman" w:cs="Times New Roman"/>
          <w:sz w:val="24"/>
          <w:szCs w:val="24"/>
        </w:rPr>
        <w:t>avenues</w:t>
      </w:r>
      <w:r w:rsidRPr="002B324D">
        <w:rPr>
          <w:rFonts w:ascii="Times New Roman" w:hAnsi="Times New Roman" w:cs="Times New Roman"/>
          <w:sz w:val="24"/>
          <w:szCs w:val="24"/>
        </w:rPr>
        <w:t xml:space="preserve"> are unavailable</w:t>
      </w:r>
      <w:r w:rsidR="00860CA8">
        <w:rPr>
          <w:rFonts w:ascii="Times New Roman" w:hAnsi="Times New Roman" w:cs="Times New Roman"/>
          <w:sz w:val="24"/>
          <w:szCs w:val="24"/>
        </w:rPr>
        <w:t xml:space="preserve"> or</w:t>
      </w:r>
      <w:r w:rsidR="003405E8" w:rsidRPr="002B324D">
        <w:rPr>
          <w:rFonts w:ascii="Times New Roman" w:hAnsi="Times New Roman" w:cs="Times New Roman"/>
          <w:sz w:val="24"/>
          <w:szCs w:val="24"/>
        </w:rPr>
        <w:t xml:space="preserve"> are not able to</w:t>
      </w:r>
      <w:r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A712EC" w:rsidRPr="002B324D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691509" w:rsidRPr="002B324D">
        <w:rPr>
          <w:rFonts w:ascii="Times New Roman" w:hAnsi="Times New Roman" w:cs="Times New Roman"/>
          <w:sz w:val="24"/>
          <w:szCs w:val="24"/>
        </w:rPr>
        <w:t>deal</w:t>
      </w:r>
      <w:r w:rsidRPr="002B324D">
        <w:rPr>
          <w:rFonts w:ascii="Times New Roman" w:hAnsi="Times New Roman" w:cs="Times New Roman"/>
          <w:sz w:val="24"/>
          <w:szCs w:val="24"/>
        </w:rPr>
        <w:t xml:space="preserve"> with a</w:t>
      </w:r>
      <w:r w:rsidR="005D3EBA" w:rsidRPr="002B324D">
        <w:rPr>
          <w:rFonts w:ascii="Times New Roman" w:hAnsi="Times New Roman" w:cs="Times New Roman"/>
          <w:sz w:val="24"/>
          <w:szCs w:val="24"/>
        </w:rPr>
        <w:t>n issue</w:t>
      </w:r>
      <w:r w:rsidR="00A712EC">
        <w:rPr>
          <w:rFonts w:ascii="Times New Roman" w:hAnsi="Times New Roman" w:cs="Times New Roman"/>
          <w:sz w:val="24"/>
          <w:szCs w:val="24"/>
        </w:rPr>
        <w:t>, Fermilab</w:t>
      </w:r>
      <w:r w:rsidR="00D3581B" w:rsidRPr="002B324D">
        <w:rPr>
          <w:rFonts w:ascii="Times New Roman" w:hAnsi="Times New Roman" w:cs="Times New Roman"/>
          <w:sz w:val="24"/>
          <w:szCs w:val="24"/>
        </w:rPr>
        <w:t xml:space="preserve"> provides </w:t>
      </w:r>
      <w:r w:rsidR="00F641ED" w:rsidRPr="002B324D">
        <w:rPr>
          <w:rFonts w:ascii="Times New Roman" w:hAnsi="Times New Roman" w:cs="Times New Roman"/>
          <w:sz w:val="24"/>
          <w:szCs w:val="24"/>
        </w:rPr>
        <w:t>alternative</w:t>
      </w:r>
      <w:r w:rsidRPr="002B324D">
        <w:rPr>
          <w:rFonts w:ascii="Times New Roman" w:hAnsi="Times New Roman" w:cs="Times New Roman"/>
          <w:sz w:val="24"/>
          <w:szCs w:val="24"/>
        </w:rPr>
        <w:t xml:space="preserve"> processes </w:t>
      </w:r>
      <w:r w:rsidR="005D3EBA" w:rsidRPr="002B324D">
        <w:rPr>
          <w:rFonts w:ascii="Times New Roman" w:hAnsi="Times New Roman" w:cs="Times New Roman"/>
          <w:sz w:val="24"/>
          <w:szCs w:val="24"/>
        </w:rPr>
        <w:t>for evaluation and resolution</w:t>
      </w:r>
      <w:r w:rsidRPr="002B324D">
        <w:rPr>
          <w:rFonts w:ascii="Times New Roman" w:hAnsi="Times New Roman" w:cs="Times New Roman"/>
          <w:sz w:val="24"/>
          <w:szCs w:val="24"/>
        </w:rPr>
        <w:t>.</w:t>
      </w:r>
    </w:p>
    <w:p w14:paraId="197D832C" w14:textId="77777777" w:rsidR="002B6A23" w:rsidRPr="002B324D" w:rsidRDefault="002B6A23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DEDEC" w14:textId="0CAE5698" w:rsidR="00541442" w:rsidRPr="002B324D" w:rsidRDefault="002B6A23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Situations exist in which </w:t>
      </w:r>
      <w:r w:rsidR="00D42DD3">
        <w:rPr>
          <w:rFonts w:ascii="Times New Roman" w:hAnsi="Times New Roman" w:cs="Times New Roman"/>
          <w:sz w:val="24"/>
          <w:szCs w:val="24"/>
        </w:rPr>
        <w:t>personnel</w:t>
      </w:r>
      <w:r w:rsidR="00D42DD3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5D3EBA" w:rsidRPr="002B324D">
        <w:rPr>
          <w:rFonts w:ascii="Times New Roman" w:hAnsi="Times New Roman" w:cs="Times New Roman"/>
          <w:sz w:val="24"/>
          <w:szCs w:val="24"/>
        </w:rPr>
        <w:t>may be</w:t>
      </w:r>
      <w:r w:rsidRPr="002B324D">
        <w:rPr>
          <w:rFonts w:ascii="Times New Roman" w:hAnsi="Times New Roman" w:cs="Times New Roman"/>
          <w:sz w:val="24"/>
          <w:szCs w:val="24"/>
        </w:rPr>
        <w:t xml:space="preserve"> afraid to contribute information for fear of reprisal or intimidation</w:t>
      </w:r>
      <w:proofErr w:type="gramStart"/>
      <w:r w:rsidR="00CB63A9"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CB63A9" w:rsidRPr="002B324D">
        <w:rPr>
          <w:rFonts w:ascii="Times New Roman" w:hAnsi="Times New Roman" w:cs="Times New Roman"/>
          <w:sz w:val="24"/>
          <w:szCs w:val="24"/>
        </w:rPr>
        <w:t>In these instances, t</w:t>
      </w:r>
      <w:r w:rsidR="005D3EBA" w:rsidRPr="002B324D">
        <w:rPr>
          <w:rFonts w:ascii="Times New Roman" w:hAnsi="Times New Roman" w:cs="Times New Roman"/>
          <w:sz w:val="24"/>
          <w:szCs w:val="24"/>
        </w:rPr>
        <w:t xml:space="preserve">he employee concerns program provides mechanisms </w:t>
      </w:r>
      <w:r w:rsidR="00CB63A9" w:rsidRPr="002B324D">
        <w:rPr>
          <w:rFonts w:ascii="Times New Roman" w:hAnsi="Times New Roman" w:cs="Times New Roman"/>
          <w:sz w:val="24"/>
          <w:szCs w:val="24"/>
        </w:rPr>
        <w:t>for ensuring</w:t>
      </w:r>
      <w:r w:rsidRPr="002B324D">
        <w:rPr>
          <w:rFonts w:ascii="Times New Roman" w:hAnsi="Times New Roman" w:cs="Times New Roman"/>
          <w:sz w:val="24"/>
          <w:szCs w:val="24"/>
        </w:rPr>
        <w:t xml:space="preserve"> identities will not be disclosed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>.</w:t>
      </w:r>
      <w:r w:rsidR="00586D90" w:rsidRPr="002B32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14:paraId="3A3D66C1" w14:textId="77777777" w:rsidR="00970290" w:rsidRPr="002B324D" w:rsidRDefault="00970290" w:rsidP="00887953">
      <w:pPr>
        <w:spacing w:after="0"/>
        <w:jc w:val="both"/>
        <w:rPr>
          <w:rFonts w:ascii="Times New Roman" w:hAnsi="Times New Roman" w:cs="Times New Roman"/>
          <w:b/>
        </w:rPr>
      </w:pPr>
    </w:p>
    <w:p w14:paraId="609BC2DE" w14:textId="77777777" w:rsidR="008566F2" w:rsidRPr="002B324D" w:rsidRDefault="005D2199" w:rsidP="002F0DF4">
      <w:pPr>
        <w:pStyle w:val="Heading1"/>
        <w:numPr>
          <w:ilvl w:val="0"/>
          <w:numId w:val="0"/>
        </w:numPr>
      </w:pPr>
      <w:bookmarkStart w:id="7" w:name="_Toc54347203"/>
      <w:r w:rsidRPr="002B324D">
        <w:t>5.0</w:t>
      </w:r>
      <w:r w:rsidRPr="002B324D">
        <w:tab/>
      </w:r>
      <w:r w:rsidR="008566F2" w:rsidRPr="002B324D">
        <w:t>PROCEDURES</w:t>
      </w:r>
      <w:bookmarkEnd w:id="7"/>
    </w:p>
    <w:p w14:paraId="528FA6CC" w14:textId="77777777" w:rsidR="00891DD9" w:rsidRPr="002B324D" w:rsidRDefault="00891DD9" w:rsidP="00D01B20">
      <w:pPr>
        <w:spacing w:after="0"/>
        <w:rPr>
          <w:rFonts w:ascii="Times New Roman" w:hAnsi="Times New Roman" w:cs="Times New Roman"/>
          <w:b/>
        </w:rPr>
      </w:pPr>
    </w:p>
    <w:p w14:paraId="6BFECC61" w14:textId="77777777" w:rsidR="002F0DF4" w:rsidRPr="002B324D" w:rsidRDefault="002F0DF4" w:rsidP="002F0DF4">
      <w:pPr>
        <w:pStyle w:val="ListParagraph"/>
        <w:keepNext/>
        <w:numPr>
          <w:ilvl w:val="0"/>
          <w:numId w:val="1"/>
        </w:numPr>
        <w:spacing w:after="0" w:line="240" w:lineRule="auto"/>
        <w:contextualSpacing w:val="0"/>
        <w:outlineLvl w:val="0"/>
        <w:rPr>
          <w:rFonts w:ascii="Times New Roman" w:eastAsia="Times New Roman" w:hAnsi="Times New Roman" w:cs="Times New Roman"/>
          <w:b/>
          <w:bCs/>
          <w:vanish/>
          <w:kern w:val="32"/>
          <w:sz w:val="28"/>
          <w:szCs w:val="32"/>
        </w:rPr>
      </w:pPr>
      <w:bookmarkStart w:id="8" w:name="_Toc281296950"/>
      <w:bookmarkStart w:id="9" w:name="_Toc434845699"/>
      <w:bookmarkStart w:id="10" w:name="_Toc434847481"/>
      <w:bookmarkStart w:id="11" w:name="_Toc528151629"/>
      <w:bookmarkStart w:id="12" w:name="_Toc528224712"/>
      <w:bookmarkStart w:id="13" w:name="_Toc529451710"/>
      <w:bookmarkStart w:id="14" w:name="_Toc532981528"/>
      <w:bookmarkStart w:id="15" w:name="_Toc532982650"/>
      <w:bookmarkStart w:id="16" w:name="_Toc53748194"/>
      <w:bookmarkStart w:id="17" w:name="_Toc53994406"/>
      <w:bookmarkStart w:id="18" w:name="_Toc5434720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8F39123" w14:textId="77777777" w:rsidR="002F0DF4" w:rsidRPr="002B324D" w:rsidRDefault="002F0DF4" w:rsidP="002F0DF4">
      <w:pPr>
        <w:pStyle w:val="ListParagraph"/>
        <w:keepNext/>
        <w:numPr>
          <w:ilvl w:val="0"/>
          <w:numId w:val="1"/>
        </w:numPr>
        <w:spacing w:after="0" w:line="240" w:lineRule="auto"/>
        <w:contextualSpacing w:val="0"/>
        <w:outlineLvl w:val="0"/>
        <w:rPr>
          <w:rFonts w:ascii="Times New Roman" w:eastAsia="Times New Roman" w:hAnsi="Times New Roman" w:cs="Times New Roman"/>
          <w:b/>
          <w:bCs/>
          <w:vanish/>
          <w:kern w:val="32"/>
          <w:sz w:val="28"/>
          <w:szCs w:val="32"/>
        </w:rPr>
      </w:pPr>
      <w:bookmarkStart w:id="19" w:name="_Toc281296951"/>
      <w:bookmarkStart w:id="20" w:name="_Toc434845700"/>
      <w:bookmarkStart w:id="21" w:name="_Toc434847482"/>
      <w:bookmarkStart w:id="22" w:name="_Toc528151630"/>
      <w:bookmarkStart w:id="23" w:name="_Toc528224713"/>
      <w:bookmarkStart w:id="24" w:name="_Toc529451711"/>
      <w:bookmarkStart w:id="25" w:name="_Toc532981529"/>
      <w:bookmarkStart w:id="26" w:name="_Toc532982651"/>
      <w:bookmarkStart w:id="27" w:name="_Toc53748195"/>
      <w:bookmarkStart w:id="28" w:name="_Toc53994407"/>
      <w:bookmarkStart w:id="29" w:name="_Toc54347205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313B4C6" w14:textId="77777777" w:rsidR="00586D90" w:rsidRPr="002B324D" w:rsidRDefault="00CD4F88" w:rsidP="00EB61F4">
      <w:pPr>
        <w:pStyle w:val="Heading2"/>
        <w:tabs>
          <w:tab w:val="clear" w:pos="216"/>
        </w:tabs>
        <w:ind w:left="540"/>
      </w:pPr>
      <w:bookmarkStart w:id="30" w:name="_Toc54347206"/>
      <w:r w:rsidRPr="002B324D">
        <w:t>R</w:t>
      </w:r>
      <w:r w:rsidR="000240E1" w:rsidRPr="002B324D">
        <w:t>outine</w:t>
      </w:r>
      <w:r w:rsidR="00DD151B" w:rsidRPr="002B324D">
        <w:t xml:space="preserve"> issue resolution processes</w:t>
      </w:r>
      <w:bookmarkEnd w:id="30"/>
    </w:p>
    <w:p w14:paraId="460AC73A" w14:textId="77777777" w:rsidR="00AE161F" w:rsidRPr="002B324D" w:rsidRDefault="00DD151B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Employees are encouraged to </w:t>
      </w:r>
      <w:r w:rsidR="00AE161F" w:rsidRPr="002B324D">
        <w:rPr>
          <w:rFonts w:ascii="Times New Roman" w:hAnsi="Times New Roman" w:cs="Times New Roman"/>
          <w:sz w:val="24"/>
          <w:szCs w:val="24"/>
        </w:rPr>
        <w:t>first try resolving</w:t>
      </w:r>
      <w:r w:rsidRPr="002B324D">
        <w:rPr>
          <w:rFonts w:ascii="Times New Roman" w:hAnsi="Times New Roman" w:cs="Times New Roman"/>
          <w:sz w:val="24"/>
          <w:szCs w:val="24"/>
        </w:rPr>
        <w:t xml:space="preserve"> their concerns through</w:t>
      </w:r>
      <w:r w:rsidR="003C5488" w:rsidRPr="002B324D">
        <w:rPr>
          <w:rFonts w:ascii="Times New Roman" w:hAnsi="Times New Roman" w:cs="Times New Roman"/>
          <w:sz w:val="24"/>
          <w:szCs w:val="24"/>
        </w:rPr>
        <w:t xml:space="preserve"> their</w:t>
      </w:r>
      <w:r w:rsidR="00A712EC">
        <w:rPr>
          <w:rFonts w:ascii="Times New Roman" w:hAnsi="Times New Roman" w:cs="Times New Roman"/>
          <w:sz w:val="24"/>
          <w:szCs w:val="24"/>
        </w:rPr>
        <w:t xml:space="preserve"> line supervision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C54DE7" w:rsidRPr="002B324D">
        <w:rPr>
          <w:rFonts w:ascii="Times New Roman" w:hAnsi="Times New Roman" w:cs="Times New Roman"/>
          <w:sz w:val="24"/>
          <w:szCs w:val="24"/>
        </w:rPr>
        <w:t>Your supervi</w:t>
      </w:r>
      <w:r w:rsidR="00E41FAB" w:rsidRPr="002B324D">
        <w:rPr>
          <w:rFonts w:ascii="Times New Roman" w:hAnsi="Times New Roman" w:cs="Times New Roman"/>
          <w:sz w:val="24"/>
          <w:szCs w:val="24"/>
        </w:rPr>
        <w:t xml:space="preserve">sor should be </w:t>
      </w:r>
      <w:r w:rsidR="00DF2891">
        <w:rPr>
          <w:rFonts w:ascii="Times New Roman" w:hAnsi="Times New Roman" w:cs="Times New Roman"/>
          <w:sz w:val="24"/>
          <w:szCs w:val="24"/>
        </w:rPr>
        <w:t>the</w:t>
      </w:r>
      <w:r w:rsidR="00E41FAB" w:rsidRPr="002B324D">
        <w:rPr>
          <w:rFonts w:ascii="Times New Roman" w:hAnsi="Times New Roman" w:cs="Times New Roman"/>
          <w:sz w:val="24"/>
          <w:szCs w:val="24"/>
        </w:rPr>
        <w:t xml:space="preserve"> first stop since </w:t>
      </w:r>
      <w:r w:rsidR="00CD4F88" w:rsidRPr="002B324D">
        <w:rPr>
          <w:rFonts w:ascii="Times New Roman" w:hAnsi="Times New Roman" w:cs="Times New Roman"/>
          <w:sz w:val="24"/>
          <w:szCs w:val="24"/>
        </w:rPr>
        <w:t>this individual has</w:t>
      </w:r>
      <w:r w:rsidR="0059283B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C54DE7" w:rsidRPr="002B324D">
        <w:rPr>
          <w:rFonts w:ascii="Times New Roman" w:hAnsi="Times New Roman" w:cs="Times New Roman"/>
          <w:sz w:val="24"/>
          <w:szCs w:val="24"/>
        </w:rPr>
        <w:t xml:space="preserve">primary </w:t>
      </w:r>
      <w:r w:rsidR="0059283B" w:rsidRPr="002B324D">
        <w:rPr>
          <w:rFonts w:ascii="Times New Roman" w:hAnsi="Times New Roman" w:cs="Times New Roman"/>
          <w:sz w:val="24"/>
          <w:szCs w:val="24"/>
        </w:rPr>
        <w:t>responsibility</w:t>
      </w:r>
      <w:r w:rsidR="00C54DE7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59283B" w:rsidRPr="002B324D">
        <w:rPr>
          <w:rFonts w:ascii="Times New Roman" w:hAnsi="Times New Roman" w:cs="Times New Roman"/>
          <w:sz w:val="24"/>
          <w:szCs w:val="24"/>
        </w:rPr>
        <w:t>for</w:t>
      </w:r>
      <w:r w:rsidR="00C54DE7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E41FAB" w:rsidRPr="002B324D">
        <w:rPr>
          <w:rFonts w:ascii="Times New Roman" w:hAnsi="Times New Roman" w:cs="Times New Roman"/>
          <w:sz w:val="24"/>
          <w:szCs w:val="24"/>
        </w:rPr>
        <w:t>help</w:t>
      </w:r>
      <w:r w:rsidR="0059283B" w:rsidRPr="002B324D">
        <w:rPr>
          <w:rFonts w:ascii="Times New Roman" w:hAnsi="Times New Roman" w:cs="Times New Roman"/>
          <w:sz w:val="24"/>
          <w:szCs w:val="24"/>
        </w:rPr>
        <w:t>ing</w:t>
      </w:r>
      <w:r w:rsidR="00C54DE7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B5417E" w:rsidRPr="002B324D">
        <w:rPr>
          <w:rFonts w:ascii="Times New Roman" w:hAnsi="Times New Roman" w:cs="Times New Roman"/>
          <w:sz w:val="24"/>
          <w:szCs w:val="24"/>
        </w:rPr>
        <w:t>you</w:t>
      </w:r>
      <w:r w:rsidR="00C54DE7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B5417E" w:rsidRPr="002B324D">
        <w:rPr>
          <w:rFonts w:ascii="Times New Roman" w:hAnsi="Times New Roman" w:cs="Times New Roman"/>
          <w:sz w:val="24"/>
          <w:szCs w:val="24"/>
        </w:rPr>
        <w:t>deal</w:t>
      </w:r>
      <w:r w:rsidR="00C54DE7" w:rsidRPr="002B324D">
        <w:rPr>
          <w:rFonts w:ascii="Times New Roman" w:hAnsi="Times New Roman" w:cs="Times New Roman"/>
          <w:sz w:val="24"/>
          <w:szCs w:val="24"/>
        </w:rPr>
        <w:t xml:space="preserve"> safely and</w:t>
      </w:r>
      <w:r w:rsidR="00B5417E" w:rsidRPr="002B324D">
        <w:rPr>
          <w:rFonts w:ascii="Times New Roman" w:hAnsi="Times New Roman" w:cs="Times New Roman"/>
          <w:sz w:val="24"/>
          <w:szCs w:val="24"/>
        </w:rPr>
        <w:t xml:space="preserve"> effectively with your </w:t>
      </w:r>
      <w:r w:rsidR="0059283B" w:rsidRPr="002B324D">
        <w:rPr>
          <w:rFonts w:ascii="Times New Roman" w:hAnsi="Times New Roman" w:cs="Times New Roman"/>
          <w:sz w:val="24"/>
          <w:szCs w:val="24"/>
        </w:rPr>
        <w:t>work</w:t>
      </w:r>
      <w:proofErr w:type="gramStart"/>
      <w:r w:rsidR="00E41FAB" w:rsidRPr="002B324D">
        <w:rPr>
          <w:rFonts w:ascii="Times New Roman" w:hAnsi="Times New Roman" w:cs="Times New Roman"/>
          <w:sz w:val="24"/>
          <w:szCs w:val="24"/>
        </w:rPr>
        <w:t>.</w:t>
      </w:r>
      <w:r w:rsidR="00196822" w:rsidRPr="002B32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C5488" w:rsidRPr="002B324D">
        <w:rPr>
          <w:rFonts w:ascii="Times New Roman" w:hAnsi="Times New Roman" w:cs="Times New Roman"/>
          <w:sz w:val="24"/>
          <w:szCs w:val="24"/>
        </w:rPr>
        <w:t>I</w:t>
      </w:r>
      <w:r w:rsidR="00CD4F88" w:rsidRPr="002B324D">
        <w:rPr>
          <w:rFonts w:ascii="Times New Roman" w:hAnsi="Times New Roman" w:cs="Times New Roman"/>
          <w:sz w:val="24"/>
          <w:szCs w:val="24"/>
        </w:rPr>
        <w:t>n some circums</w:t>
      </w:r>
      <w:r w:rsidR="003C5488" w:rsidRPr="002B324D">
        <w:rPr>
          <w:rFonts w:ascii="Times New Roman" w:hAnsi="Times New Roman" w:cs="Times New Roman"/>
          <w:sz w:val="24"/>
          <w:szCs w:val="24"/>
        </w:rPr>
        <w:t>tances</w:t>
      </w:r>
      <w:r w:rsidR="00860CA8">
        <w:rPr>
          <w:rFonts w:ascii="Times New Roman" w:hAnsi="Times New Roman" w:cs="Times New Roman"/>
          <w:sz w:val="24"/>
          <w:szCs w:val="24"/>
        </w:rPr>
        <w:t>,</w:t>
      </w:r>
      <w:r w:rsidR="00CD4F88" w:rsidRPr="002B324D">
        <w:rPr>
          <w:rFonts w:ascii="Times New Roman" w:hAnsi="Times New Roman" w:cs="Times New Roman"/>
          <w:sz w:val="24"/>
          <w:szCs w:val="24"/>
        </w:rPr>
        <w:t xml:space="preserve"> it may be appropriate to take your concern “up the management chain</w:t>
      </w:r>
      <w:r w:rsidR="00C72865" w:rsidRPr="002B324D">
        <w:rPr>
          <w:rFonts w:ascii="Times New Roman" w:hAnsi="Times New Roman" w:cs="Times New Roman"/>
          <w:sz w:val="24"/>
          <w:szCs w:val="24"/>
        </w:rPr>
        <w:t>.</w:t>
      </w:r>
      <w:r w:rsidR="00CD4F88" w:rsidRPr="002B324D">
        <w:rPr>
          <w:rFonts w:ascii="Times New Roman" w:hAnsi="Times New Roman" w:cs="Times New Roman"/>
          <w:sz w:val="24"/>
          <w:szCs w:val="24"/>
        </w:rPr>
        <w:t xml:space="preserve">”  </w:t>
      </w:r>
      <w:r w:rsidR="00C72865" w:rsidRPr="002B324D">
        <w:rPr>
          <w:rFonts w:ascii="Times New Roman" w:hAnsi="Times New Roman" w:cs="Times New Roman"/>
          <w:sz w:val="24"/>
          <w:szCs w:val="24"/>
        </w:rPr>
        <w:t xml:space="preserve">Another </w:t>
      </w:r>
      <w:r w:rsidR="00196822" w:rsidRPr="002B324D">
        <w:rPr>
          <w:rFonts w:ascii="Times New Roman" w:hAnsi="Times New Roman" w:cs="Times New Roman"/>
          <w:sz w:val="24"/>
          <w:szCs w:val="24"/>
        </w:rPr>
        <w:t xml:space="preserve">common </w:t>
      </w:r>
      <w:r w:rsidR="00C72865" w:rsidRPr="002B324D">
        <w:rPr>
          <w:rFonts w:ascii="Times New Roman" w:hAnsi="Times New Roman" w:cs="Times New Roman"/>
          <w:sz w:val="24"/>
          <w:szCs w:val="24"/>
        </w:rPr>
        <w:t xml:space="preserve">approach is to </w:t>
      </w:r>
      <w:r w:rsidR="003C5488" w:rsidRPr="002B324D">
        <w:rPr>
          <w:rFonts w:ascii="Times New Roman" w:hAnsi="Times New Roman" w:cs="Times New Roman"/>
          <w:sz w:val="24"/>
          <w:szCs w:val="24"/>
        </w:rPr>
        <w:t>bring</w:t>
      </w:r>
      <w:r w:rsidR="00C72865" w:rsidRPr="002B324D">
        <w:rPr>
          <w:rFonts w:ascii="Times New Roman" w:hAnsi="Times New Roman" w:cs="Times New Roman"/>
          <w:sz w:val="24"/>
          <w:szCs w:val="24"/>
        </w:rPr>
        <w:t xml:space="preserve"> concerns to </w:t>
      </w:r>
      <w:r w:rsidR="003C5488" w:rsidRPr="002B324D">
        <w:rPr>
          <w:rFonts w:ascii="Times New Roman" w:hAnsi="Times New Roman" w:cs="Times New Roman"/>
          <w:sz w:val="24"/>
          <w:szCs w:val="24"/>
        </w:rPr>
        <w:t>an</w:t>
      </w:r>
      <w:r w:rsidR="00C72865" w:rsidRPr="002B324D">
        <w:rPr>
          <w:rFonts w:ascii="Times New Roman" w:hAnsi="Times New Roman" w:cs="Times New Roman"/>
          <w:sz w:val="24"/>
          <w:szCs w:val="24"/>
        </w:rPr>
        <w:t xml:space="preserve"> appropriate technical support person</w:t>
      </w:r>
      <w:proofErr w:type="gramStart"/>
      <w:r w:rsidR="00C72865"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C72865" w:rsidRPr="002B324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3C5488" w:rsidRPr="002B324D">
        <w:rPr>
          <w:rFonts w:ascii="Times New Roman" w:hAnsi="Times New Roman" w:cs="Times New Roman"/>
          <w:sz w:val="24"/>
          <w:szCs w:val="24"/>
        </w:rPr>
        <w:t>ES&amp;H issues to the</w:t>
      </w:r>
      <w:r w:rsidR="00C72865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860CA8">
        <w:rPr>
          <w:rFonts w:ascii="Times New Roman" w:hAnsi="Times New Roman" w:cs="Times New Roman"/>
          <w:sz w:val="24"/>
          <w:szCs w:val="24"/>
        </w:rPr>
        <w:t>Division</w:t>
      </w:r>
      <w:r w:rsidR="000757B7" w:rsidRPr="002B324D">
        <w:rPr>
          <w:rFonts w:ascii="Times New Roman" w:hAnsi="Times New Roman" w:cs="Times New Roman"/>
          <w:sz w:val="24"/>
          <w:szCs w:val="24"/>
        </w:rPr>
        <w:t xml:space="preserve"> Safety Officer or </w:t>
      </w:r>
      <w:r w:rsidR="003C5488" w:rsidRPr="002B324D">
        <w:rPr>
          <w:rFonts w:ascii="Times New Roman" w:hAnsi="Times New Roman" w:cs="Times New Roman"/>
          <w:sz w:val="24"/>
          <w:szCs w:val="24"/>
        </w:rPr>
        <w:t xml:space="preserve">financial issues to the </w:t>
      </w:r>
      <w:r w:rsidR="000757B7" w:rsidRPr="002B324D">
        <w:rPr>
          <w:rFonts w:ascii="Times New Roman" w:hAnsi="Times New Roman" w:cs="Times New Roman"/>
          <w:sz w:val="24"/>
          <w:szCs w:val="24"/>
        </w:rPr>
        <w:t>budget representative</w:t>
      </w:r>
      <w:proofErr w:type="gramStart"/>
      <w:r w:rsidR="000757B7" w:rsidRPr="002B324D">
        <w:rPr>
          <w:rFonts w:ascii="Times New Roman" w:hAnsi="Times New Roman" w:cs="Times New Roman"/>
          <w:sz w:val="24"/>
          <w:szCs w:val="24"/>
        </w:rPr>
        <w:t>.</w:t>
      </w:r>
      <w:r w:rsidR="00CD4F88" w:rsidRPr="002B32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41FAB" w:rsidRPr="002B324D">
        <w:rPr>
          <w:rFonts w:ascii="Times New Roman" w:hAnsi="Times New Roman" w:cs="Times New Roman"/>
          <w:sz w:val="24"/>
          <w:szCs w:val="24"/>
        </w:rPr>
        <w:t xml:space="preserve">For additional information regarding </w:t>
      </w:r>
      <w:r w:rsidR="00A32298" w:rsidRPr="002B324D">
        <w:rPr>
          <w:rFonts w:ascii="Times New Roman" w:hAnsi="Times New Roman" w:cs="Times New Roman"/>
          <w:sz w:val="24"/>
          <w:szCs w:val="24"/>
        </w:rPr>
        <w:t xml:space="preserve">ES&amp;H roles and responsibilities </w:t>
      </w:r>
      <w:r w:rsidR="00E41FAB" w:rsidRPr="002B324D">
        <w:rPr>
          <w:rFonts w:ascii="Times New Roman" w:hAnsi="Times New Roman" w:cs="Times New Roman"/>
          <w:sz w:val="24"/>
          <w:szCs w:val="24"/>
        </w:rPr>
        <w:t>s</w:t>
      </w:r>
      <w:r w:rsidR="00DF2891">
        <w:rPr>
          <w:rFonts w:ascii="Times New Roman" w:hAnsi="Times New Roman" w:cs="Times New Roman"/>
          <w:sz w:val="24"/>
          <w:szCs w:val="24"/>
        </w:rPr>
        <w:t>ee FESHM</w:t>
      </w:r>
      <w:r w:rsidR="007356B3" w:rsidRPr="002B324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61F8D">
          <w:rPr>
            <w:rStyle w:val="Hyperlink"/>
            <w:rFonts w:ascii="Times New Roman" w:hAnsi="Times New Roman" w:cs="Times New Roman"/>
            <w:sz w:val="24"/>
            <w:szCs w:val="24"/>
          </w:rPr>
          <w:t>Chapter 1010</w:t>
        </w:r>
      </w:hyperlink>
      <w:proofErr w:type="gramStart"/>
      <w:r w:rsidR="00AE161F"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14:paraId="2689D7DC" w14:textId="77777777" w:rsidR="00730AD6" w:rsidRPr="002B324D" w:rsidRDefault="00730AD6" w:rsidP="00887953">
      <w:pPr>
        <w:spacing w:after="0"/>
        <w:jc w:val="both"/>
        <w:rPr>
          <w:rFonts w:ascii="Times New Roman" w:hAnsi="Times New Roman" w:cs="Times New Roman"/>
        </w:rPr>
      </w:pPr>
    </w:p>
    <w:p w14:paraId="112AD9F5" w14:textId="173CB387" w:rsidR="00586D90" w:rsidRPr="002B324D" w:rsidRDefault="00DC2E28" w:rsidP="00EB61F4">
      <w:pPr>
        <w:pStyle w:val="Heading2"/>
        <w:tabs>
          <w:tab w:val="clear" w:pos="216"/>
        </w:tabs>
        <w:ind w:left="540"/>
      </w:pPr>
      <w:bookmarkStart w:id="31" w:name="_Toc54347207"/>
      <w:r w:rsidRPr="002B324D">
        <w:t>Non-routi</w:t>
      </w:r>
      <w:r w:rsidR="00586D90" w:rsidRPr="002B324D">
        <w:t>ne issue resolution process</w:t>
      </w:r>
      <w:bookmarkEnd w:id="31"/>
    </w:p>
    <w:p w14:paraId="33F846F9" w14:textId="77777777" w:rsidR="00504109" w:rsidRPr="002B324D" w:rsidRDefault="001960D5" w:rsidP="00887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color w:val="010101"/>
          <w:sz w:val="24"/>
          <w:szCs w:val="24"/>
        </w:rPr>
        <w:t>In some cases</w:t>
      </w:r>
      <w:r w:rsidR="00593730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Pr="002B324D">
        <w:rPr>
          <w:rFonts w:ascii="Times New Roman" w:hAnsi="Times New Roman" w:cs="Times New Roman"/>
          <w:color w:val="010101"/>
          <w:sz w:val="24"/>
          <w:szCs w:val="24"/>
        </w:rPr>
        <w:t xml:space="preserve"> the standard</w:t>
      </w:r>
      <w:r w:rsidR="00CB62A5" w:rsidRPr="002B324D">
        <w:rPr>
          <w:rFonts w:ascii="Times New Roman" w:hAnsi="Times New Roman" w:cs="Times New Roman"/>
          <w:color w:val="010101"/>
          <w:sz w:val="24"/>
          <w:szCs w:val="24"/>
        </w:rPr>
        <w:t xml:space="preserve"> approach</w:t>
      </w:r>
      <w:r w:rsidRPr="002B324D">
        <w:rPr>
          <w:rFonts w:ascii="Times New Roman" w:hAnsi="Times New Roman" w:cs="Times New Roman"/>
          <w:color w:val="010101"/>
          <w:sz w:val="24"/>
          <w:szCs w:val="24"/>
        </w:rPr>
        <w:t xml:space="preserve"> in 5.1 may not be us</w:t>
      </w:r>
      <w:r w:rsidR="00DF2891">
        <w:rPr>
          <w:rFonts w:ascii="Times New Roman" w:hAnsi="Times New Roman" w:cs="Times New Roman"/>
          <w:color w:val="010101"/>
          <w:sz w:val="24"/>
          <w:szCs w:val="24"/>
        </w:rPr>
        <w:t xml:space="preserve">eful for </w:t>
      </w:r>
      <w:r w:rsidR="00593730">
        <w:rPr>
          <w:rFonts w:ascii="Times New Roman" w:hAnsi="Times New Roman" w:cs="Times New Roman"/>
          <w:color w:val="010101"/>
          <w:sz w:val="24"/>
          <w:szCs w:val="24"/>
        </w:rPr>
        <w:t>several</w:t>
      </w:r>
      <w:r w:rsidR="00DF2891">
        <w:rPr>
          <w:rFonts w:ascii="Times New Roman" w:hAnsi="Times New Roman" w:cs="Times New Roman"/>
          <w:color w:val="010101"/>
          <w:sz w:val="24"/>
          <w:szCs w:val="24"/>
        </w:rPr>
        <w:t xml:space="preserve"> reasons, including</w:t>
      </w:r>
      <w:r w:rsidRPr="002B324D"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14:paraId="56C7966C" w14:textId="77777777" w:rsidR="005571F1" w:rsidRPr="002B324D" w:rsidRDefault="001D76DD" w:rsidP="009D1F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Lack of awareness about</w:t>
      </w:r>
      <w:r w:rsidR="005571F1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Pr="002B324D">
        <w:rPr>
          <w:rFonts w:ascii="Times New Roman" w:hAnsi="Times New Roman" w:cs="Times New Roman"/>
          <w:sz w:val="24"/>
          <w:szCs w:val="24"/>
        </w:rPr>
        <w:t>routine</w:t>
      </w:r>
      <w:r w:rsidR="00860CA8">
        <w:rPr>
          <w:rFonts w:ascii="Times New Roman" w:hAnsi="Times New Roman" w:cs="Times New Roman"/>
          <w:sz w:val="24"/>
          <w:szCs w:val="24"/>
        </w:rPr>
        <w:t xml:space="preserve"> issue resolution processes,</w:t>
      </w:r>
    </w:p>
    <w:p w14:paraId="41E29084" w14:textId="77777777" w:rsidR="00AE161F" w:rsidRPr="002B324D" w:rsidRDefault="00AE161F" w:rsidP="009D1F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The people </w:t>
      </w:r>
      <w:r w:rsidR="005839FA" w:rsidRPr="002B324D">
        <w:rPr>
          <w:rFonts w:ascii="Times New Roman" w:hAnsi="Times New Roman" w:cs="Times New Roman"/>
          <w:sz w:val="24"/>
          <w:szCs w:val="24"/>
        </w:rPr>
        <w:t xml:space="preserve">who </w:t>
      </w:r>
      <w:r w:rsidR="001D76DD" w:rsidRPr="002B324D">
        <w:rPr>
          <w:rFonts w:ascii="Times New Roman" w:hAnsi="Times New Roman" w:cs="Times New Roman"/>
          <w:sz w:val="24"/>
          <w:szCs w:val="24"/>
        </w:rPr>
        <w:t>are supposed to</w:t>
      </w:r>
      <w:r w:rsidRPr="002B324D">
        <w:rPr>
          <w:rFonts w:ascii="Times New Roman" w:hAnsi="Times New Roman" w:cs="Times New Roman"/>
          <w:sz w:val="24"/>
          <w:szCs w:val="24"/>
        </w:rPr>
        <w:t xml:space="preserve"> help</w:t>
      </w:r>
      <w:r w:rsidR="005839FA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860CA8">
        <w:rPr>
          <w:rFonts w:ascii="Times New Roman" w:hAnsi="Times New Roman" w:cs="Times New Roman"/>
          <w:sz w:val="24"/>
          <w:szCs w:val="24"/>
        </w:rPr>
        <w:t>are the source of the problem,</w:t>
      </w:r>
    </w:p>
    <w:p w14:paraId="2BCEE548" w14:textId="77777777" w:rsidR="00CB63A9" w:rsidRPr="002B324D" w:rsidRDefault="001D76DD" w:rsidP="009D1F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Routine</w:t>
      </w:r>
      <w:r w:rsidR="00AE161F" w:rsidRPr="002B324D">
        <w:rPr>
          <w:rFonts w:ascii="Times New Roman" w:hAnsi="Times New Roman" w:cs="Times New Roman"/>
          <w:sz w:val="24"/>
          <w:szCs w:val="24"/>
        </w:rPr>
        <w:t xml:space="preserve"> processes are </w:t>
      </w:r>
      <w:r w:rsidR="00860CA8">
        <w:rPr>
          <w:rFonts w:ascii="Times New Roman" w:hAnsi="Times New Roman" w:cs="Times New Roman"/>
          <w:sz w:val="24"/>
          <w:szCs w:val="24"/>
        </w:rPr>
        <w:t>ineffective, or</w:t>
      </w:r>
    </w:p>
    <w:p w14:paraId="3B3EC004" w14:textId="77777777" w:rsidR="00AE161F" w:rsidRPr="002B324D" w:rsidRDefault="001D76DD" w:rsidP="009D1F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Fear of embarrassment or reprisal.</w:t>
      </w:r>
    </w:p>
    <w:p w14:paraId="71593084" w14:textId="77777777" w:rsidR="00DD151B" w:rsidRPr="002B324D" w:rsidRDefault="00DD151B" w:rsidP="00887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1A52B" w14:textId="0EBFFF43" w:rsidR="00E6489B" w:rsidRPr="002B324D" w:rsidRDefault="000D4115" w:rsidP="004B57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 these instances,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593730" w:rsidRPr="002B324D">
        <w:rPr>
          <w:rFonts w:ascii="Times New Roman" w:hAnsi="Times New Roman" w:cs="Times New Roman"/>
          <w:sz w:val="24"/>
          <w:szCs w:val="24"/>
        </w:rPr>
        <w:t>many</w:t>
      </w:r>
      <w:r w:rsidR="003C5488" w:rsidRPr="002B324D">
        <w:rPr>
          <w:rFonts w:ascii="Times New Roman" w:hAnsi="Times New Roman" w:cs="Times New Roman"/>
          <w:sz w:val="24"/>
          <w:szCs w:val="24"/>
        </w:rPr>
        <w:t xml:space="preserve"> alternative reporting mechanisms</w:t>
      </w:r>
      <w:r>
        <w:rPr>
          <w:rFonts w:ascii="Times New Roman" w:hAnsi="Times New Roman" w:cs="Times New Roman"/>
          <w:sz w:val="24"/>
          <w:szCs w:val="24"/>
        </w:rPr>
        <w:t xml:space="preserve"> exist</w:t>
      </w:r>
      <w:proofErr w:type="gramStart"/>
      <w:r w:rsidR="003C5488" w:rsidRPr="002B324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466BE4" w:rsidRPr="002B324D">
        <w:rPr>
          <w:rFonts w:ascii="Times New Roman" w:hAnsi="Times New Roman" w:cs="Times New Roman"/>
          <w:sz w:val="24"/>
          <w:szCs w:val="24"/>
        </w:rPr>
        <w:t>The characteristics</w:t>
      </w:r>
      <w:r w:rsidR="002C6861" w:rsidRPr="002B324D">
        <w:rPr>
          <w:rFonts w:ascii="Times New Roman" w:hAnsi="Times New Roman" w:cs="Times New Roman"/>
          <w:sz w:val="24"/>
          <w:szCs w:val="24"/>
        </w:rPr>
        <w:t xml:space="preserve"> of these reporting mechanisms</w:t>
      </w:r>
      <w:r w:rsidR="001C03D5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vary </w:t>
      </w:r>
      <w:r w:rsidR="001C03D5" w:rsidRPr="002B324D">
        <w:rPr>
          <w:rFonts w:ascii="Times New Roman" w:hAnsi="Times New Roman" w:cs="Times New Roman"/>
          <w:sz w:val="24"/>
          <w:szCs w:val="24"/>
        </w:rPr>
        <w:t>depending on the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 nature of issue addressed, </w:t>
      </w:r>
      <w:r w:rsidR="001C03D5" w:rsidRPr="002B324D">
        <w:rPr>
          <w:rFonts w:ascii="Times New Roman" w:hAnsi="Times New Roman" w:cs="Times New Roman"/>
          <w:sz w:val="24"/>
          <w:szCs w:val="24"/>
        </w:rPr>
        <w:t xml:space="preserve">the 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managing organization, and </w:t>
      </w:r>
      <w:r w:rsidR="001C03D5" w:rsidRPr="002B324D">
        <w:rPr>
          <w:rFonts w:ascii="Times New Roman" w:hAnsi="Times New Roman" w:cs="Times New Roman"/>
          <w:sz w:val="24"/>
          <w:szCs w:val="24"/>
        </w:rPr>
        <w:t xml:space="preserve">the </w:t>
      </w:r>
      <w:r w:rsidR="00466BE4" w:rsidRPr="002B324D">
        <w:rPr>
          <w:rFonts w:ascii="Times New Roman" w:hAnsi="Times New Roman" w:cs="Times New Roman"/>
          <w:sz w:val="24"/>
          <w:szCs w:val="24"/>
        </w:rPr>
        <w:t>degree of identity protection</w:t>
      </w:r>
      <w:r>
        <w:rPr>
          <w:rFonts w:ascii="Times New Roman" w:hAnsi="Times New Roman" w:cs="Times New Roman"/>
          <w:sz w:val="24"/>
          <w:szCs w:val="24"/>
        </w:rPr>
        <w:t xml:space="preserve"> desired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elect </w:t>
      </w:r>
      <w:r w:rsidR="001C03D5" w:rsidRPr="002B324D">
        <w:rPr>
          <w:rFonts w:ascii="Times New Roman" w:hAnsi="Times New Roman" w:cs="Times New Roman"/>
          <w:sz w:val="24"/>
          <w:szCs w:val="24"/>
        </w:rPr>
        <w:t>the approach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 that you believe </w:t>
      </w:r>
      <w:r w:rsidR="001C03D5" w:rsidRPr="002B324D">
        <w:rPr>
          <w:rFonts w:ascii="Times New Roman" w:hAnsi="Times New Roman" w:cs="Times New Roman"/>
          <w:sz w:val="24"/>
          <w:szCs w:val="24"/>
        </w:rPr>
        <w:t>is</w:t>
      </w:r>
      <w:r w:rsidR="00466BE4" w:rsidRPr="002B324D">
        <w:rPr>
          <w:rFonts w:ascii="Times New Roman" w:hAnsi="Times New Roman" w:cs="Times New Roman"/>
          <w:sz w:val="24"/>
          <w:szCs w:val="24"/>
        </w:rPr>
        <w:t xml:space="preserve"> most appropriate to your situation.</w:t>
      </w:r>
    </w:p>
    <w:p w14:paraId="30F4EA01" w14:textId="77777777" w:rsidR="00FF3E3E" w:rsidRPr="002B324D" w:rsidRDefault="00761762" w:rsidP="00586D90">
      <w:pPr>
        <w:spacing w:after="0"/>
        <w:ind w:left="720"/>
        <w:rPr>
          <w:rFonts w:ascii="Times New Roman" w:hAnsi="Times New Roman" w:cs="Times New Roman"/>
        </w:rPr>
      </w:pPr>
      <w:r w:rsidRPr="002B324D">
        <w:rPr>
          <w:rFonts w:ascii="Times New Roman" w:hAnsi="Times New Roman" w:cs="Times New Roman"/>
        </w:rPr>
        <w:tab/>
      </w:r>
    </w:p>
    <w:p w14:paraId="3EC1EECC" w14:textId="60691D22" w:rsidR="007067CC" w:rsidRPr="002B324D" w:rsidRDefault="006D4F16" w:rsidP="00EB61F4">
      <w:pPr>
        <w:pStyle w:val="Heading3"/>
        <w:tabs>
          <w:tab w:val="clear" w:pos="1152"/>
        </w:tabs>
        <w:ind w:left="1440"/>
      </w:pPr>
      <w:bookmarkStart w:id="32" w:name="_Toc54347208"/>
      <w:r>
        <w:t>Integrity Counts Hotline</w:t>
      </w:r>
      <w:r w:rsidR="000B5C1A">
        <w:t xml:space="preserve"> and Online Reporting </w:t>
      </w:r>
      <w:r w:rsidR="000E1833">
        <w:t>System</w:t>
      </w:r>
      <w:bookmarkEnd w:id="32"/>
    </w:p>
    <w:p w14:paraId="4D5BB41D" w14:textId="582B7193" w:rsidR="00AF6C9A" w:rsidRDefault="007067CC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The </w:t>
      </w:r>
      <w:r w:rsidR="005B1ADD">
        <w:rPr>
          <w:rFonts w:ascii="Times New Roman" w:hAnsi="Times New Roman" w:cs="Times New Roman"/>
          <w:sz w:val="24"/>
          <w:szCs w:val="24"/>
        </w:rPr>
        <w:t>Integrity Counts Hotline</w:t>
      </w:r>
      <w:r w:rsidR="000B5C1A">
        <w:rPr>
          <w:rFonts w:ascii="Times New Roman" w:hAnsi="Times New Roman" w:cs="Times New Roman"/>
          <w:sz w:val="24"/>
          <w:szCs w:val="24"/>
        </w:rPr>
        <w:t xml:space="preserve"> and Online Reporting </w:t>
      </w:r>
      <w:r w:rsidR="00AF6C9A">
        <w:rPr>
          <w:rFonts w:ascii="Times New Roman" w:hAnsi="Times New Roman" w:cs="Times New Roman"/>
          <w:sz w:val="24"/>
          <w:szCs w:val="24"/>
        </w:rPr>
        <w:t>System</w:t>
      </w:r>
      <w:r w:rsidR="005B1ADD">
        <w:rPr>
          <w:rFonts w:ascii="Times New Roman" w:hAnsi="Times New Roman" w:cs="Times New Roman"/>
          <w:sz w:val="24"/>
          <w:szCs w:val="24"/>
        </w:rPr>
        <w:t xml:space="preserve"> is part of the </w:t>
      </w:r>
      <w:r w:rsidR="00306D02">
        <w:rPr>
          <w:rFonts w:ascii="Times New Roman" w:hAnsi="Times New Roman" w:cs="Times New Roman"/>
          <w:sz w:val="24"/>
          <w:szCs w:val="24"/>
        </w:rPr>
        <w:t>Fermi Research Alliance, LLC (</w:t>
      </w:r>
      <w:r w:rsidR="005B1ADD">
        <w:rPr>
          <w:rFonts w:ascii="Times New Roman" w:hAnsi="Times New Roman" w:cs="Times New Roman"/>
          <w:sz w:val="24"/>
          <w:szCs w:val="24"/>
        </w:rPr>
        <w:t>FRA</w:t>
      </w:r>
      <w:r w:rsidR="00306D02">
        <w:rPr>
          <w:rFonts w:ascii="Times New Roman" w:hAnsi="Times New Roman" w:cs="Times New Roman"/>
          <w:sz w:val="24"/>
          <w:szCs w:val="24"/>
        </w:rPr>
        <w:t>)</w:t>
      </w:r>
      <w:r w:rsidR="005B1ADD">
        <w:rPr>
          <w:rFonts w:ascii="Times New Roman" w:hAnsi="Times New Roman" w:cs="Times New Roman"/>
          <w:sz w:val="24"/>
          <w:szCs w:val="24"/>
        </w:rPr>
        <w:t xml:space="preserve"> employee/user/subcontractor concerns program. </w:t>
      </w:r>
      <w:r w:rsidR="000E1833">
        <w:rPr>
          <w:rFonts w:ascii="Times New Roman" w:hAnsi="Times New Roman" w:cs="Times New Roman"/>
          <w:sz w:val="24"/>
          <w:szCs w:val="24"/>
        </w:rPr>
        <w:t xml:space="preserve">Integrity Counts is a third-party provided platform for reporting all employee concerns, including violations of </w:t>
      </w:r>
      <w:r w:rsidR="00AF6C9A">
        <w:rPr>
          <w:rFonts w:ascii="Times New Roman" w:hAnsi="Times New Roman" w:cs="Times New Roman"/>
          <w:sz w:val="24"/>
          <w:szCs w:val="24"/>
        </w:rPr>
        <w:t>safety or health</w:t>
      </w:r>
      <w:r w:rsidR="000E1833">
        <w:rPr>
          <w:rFonts w:ascii="Times New Roman" w:hAnsi="Times New Roman" w:cs="Times New Roman"/>
          <w:sz w:val="24"/>
          <w:szCs w:val="24"/>
        </w:rPr>
        <w:t xml:space="preserve"> standards, standards of conduct, legal or ethical lapses, </w:t>
      </w:r>
      <w:r w:rsidR="00AF6C9A">
        <w:rPr>
          <w:rFonts w:ascii="Times New Roman" w:hAnsi="Times New Roman" w:cs="Times New Roman"/>
          <w:sz w:val="24"/>
          <w:szCs w:val="24"/>
        </w:rPr>
        <w:t xml:space="preserve">the environment, </w:t>
      </w:r>
      <w:r w:rsidR="00AF6C9A">
        <w:rPr>
          <w:rFonts w:ascii="Times New Roman" w:hAnsi="Times New Roman" w:cs="Times New Roman"/>
          <w:sz w:val="24"/>
          <w:szCs w:val="24"/>
        </w:rPr>
        <w:lastRenderedPageBreak/>
        <w:t xml:space="preserve">security, quality, management, </w:t>
      </w:r>
      <w:r w:rsidR="000E1833">
        <w:rPr>
          <w:rFonts w:ascii="Times New Roman" w:hAnsi="Times New Roman" w:cs="Times New Roman"/>
          <w:sz w:val="24"/>
          <w:szCs w:val="24"/>
        </w:rPr>
        <w:t xml:space="preserve">or concerns regarding equity, </w:t>
      </w:r>
      <w:proofErr w:type="gramStart"/>
      <w:r w:rsidR="000E1833">
        <w:rPr>
          <w:rFonts w:ascii="Times New Roman" w:hAnsi="Times New Roman" w:cs="Times New Roman"/>
          <w:sz w:val="24"/>
          <w:szCs w:val="24"/>
        </w:rPr>
        <w:t>diversity</w:t>
      </w:r>
      <w:proofErr w:type="gramEnd"/>
      <w:r w:rsidR="000E1833">
        <w:rPr>
          <w:rFonts w:ascii="Times New Roman" w:hAnsi="Times New Roman" w:cs="Times New Roman"/>
          <w:sz w:val="24"/>
          <w:szCs w:val="24"/>
        </w:rPr>
        <w:t xml:space="preserve"> and inclusion. System reporters may identify </w:t>
      </w:r>
      <w:r w:rsidR="00AF6C9A">
        <w:rPr>
          <w:rFonts w:ascii="Times New Roman" w:hAnsi="Times New Roman" w:cs="Times New Roman"/>
          <w:sz w:val="24"/>
          <w:szCs w:val="24"/>
        </w:rPr>
        <w:t>themselves or</w:t>
      </w:r>
      <w:r w:rsidR="000E1833">
        <w:rPr>
          <w:rFonts w:ascii="Times New Roman" w:hAnsi="Times New Roman" w:cs="Times New Roman"/>
          <w:sz w:val="24"/>
          <w:szCs w:val="24"/>
        </w:rPr>
        <w:t xml:space="preserve"> remain anonymous. The Fermilab Concerns Reporting System</w:t>
      </w:r>
      <w:r w:rsidR="00AF6C9A">
        <w:rPr>
          <w:rFonts w:ascii="Times New Roman" w:hAnsi="Times New Roman" w:cs="Times New Roman"/>
          <w:sz w:val="24"/>
          <w:szCs w:val="24"/>
        </w:rPr>
        <w:t xml:space="preserve"> is available for use by FRA employees, Fermilab Users, and Fermilab Subcontractors</w:t>
      </w:r>
      <w:proofErr w:type="gramStart"/>
      <w:r w:rsidR="00AF6C9A">
        <w:rPr>
          <w:rFonts w:ascii="Times New Roman" w:hAnsi="Times New Roman" w:cs="Times New Roman"/>
          <w:sz w:val="24"/>
          <w:szCs w:val="24"/>
        </w:rPr>
        <w:t xml:space="preserve">. </w:t>
      </w:r>
      <w:r w:rsidR="000E1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E1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8F0CB" w14:textId="77777777" w:rsidR="00AF6C9A" w:rsidRDefault="00AF6C9A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7B5E3F" w14:textId="17CA56CA" w:rsidR="007067CC" w:rsidRPr="002B324D" w:rsidRDefault="00AF6C9A" w:rsidP="004B57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574B">
        <w:rPr>
          <w:rFonts w:ascii="Times New Roman" w:hAnsi="Times New Roman" w:cs="Times New Roman"/>
          <w:sz w:val="24"/>
          <w:szCs w:val="24"/>
        </w:rPr>
        <w:t xml:space="preserve">The </w:t>
      </w:r>
      <w:r w:rsidR="000F11FE">
        <w:rPr>
          <w:rFonts w:ascii="Times New Roman" w:hAnsi="Times New Roman" w:cs="Times New Roman"/>
          <w:sz w:val="24"/>
          <w:szCs w:val="24"/>
        </w:rPr>
        <w:t xml:space="preserve">reporting system’s </w:t>
      </w:r>
      <w:r w:rsidRPr="004B574B">
        <w:rPr>
          <w:rFonts w:ascii="Times New Roman" w:hAnsi="Times New Roman" w:cs="Times New Roman"/>
          <w:sz w:val="24"/>
          <w:szCs w:val="24"/>
        </w:rPr>
        <w:t>web platform</w:t>
      </w:r>
      <w:r w:rsidR="000F11FE">
        <w:rPr>
          <w:rFonts w:ascii="Times New Roman" w:hAnsi="Times New Roman" w:cs="Times New Roman"/>
          <w:sz w:val="24"/>
          <w:szCs w:val="24"/>
        </w:rPr>
        <w:t>, phone hotline, and email address</w:t>
      </w:r>
      <w:r w:rsidRPr="004B574B">
        <w:rPr>
          <w:rFonts w:ascii="Times New Roman" w:hAnsi="Times New Roman" w:cs="Times New Roman"/>
          <w:sz w:val="24"/>
          <w:szCs w:val="24"/>
        </w:rPr>
        <w:t xml:space="preserve"> </w:t>
      </w:r>
      <w:r w:rsidR="000F11FE">
        <w:rPr>
          <w:rFonts w:ascii="Times New Roman" w:hAnsi="Times New Roman" w:cs="Times New Roman"/>
          <w:sz w:val="24"/>
          <w:szCs w:val="24"/>
        </w:rPr>
        <w:t>are</w:t>
      </w:r>
      <w:r w:rsidRPr="004B574B">
        <w:rPr>
          <w:rFonts w:ascii="Times New Roman" w:hAnsi="Times New Roman" w:cs="Times New Roman"/>
          <w:sz w:val="24"/>
          <w:szCs w:val="24"/>
        </w:rPr>
        <w:t xml:space="preserve"> </w:t>
      </w:r>
      <w:r w:rsidR="000F11FE">
        <w:rPr>
          <w:rFonts w:ascii="Times New Roman" w:hAnsi="Times New Roman" w:cs="Times New Roman"/>
          <w:sz w:val="24"/>
          <w:szCs w:val="24"/>
        </w:rPr>
        <w:t>accessible</w:t>
      </w:r>
      <w:r w:rsidRPr="004B574B">
        <w:rPr>
          <w:rFonts w:ascii="Times New Roman" w:hAnsi="Times New Roman" w:cs="Times New Roman"/>
          <w:sz w:val="24"/>
          <w:szCs w:val="24"/>
        </w:rPr>
        <w:t xml:space="preserve"> through</w:t>
      </w:r>
      <w:r w:rsidR="000F11F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F11FE" w:rsidRPr="000F11FE">
          <w:rPr>
            <w:rStyle w:val="Hyperlink"/>
            <w:rFonts w:ascii="Times New Roman" w:hAnsi="Times New Roman" w:cs="Times New Roman"/>
            <w:sz w:val="24"/>
            <w:szCs w:val="24"/>
          </w:rPr>
          <w:t>Technical Appendix A</w:t>
        </w:r>
      </w:hyperlink>
      <w:r w:rsidRPr="004B574B">
        <w:rPr>
          <w:rFonts w:ascii="Times New Roman" w:hAnsi="Times New Roman" w:cs="Times New Roman"/>
          <w:sz w:val="24"/>
          <w:szCs w:val="24"/>
        </w:rPr>
        <w:t>.</w:t>
      </w:r>
      <w:r w:rsidR="007067CC" w:rsidRPr="002B3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0FB21" w14:textId="77777777" w:rsidR="00BE63D7" w:rsidRPr="002B324D" w:rsidRDefault="00BE63D7" w:rsidP="004B574B">
      <w:pPr>
        <w:spacing w:after="0"/>
        <w:jc w:val="both"/>
        <w:rPr>
          <w:rFonts w:ascii="Times New Roman" w:hAnsi="Times New Roman" w:cs="Times New Roman"/>
        </w:rPr>
      </w:pPr>
    </w:p>
    <w:p w14:paraId="23FEF3A3" w14:textId="710610BF" w:rsidR="000A27F3" w:rsidRPr="002B324D" w:rsidRDefault="00466BE4" w:rsidP="00EB61F4">
      <w:pPr>
        <w:pStyle w:val="Heading3"/>
        <w:tabs>
          <w:tab w:val="clear" w:pos="1152"/>
        </w:tabs>
        <w:ind w:left="1440"/>
      </w:pPr>
      <w:bookmarkStart w:id="33" w:name="_Toc54347209"/>
      <w:r w:rsidRPr="002B324D">
        <w:t>DOE</w:t>
      </w:r>
      <w:r w:rsidR="000A27F3" w:rsidRPr="002B324D">
        <w:t xml:space="preserve"> Employee </w:t>
      </w:r>
      <w:r w:rsidR="00265B24">
        <w:t>C</w:t>
      </w:r>
      <w:r w:rsidR="00265B24" w:rsidRPr="002B324D">
        <w:t>oncerns</w:t>
      </w:r>
      <w:bookmarkEnd w:id="33"/>
    </w:p>
    <w:p w14:paraId="06D5751B" w14:textId="10BD7450" w:rsidR="00AE220A" w:rsidRPr="002B324D" w:rsidRDefault="00466BE4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Managed by the Department of Energy</w:t>
      </w:r>
      <w:proofErr w:type="gramStart"/>
      <w:r w:rsidR="00845F0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AE220A" w:rsidRPr="002B324D">
        <w:rPr>
          <w:rFonts w:ascii="Times New Roman" w:hAnsi="Times New Roman" w:cs="Times New Roman"/>
          <w:sz w:val="24"/>
          <w:szCs w:val="24"/>
        </w:rPr>
        <w:t>Intended for safety and efficient use of government resources</w:t>
      </w:r>
      <w:proofErr w:type="gramStart"/>
      <w:r w:rsidR="00845F0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586D90" w:rsidRPr="002B324D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="00120DCF" w:rsidRPr="002B324D">
        <w:rPr>
          <w:rFonts w:ascii="Times New Roman" w:hAnsi="Times New Roman" w:cs="Times New Roman"/>
          <w:sz w:val="24"/>
          <w:szCs w:val="24"/>
        </w:rPr>
        <w:t>required but</w:t>
      </w:r>
      <w:r w:rsidR="00AE220A" w:rsidRPr="002B324D">
        <w:rPr>
          <w:rFonts w:ascii="Times New Roman" w:hAnsi="Times New Roman" w:cs="Times New Roman"/>
          <w:sz w:val="24"/>
          <w:szCs w:val="24"/>
        </w:rPr>
        <w:t xml:space="preserve"> will not be revealed to Fermilab</w:t>
      </w:r>
      <w:r w:rsidR="00845F07">
        <w:rPr>
          <w:rFonts w:ascii="Times New Roman" w:hAnsi="Times New Roman" w:cs="Times New Roman"/>
          <w:sz w:val="24"/>
          <w:szCs w:val="24"/>
        </w:rPr>
        <w:t>.</w:t>
      </w:r>
    </w:p>
    <w:p w14:paraId="45FA4BD3" w14:textId="77777777" w:rsidR="00B233B1" w:rsidRPr="0043440A" w:rsidRDefault="00B233B1" w:rsidP="00887953">
      <w:pPr>
        <w:spacing w:after="0"/>
        <w:ind w:left="720"/>
        <w:jc w:val="both"/>
        <w:rPr>
          <w:rFonts w:ascii="Times New Roman" w:hAnsi="Times New Roman" w:cs="Times New Roman"/>
          <w:szCs w:val="24"/>
        </w:rPr>
      </w:pPr>
    </w:p>
    <w:p w14:paraId="2E3BAE47" w14:textId="2DF67449" w:rsidR="000A27F3" w:rsidRPr="0043440A" w:rsidRDefault="000A27F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U.S. Department of Energy</w:t>
      </w:r>
      <w:r w:rsidR="00C430A6" w:rsidRPr="0043440A">
        <w:rPr>
          <w:rFonts w:ascii="Times New Roman" w:hAnsi="Times New Roman" w:cs="Times New Roman"/>
          <w:szCs w:val="24"/>
        </w:rPr>
        <w:t xml:space="preserve"> </w:t>
      </w:r>
    </w:p>
    <w:p w14:paraId="42999E5A" w14:textId="77777777" w:rsidR="00D506CA" w:rsidRPr="0043440A" w:rsidRDefault="00D506CA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SC, Chicago</w:t>
      </w:r>
    </w:p>
    <w:p w14:paraId="1A5CC441" w14:textId="62D7F21A" w:rsidR="00C430A6" w:rsidRPr="0043440A" w:rsidRDefault="00D506CA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ATTN: ISC-CH ECP Manager</w:t>
      </w:r>
    </w:p>
    <w:p w14:paraId="73E1B81E" w14:textId="77777777" w:rsidR="000A27F3" w:rsidRPr="0043440A" w:rsidRDefault="000A27F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9800 South Cass Avenue</w:t>
      </w:r>
    </w:p>
    <w:p w14:paraId="3561542E" w14:textId="77777777" w:rsidR="000A27F3" w:rsidRPr="0043440A" w:rsidRDefault="000A27F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Argonne, Illinois 60439</w:t>
      </w:r>
    </w:p>
    <w:p w14:paraId="71E73728" w14:textId="116FCAA1" w:rsidR="000A27F3" w:rsidRPr="0043440A" w:rsidRDefault="00A6268A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="00D506CA" w:rsidRPr="0043440A">
        <w:rPr>
          <w:rFonts w:ascii="Times New Roman" w:hAnsi="Times New Roman" w:cs="Times New Roman"/>
          <w:szCs w:val="24"/>
        </w:rPr>
        <w:t>800</w:t>
      </w:r>
      <w:r>
        <w:rPr>
          <w:rFonts w:ascii="Times New Roman" w:hAnsi="Times New Roman" w:cs="Times New Roman"/>
          <w:szCs w:val="24"/>
        </w:rPr>
        <w:t xml:space="preserve">) </w:t>
      </w:r>
      <w:r w:rsidR="00D506CA" w:rsidRPr="0043440A">
        <w:rPr>
          <w:rFonts w:ascii="Times New Roman" w:hAnsi="Times New Roman" w:cs="Times New Roman"/>
          <w:szCs w:val="24"/>
        </w:rPr>
        <w:t>701-9966</w:t>
      </w:r>
      <w:r>
        <w:rPr>
          <w:rFonts w:ascii="Times New Roman" w:hAnsi="Times New Roman" w:cs="Times New Roman"/>
          <w:szCs w:val="24"/>
        </w:rPr>
        <w:t xml:space="preserve"> Hotline</w:t>
      </w:r>
    </w:p>
    <w:p w14:paraId="4E3C008D" w14:textId="77777777" w:rsidR="000A27F3" w:rsidRPr="0043440A" w:rsidRDefault="000A27F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(630) 252-2315 FAX</w:t>
      </w:r>
    </w:p>
    <w:p w14:paraId="6EEE0759" w14:textId="4A19C024" w:rsidR="000A27F3" w:rsidRDefault="003D2B20" w:rsidP="00586D90">
      <w:pPr>
        <w:spacing w:after="0"/>
        <w:ind w:left="720"/>
        <w:rPr>
          <w:rFonts w:ascii="Times New Roman" w:hAnsi="Times New Roman" w:cs="Times New Roman"/>
        </w:rPr>
      </w:pPr>
      <w:hyperlink r:id="rId11" w:history="1">
        <w:r w:rsidR="00A6268A" w:rsidRPr="005D129A">
          <w:rPr>
            <w:rStyle w:val="Hyperlink"/>
            <w:rFonts w:ascii="Times New Roman" w:hAnsi="Times New Roman" w:cs="Times New Roman"/>
          </w:rPr>
          <w:t>scfieldecp@science.doe.gov</w:t>
        </w:r>
      </w:hyperlink>
      <w:r w:rsidR="00A6268A">
        <w:rPr>
          <w:rFonts w:ascii="Times New Roman" w:hAnsi="Times New Roman" w:cs="Times New Roman"/>
        </w:rPr>
        <w:t xml:space="preserve"> </w:t>
      </w:r>
    </w:p>
    <w:p w14:paraId="58ECEF2E" w14:textId="77777777" w:rsidR="000B5C1A" w:rsidRPr="002B324D" w:rsidRDefault="000B5C1A" w:rsidP="00586D90">
      <w:pPr>
        <w:spacing w:after="0"/>
        <w:ind w:left="720"/>
        <w:rPr>
          <w:rFonts w:ascii="Times New Roman" w:hAnsi="Times New Roman" w:cs="Times New Roman"/>
        </w:rPr>
      </w:pPr>
    </w:p>
    <w:p w14:paraId="3C9CD147" w14:textId="447A8789" w:rsidR="006819EB" w:rsidRDefault="006819EB" w:rsidP="00EB61F4">
      <w:pPr>
        <w:pStyle w:val="Heading3"/>
        <w:tabs>
          <w:tab w:val="clear" w:pos="1152"/>
        </w:tabs>
        <w:ind w:left="1440"/>
      </w:pPr>
      <w:bookmarkStart w:id="34" w:name="_Toc54347210"/>
      <w:r>
        <w:t>DOE</w:t>
      </w:r>
      <w:r w:rsidR="001F0B7F">
        <w:t xml:space="preserve"> </w:t>
      </w:r>
      <w:r>
        <w:t>Differing Professional Opinions</w:t>
      </w:r>
      <w:bookmarkEnd w:id="34"/>
    </w:p>
    <w:p w14:paraId="671552A7" w14:textId="77777777" w:rsidR="006819EB" w:rsidRDefault="00587A2D" w:rsidP="0043440A">
      <w:pPr>
        <w:spacing w:after="0" w:line="240" w:lineRule="auto"/>
        <w:ind w:left="720"/>
        <w:jc w:val="both"/>
        <w:rPr>
          <w:szCs w:val="24"/>
        </w:rPr>
      </w:pPr>
      <w:r w:rsidRPr="0043440A">
        <w:rPr>
          <w:rFonts w:ascii="Times New Roman" w:hAnsi="Times New Roman" w:cs="Times New Roman"/>
          <w:sz w:val="24"/>
          <w:szCs w:val="24"/>
        </w:rPr>
        <w:t>Managed by the Department of Energy</w:t>
      </w:r>
      <w:proofErr w:type="gramStart"/>
      <w:r w:rsidRPr="0043440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43440A">
        <w:rPr>
          <w:rFonts w:ascii="Times New Roman" w:hAnsi="Times New Roman" w:cs="Times New Roman"/>
          <w:sz w:val="24"/>
          <w:szCs w:val="24"/>
        </w:rPr>
        <w:t>Intended for concerns involving technical issues with potential significant impact to environment, safety and health that have not been adequately addressed through lower-level processes</w:t>
      </w:r>
      <w:proofErr w:type="gramStart"/>
      <w:r w:rsidRPr="0043440A">
        <w:rPr>
          <w:rFonts w:ascii="Times New Roman" w:hAnsi="Times New Roman" w:cs="Times New Roman"/>
          <w:sz w:val="24"/>
          <w:szCs w:val="24"/>
        </w:rPr>
        <w:t xml:space="preserve">. </w:t>
      </w:r>
      <w:r w:rsidR="0007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76CFD">
        <w:rPr>
          <w:rFonts w:ascii="Times New Roman" w:hAnsi="Times New Roman" w:cs="Times New Roman"/>
          <w:sz w:val="24"/>
          <w:szCs w:val="24"/>
        </w:rPr>
        <w:t>You must provide you</w:t>
      </w:r>
      <w:r w:rsidR="00ED5A40">
        <w:rPr>
          <w:rFonts w:ascii="Times New Roman" w:hAnsi="Times New Roman" w:cs="Times New Roman"/>
          <w:sz w:val="24"/>
          <w:szCs w:val="24"/>
        </w:rPr>
        <w:t>r</w:t>
      </w:r>
      <w:r w:rsidR="00076CFD">
        <w:rPr>
          <w:rFonts w:ascii="Times New Roman" w:hAnsi="Times New Roman" w:cs="Times New Roman"/>
          <w:sz w:val="24"/>
          <w:szCs w:val="24"/>
        </w:rPr>
        <w:t xml:space="preserve"> contact information. </w:t>
      </w:r>
    </w:p>
    <w:p w14:paraId="3810C3E9" w14:textId="77777777" w:rsidR="00FB29EE" w:rsidRDefault="00FB29EE" w:rsidP="0043440A">
      <w:pPr>
        <w:spacing w:after="0" w:line="240" w:lineRule="auto"/>
        <w:ind w:left="720"/>
        <w:jc w:val="both"/>
        <w:rPr>
          <w:szCs w:val="24"/>
        </w:rPr>
      </w:pPr>
    </w:p>
    <w:p w14:paraId="7638830E" w14:textId="1B63EF9A" w:rsidR="00717DD4" w:rsidRDefault="00717DD4" w:rsidP="0043440A">
      <w:pPr>
        <w:spacing w:after="0" w:line="240" w:lineRule="auto"/>
        <w:ind w:left="72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Differing Professional Opinion (DPO) process is described in Attachment 2 of the </w:t>
      </w:r>
      <w:hyperlink r:id="rId12" w:history="1">
        <w:r w:rsidRPr="00717DD4">
          <w:rPr>
            <w:rStyle w:val="Hyperlink"/>
            <w:rFonts w:ascii="Times New Roman" w:hAnsi="Times New Roman" w:cs="Times New Roman"/>
            <w:sz w:val="24"/>
            <w:szCs w:val="24"/>
          </w:rPr>
          <w:t>DOE Order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6C2E76">
        <w:rPr>
          <w:rFonts w:ascii="Times New Roman" w:hAnsi="Times New Roman" w:cs="Times New Roman"/>
          <w:sz w:val="24"/>
          <w:szCs w:val="24"/>
        </w:rPr>
        <w:t xml:space="preserve">Employees who have made attempts to resolve technical issues with potential significant impact to ES&amp;H may submit a Differing Professional Opinion (DPO) Form here: </w:t>
      </w:r>
      <w:hyperlink r:id="rId13" w:history="1">
        <w:r w:rsidR="006C2E76" w:rsidRPr="003E70B4">
          <w:rPr>
            <w:rStyle w:val="Hyperlink"/>
            <w:rFonts w:ascii="Times New Roman" w:hAnsi="Times New Roman" w:cs="Times New Roman"/>
            <w:sz w:val="24"/>
            <w:szCs w:val="24"/>
          </w:rPr>
          <w:t>https://ehss.energy.gov/forms/dpo/dpo.aspx</w:t>
        </w:r>
      </w:hyperlink>
      <w:r w:rsidR="006C2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89FE0" w14:textId="77777777" w:rsidR="00FB29EE" w:rsidRDefault="00FB29EE" w:rsidP="0043440A">
      <w:pPr>
        <w:spacing w:after="0" w:line="240" w:lineRule="auto"/>
        <w:ind w:left="720"/>
        <w:jc w:val="both"/>
        <w:rPr>
          <w:szCs w:val="24"/>
        </w:rPr>
      </w:pPr>
    </w:p>
    <w:p w14:paraId="72EA54E0" w14:textId="4F2DE85E" w:rsidR="006C2E76" w:rsidRPr="0043440A" w:rsidRDefault="00213DD0" w:rsidP="0043440A">
      <w:pPr>
        <w:spacing w:after="0" w:line="240" w:lineRule="auto"/>
        <w:ind w:left="720"/>
        <w:jc w:val="both"/>
        <w:rPr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 for the </w:t>
      </w:r>
      <w:r w:rsidR="00717DD4">
        <w:rPr>
          <w:rFonts w:ascii="Times New Roman" w:hAnsi="Times New Roman" w:cs="Times New Roman"/>
          <w:sz w:val="24"/>
          <w:szCs w:val="24"/>
        </w:rPr>
        <w:t xml:space="preserve">current </w:t>
      </w:r>
      <w:hyperlink r:id="rId14" w:history="1">
        <w:r w:rsidRPr="0043440A">
          <w:rPr>
            <w:rStyle w:val="Hyperlink"/>
            <w:rFonts w:ascii="Times New Roman" w:hAnsi="Times New Roman" w:cs="Times New Roman"/>
            <w:sz w:val="24"/>
            <w:szCs w:val="24"/>
          </w:rPr>
          <w:t>DPO Manager</w:t>
        </w:r>
      </w:hyperlink>
      <w:r w:rsidRPr="0043440A">
        <w:t xml:space="preserve"> </w:t>
      </w:r>
      <w:r w:rsidRPr="0043440A">
        <w:rPr>
          <w:rFonts w:ascii="Times New Roman" w:hAnsi="Times New Roman" w:cs="Times New Roman"/>
          <w:sz w:val="24"/>
          <w:szCs w:val="24"/>
        </w:rPr>
        <w:t>(see</w:t>
      </w:r>
      <w:r w:rsidRPr="0043440A">
        <w:t xml:space="preserve"> </w:t>
      </w:r>
      <w:r w:rsidRPr="0043440A">
        <w:rPr>
          <w:i/>
        </w:rPr>
        <w:t>Office of Science facility other than a hazard category 1, 2 or 3 nuclear facility</w:t>
      </w:r>
      <w:r w:rsidRPr="0043440A">
        <w:rPr>
          <w:rFonts w:ascii="Times New Roman" w:hAnsi="Times New Roman" w:cs="Times New Roman"/>
          <w:sz w:val="24"/>
          <w:szCs w:val="24"/>
        </w:rPr>
        <w:t>)</w:t>
      </w:r>
      <w:r w:rsidR="006C2E76" w:rsidRPr="0043440A">
        <w:rPr>
          <w:rFonts w:ascii="Times New Roman" w:hAnsi="Times New Roman" w:cs="Times New Roman"/>
          <w:sz w:val="24"/>
          <w:szCs w:val="24"/>
        </w:rPr>
        <w:t xml:space="preserve"> </w:t>
      </w:r>
      <w:r w:rsidRPr="0043440A">
        <w:rPr>
          <w:rFonts w:ascii="Times New Roman" w:hAnsi="Times New Roman" w:cs="Times New Roman"/>
          <w:sz w:val="24"/>
          <w:szCs w:val="24"/>
        </w:rPr>
        <w:t>is listed he</w:t>
      </w:r>
      <w:r>
        <w:rPr>
          <w:rFonts w:ascii="Times New Roman" w:hAnsi="Times New Roman" w:cs="Times New Roman"/>
          <w:sz w:val="24"/>
          <w:szCs w:val="24"/>
        </w:rPr>
        <w:t xml:space="preserve">re: </w:t>
      </w:r>
      <w:hyperlink r:id="rId15" w:history="1">
        <w:r w:rsidRPr="0017475C">
          <w:rPr>
            <w:rStyle w:val="Hyperlink"/>
            <w:rFonts w:ascii="Times New Roman" w:hAnsi="Times New Roman" w:cs="Times New Roman"/>
            <w:sz w:val="24"/>
            <w:szCs w:val="24"/>
          </w:rPr>
          <w:t>https://www.energy.gov/ehss/doe-differing-professional-opinions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DD0" w:rsidDel="002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AC096" w14:textId="77777777" w:rsidR="006C2E76" w:rsidRPr="00D53EEC" w:rsidRDefault="006C2E76" w:rsidP="0043440A">
      <w:pPr>
        <w:spacing w:after="0"/>
        <w:ind w:left="720"/>
        <w:rPr>
          <w:szCs w:val="24"/>
        </w:rPr>
      </w:pPr>
    </w:p>
    <w:p w14:paraId="484B0D10" w14:textId="67CE3D2C" w:rsidR="00BE63D7" w:rsidRPr="002B324D" w:rsidRDefault="000A27F3" w:rsidP="00EB61F4">
      <w:pPr>
        <w:pStyle w:val="Heading3"/>
        <w:tabs>
          <w:tab w:val="clear" w:pos="1152"/>
        </w:tabs>
        <w:ind w:left="1440"/>
      </w:pPr>
      <w:bookmarkStart w:id="35" w:name="_Toc54347211"/>
      <w:r w:rsidRPr="002B324D">
        <w:t>DOE</w:t>
      </w:r>
      <w:r w:rsidR="001F0B7F">
        <w:t xml:space="preserve"> </w:t>
      </w:r>
      <w:r w:rsidR="00BE63D7" w:rsidRPr="002B324D">
        <w:t>Whistle Blower Protection</w:t>
      </w:r>
      <w:bookmarkEnd w:id="35"/>
    </w:p>
    <w:p w14:paraId="0240FF19" w14:textId="2F383C09" w:rsidR="00AE220A" w:rsidRPr="002B324D" w:rsidRDefault="00466BE4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Managed by the Department of Energy</w:t>
      </w:r>
      <w:proofErr w:type="gramStart"/>
      <w:r w:rsidR="00845F0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AE220A" w:rsidRPr="002B324D">
        <w:rPr>
          <w:rFonts w:ascii="Times New Roman" w:hAnsi="Times New Roman" w:cs="Times New Roman"/>
          <w:sz w:val="24"/>
          <w:szCs w:val="24"/>
        </w:rPr>
        <w:t xml:space="preserve">Intended for ES&amp;H, waste, </w:t>
      </w:r>
      <w:proofErr w:type="gramStart"/>
      <w:r w:rsidR="00AE220A" w:rsidRPr="002B324D">
        <w:rPr>
          <w:rFonts w:ascii="Times New Roman" w:hAnsi="Times New Roman" w:cs="Times New Roman"/>
          <w:sz w:val="24"/>
          <w:szCs w:val="24"/>
        </w:rPr>
        <w:t>fraud</w:t>
      </w:r>
      <w:proofErr w:type="gramEnd"/>
      <w:r w:rsidR="00AE220A" w:rsidRPr="002B324D">
        <w:rPr>
          <w:rFonts w:ascii="Times New Roman" w:hAnsi="Times New Roman" w:cs="Times New Roman"/>
          <w:sz w:val="24"/>
          <w:szCs w:val="24"/>
        </w:rPr>
        <w:t xml:space="preserve"> and abuse by management</w:t>
      </w:r>
      <w:r w:rsidR="00845F07">
        <w:rPr>
          <w:rFonts w:ascii="Times New Roman" w:hAnsi="Times New Roman" w:cs="Times New Roman"/>
          <w:sz w:val="24"/>
          <w:szCs w:val="24"/>
        </w:rPr>
        <w:t xml:space="preserve">.  </w:t>
      </w:r>
      <w:r w:rsidR="00586D90" w:rsidRPr="002B324D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="00120DCF" w:rsidRPr="002B324D">
        <w:rPr>
          <w:rFonts w:ascii="Times New Roman" w:hAnsi="Times New Roman" w:cs="Times New Roman"/>
          <w:sz w:val="24"/>
          <w:szCs w:val="24"/>
        </w:rPr>
        <w:t>required but</w:t>
      </w:r>
      <w:r w:rsidR="00AE220A" w:rsidRPr="002B324D">
        <w:rPr>
          <w:rFonts w:ascii="Times New Roman" w:hAnsi="Times New Roman" w:cs="Times New Roman"/>
          <w:sz w:val="24"/>
          <w:szCs w:val="24"/>
        </w:rPr>
        <w:t xml:space="preserve"> will not be revealed to Fermilab</w:t>
      </w:r>
      <w:r w:rsidR="00845F07">
        <w:rPr>
          <w:rFonts w:ascii="Times New Roman" w:hAnsi="Times New Roman" w:cs="Times New Roman"/>
          <w:sz w:val="24"/>
          <w:szCs w:val="24"/>
        </w:rPr>
        <w:t>.</w:t>
      </w:r>
    </w:p>
    <w:p w14:paraId="12872539" w14:textId="6E0DB32C" w:rsidR="00BE63D7" w:rsidRPr="002B324D" w:rsidRDefault="003D2B20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509F5">
          <w:rPr>
            <w:rStyle w:val="Hyperlink"/>
            <w:rFonts w:ascii="Times New Roman" w:hAnsi="Times New Roman" w:cs="Times New Roman"/>
            <w:sz w:val="24"/>
            <w:szCs w:val="24"/>
          </w:rPr>
          <w:t>Fermilab Whistleblower Policy Statement - WDRS</w:t>
        </w:r>
      </w:hyperlink>
      <w:r w:rsidR="00F56CB9" w:rsidRPr="00F56C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56CB9" w:rsidRPr="0008246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Click</w:t>
      </w:r>
      <w:r w:rsidR="00F56C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on the “</w:t>
      </w:r>
      <w:r w:rsidR="00717DD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Employee protection</w:t>
      </w:r>
      <w:r w:rsidR="00F56C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” drop down and select “Whistle Blower Protection”.</w:t>
      </w:r>
    </w:p>
    <w:p w14:paraId="65ABA598" w14:textId="77777777" w:rsidR="00FB29EE" w:rsidRDefault="00FB29EE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FC974F" w14:textId="77777777" w:rsidR="00782DD9" w:rsidRPr="002B324D" w:rsidRDefault="00600871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lastRenderedPageBreak/>
        <w:t>Fermilab's employees and subcontractor employees should report concerns regarding issues pertaining to environment, safety, health, waste, fraud</w:t>
      </w:r>
      <w:r w:rsidR="005301E6" w:rsidRPr="002B324D">
        <w:rPr>
          <w:rFonts w:ascii="Times New Roman" w:hAnsi="Times New Roman" w:cs="Times New Roman"/>
          <w:sz w:val="24"/>
          <w:szCs w:val="24"/>
        </w:rPr>
        <w:t>, or abuse to their supervisors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>.</w:t>
      </w:r>
      <w:r w:rsidR="005301E6" w:rsidRPr="002B324D">
        <w:rPr>
          <w:rFonts w:ascii="Times New Roman" w:hAnsi="Times New Roman" w:cs="Times New Roman"/>
          <w:sz w:val="24"/>
          <w:szCs w:val="24"/>
        </w:rPr>
        <w:t xml:space="preserve"> </w:t>
      </w:r>
      <w:r w:rsidRPr="002B3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B324D">
        <w:rPr>
          <w:rFonts w:ascii="Times New Roman" w:hAnsi="Times New Roman" w:cs="Times New Roman"/>
          <w:sz w:val="24"/>
          <w:szCs w:val="24"/>
        </w:rPr>
        <w:t xml:space="preserve">If an employee or subcontractor thinks resolution is not possible, fears reprisal, or requests confidentiality, he/she may contact the DOE Employee Concerns Program Manager at the following address: </w:t>
      </w:r>
    </w:p>
    <w:p w14:paraId="69455211" w14:textId="77777777" w:rsidR="00782DD9" w:rsidRPr="0043440A" w:rsidRDefault="00782DD9" w:rsidP="00887953">
      <w:pPr>
        <w:spacing w:after="0"/>
        <w:ind w:left="720"/>
        <w:jc w:val="both"/>
        <w:rPr>
          <w:rFonts w:ascii="Times New Roman" w:hAnsi="Times New Roman" w:cs="Times New Roman"/>
          <w:szCs w:val="24"/>
        </w:rPr>
      </w:pPr>
    </w:p>
    <w:p w14:paraId="236A4200" w14:textId="77777777" w:rsidR="00782DD9" w:rsidRPr="0043440A" w:rsidRDefault="00782DD9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43440A">
        <w:rPr>
          <w:rFonts w:ascii="Times New Roman" w:hAnsi="Times New Roman" w:cs="Times New Roman"/>
          <w:szCs w:val="24"/>
        </w:rPr>
        <w:t>U.S. Department of Energy</w:t>
      </w:r>
    </w:p>
    <w:p w14:paraId="3E72BC16" w14:textId="1E9F984C" w:rsidR="00782DD9" w:rsidRDefault="00BD474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Employee Concerns Program</w:t>
      </w:r>
    </w:p>
    <w:p w14:paraId="52A679C6" w14:textId="77777777" w:rsidR="00BD4743" w:rsidRDefault="00BD474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1000 Independence Ave, SW</w:t>
      </w:r>
    </w:p>
    <w:p w14:paraId="579A7C57" w14:textId="77777777" w:rsidR="00BD4743" w:rsidRDefault="00BD474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Room 6F-068</w:t>
      </w:r>
    </w:p>
    <w:p w14:paraId="28841241" w14:textId="79363EE1" w:rsidR="00D62B96" w:rsidRPr="0043440A" w:rsidRDefault="00BD4743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Washington, DC 20585</w:t>
      </w:r>
    </w:p>
    <w:p w14:paraId="49DA1FA2" w14:textId="77777777" w:rsidR="00670DA3" w:rsidRDefault="00670DA3" w:rsidP="009F2CB6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09A13AE6" w14:textId="72FB6F68" w:rsidR="00942F68" w:rsidRDefault="00670DA3" w:rsidP="009F2CB6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Phone: </w:t>
      </w:r>
      <w:r w:rsidR="009E26CC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844</w:t>
      </w:r>
      <w:r w:rsidR="009E26CC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799-8855</w:t>
      </w:r>
    </w:p>
    <w:p w14:paraId="50D1C66B" w14:textId="57126EEC" w:rsidR="00600871" w:rsidRPr="0043440A" w:rsidRDefault="00942F68" w:rsidP="009F2CB6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Or email at: </w:t>
      </w:r>
      <w:hyperlink r:id="rId17" w:history="1">
        <w:r w:rsidR="00A6268A" w:rsidRPr="005D129A">
          <w:rPr>
            <w:rStyle w:val="Hyperlink"/>
            <w:rFonts w:ascii="Times New Roman" w:hAnsi="Times New Roman" w:cs="Times New Roman"/>
            <w:szCs w:val="24"/>
          </w:rPr>
          <w:t>EmployeeConcernsProgram@hq.doe.gov</w:t>
        </w:r>
      </w:hyperlink>
      <w:r w:rsidR="00D62B96">
        <w:rPr>
          <w:rFonts w:ascii="Times New Roman" w:hAnsi="Times New Roman" w:cs="Times New Roman"/>
          <w:szCs w:val="24"/>
        </w:rPr>
        <w:t xml:space="preserve"> </w:t>
      </w:r>
      <w:r w:rsidR="00670DA3">
        <w:rPr>
          <w:rFonts w:ascii="Times New Roman" w:hAnsi="Times New Roman" w:cs="Times New Roman"/>
          <w:szCs w:val="24"/>
        </w:rPr>
        <w:t xml:space="preserve">  </w:t>
      </w:r>
    </w:p>
    <w:p w14:paraId="1AB5D8BB" w14:textId="77777777" w:rsidR="00782DD9" w:rsidRPr="002B324D" w:rsidRDefault="00782DD9" w:rsidP="009D1FF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6E40C12" w14:textId="783D177A" w:rsidR="00176FD9" w:rsidRDefault="00600871" w:rsidP="004B574B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2B324D">
        <w:rPr>
          <w:rFonts w:ascii="Times New Roman" w:hAnsi="Times New Roman" w:cs="Times New Roman"/>
          <w:sz w:val="24"/>
          <w:szCs w:val="24"/>
        </w:rPr>
        <w:t xml:space="preserve">Fermilab's employees and subcontractor employees may </w:t>
      </w:r>
      <w:r w:rsidR="00CF0BB4">
        <w:rPr>
          <w:rFonts w:ascii="Times New Roman" w:hAnsi="Times New Roman" w:cs="Times New Roman"/>
          <w:sz w:val="24"/>
          <w:szCs w:val="24"/>
        </w:rPr>
        <w:t>make complaints</w:t>
      </w:r>
      <w:r w:rsidRPr="002B324D">
        <w:rPr>
          <w:rFonts w:ascii="Times New Roman" w:hAnsi="Times New Roman" w:cs="Times New Roman"/>
          <w:sz w:val="24"/>
          <w:szCs w:val="24"/>
        </w:rPr>
        <w:t xml:space="preserve"> directly to DOE if they believ</w:t>
      </w:r>
      <w:r w:rsidR="00D337C6">
        <w:rPr>
          <w:rFonts w:ascii="Times New Roman" w:hAnsi="Times New Roman" w:cs="Times New Roman"/>
          <w:sz w:val="24"/>
          <w:szCs w:val="24"/>
        </w:rPr>
        <w:t>e</w:t>
      </w:r>
      <w:r w:rsidRPr="002B324D">
        <w:rPr>
          <w:rFonts w:ascii="Times New Roman" w:hAnsi="Times New Roman" w:cs="Times New Roman"/>
          <w:sz w:val="24"/>
          <w:szCs w:val="24"/>
        </w:rPr>
        <w:t xml:space="preserve"> that they have been retaliated against in some fashion by their employer for reporting ES&amp;H concerns, substantial violations of law, or incidents of gross mismanagement to DOE, state and federal regulators, Congress, or the prime contractor</w:t>
      </w:r>
      <w:proofErr w:type="gramStart"/>
      <w:r w:rsidRPr="002B324D">
        <w:rPr>
          <w:rFonts w:ascii="Times New Roman" w:hAnsi="Times New Roman" w:cs="Times New Roman"/>
          <w:sz w:val="24"/>
          <w:szCs w:val="24"/>
        </w:rPr>
        <w:t>.</w:t>
      </w:r>
      <w:r w:rsidR="00811518" w:rsidRPr="002B32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11518" w:rsidRPr="002B324D">
        <w:rPr>
          <w:rFonts w:ascii="Times New Roman" w:hAnsi="Times New Roman" w:cs="Times New Roman"/>
          <w:sz w:val="24"/>
          <w:szCs w:val="24"/>
        </w:rPr>
        <w:t>Date policy last updated: June 2005</w:t>
      </w:r>
    </w:p>
    <w:p w14:paraId="69629A8B" w14:textId="77777777" w:rsidR="00213DD0" w:rsidRPr="002B324D" w:rsidRDefault="00213DD0" w:rsidP="00887953">
      <w:pPr>
        <w:spacing w:after="0"/>
        <w:jc w:val="both"/>
        <w:rPr>
          <w:rFonts w:ascii="Times New Roman" w:hAnsi="Times New Roman" w:cs="Times New Roman"/>
          <w:b/>
        </w:rPr>
      </w:pPr>
    </w:p>
    <w:p w14:paraId="06CFBD1D" w14:textId="77777777" w:rsidR="005D2199" w:rsidRPr="002B324D" w:rsidRDefault="005D2199" w:rsidP="002F0DF4">
      <w:pPr>
        <w:pStyle w:val="Heading1"/>
        <w:numPr>
          <w:ilvl w:val="0"/>
          <w:numId w:val="0"/>
        </w:numPr>
        <w:ind w:left="72" w:hanging="72"/>
      </w:pPr>
      <w:bookmarkStart w:id="36" w:name="_Toc54347212"/>
      <w:r w:rsidRPr="002B324D">
        <w:t>6.0</w:t>
      </w:r>
      <w:r w:rsidRPr="002B324D">
        <w:tab/>
        <w:t>REFERENCES</w:t>
      </w:r>
      <w:bookmarkEnd w:id="36"/>
    </w:p>
    <w:p w14:paraId="6A96A340" w14:textId="77777777" w:rsidR="005D2199" w:rsidRPr="002B324D" w:rsidRDefault="005D2199" w:rsidP="005D2199">
      <w:pPr>
        <w:spacing w:after="0"/>
        <w:rPr>
          <w:rFonts w:ascii="Times New Roman" w:hAnsi="Times New Roman" w:cs="Times New Roman"/>
        </w:rPr>
      </w:pPr>
    </w:p>
    <w:p w14:paraId="3001C46A" w14:textId="75DF362E" w:rsidR="005D2199" w:rsidRPr="002B324D" w:rsidRDefault="003D2B20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8559C">
          <w:rPr>
            <w:rStyle w:val="Hyperlink"/>
            <w:rFonts w:ascii="Times New Roman" w:hAnsi="Times New Roman" w:cs="Times New Roman"/>
            <w:sz w:val="24"/>
            <w:szCs w:val="24"/>
          </w:rPr>
          <w:t>10 CFR 708 – DOE</w:t>
        </w:r>
        <w:r w:rsidR="00717D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Contractor Employee Protection Program</w:t>
        </w:r>
      </w:hyperlink>
    </w:p>
    <w:p w14:paraId="4ED8DB24" w14:textId="77777777" w:rsidR="005D2199" w:rsidRPr="002B324D" w:rsidRDefault="005D2199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Protects workers from employer retaliation for disclosing information concerning danger to public or worker health or safety, substantial violations of law, or gross mismanagement; for participation in Congressional proceedings; or for refusal to participate in dangerous activities.</w:t>
      </w:r>
    </w:p>
    <w:p w14:paraId="705BDC9A" w14:textId="77777777" w:rsidR="005D2199" w:rsidRPr="002B324D" w:rsidRDefault="005D2199" w:rsidP="00887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C104F" w14:textId="77777777" w:rsidR="00306D02" w:rsidRDefault="003D2B20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06D02" w:rsidRPr="00306D02">
          <w:rPr>
            <w:rStyle w:val="Hyperlink"/>
            <w:rFonts w:ascii="Times New Roman" w:hAnsi="Times New Roman" w:cs="Times New Roman"/>
            <w:sz w:val="24"/>
            <w:szCs w:val="24"/>
          </w:rPr>
          <w:t>DOE Order O 442.1B - Employee Concerns Program</w:t>
        </w:r>
      </w:hyperlink>
    </w:p>
    <w:p w14:paraId="7C2DCC1A" w14:textId="26A7CA63" w:rsidR="000E290E" w:rsidRPr="002B324D" w:rsidRDefault="000E290E" w:rsidP="009D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4D">
        <w:rPr>
          <w:rFonts w:ascii="Times New Roman" w:hAnsi="Times New Roman" w:cs="Times New Roman"/>
          <w:sz w:val="24"/>
          <w:szCs w:val="24"/>
        </w:rPr>
        <w:t>Establishes a program that encourages the prompt identification, reporting, and resolution of employee concerns regarding DOE facilities or operations in a manner that provides the highest degree of safe operations.</w:t>
      </w:r>
    </w:p>
    <w:p w14:paraId="03FC00AD" w14:textId="77777777" w:rsidR="002B324D" w:rsidRDefault="002B324D" w:rsidP="00887953">
      <w:pPr>
        <w:spacing w:after="0"/>
        <w:jc w:val="both"/>
        <w:rPr>
          <w:rFonts w:ascii="Times New Roman" w:hAnsi="Times New Roman" w:cs="Times New Roman"/>
        </w:rPr>
      </w:pPr>
    </w:p>
    <w:p w14:paraId="75B2B0CE" w14:textId="77777777" w:rsidR="00717DD4" w:rsidRPr="0043440A" w:rsidRDefault="003D2B20" w:rsidP="00887953">
      <w:pPr>
        <w:spacing w:after="0"/>
        <w:jc w:val="both"/>
        <w:rPr>
          <w:rFonts w:ascii="Times New Roman" w:hAnsi="Times New Roman" w:cs="Times New Roman"/>
          <w:sz w:val="24"/>
        </w:rPr>
      </w:pPr>
      <w:hyperlink r:id="rId20" w:history="1">
        <w:r w:rsidR="00717DD4" w:rsidRPr="005051EA">
          <w:rPr>
            <w:rStyle w:val="Hyperlink"/>
            <w:rFonts w:ascii="Times New Roman" w:hAnsi="Times New Roman" w:cs="Times New Roman"/>
            <w:sz w:val="24"/>
          </w:rPr>
          <w:t>DOE Order O 442.2 – Differing Professional Opinions for Technical Issues Involving Environmental, Safety, and Health Technical Concerns</w:t>
        </w:r>
      </w:hyperlink>
    </w:p>
    <w:p w14:paraId="6335C55F" w14:textId="39DB0DB4" w:rsidR="00717DD4" w:rsidRDefault="00717DD4" w:rsidP="00887953">
      <w:pPr>
        <w:spacing w:after="0"/>
        <w:jc w:val="both"/>
        <w:rPr>
          <w:rFonts w:ascii="Times New Roman" w:hAnsi="Times New Roman" w:cs="Times New Roman"/>
          <w:sz w:val="24"/>
        </w:rPr>
      </w:pPr>
      <w:r w:rsidRPr="0043440A">
        <w:rPr>
          <w:rFonts w:ascii="Times New Roman" w:hAnsi="Times New Roman" w:cs="Times New Roman"/>
          <w:sz w:val="24"/>
        </w:rPr>
        <w:t xml:space="preserve">Establishes the DOE Differing Professional Opinion (DPO) process for employees to raise technical concerns related to environment, safety, and health (ES&amp;H) which cannot be resolved using routine processes. </w:t>
      </w:r>
    </w:p>
    <w:p w14:paraId="23A99346" w14:textId="3B83B8F3" w:rsidR="00923348" w:rsidRDefault="00923348" w:rsidP="0088795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75B17EC" w14:textId="1E76A9B5" w:rsidR="00923348" w:rsidRPr="0043440A" w:rsidRDefault="000F11FE" w:rsidP="00887953">
      <w:pPr>
        <w:spacing w:after="0"/>
        <w:jc w:val="both"/>
        <w:rPr>
          <w:rFonts w:ascii="Times New Roman" w:hAnsi="Times New Roman" w:cs="Times New Roman"/>
          <w:sz w:val="24"/>
        </w:rPr>
      </w:pPr>
      <w:hyperlink r:id="rId21" w:history="1">
        <w:r w:rsidR="00923348" w:rsidRPr="000F11FE">
          <w:rPr>
            <w:rStyle w:val="Hyperlink"/>
            <w:rFonts w:ascii="Times New Roman" w:hAnsi="Times New Roman" w:cs="Times New Roman"/>
            <w:sz w:val="24"/>
          </w:rPr>
          <w:t xml:space="preserve">Technical Appendix A - </w:t>
        </w:r>
        <w:r w:rsidR="00923348" w:rsidRPr="000F11FE">
          <w:rPr>
            <w:rStyle w:val="Hyperlink"/>
            <w:rFonts w:ascii="Times New Roman" w:hAnsi="Times New Roman" w:cs="Times New Roman"/>
            <w:sz w:val="24"/>
          </w:rPr>
          <w:t>Integrity Counts Hotline and Online Reporting System Links &amp; Information</w:t>
        </w:r>
      </w:hyperlink>
    </w:p>
    <w:p w14:paraId="20E1B524" w14:textId="77777777" w:rsidR="00717DD4" w:rsidRPr="0043440A" w:rsidRDefault="00717DD4" w:rsidP="00887953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717DD4" w:rsidRPr="0043440A" w:rsidSect="0092334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1ED5B" w14:textId="77777777" w:rsidR="007A58EF" w:rsidRDefault="007A58EF" w:rsidP="00A36CAF">
      <w:pPr>
        <w:spacing w:after="0" w:line="240" w:lineRule="auto"/>
      </w:pPr>
      <w:r>
        <w:separator/>
      </w:r>
    </w:p>
  </w:endnote>
  <w:endnote w:type="continuationSeparator" w:id="0">
    <w:p w14:paraId="1146832C" w14:textId="77777777" w:rsidR="007A58EF" w:rsidRDefault="007A58EF" w:rsidP="00A3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E846" w14:textId="77777777" w:rsidR="00650ACC" w:rsidRDefault="00650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76689" w14:textId="77777777" w:rsidR="002429A6" w:rsidRPr="00887953" w:rsidRDefault="002429A6" w:rsidP="00811B68">
    <w:pPr>
      <w:pStyle w:val="Footer"/>
      <w:pBdr>
        <w:top w:val="single" w:sz="6" w:space="0" w:color="auto"/>
      </w:pBdr>
      <w:tabs>
        <w:tab w:val="clear" w:pos="9360"/>
        <w:tab w:val="right" w:pos="9450"/>
      </w:tabs>
      <w:ind w:right="-270"/>
      <w:rPr>
        <w:rFonts w:ascii="Palatino Linotype" w:hAnsi="Palatino Linotype" w:cs="Times New Roman"/>
        <w:sz w:val="18"/>
      </w:rPr>
    </w:pPr>
    <w:r w:rsidRPr="00334CD6">
      <w:rPr>
        <w:rFonts w:ascii="Times New Roman" w:hAnsi="Times New Roman" w:cs="Times New Roman"/>
        <w:i/>
        <w:sz w:val="18"/>
      </w:rPr>
      <w:t>Fermilab ES&amp;H Manual</w:t>
    </w:r>
    <w:r w:rsidRPr="00334CD6">
      <w:rPr>
        <w:rFonts w:ascii="Times New Roman" w:hAnsi="Times New Roman" w:cs="Times New Roman"/>
        <w:i/>
        <w:sz w:val="18"/>
      </w:rPr>
      <w:tab/>
    </w:r>
    <w:r w:rsidRPr="00334CD6">
      <w:rPr>
        <w:rFonts w:ascii="Times New Roman" w:hAnsi="Times New Roman" w:cs="Times New Roman"/>
        <w:i/>
        <w:sz w:val="18"/>
      </w:rPr>
      <w:tab/>
    </w:r>
    <w:r w:rsidRPr="00887953">
      <w:rPr>
        <w:rFonts w:ascii="Palatino Linotype" w:hAnsi="Palatino Linotype" w:cs="Times New Roman"/>
        <w:sz w:val="18"/>
      </w:rPr>
      <w:t>1060-</w:t>
    </w:r>
    <w:r w:rsidRPr="00887953">
      <w:rPr>
        <w:rFonts w:ascii="Palatino Linotype" w:hAnsi="Palatino Linotype" w:cs="Times New Roman"/>
        <w:sz w:val="18"/>
      </w:rPr>
      <w:fldChar w:fldCharType="begin"/>
    </w:r>
    <w:r w:rsidRPr="00887953">
      <w:rPr>
        <w:rFonts w:ascii="Palatino Linotype" w:hAnsi="Palatino Linotype" w:cs="Times New Roman"/>
        <w:sz w:val="18"/>
      </w:rPr>
      <w:instrText xml:space="preserve"> PAGE  </w:instrText>
    </w:r>
    <w:r w:rsidRPr="00887953">
      <w:rPr>
        <w:rFonts w:ascii="Palatino Linotype" w:hAnsi="Palatino Linotype" w:cs="Times New Roman"/>
        <w:sz w:val="18"/>
      </w:rPr>
      <w:fldChar w:fldCharType="separate"/>
    </w:r>
    <w:r w:rsidR="00DF5E14">
      <w:rPr>
        <w:rFonts w:ascii="Palatino Linotype" w:hAnsi="Palatino Linotype" w:cs="Times New Roman"/>
        <w:noProof/>
        <w:sz w:val="18"/>
      </w:rPr>
      <w:t>1</w:t>
    </w:r>
    <w:r w:rsidRPr="00887953">
      <w:rPr>
        <w:rFonts w:ascii="Palatino Linotype" w:hAnsi="Palatino Linotype" w:cs="Times New Roman"/>
        <w:sz w:val="18"/>
      </w:rPr>
      <w:fldChar w:fldCharType="end"/>
    </w:r>
  </w:p>
  <w:p w14:paraId="7F456C02" w14:textId="61CAA0A9" w:rsidR="002429A6" w:rsidRPr="003B0E62" w:rsidRDefault="002429A6" w:rsidP="00811B68">
    <w:pPr>
      <w:pStyle w:val="Footer"/>
      <w:pBdr>
        <w:top w:val="single" w:sz="6" w:space="0" w:color="auto"/>
      </w:pBdr>
      <w:tabs>
        <w:tab w:val="clear" w:pos="9360"/>
        <w:tab w:val="right" w:pos="9450"/>
      </w:tabs>
      <w:ind w:right="-270"/>
      <w:rPr>
        <w:rFonts w:ascii="Times New Roman" w:hAnsi="Times New Roman" w:cs="Times New Roman"/>
        <w:sz w:val="18"/>
        <w:szCs w:val="18"/>
      </w:rPr>
    </w:pPr>
    <w:r w:rsidRPr="00887953">
      <w:rPr>
        <w:rFonts w:ascii="Palatino Linotype" w:hAnsi="Palatino Linotype" w:cs="Times New Roman"/>
        <w:i/>
        <w:sz w:val="18"/>
      </w:rPr>
      <w:t>WARNING:  This manual is subject to change</w:t>
    </w:r>
    <w:proofErr w:type="gramStart"/>
    <w:r w:rsidRPr="00887953">
      <w:rPr>
        <w:rFonts w:ascii="Palatino Linotype" w:hAnsi="Palatino Linotype" w:cs="Times New Roman"/>
        <w:i/>
        <w:sz w:val="18"/>
      </w:rPr>
      <w:t xml:space="preserve">.  </w:t>
    </w:r>
    <w:proofErr w:type="gramEnd"/>
    <w:r w:rsidRPr="00887953">
      <w:rPr>
        <w:rFonts w:ascii="Palatino Linotype" w:hAnsi="Palatino Linotype" w:cs="Times New Roman"/>
        <w:i/>
        <w:sz w:val="18"/>
      </w:rPr>
      <w:t>The current version is maintained on the ES</w:t>
    </w:r>
    <w:r w:rsidR="002F48B8">
      <w:rPr>
        <w:rFonts w:ascii="Palatino Linotype" w:hAnsi="Palatino Linotype" w:cs="Times New Roman"/>
        <w:i/>
        <w:sz w:val="18"/>
      </w:rPr>
      <w:t>&amp;</w:t>
    </w:r>
    <w:r w:rsidRPr="00887953">
      <w:rPr>
        <w:rFonts w:ascii="Palatino Linotype" w:hAnsi="Palatino Linotype" w:cs="Times New Roman"/>
        <w:i/>
        <w:sz w:val="18"/>
      </w:rPr>
      <w:t>H Section website.</w:t>
    </w:r>
    <w:r w:rsidRPr="00334CD6">
      <w:rPr>
        <w:rFonts w:ascii="Times New Roman" w:hAnsi="Times New Roman" w:cs="Times New Roman"/>
        <w:sz w:val="18"/>
      </w:rPr>
      <w:tab/>
    </w:r>
    <w:r w:rsidRPr="00334CD6">
      <w:rPr>
        <w:rFonts w:ascii="Times New Roman" w:hAnsi="Times New Roman" w:cs="Times New Roman"/>
        <w:sz w:val="18"/>
        <w:szCs w:val="18"/>
      </w:rPr>
      <w:t xml:space="preserve">Rev. </w:t>
    </w:r>
    <w:r w:rsidR="00F35D39">
      <w:rPr>
        <w:rFonts w:ascii="Times New Roman" w:hAnsi="Times New Roman" w:cs="Times New Roman"/>
        <w:sz w:val="18"/>
        <w:szCs w:val="18"/>
      </w:rPr>
      <w:t>1</w:t>
    </w:r>
    <w:r w:rsidR="00116DB8">
      <w:rPr>
        <w:rFonts w:ascii="Times New Roman" w:hAnsi="Times New Roman" w:cs="Times New Roman"/>
        <w:sz w:val="18"/>
        <w:szCs w:val="18"/>
      </w:rPr>
      <w:t>0</w:t>
    </w:r>
    <w:r w:rsidR="003B0E62">
      <w:rPr>
        <w:rFonts w:ascii="Times New Roman" w:hAnsi="Times New Roman" w:cs="Times New Roman"/>
        <w:sz w:val="18"/>
        <w:szCs w:val="18"/>
      </w:rPr>
      <w:t>/20</w:t>
    </w:r>
    <w:r w:rsidR="006D4F16">
      <w:rPr>
        <w:rFonts w:ascii="Times New Roman" w:hAnsi="Times New Roman" w:cs="Times New Roman"/>
        <w:sz w:val="18"/>
        <w:szCs w:val="18"/>
      </w:rPr>
      <w:t>2</w:t>
    </w:r>
    <w:r w:rsidR="000F11FE">
      <w:rPr>
        <w:rFonts w:ascii="Times New Roman" w:hAnsi="Times New Roman" w:cs="Times New Roman"/>
        <w:sz w:val="18"/>
        <w:szCs w:val="18"/>
      </w:rPr>
      <w:t>1</w:t>
    </w:r>
    <w:r w:rsidRPr="00334CD6">
      <w:rPr>
        <w:rFonts w:ascii="Times New Roman" w:hAnsi="Times New Roman" w:cs="Times New Roman"/>
        <w:sz w:val="18"/>
        <w:szCs w:val="18"/>
      </w:rPr>
      <w:t xml:space="preserve"> </w:t>
    </w:r>
    <w:r w:rsidRPr="00334CD6">
      <w:rPr>
        <w:rFonts w:ascii="Times New Roman" w:hAnsi="Times New Roman" w:cs="Times New Roman"/>
      </w:rPr>
      <w:t xml:space="preserve">    </w:t>
    </w:r>
  </w:p>
  <w:p w14:paraId="254D8B8E" w14:textId="77777777" w:rsidR="002429A6" w:rsidRPr="00334CD6" w:rsidRDefault="002429A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59DF4" w14:textId="77777777" w:rsidR="00650ACC" w:rsidRDefault="0065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BE62" w14:textId="77777777" w:rsidR="007A58EF" w:rsidRDefault="007A58EF" w:rsidP="00A36CAF">
      <w:pPr>
        <w:spacing w:after="0" w:line="240" w:lineRule="auto"/>
      </w:pPr>
      <w:r>
        <w:separator/>
      </w:r>
    </w:p>
  </w:footnote>
  <w:footnote w:type="continuationSeparator" w:id="0">
    <w:p w14:paraId="407D979E" w14:textId="77777777" w:rsidR="007A58EF" w:rsidRDefault="007A58EF" w:rsidP="00A3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D8F3C" w14:textId="6E704F83" w:rsidR="00650ACC" w:rsidRDefault="00650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3955"/>
      <w:gridCol w:w="2611"/>
    </w:tblGrid>
    <w:tr w:rsidR="00887953" w:rsidRPr="00423E3B" w14:paraId="5CCC5932" w14:textId="77777777" w:rsidTr="00EF6480">
      <w:trPr>
        <w:trHeight w:val="980"/>
      </w:trPr>
      <w:tc>
        <w:tcPr>
          <w:tcW w:w="1490" w:type="dxa"/>
        </w:tcPr>
        <w:p w14:paraId="65B092EB" w14:textId="77777777" w:rsidR="00887953" w:rsidRDefault="00887953" w:rsidP="00887953">
          <w:r w:rsidRPr="00684839">
            <w:rPr>
              <w:noProof/>
            </w:rPr>
            <w:drawing>
              <wp:anchor distT="0" distB="0" distL="114300" distR="114300" simplePos="0" relativeHeight="251659776" behindDoc="0" locked="0" layoutInCell="1" allowOverlap="0" wp14:anchorId="77D0A320" wp14:editId="1A0EED53">
                <wp:simplePos x="0" y="0"/>
                <wp:positionH relativeFrom="page">
                  <wp:posOffset>45720</wp:posOffset>
                </wp:positionH>
                <wp:positionV relativeFrom="page">
                  <wp:posOffset>218440</wp:posOffset>
                </wp:positionV>
                <wp:extent cx="1552575" cy="276225"/>
                <wp:effectExtent l="0" t="0" r="9525" b="9525"/>
                <wp:wrapTopAndBottom/>
                <wp:docPr id="2" name="Picture 2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42012EFE" w14:textId="77777777" w:rsidR="00887953" w:rsidRPr="00887953" w:rsidRDefault="00887953" w:rsidP="00DF5E14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87953">
            <w:rPr>
              <w:rFonts w:ascii="Times New Roman" w:hAnsi="Times New Roman" w:cs="Times New Roman"/>
              <w:sz w:val="24"/>
              <w:szCs w:val="24"/>
            </w:rPr>
            <w:t>ES&amp;H Manual</w:t>
          </w:r>
        </w:p>
      </w:tc>
      <w:tc>
        <w:tcPr>
          <w:tcW w:w="3188" w:type="dxa"/>
          <w:vAlign w:val="center"/>
        </w:tcPr>
        <w:p w14:paraId="42749626" w14:textId="77777777" w:rsidR="00DF5E14" w:rsidRDefault="00DF5E14" w:rsidP="00EF648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DB0FB69" w14:textId="77777777" w:rsidR="00887953" w:rsidRPr="00887953" w:rsidRDefault="00887953" w:rsidP="00EF648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87953">
            <w:rPr>
              <w:rFonts w:ascii="Times New Roman" w:hAnsi="Times New Roman" w:cs="Times New Roman"/>
              <w:sz w:val="24"/>
              <w:szCs w:val="24"/>
            </w:rPr>
            <w:t>FESHM 1060</w:t>
          </w:r>
        </w:p>
        <w:p w14:paraId="59A9A92F" w14:textId="01AEE001" w:rsidR="00887953" w:rsidRPr="00887953" w:rsidRDefault="00116DB8" w:rsidP="0088795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Octo</w:t>
          </w:r>
          <w:r w:rsidR="006D4F16">
            <w:rPr>
              <w:rFonts w:ascii="Times New Roman" w:hAnsi="Times New Roman" w:cs="Times New Roman"/>
              <w:sz w:val="24"/>
              <w:szCs w:val="24"/>
            </w:rPr>
            <w:t>ber 202</w:t>
          </w:r>
          <w:r w:rsidR="000F11FE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</w:tbl>
  <w:p w14:paraId="2686CD4D" w14:textId="65A7473A" w:rsidR="002429A6" w:rsidRPr="00334CD6" w:rsidRDefault="002429A6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E5899" w14:textId="4B07345A" w:rsidR="00650ACC" w:rsidRDefault="00650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05B41"/>
    <w:multiLevelType w:val="multilevel"/>
    <w:tmpl w:val="2E6A1EC6"/>
    <w:lvl w:ilvl="0">
      <w:start w:val="3"/>
      <w:numFmt w:val="decimal"/>
      <w:lvlText w:val="%1.0"/>
      <w:lvlJc w:val="left"/>
      <w:pPr>
        <w:ind w:left="663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8" w:hanging="2160"/>
      </w:pPr>
      <w:rPr>
        <w:rFonts w:hint="default"/>
      </w:rPr>
    </w:lvl>
  </w:abstractNum>
  <w:abstractNum w:abstractNumId="1" w15:restartNumberingAfterBreak="0">
    <w:nsid w:val="1DF86EC5"/>
    <w:multiLevelType w:val="hybridMultilevel"/>
    <w:tmpl w:val="70E2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7C63"/>
    <w:multiLevelType w:val="multilevel"/>
    <w:tmpl w:val="6E1A4C3A"/>
    <w:lvl w:ilvl="0">
      <w:start w:val="3"/>
      <w:numFmt w:val="decimal"/>
      <w:lvlText w:val="%1.0"/>
      <w:lvlJc w:val="left"/>
      <w:pPr>
        <w:ind w:left="663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8" w:hanging="2160"/>
      </w:pPr>
      <w:rPr>
        <w:rFonts w:hint="default"/>
      </w:rPr>
    </w:lvl>
  </w:abstractNum>
  <w:abstractNum w:abstractNumId="3" w15:restartNumberingAfterBreak="0">
    <w:nsid w:val="426012D9"/>
    <w:multiLevelType w:val="multilevel"/>
    <w:tmpl w:val="9550BB26"/>
    <w:lvl w:ilvl="0">
      <w:start w:val="3"/>
      <w:numFmt w:val="decimal"/>
      <w:pStyle w:val="Heading1"/>
      <w:lvlText w:val="%1.0"/>
      <w:lvlJc w:val="left"/>
      <w:pPr>
        <w:ind w:left="72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52"/>
        </w:tabs>
        <w:ind w:left="1152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4" w15:restartNumberingAfterBreak="0">
    <w:nsid w:val="5EE24649"/>
    <w:multiLevelType w:val="multilevel"/>
    <w:tmpl w:val="26028FEC"/>
    <w:lvl w:ilvl="0">
      <w:start w:val="3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548484D"/>
    <w:multiLevelType w:val="multilevel"/>
    <w:tmpl w:val="ED92A89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78E73AA"/>
    <w:multiLevelType w:val="hybridMultilevel"/>
    <w:tmpl w:val="2844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F2"/>
    <w:rsid w:val="0001265D"/>
    <w:rsid w:val="00023B94"/>
    <w:rsid w:val="000240E1"/>
    <w:rsid w:val="00030D64"/>
    <w:rsid w:val="0005795B"/>
    <w:rsid w:val="00065959"/>
    <w:rsid w:val="000757B7"/>
    <w:rsid w:val="00076CFD"/>
    <w:rsid w:val="00082460"/>
    <w:rsid w:val="0008281A"/>
    <w:rsid w:val="000A1AB1"/>
    <w:rsid w:val="000A27F3"/>
    <w:rsid w:val="000B5C1A"/>
    <w:rsid w:val="000D1E63"/>
    <w:rsid w:val="000D4115"/>
    <w:rsid w:val="000E1833"/>
    <w:rsid w:val="000E290E"/>
    <w:rsid w:val="000F11FE"/>
    <w:rsid w:val="00106EFB"/>
    <w:rsid w:val="00116DB8"/>
    <w:rsid w:val="00120DCF"/>
    <w:rsid w:val="001538BA"/>
    <w:rsid w:val="001714EF"/>
    <w:rsid w:val="00176FD9"/>
    <w:rsid w:val="001960D5"/>
    <w:rsid w:val="00196822"/>
    <w:rsid w:val="001A2FB7"/>
    <w:rsid w:val="001A4EB7"/>
    <w:rsid w:val="001C03D5"/>
    <w:rsid w:val="001D4849"/>
    <w:rsid w:val="001D76DD"/>
    <w:rsid w:val="001F0B7F"/>
    <w:rsid w:val="002007AD"/>
    <w:rsid w:val="00213DD0"/>
    <w:rsid w:val="00214A0D"/>
    <w:rsid w:val="0022104F"/>
    <w:rsid w:val="00223BFB"/>
    <w:rsid w:val="00227E0F"/>
    <w:rsid w:val="00234A86"/>
    <w:rsid w:val="00236692"/>
    <w:rsid w:val="002429A6"/>
    <w:rsid w:val="00246AAA"/>
    <w:rsid w:val="002554B8"/>
    <w:rsid w:val="002574DB"/>
    <w:rsid w:val="00261F8D"/>
    <w:rsid w:val="00265B24"/>
    <w:rsid w:val="00272E84"/>
    <w:rsid w:val="0028065E"/>
    <w:rsid w:val="00286AD2"/>
    <w:rsid w:val="0029555B"/>
    <w:rsid w:val="00295E35"/>
    <w:rsid w:val="002979DE"/>
    <w:rsid w:val="002A7EB1"/>
    <w:rsid w:val="002B324D"/>
    <w:rsid w:val="002B6A23"/>
    <w:rsid w:val="002C6861"/>
    <w:rsid w:val="002C7E06"/>
    <w:rsid w:val="002D476E"/>
    <w:rsid w:val="002E2B9F"/>
    <w:rsid w:val="002E419B"/>
    <w:rsid w:val="002F0DF4"/>
    <w:rsid w:val="002F24B9"/>
    <w:rsid w:val="002F48B8"/>
    <w:rsid w:val="002F506F"/>
    <w:rsid w:val="00306D02"/>
    <w:rsid w:val="00307E4D"/>
    <w:rsid w:val="0032680E"/>
    <w:rsid w:val="00331A26"/>
    <w:rsid w:val="0033302E"/>
    <w:rsid w:val="00333D82"/>
    <w:rsid w:val="00334CD6"/>
    <w:rsid w:val="00334DC6"/>
    <w:rsid w:val="003405E8"/>
    <w:rsid w:val="00352EF1"/>
    <w:rsid w:val="003542B2"/>
    <w:rsid w:val="003551B3"/>
    <w:rsid w:val="00366592"/>
    <w:rsid w:val="003B0E62"/>
    <w:rsid w:val="003B4453"/>
    <w:rsid w:val="003C5488"/>
    <w:rsid w:val="003D2B20"/>
    <w:rsid w:val="00415ECD"/>
    <w:rsid w:val="0043440A"/>
    <w:rsid w:val="004365F7"/>
    <w:rsid w:val="004412F7"/>
    <w:rsid w:val="00453225"/>
    <w:rsid w:val="00466BE4"/>
    <w:rsid w:val="0047340E"/>
    <w:rsid w:val="004854EE"/>
    <w:rsid w:val="00485DD9"/>
    <w:rsid w:val="004916F4"/>
    <w:rsid w:val="00493BB5"/>
    <w:rsid w:val="004A0F54"/>
    <w:rsid w:val="004B574B"/>
    <w:rsid w:val="004C26BC"/>
    <w:rsid w:val="004D5EEA"/>
    <w:rsid w:val="00504109"/>
    <w:rsid w:val="005051EA"/>
    <w:rsid w:val="00523298"/>
    <w:rsid w:val="005301E6"/>
    <w:rsid w:val="005308A3"/>
    <w:rsid w:val="00532A4F"/>
    <w:rsid w:val="00541442"/>
    <w:rsid w:val="00545BCD"/>
    <w:rsid w:val="005571F1"/>
    <w:rsid w:val="005626DA"/>
    <w:rsid w:val="0056551F"/>
    <w:rsid w:val="005839FA"/>
    <w:rsid w:val="00586D90"/>
    <w:rsid w:val="00587A2D"/>
    <w:rsid w:val="0059283B"/>
    <w:rsid w:val="00593730"/>
    <w:rsid w:val="00594EA7"/>
    <w:rsid w:val="005A0C83"/>
    <w:rsid w:val="005A6B3B"/>
    <w:rsid w:val="005B1ADD"/>
    <w:rsid w:val="005B761B"/>
    <w:rsid w:val="005C1460"/>
    <w:rsid w:val="005C36D5"/>
    <w:rsid w:val="005D2199"/>
    <w:rsid w:val="005D2222"/>
    <w:rsid w:val="005D3EBA"/>
    <w:rsid w:val="005E3662"/>
    <w:rsid w:val="005F3C2D"/>
    <w:rsid w:val="00600871"/>
    <w:rsid w:val="00614064"/>
    <w:rsid w:val="00625A53"/>
    <w:rsid w:val="006278C7"/>
    <w:rsid w:val="0063781A"/>
    <w:rsid w:val="006467C2"/>
    <w:rsid w:val="00646B06"/>
    <w:rsid w:val="00650ACC"/>
    <w:rsid w:val="00670DA3"/>
    <w:rsid w:val="00673C4C"/>
    <w:rsid w:val="00675610"/>
    <w:rsid w:val="006815DA"/>
    <w:rsid w:val="006819EB"/>
    <w:rsid w:val="00686E78"/>
    <w:rsid w:val="00687CEB"/>
    <w:rsid w:val="00690D06"/>
    <w:rsid w:val="00691509"/>
    <w:rsid w:val="006B01AC"/>
    <w:rsid w:val="006C2E76"/>
    <w:rsid w:val="006C47DE"/>
    <w:rsid w:val="006D195F"/>
    <w:rsid w:val="006D4F16"/>
    <w:rsid w:val="006D7600"/>
    <w:rsid w:val="006E1432"/>
    <w:rsid w:val="007067CC"/>
    <w:rsid w:val="00706DD9"/>
    <w:rsid w:val="007152CC"/>
    <w:rsid w:val="00717DD4"/>
    <w:rsid w:val="00730AD6"/>
    <w:rsid w:val="007356B3"/>
    <w:rsid w:val="00737B9C"/>
    <w:rsid w:val="00744D63"/>
    <w:rsid w:val="007509F5"/>
    <w:rsid w:val="0075316B"/>
    <w:rsid w:val="00761762"/>
    <w:rsid w:val="00781D30"/>
    <w:rsid w:val="00782DD9"/>
    <w:rsid w:val="00795CFD"/>
    <w:rsid w:val="007A4A7A"/>
    <w:rsid w:val="007A58EF"/>
    <w:rsid w:val="007D3C34"/>
    <w:rsid w:val="007E1163"/>
    <w:rsid w:val="00811518"/>
    <w:rsid w:val="00811B68"/>
    <w:rsid w:val="00821256"/>
    <w:rsid w:val="00824C38"/>
    <w:rsid w:val="00836F0D"/>
    <w:rsid w:val="00845F07"/>
    <w:rsid w:val="008566F2"/>
    <w:rsid w:val="00860CA8"/>
    <w:rsid w:val="00875C77"/>
    <w:rsid w:val="00876F2E"/>
    <w:rsid w:val="00881433"/>
    <w:rsid w:val="008837C3"/>
    <w:rsid w:val="00887953"/>
    <w:rsid w:val="00887B7F"/>
    <w:rsid w:val="00891DD9"/>
    <w:rsid w:val="008B0830"/>
    <w:rsid w:val="008E3387"/>
    <w:rsid w:val="008F23BB"/>
    <w:rsid w:val="00901837"/>
    <w:rsid w:val="00911F6A"/>
    <w:rsid w:val="00923348"/>
    <w:rsid w:val="009243F0"/>
    <w:rsid w:val="009269A5"/>
    <w:rsid w:val="009272E4"/>
    <w:rsid w:val="00942F68"/>
    <w:rsid w:val="00960065"/>
    <w:rsid w:val="009664DE"/>
    <w:rsid w:val="00970290"/>
    <w:rsid w:val="00972BEB"/>
    <w:rsid w:val="0098559C"/>
    <w:rsid w:val="009A1784"/>
    <w:rsid w:val="009A5845"/>
    <w:rsid w:val="009B3BE7"/>
    <w:rsid w:val="009B7275"/>
    <w:rsid w:val="009D1FF5"/>
    <w:rsid w:val="009D2BE7"/>
    <w:rsid w:val="009E10AB"/>
    <w:rsid w:val="009E26CC"/>
    <w:rsid w:val="009F2CB6"/>
    <w:rsid w:val="009F6F6D"/>
    <w:rsid w:val="00A04FA1"/>
    <w:rsid w:val="00A07211"/>
    <w:rsid w:val="00A13A52"/>
    <w:rsid w:val="00A32298"/>
    <w:rsid w:val="00A36CAF"/>
    <w:rsid w:val="00A4351E"/>
    <w:rsid w:val="00A453C9"/>
    <w:rsid w:val="00A6268A"/>
    <w:rsid w:val="00A712EC"/>
    <w:rsid w:val="00A74D40"/>
    <w:rsid w:val="00A8707C"/>
    <w:rsid w:val="00AD7586"/>
    <w:rsid w:val="00AE161F"/>
    <w:rsid w:val="00AE220A"/>
    <w:rsid w:val="00AE5D0C"/>
    <w:rsid w:val="00AF6C9A"/>
    <w:rsid w:val="00B04AF2"/>
    <w:rsid w:val="00B233B1"/>
    <w:rsid w:val="00B23EFF"/>
    <w:rsid w:val="00B24C37"/>
    <w:rsid w:val="00B44DD3"/>
    <w:rsid w:val="00B51142"/>
    <w:rsid w:val="00B5417E"/>
    <w:rsid w:val="00B64812"/>
    <w:rsid w:val="00B7743B"/>
    <w:rsid w:val="00B96CFD"/>
    <w:rsid w:val="00BA452A"/>
    <w:rsid w:val="00BB552D"/>
    <w:rsid w:val="00BB57B4"/>
    <w:rsid w:val="00BC3A7B"/>
    <w:rsid w:val="00BC7487"/>
    <w:rsid w:val="00BC752D"/>
    <w:rsid w:val="00BD46FA"/>
    <w:rsid w:val="00BD4743"/>
    <w:rsid w:val="00BE63D7"/>
    <w:rsid w:val="00C07B55"/>
    <w:rsid w:val="00C365BC"/>
    <w:rsid w:val="00C367F7"/>
    <w:rsid w:val="00C40DE0"/>
    <w:rsid w:val="00C430A6"/>
    <w:rsid w:val="00C54DE7"/>
    <w:rsid w:val="00C571C8"/>
    <w:rsid w:val="00C72865"/>
    <w:rsid w:val="00C84F94"/>
    <w:rsid w:val="00CB4BD0"/>
    <w:rsid w:val="00CB62A5"/>
    <w:rsid w:val="00CB63A9"/>
    <w:rsid w:val="00CC0254"/>
    <w:rsid w:val="00CC3E37"/>
    <w:rsid w:val="00CD0577"/>
    <w:rsid w:val="00CD4F88"/>
    <w:rsid w:val="00CD6CCB"/>
    <w:rsid w:val="00CD73FF"/>
    <w:rsid w:val="00CF0BB4"/>
    <w:rsid w:val="00CF4027"/>
    <w:rsid w:val="00CF51CD"/>
    <w:rsid w:val="00D01B20"/>
    <w:rsid w:val="00D02F06"/>
    <w:rsid w:val="00D1695B"/>
    <w:rsid w:val="00D23DCB"/>
    <w:rsid w:val="00D2708D"/>
    <w:rsid w:val="00D337C6"/>
    <w:rsid w:val="00D3581B"/>
    <w:rsid w:val="00D37D32"/>
    <w:rsid w:val="00D42DD3"/>
    <w:rsid w:val="00D506CA"/>
    <w:rsid w:val="00D51D4B"/>
    <w:rsid w:val="00D53EEC"/>
    <w:rsid w:val="00D62B96"/>
    <w:rsid w:val="00D71758"/>
    <w:rsid w:val="00DA1365"/>
    <w:rsid w:val="00DB065B"/>
    <w:rsid w:val="00DB22FA"/>
    <w:rsid w:val="00DB4D10"/>
    <w:rsid w:val="00DC2E28"/>
    <w:rsid w:val="00DD100F"/>
    <w:rsid w:val="00DD151B"/>
    <w:rsid w:val="00DD3B49"/>
    <w:rsid w:val="00DE0CE6"/>
    <w:rsid w:val="00DF2891"/>
    <w:rsid w:val="00DF5E14"/>
    <w:rsid w:val="00E23C89"/>
    <w:rsid w:val="00E25985"/>
    <w:rsid w:val="00E41FAB"/>
    <w:rsid w:val="00E472F3"/>
    <w:rsid w:val="00E50A98"/>
    <w:rsid w:val="00E56DAE"/>
    <w:rsid w:val="00E6489B"/>
    <w:rsid w:val="00E93993"/>
    <w:rsid w:val="00EA237C"/>
    <w:rsid w:val="00EB61F4"/>
    <w:rsid w:val="00EB6AF4"/>
    <w:rsid w:val="00EC13BE"/>
    <w:rsid w:val="00EC167F"/>
    <w:rsid w:val="00EC2BFE"/>
    <w:rsid w:val="00ED5A40"/>
    <w:rsid w:val="00ED6F16"/>
    <w:rsid w:val="00EE4281"/>
    <w:rsid w:val="00EF42F8"/>
    <w:rsid w:val="00EF6480"/>
    <w:rsid w:val="00EF6F0B"/>
    <w:rsid w:val="00EF7AAB"/>
    <w:rsid w:val="00F00AAB"/>
    <w:rsid w:val="00F15F31"/>
    <w:rsid w:val="00F2425A"/>
    <w:rsid w:val="00F35D39"/>
    <w:rsid w:val="00F46566"/>
    <w:rsid w:val="00F56262"/>
    <w:rsid w:val="00F56CB9"/>
    <w:rsid w:val="00F641ED"/>
    <w:rsid w:val="00F850B3"/>
    <w:rsid w:val="00F960C0"/>
    <w:rsid w:val="00FB09B8"/>
    <w:rsid w:val="00FB29EE"/>
    <w:rsid w:val="00FC0BE0"/>
    <w:rsid w:val="00FC6AEA"/>
    <w:rsid w:val="00FD5F78"/>
    <w:rsid w:val="00FD76A8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776F3"/>
  <w15:docId w15:val="{36C5C25A-E581-4AEE-93CF-8C6E2C3D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A9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A98"/>
    <w:pPr>
      <w:keepNext/>
      <w:numPr>
        <w:ilvl w:val="1"/>
        <w:numId w:val="1"/>
      </w:numPr>
      <w:tabs>
        <w:tab w:val="clear" w:pos="504"/>
        <w:tab w:val="num" w:pos="216"/>
      </w:tabs>
      <w:spacing w:after="0" w:line="240" w:lineRule="auto"/>
      <w:ind w:left="216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A98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C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C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AF"/>
  </w:style>
  <w:style w:type="paragraph" w:styleId="Footer">
    <w:name w:val="footer"/>
    <w:basedOn w:val="Normal"/>
    <w:link w:val="FooterChar"/>
    <w:unhideWhenUsed/>
    <w:rsid w:val="00A3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36CAF"/>
  </w:style>
  <w:style w:type="character" w:customStyle="1" w:styleId="Heading1Char">
    <w:name w:val="Heading 1 Char"/>
    <w:basedOn w:val="DefaultParagraphFont"/>
    <w:link w:val="Heading1"/>
    <w:uiPriority w:val="9"/>
    <w:rsid w:val="00E50A98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A98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0A98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D4849"/>
    <w:pPr>
      <w:tabs>
        <w:tab w:val="left" w:pos="630"/>
        <w:tab w:val="right" w:leader="dot" w:pos="9710"/>
      </w:tabs>
      <w:spacing w:after="0" w:line="240" w:lineRule="auto"/>
      <w:ind w:left="630" w:hanging="63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554B8"/>
    <w:pPr>
      <w:tabs>
        <w:tab w:val="left" w:pos="1530"/>
        <w:tab w:val="left" w:pos="1930"/>
        <w:tab w:val="right" w:leader="dot" w:pos="9710"/>
      </w:tabs>
      <w:spacing w:after="0" w:line="240" w:lineRule="auto"/>
      <w:ind w:left="153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D4849"/>
    <w:pPr>
      <w:tabs>
        <w:tab w:val="left" w:pos="1170"/>
        <w:tab w:val="right" w:leader="dot" w:pos="9720"/>
      </w:tabs>
      <w:spacing w:after="0" w:line="240" w:lineRule="auto"/>
      <w:ind w:left="117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2F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B61F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744D63"/>
  </w:style>
  <w:style w:type="paragraph" w:styleId="BalloonText">
    <w:name w:val="Balloon Text"/>
    <w:basedOn w:val="Normal"/>
    <w:link w:val="BalloonTextChar"/>
    <w:uiPriority w:val="99"/>
    <w:semiHidden/>
    <w:unhideWhenUsed/>
    <w:rsid w:val="002B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4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7DD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C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-docdb.fnal.gov/cgi-bin/sso/ShowDocument?docid=6774" TargetMode="External"/><Relationship Id="rId13" Type="http://schemas.openxmlformats.org/officeDocument/2006/relationships/hyperlink" Target="https://ehss.energy.gov/forms/dpo/dpo.aspx" TargetMode="External"/><Relationship Id="rId18" Type="http://schemas.openxmlformats.org/officeDocument/2006/relationships/hyperlink" Target="http://energy.gov/gc/10-cfr-708-doe-contractor-employee-protection-progra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esh-docdb.fnal.gov/cgi-bin/sso/ShowDocument?docid=67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irectives.doe.gov/directives-documents/400-series/0442.2-BOrder-chg1-pgchg" TargetMode="External"/><Relationship Id="rId17" Type="http://schemas.openxmlformats.org/officeDocument/2006/relationships/hyperlink" Target="mailto:EmployeeConcernsProgram@hq.doe.gov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drs.fnal.gov/policies/policy/whistleblower.html" TargetMode="External"/><Relationship Id="rId20" Type="http://schemas.openxmlformats.org/officeDocument/2006/relationships/hyperlink" Target="https://www.directives.doe.gov/directives-documents/400-series/0442.2-BOrder-chg1-pgch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fieldecp@science.doe.go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nergy.gov/ehss/doe-differing-professional-opinion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esh-docdb.fnal.gov/cgi-bin/sso/ShowDocument?docid=6774" TargetMode="External"/><Relationship Id="rId19" Type="http://schemas.openxmlformats.org/officeDocument/2006/relationships/hyperlink" Target="https://www.directives.doe.gov/directives-documents/400-series/0442.1-BOrder-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h-docdb.fnal.gov/cgi-bin/ShowDocument?docid=332" TargetMode="External"/><Relationship Id="rId14" Type="http://schemas.openxmlformats.org/officeDocument/2006/relationships/hyperlink" Target="https://www.energy.gov/ehss/doe-differing-professional-opinion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F838-8567-42EB-96E0-0AFD69C9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FESHM 1060</vt:lpstr>
    </vt:vector>
  </TitlesOfParts>
  <Company>Fermi National Accelerator Laboratory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1060</dc:title>
  <dc:subject>ES&amp;H Concerns Program</dc:subject>
  <dc:creator>Tim Miller</dc:creator>
  <cp:keywords/>
  <dc:description/>
  <cp:lastModifiedBy>Kathy Vuletich</cp:lastModifiedBy>
  <cp:revision>3</cp:revision>
  <cp:lastPrinted>2020-10-23T19:00:00Z</cp:lastPrinted>
  <dcterms:created xsi:type="dcterms:W3CDTF">2021-10-27T18:45:00Z</dcterms:created>
  <dcterms:modified xsi:type="dcterms:W3CDTF">2021-10-28T17:14:00Z</dcterms:modified>
</cp:coreProperties>
</file>