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B2704" w14:textId="77777777" w:rsidR="00142C80" w:rsidRDefault="00142C80" w:rsidP="002259FF">
      <w:pPr>
        <w:jc w:val="left"/>
        <w:rPr>
          <w:b/>
          <w:sz w:val="28"/>
          <w:szCs w:val="28"/>
        </w:rPr>
      </w:pPr>
    </w:p>
    <w:p w14:paraId="5E84BF3C" w14:textId="77777777" w:rsidR="00142C80" w:rsidRDefault="00142C80" w:rsidP="002259FF">
      <w:pPr>
        <w:jc w:val="left"/>
        <w:rPr>
          <w:b/>
          <w:sz w:val="28"/>
          <w:szCs w:val="28"/>
        </w:rPr>
      </w:pPr>
    </w:p>
    <w:p w14:paraId="25A95589" w14:textId="42E1E8D7" w:rsidR="00142C80" w:rsidRPr="00675460" w:rsidRDefault="00E13569" w:rsidP="00675460">
      <w:pPr>
        <w:jc w:val="center"/>
        <w:rPr>
          <w:sz w:val="36"/>
          <w:szCs w:val="36"/>
        </w:rPr>
      </w:pPr>
      <w:r>
        <w:rPr>
          <w:sz w:val="36"/>
          <w:szCs w:val="36"/>
        </w:rPr>
        <w:t>QA</w:t>
      </w:r>
      <w:r w:rsidR="00D50D79" w:rsidRPr="00675460">
        <w:rPr>
          <w:sz w:val="36"/>
          <w:szCs w:val="36"/>
        </w:rPr>
        <w:t>M 12</w:t>
      </w:r>
      <w:r w:rsidR="00955ADB">
        <w:rPr>
          <w:sz w:val="36"/>
          <w:szCs w:val="36"/>
        </w:rPr>
        <w:t>1</w:t>
      </w:r>
      <w:r w:rsidR="00D50D79" w:rsidRPr="00675460">
        <w:rPr>
          <w:sz w:val="36"/>
          <w:szCs w:val="36"/>
        </w:rPr>
        <w:t xml:space="preserve">00: </w:t>
      </w:r>
      <w:r w:rsidR="00955ADB">
        <w:rPr>
          <w:sz w:val="36"/>
          <w:szCs w:val="36"/>
        </w:rPr>
        <w:t xml:space="preserve">INCOMING INSPECTION AND ACCEPTANCE </w:t>
      </w:r>
    </w:p>
    <w:p w14:paraId="6C434275" w14:textId="77777777" w:rsidR="00142C80" w:rsidRDefault="00142C80" w:rsidP="002259FF">
      <w:pPr>
        <w:jc w:val="left"/>
        <w:rPr>
          <w:b/>
          <w:sz w:val="28"/>
          <w:szCs w:val="28"/>
        </w:rPr>
      </w:pPr>
    </w:p>
    <w:p w14:paraId="60A83193" w14:textId="77777777" w:rsidR="00142C80" w:rsidRDefault="00142C80" w:rsidP="002259FF">
      <w:pPr>
        <w:jc w:val="left"/>
        <w:rPr>
          <w:b/>
          <w:sz w:val="28"/>
          <w:szCs w:val="28"/>
        </w:rPr>
      </w:pPr>
    </w:p>
    <w:p w14:paraId="2F82C851" w14:textId="77777777" w:rsidR="00DB5D5A" w:rsidRPr="008B60C4" w:rsidRDefault="00743FAE" w:rsidP="00D50D79">
      <w:pPr>
        <w:ind w:right="-140"/>
        <w:jc w:val="center"/>
        <w:rPr>
          <w:b/>
          <w:color w:val="000000"/>
        </w:rPr>
      </w:pPr>
      <w:r>
        <w:rPr>
          <w:b/>
          <w:color w:val="000000"/>
        </w:rPr>
        <w:t>Revision History</w:t>
      </w:r>
    </w:p>
    <w:p w14:paraId="474BA531" w14:textId="77777777" w:rsidR="00DB5D5A" w:rsidRPr="008B60C4" w:rsidRDefault="00DB5D5A" w:rsidP="002259FF">
      <w:pPr>
        <w:ind w:right="-140"/>
        <w:jc w:val="left"/>
        <w:rPr>
          <w:b/>
          <w:color w:val="000000"/>
        </w:rPr>
      </w:pPr>
    </w:p>
    <w:tbl>
      <w:tblPr>
        <w:tblW w:w="981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742"/>
        <w:gridCol w:w="1980"/>
      </w:tblGrid>
      <w:tr w:rsidR="00743FAE" w:rsidRPr="00E331D3" w14:paraId="6873BFD8" w14:textId="77777777" w:rsidTr="03CEBCEA">
        <w:tc>
          <w:tcPr>
            <w:tcW w:w="2088" w:type="dxa"/>
            <w:vAlign w:val="center"/>
          </w:tcPr>
          <w:p w14:paraId="3C0D1381" w14:textId="77777777" w:rsidR="00743FAE" w:rsidRPr="00D115E0" w:rsidRDefault="00743FAE" w:rsidP="00742F55">
            <w:pPr>
              <w:tabs>
                <w:tab w:val="left" w:pos="720"/>
              </w:tabs>
              <w:jc w:val="center"/>
              <w:rPr>
                <w:b/>
              </w:rPr>
            </w:pPr>
            <w:r w:rsidRPr="00D115E0">
              <w:rPr>
                <w:b/>
              </w:rPr>
              <w:t>Author</w:t>
            </w:r>
          </w:p>
        </w:tc>
        <w:tc>
          <w:tcPr>
            <w:tcW w:w="5742" w:type="dxa"/>
            <w:vAlign w:val="center"/>
          </w:tcPr>
          <w:p w14:paraId="5CB2195F" w14:textId="77777777" w:rsidR="00743FAE" w:rsidRPr="00D115E0" w:rsidRDefault="00743FAE" w:rsidP="00742F55">
            <w:pPr>
              <w:tabs>
                <w:tab w:val="left" w:pos="720"/>
              </w:tabs>
              <w:jc w:val="center"/>
              <w:rPr>
                <w:b/>
              </w:rPr>
            </w:pPr>
            <w:r w:rsidRPr="00D115E0">
              <w:rPr>
                <w:b/>
              </w:rPr>
              <w:t>Description of Change</w:t>
            </w:r>
          </w:p>
        </w:tc>
        <w:tc>
          <w:tcPr>
            <w:tcW w:w="1980" w:type="dxa"/>
            <w:vAlign w:val="center"/>
          </w:tcPr>
          <w:p w14:paraId="378445BA" w14:textId="77777777" w:rsidR="00743FAE" w:rsidRPr="00D115E0" w:rsidRDefault="00C40C24" w:rsidP="00742F55">
            <w:pPr>
              <w:tabs>
                <w:tab w:val="left" w:pos="720"/>
              </w:tabs>
              <w:jc w:val="center"/>
              <w:rPr>
                <w:b/>
              </w:rPr>
            </w:pPr>
            <w:r>
              <w:rPr>
                <w:b/>
              </w:rPr>
              <w:t>Revision</w:t>
            </w:r>
            <w:r w:rsidR="00743FAE" w:rsidRPr="00D115E0">
              <w:rPr>
                <w:b/>
              </w:rPr>
              <w:t xml:space="preserve"> Date</w:t>
            </w:r>
          </w:p>
        </w:tc>
      </w:tr>
      <w:tr w:rsidR="00D50D79" w:rsidRPr="00E331D3" w14:paraId="30562E65" w14:textId="77777777" w:rsidTr="03CEBCEA">
        <w:tc>
          <w:tcPr>
            <w:tcW w:w="2088" w:type="dxa"/>
          </w:tcPr>
          <w:p w14:paraId="3B93A20D" w14:textId="77777777" w:rsidR="00D50D79" w:rsidRDefault="00742F55" w:rsidP="00CE6C68">
            <w:pPr>
              <w:tabs>
                <w:tab w:val="left" w:pos="720"/>
              </w:tabs>
              <w:spacing w:before="60" w:after="60"/>
              <w:jc w:val="center"/>
              <w:rPr>
                <w:szCs w:val="22"/>
              </w:rPr>
            </w:pPr>
            <w:r>
              <w:rPr>
                <w:szCs w:val="22"/>
              </w:rPr>
              <w:t>T.J. Sarlina</w:t>
            </w:r>
          </w:p>
        </w:tc>
        <w:tc>
          <w:tcPr>
            <w:tcW w:w="5742" w:type="dxa"/>
          </w:tcPr>
          <w:p w14:paraId="29BCABBC" w14:textId="77777777" w:rsidR="00D50D79" w:rsidRPr="00742F55" w:rsidRDefault="00E6649E" w:rsidP="00CE6C68">
            <w:pPr>
              <w:tabs>
                <w:tab w:val="left" w:pos="720"/>
              </w:tabs>
              <w:spacing w:before="60" w:after="60"/>
              <w:jc w:val="center"/>
            </w:pPr>
            <w:r>
              <w:t>Initial release</w:t>
            </w:r>
          </w:p>
        </w:tc>
        <w:tc>
          <w:tcPr>
            <w:tcW w:w="1980" w:type="dxa"/>
            <w:vAlign w:val="center"/>
          </w:tcPr>
          <w:p w14:paraId="46150B10" w14:textId="34230718" w:rsidR="00D50D79" w:rsidRDefault="000637AA" w:rsidP="00742F55">
            <w:pPr>
              <w:tabs>
                <w:tab w:val="left" w:pos="720"/>
              </w:tabs>
              <w:spacing w:before="60" w:after="60"/>
              <w:jc w:val="center"/>
              <w:rPr>
                <w:szCs w:val="22"/>
              </w:rPr>
            </w:pPr>
            <w:r>
              <w:t>April</w:t>
            </w:r>
            <w:r w:rsidR="009B4F9D">
              <w:t xml:space="preserve"> </w:t>
            </w:r>
            <w:r w:rsidR="00600993">
              <w:t>2020</w:t>
            </w:r>
          </w:p>
        </w:tc>
      </w:tr>
    </w:tbl>
    <w:p w14:paraId="07D3E980" w14:textId="77777777" w:rsidR="00142C80" w:rsidRDefault="00142C80" w:rsidP="002259FF">
      <w:pPr>
        <w:jc w:val="left"/>
        <w:rPr>
          <w:b/>
          <w:sz w:val="28"/>
          <w:szCs w:val="28"/>
        </w:rPr>
      </w:pPr>
    </w:p>
    <w:p w14:paraId="67B179F0" w14:textId="77777777" w:rsidR="00142C80" w:rsidRDefault="00142C80" w:rsidP="002259FF">
      <w:pPr>
        <w:jc w:val="left"/>
        <w:rPr>
          <w:b/>
          <w:sz w:val="28"/>
          <w:szCs w:val="28"/>
        </w:rPr>
      </w:pPr>
    </w:p>
    <w:p w14:paraId="1E9FCCFF" w14:textId="77777777" w:rsidR="00142C80" w:rsidRDefault="00142C80" w:rsidP="002259FF">
      <w:pPr>
        <w:jc w:val="left"/>
        <w:rPr>
          <w:b/>
          <w:sz w:val="28"/>
          <w:szCs w:val="28"/>
        </w:rPr>
      </w:pPr>
    </w:p>
    <w:p w14:paraId="7388202F" w14:textId="4E24BFF6" w:rsidR="00142C80" w:rsidRDefault="008F2B14" w:rsidP="008F2B14">
      <w:pPr>
        <w:tabs>
          <w:tab w:val="left" w:pos="6270"/>
        </w:tabs>
        <w:jc w:val="left"/>
        <w:rPr>
          <w:b/>
          <w:sz w:val="28"/>
          <w:szCs w:val="28"/>
        </w:rPr>
      </w:pPr>
      <w:r>
        <w:rPr>
          <w:b/>
          <w:sz w:val="28"/>
          <w:szCs w:val="28"/>
        </w:rPr>
        <w:tab/>
      </w:r>
    </w:p>
    <w:p w14:paraId="4847AB34" w14:textId="65940CE2" w:rsidR="008648A9" w:rsidRDefault="000637AA" w:rsidP="000637AA">
      <w:pPr>
        <w:tabs>
          <w:tab w:val="left" w:pos="5985"/>
        </w:tabs>
        <w:jc w:val="left"/>
        <w:rPr>
          <w:b/>
          <w:sz w:val="28"/>
          <w:szCs w:val="28"/>
        </w:rPr>
      </w:pPr>
      <w:r>
        <w:rPr>
          <w:b/>
          <w:sz w:val="28"/>
          <w:szCs w:val="28"/>
        </w:rPr>
        <w:tab/>
      </w:r>
    </w:p>
    <w:p w14:paraId="007FB4C0" w14:textId="77777777" w:rsidR="008648A9" w:rsidRDefault="008648A9" w:rsidP="002259FF">
      <w:pPr>
        <w:jc w:val="left"/>
        <w:rPr>
          <w:b/>
          <w:sz w:val="28"/>
          <w:szCs w:val="28"/>
        </w:rPr>
      </w:pPr>
    </w:p>
    <w:p w14:paraId="3E45C879" w14:textId="77777777" w:rsidR="008648A9" w:rsidRDefault="008648A9" w:rsidP="002259FF">
      <w:pPr>
        <w:jc w:val="left"/>
        <w:rPr>
          <w:b/>
          <w:sz w:val="28"/>
          <w:szCs w:val="28"/>
        </w:rPr>
        <w:sectPr w:rsidR="008648A9" w:rsidSect="00142C80">
          <w:headerReference w:type="default" r:id="rId11"/>
          <w:footerReference w:type="default" r:id="rId12"/>
          <w:pgSz w:w="12240" w:h="15840" w:code="1"/>
          <w:pgMar w:top="720" w:right="1080" w:bottom="720" w:left="1440" w:header="720" w:footer="389" w:gutter="0"/>
          <w:cols w:space="720"/>
          <w:docGrid w:linePitch="360"/>
        </w:sectPr>
      </w:pPr>
    </w:p>
    <w:p w14:paraId="16288F92" w14:textId="77777777" w:rsidR="00A96FFC" w:rsidRPr="001A2CF3" w:rsidRDefault="00A96FFC" w:rsidP="002259FF">
      <w:pPr>
        <w:jc w:val="left"/>
        <w:rPr>
          <w:b/>
          <w:sz w:val="28"/>
          <w:szCs w:val="28"/>
        </w:rPr>
      </w:pPr>
      <w:r w:rsidRPr="001A2CF3">
        <w:rPr>
          <w:b/>
          <w:sz w:val="28"/>
          <w:szCs w:val="28"/>
        </w:rPr>
        <w:lastRenderedPageBreak/>
        <w:t>TABLE OF CONTENTS</w:t>
      </w:r>
    </w:p>
    <w:p w14:paraId="2D18892A" w14:textId="77777777" w:rsidR="00A96FFC" w:rsidRDefault="00A96FFC" w:rsidP="002259FF">
      <w:pPr>
        <w:jc w:val="left"/>
        <w:rPr>
          <w:bCs/>
        </w:rPr>
      </w:pPr>
    </w:p>
    <w:p w14:paraId="2B95B5D4" w14:textId="25F6BB1F" w:rsidR="00060947" w:rsidRDefault="000E33E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38616273" w:history="1">
        <w:r w:rsidR="00060947" w:rsidRPr="002B1688">
          <w:rPr>
            <w:rStyle w:val="Hyperlink"/>
            <w:noProof/>
          </w:rPr>
          <w:t>1.0</w:t>
        </w:r>
        <w:r w:rsidR="00060947">
          <w:rPr>
            <w:rFonts w:asciiTheme="minorHAnsi" w:eastAsiaTheme="minorEastAsia" w:hAnsiTheme="minorHAnsi" w:cstheme="minorBidi"/>
            <w:noProof/>
            <w:sz w:val="22"/>
            <w:szCs w:val="22"/>
          </w:rPr>
          <w:tab/>
        </w:r>
        <w:r w:rsidR="00060947" w:rsidRPr="002B1688">
          <w:rPr>
            <w:rStyle w:val="Hyperlink"/>
            <w:noProof/>
          </w:rPr>
          <w:t>INTRODUCTION AND SCOPE</w:t>
        </w:r>
        <w:r w:rsidR="00060947">
          <w:rPr>
            <w:noProof/>
            <w:webHidden/>
          </w:rPr>
          <w:tab/>
        </w:r>
        <w:r w:rsidR="00060947">
          <w:rPr>
            <w:noProof/>
            <w:webHidden/>
          </w:rPr>
          <w:fldChar w:fldCharType="begin"/>
        </w:r>
        <w:r w:rsidR="00060947">
          <w:rPr>
            <w:noProof/>
            <w:webHidden/>
          </w:rPr>
          <w:instrText xml:space="preserve"> PAGEREF _Toc38616273 \h </w:instrText>
        </w:r>
        <w:r w:rsidR="00060947">
          <w:rPr>
            <w:noProof/>
            <w:webHidden/>
          </w:rPr>
        </w:r>
        <w:r w:rsidR="00060947">
          <w:rPr>
            <w:noProof/>
            <w:webHidden/>
          </w:rPr>
          <w:fldChar w:fldCharType="separate"/>
        </w:r>
        <w:r w:rsidR="00060947">
          <w:rPr>
            <w:noProof/>
            <w:webHidden/>
          </w:rPr>
          <w:t>3</w:t>
        </w:r>
        <w:r w:rsidR="00060947">
          <w:rPr>
            <w:noProof/>
            <w:webHidden/>
          </w:rPr>
          <w:fldChar w:fldCharType="end"/>
        </w:r>
      </w:hyperlink>
    </w:p>
    <w:p w14:paraId="296D43AF" w14:textId="5B043009" w:rsidR="00060947" w:rsidRDefault="008C4B7A">
      <w:pPr>
        <w:pStyle w:val="TOC1"/>
        <w:rPr>
          <w:rFonts w:asciiTheme="minorHAnsi" w:eastAsiaTheme="minorEastAsia" w:hAnsiTheme="minorHAnsi" w:cstheme="minorBidi"/>
          <w:noProof/>
          <w:sz w:val="22"/>
          <w:szCs w:val="22"/>
        </w:rPr>
      </w:pPr>
      <w:hyperlink w:anchor="_Toc38616274" w:history="1">
        <w:r w:rsidR="00060947" w:rsidRPr="002B1688">
          <w:rPr>
            <w:rStyle w:val="Hyperlink"/>
            <w:noProof/>
          </w:rPr>
          <w:t>2.0</w:t>
        </w:r>
        <w:r w:rsidR="00060947">
          <w:rPr>
            <w:rFonts w:asciiTheme="minorHAnsi" w:eastAsiaTheme="minorEastAsia" w:hAnsiTheme="minorHAnsi" w:cstheme="minorBidi"/>
            <w:noProof/>
            <w:sz w:val="22"/>
            <w:szCs w:val="22"/>
          </w:rPr>
          <w:tab/>
        </w:r>
        <w:r w:rsidR="00060947" w:rsidRPr="002B1688">
          <w:rPr>
            <w:rStyle w:val="Hyperlink"/>
            <w:noProof/>
          </w:rPr>
          <w:t>DEFINITIONS &amp; ACRONYMS</w:t>
        </w:r>
        <w:r w:rsidR="00060947">
          <w:rPr>
            <w:noProof/>
            <w:webHidden/>
          </w:rPr>
          <w:tab/>
        </w:r>
        <w:r w:rsidR="00060947">
          <w:rPr>
            <w:noProof/>
            <w:webHidden/>
          </w:rPr>
          <w:fldChar w:fldCharType="begin"/>
        </w:r>
        <w:r w:rsidR="00060947">
          <w:rPr>
            <w:noProof/>
            <w:webHidden/>
          </w:rPr>
          <w:instrText xml:space="preserve"> PAGEREF _Toc38616274 \h </w:instrText>
        </w:r>
        <w:r w:rsidR="00060947">
          <w:rPr>
            <w:noProof/>
            <w:webHidden/>
          </w:rPr>
        </w:r>
        <w:r w:rsidR="00060947">
          <w:rPr>
            <w:noProof/>
            <w:webHidden/>
          </w:rPr>
          <w:fldChar w:fldCharType="separate"/>
        </w:r>
        <w:r w:rsidR="00060947">
          <w:rPr>
            <w:noProof/>
            <w:webHidden/>
          </w:rPr>
          <w:t>3</w:t>
        </w:r>
        <w:r w:rsidR="00060947">
          <w:rPr>
            <w:noProof/>
            <w:webHidden/>
          </w:rPr>
          <w:fldChar w:fldCharType="end"/>
        </w:r>
      </w:hyperlink>
    </w:p>
    <w:p w14:paraId="5FCA56DB" w14:textId="3B3857D8" w:rsidR="00060947" w:rsidRDefault="008C4B7A">
      <w:pPr>
        <w:pStyle w:val="TOC1"/>
        <w:rPr>
          <w:rFonts w:asciiTheme="minorHAnsi" w:eastAsiaTheme="minorEastAsia" w:hAnsiTheme="minorHAnsi" w:cstheme="minorBidi"/>
          <w:noProof/>
          <w:sz w:val="22"/>
          <w:szCs w:val="22"/>
        </w:rPr>
      </w:pPr>
      <w:hyperlink w:anchor="_Toc38616275" w:history="1">
        <w:r w:rsidR="00060947" w:rsidRPr="002B1688">
          <w:rPr>
            <w:rStyle w:val="Hyperlink"/>
            <w:noProof/>
          </w:rPr>
          <w:t>3.0</w:t>
        </w:r>
        <w:r w:rsidR="00060947">
          <w:rPr>
            <w:rFonts w:asciiTheme="minorHAnsi" w:eastAsiaTheme="minorEastAsia" w:hAnsiTheme="minorHAnsi" w:cstheme="minorBidi"/>
            <w:noProof/>
            <w:sz w:val="22"/>
            <w:szCs w:val="22"/>
          </w:rPr>
          <w:tab/>
        </w:r>
        <w:r w:rsidR="00060947" w:rsidRPr="002B1688">
          <w:rPr>
            <w:rStyle w:val="Hyperlink"/>
            <w:noProof/>
          </w:rPr>
          <w:t>RESPONSIBILITIES</w:t>
        </w:r>
        <w:r w:rsidR="00060947">
          <w:rPr>
            <w:noProof/>
            <w:webHidden/>
          </w:rPr>
          <w:tab/>
        </w:r>
        <w:r w:rsidR="00060947">
          <w:rPr>
            <w:noProof/>
            <w:webHidden/>
          </w:rPr>
          <w:fldChar w:fldCharType="begin"/>
        </w:r>
        <w:r w:rsidR="00060947">
          <w:rPr>
            <w:noProof/>
            <w:webHidden/>
          </w:rPr>
          <w:instrText xml:space="preserve"> PAGEREF _Toc38616275 \h </w:instrText>
        </w:r>
        <w:r w:rsidR="00060947">
          <w:rPr>
            <w:noProof/>
            <w:webHidden/>
          </w:rPr>
        </w:r>
        <w:r w:rsidR="00060947">
          <w:rPr>
            <w:noProof/>
            <w:webHidden/>
          </w:rPr>
          <w:fldChar w:fldCharType="separate"/>
        </w:r>
        <w:r w:rsidR="00060947">
          <w:rPr>
            <w:noProof/>
            <w:webHidden/>
          </w:rPr>
          <w:t>4</w:t>
        </w:r>
        <w:r w:rsidR="00060947">
          <w:rPr>
            <w:noProof/>
            <w:webHidden/>
          </w:rPr>
          <w:fldChar w:fldCharType="end"/>
        </w:r>
      </w:hyperlink>
    </w:p>
    <w:p w14:paraId="7072F7EE" w14:textId="2058B75E" w:rsidR="00060947" w:rsidRDefault="008C4B7A">
      <w:pPr>
        <w:pStyle w:val="TOC2"/>
        <w:rPr>
          <w:rFonts w:asciiTheme="minorHAnsi" w:eastAsiaTheme="minorEastAsia" w:hAnsiTheme="minorHAnsi" w:cstheme="minorBidi"/>
          <w:noProof/>
          <w:sz w:val="22"/>
          <w:szCs w:val="22"/>
        </w:rPr>
      </w:pPr>
      <w:hyperlink w:anchor="_Toc38616276" w:history="1">
        <w:r w:rsidR="00060947" w:rsidRPr="002B1688">
          <w:rPr>
            <w:rStyle w:val="Hyperlink"/>
            <w:noProof/>
          </w:rPr>
          <w:t>3.1</w:t>
        </w:r>
        <w:r w:rsidR="00060947">
          <w:rPr>
            <w:rFonts w:asciiTheme="minorHAnsi" w:eastAsiaTheme="minorEastAsia" w:hAnsiTheme="minorHAnsi" w:cstheme="minorBidi"/>
            <w:noProof/>
            <w:sz w:val="22"/>
            <w:szCs w:val="22"/>
          </w:rPr>
          <w:tab/>
        </w:r>
        <w:r w:rsidR="00060947" w:rsidRPr="002B1688">
          <w:rPr>
            <w:rStyle w:val="Hyperlink"/>
            <w:noProof/>
          </w:rPr>
          <w:t>Requestor</w:t>
        </w:r>
        <w:r w:rsidR="00060947">
          <w:rPr>
            <w:noProof/>
            <w:webHidden/>
          </w:rPr>
          <w:tab/>
        </w:r>
        <w:r w:rsidR="00060947">
          <w:rPr>
            <w:noProof/>
            <w:webHidden/>
          </w:rPr>
          <w:fldChar w:fldCharType="begin"/>
        </w:r>
        <w:r w:rsidR="00060947">
          <w:rPr>
            <w:noProof/>
            <w:webHidden/>
          </w:rPr>
          <w:instrText xml:space="preserve"> PAGEREF _Toc38616276 \h </w:instrText>
        </w:r>
        <w:r w:rsidR="00060947">
          <w:rPr>
            <w:noProof/>
            <w:webHidden/>
          </w:rPr>
        </w:r>
        <w:r w:rsidR="00060947">
          <w:rPr>
            <w:noProof/>
            <w:webHidden/>
          </w:rPr>
          <w:fldChar w:fldCharType="separate"/>
        </w:r>
        <w:r w:rsidR="00060947">
          <w:rPr>
            <w:noProof/>
            <w:webHidden/>
          </w:rPr>
          <w:t>4</w:t>
        </w:r>
        <w:r w:rsidR="00060947">
          <w:rPr>
            <w:noProof/>
            <w:webHidden/>
          </w:rPr>
          <w:fldChar w:fldCharType="end"/>
        </w:r>
      </w:hyperlink>
    </w:p>
    <w:p w14:paraId="059E66A4" w14:textId="28DD80F9" w:rsidR="00060947" w:rsidRDefault="008C4B7A">
      <w:pPr>
        <w:pStyle w:val="TOC2"/>
        <w:rPr>
          <w:rFonts w:asciiTheme="minorHAnsi" w:eastAsiaTheme="minorEastAsia" w:hAnsiTheme="minorHAnsi" w:cstheme="minorBidi"/>
          <w:noProof/>
          <w:sz w:val="22"/>
          <w:szCs w:val="22"/>
        </w:rPr>
      </w:pPr>
      <w:hyperlink w:anchor="_Toc38616277" w:history="1">
        <w:r w:rsidR="00060947" w:rsidRPr="002B1688">
          <w:rPr>
            <w:rStyle w:val="Hyperlink"/>
            <w:noProof/>
          </w:rPr>
          <w:t>3.2</w:t>
        </w:r>
        <w:r w:rsidR="00060947">
          <w:rPr>
            <w:rFonts w:asciiTheme="minorHAnsi" w:eastAsiaTheme="minorEastAsia" w:hAnsiTheme="minorHAnsi" w:cstheme="minorBidi"/>
            <w:noProof/>
            <w:sz w:val="22"/>
            <w:szCs w:val="22"/>
          </w:rPr>
          <w:tab/>
        </w:r>
        <w:r w:rsidR="00060947" w:rsidRPr="002B1688">
          <w:rPr>
            <w:rStyle w:val="Hyperlink"/>
            <w:noProof/>
          </w:rPr>
          <w:t>Requisition Preparer</w:t>
        </w:r>
        <w:r w:rsidR="00060947">
          <w:rPr>
            <w:noProof/>
            <w:webHidden/>
          </w:rPr>
          <w:tab/>
        </w:r>
        <w:r w:rsidR="00060947">
          <w:rPr>
            <w:noProof/>
            <w:webHidden/>
          </w:rPr>
          <w:fldChar w:fldCharType="begin"/>
        </w:r>
        <w:r w:rsidR="00060947">
          <w:rPr>
            <w:noProof/>
            <w:webHidden/>
          </w:rPr>
          <w:instrText xml:space="preserve"> PAGEREF _Toc38616277 \h </w:instrText>
        </w:r>
        <w:r w:rsidR="00060947">
          <w:rPr>
            <w:noProof/>
            <w:webHidden/>
          </w:rPr>
        </w:r>
        <w:r w:rsidR="00060947">
          <w:rPr>
            <w:noProof/>
            <w:webHidden/>
          </w:rPr>
          <w:fldChar w:fldCharType="separate"/>
        </w:r>
        <w:r w:rsidR="00060947">
          <w:rPr>
            <w:noProof/>
            <w:webHidden/>
          </w:rPr>
          <w:t>4</w:t>
        </w:r>
        <w:r w:rsidR="00060947">
          <w:rPr>
            <w:noProof/>
            <w:webHidden/>
          </w:rPr>
          <w:fldChar w:fldCharType="end"/>
        </w:r>
      </w:hyperlink>
    </w:p>
    <w:p w14:paraId="28D45AC0" w14:textId="5D49AA93" w:rsidR="00060947" w:rsidRDefault="008C4B7A">
      <w:pPr>
        <w:pStyle w:val="TOC2"/>
        <w:rPr>
          <w:rFonts w:asciiTheme="minorHAnsi" w:eastAsiaTheme="minorEastAsia" w:hAnsiTheme="minorHAnsi" w:cstheme="minorBidi"/>
          <w:noProof/>
          <w:sz w:val="22"/>
          <w:szCs w:val="22"/>
        </w:rPr>
      </w:pPr>
      <w:hyperlink w:anchor="_Toc38616278" w:history="1">
        <w:r w:rsidR="00060947" w:rsidRPr="002B1688">
          <w:rPr>
            <w:rStyle w:val="Hyperlink"/>
            <w:noProof/>
          </w:rPr>
          <w:t>3.3</w:t>
        </w:r>
        <w:r w:rsidR="00060947">
          <w:rPr>
            <w:rFonts w:asciiTheme="minorHAnsi" w:eastAsiaTheme="minorEastAsia" w:hAnsiTheme="minorHAnsi" w:cstheme="minorBidi"/>
            <w:noProof/>
            <w:sz w:val="22"/>
            <w:szCs w:val="22"/>
          </w:rPr>
          <w:tab/>
        </w:r>
        <w:r w:rsidR="00060947" w:rsidRPr="002B1688">
          <w:rPr>
            <w:rStyle w:val="Hyperlink"/>
            <w:noProof/>
          </w:rPr>
          <w:t>Procurement Specialist</w:t>
        </w:r>
        <w:r w:rsidR="00060947">
          <w:rPr>
            <w:noProof/>
            <w:webHidden/>
          </w:rPr>
          <w:tab/>
        </w:r>
        <w:r w:rsidR="00060947">
          <w:rPr>
            <w:noProof/>
            <w:webHidden/>
          </w:rPr>
          <w:fldChar w:fldCharType="begin"/>
        </w:r>
        <w:r w:rsidR="00060947">
          <w:rPr>
            <w:noProof/>
            <w:webHidden/>
          </w:rPr>
          <w:instrText xml:space="preserve"> PAGEREF _Toc38616278 \h </w:instrText>
        </w:r>
        <w:r w:rsidR="00060947">
          <w:rPr>
            <w:noProof/>
            <w:webHidden/>
          </w:rPr>
        </w:r>
        <w:r w:rsidR="00060947">
          <w:rPr>
            <w:noProof/>
            <w:webHidden/>
          </w:rPr>
          <w:fldChar w:fldCharType="separate"/>
        </w:r>
        <w:r w:rsidR="00060947">
          <w:rPr>
            <w:noProof/>
            <w:webHidden/>
          </w:rPr>
          <w:t>4</w:t>
        </w:r>
        <w:r w:rsidR="00060947">
          <w:rPr>
            <w:noProof/>
            <w:webHidden/>
          </w:rPr>
          <w:fldChar w:fldCharType="end"/>
        </w:r>
      </w:hyperlink>
    </w:p>
    <w:p w14:paraId="75AA41ED" w14:textId="39336A25" w:rsidR="00060947" w:rsidRDefault="008C4B7A">
      <w:pPr>
        <w:pStyle w:val="TOC1"/>
        <w:rPr>
          <w:rFonts w:asciiTheme="minorHAnsi" w:eastAsiaTheme="minorEastAsia" w:hAnsiTheme="minorHAnsi" w:cstheme="minorBidi"/>
          <w:noProof/>
          <w:sz w:val="22"/>
          <w:szCs w:val="22"/>
        </w:rPr>
      </w:pPr>
      <w:hyperlink w:anchor="_Toc38616279" w:history="1">
        <w:r w:rsidR="00060947" w:rsidRPr="002B1688">
          <w:rPr>
            <w:rStyle w:val="Hyperlink"/>
            <w:noProof/>
          </w:rPr>
          <w:t>4.0</w:t>
        </w:r>
        <w:r w:rsidR="00060947">
          <w:rPr>
            <w:rFonts w:asciiTheme="minorHAnsi" w:eastAsiaTheme="minorEastAsia" w:hAnsiTheme="minorHAnsi" w:cstheme="minorBidi"/>
            <w:noProof/>
            <w:sz w:val="22"/>
            <w:szCs w:val="22"/>
          </w:rPr>
          <w:tab/>
        </w:r>
        <w:r w:rsidR="00060947" w:rsidRPr="002B1688">
          <w:rPr>
            <w:rStyle w:val="Hyperlink"/>
            <w:noProof/>
          </w:rPr>
          <w:t>PROCUREMENT OF GOODS AND SERVICES</w:t>
        </w:r>
        <w:r w:rsidR="00060947">
          <w:rPr>
            <w:noProof/>
            <w:webHidden/>
          </w:rPr>
          <w:tab/>
        </w:r>
        <w:r w:rsidR="00060947">
          <w:rPr>
            <w:noProof/>
            <w:webHidden/>
          </w:rPr>
          <w:fldChar w:fldCharType="begin"/>
        </w:r>
        <w:r w:rsidR="00060947">
          <w:rPr>
            <w:noProof/>
            <w:webHidden/>
          </w:rPr>
          <w:instrText xml:space="preserve"> PAGEREF _Toc38616279 \h </w:instrText>
        </w:r>
        <w:r w:rsidR="00060947">
          <w:rPr>
            <w:noProof/>
            <w:webHidden/>
          </w:rPr>
        </w:r>
        <w:r w:rsidR="00060947">
          <w:rPr>
            <w:noProof/>
            <w:webHidden/>
          </w:rPr>
          <w:fldChar w:fldCharType="separate"/>
        </w:r>
        <w:r w:rsidR="00060947">
          <w:rPr>
            <w:noProof/>
            <w:webHidden/>
          </w:rPr>
          <w:t>5</w:t>
        </w:r>
        <w:r w:rsidR="00060947">
          <w:rPr>
            <w:noProof/>
            <w:webHidden/>
          </w:rPr>
          <w:fldChar w:fldCharType="end"/>
        </w:r>
      </w:hyperlink>
    </w:p>
    <w:p w14:paraId="1FB01A8F" w14:textId="7BBBC33A" w:rsidR="00060947" w:rsidRDefault="008C4B7A">
      <w:pPr>
        <w:pStyle w:val="TOC1"/>
        <w:rPr>
          <w:rFonts w:asciiTheme="minorHAnsi" w:eastAsiaTheme="minorEastAsia" w:hAnsiTheme="minorHAnsi" w:cstheme="minorBidi"/>
          <w:noProof/>
          <w:sz w:val="22"/>
          <w:szCs w:val="22"/>
        </w:rPr>
      </w:pPr>
      <w:hyperlink w:anchor="_Toc38616280" w:history="1">
        <w:r w:rsidR="00060947" w:rsidRPr="002B1688">
          <w:rPr>
            <w:rStyle w:val="Hyperlink"/>
            <w:noProof/>
          </w:rPr>
          <w:t>5.0</w:t>
        </w:r>
        <w:r w:rsidR="00060947">
          <w:rPr>
            <w:rFonts w:asciiTheme="minorHAnsi" w:eastAsiaTheme="minorEastAsia" w:hAnsiTheme="minorHAnsi" w:cstheme="minorBidi"/>
            <w:noProof/>
            <w:sz w:val="22"/>
            <w:szCs w:val="22"/>
          </w:rPr>
          <w:tab/>
        </w:r>
        <w:r w:rsidR="00060947" w:rsidRPr="002B1688">
          <w:rPr>
            <w:rStyle w:val="Hyperlink"/>
            <w:noProof/>
          </w:rPr>
          <w:t>INSPECTION AND ACCEPTANCE TESTING</w:t>
        </w:r>
        <w:r w:rsidR="00060947">
          <w:rPr>
            <w:noProof/>
            <w:webHidden/>
          </w:rPr>
          <w:tab/>
        </w:r>
        <w:r w:rsidR="00060947">
          <w:rPr>
            <w:noProof/>
            <w:webHidden/>
          </w:rPr>
          <w:fldChar w:fldCharType="begin"/>
        </w:r>
        <w:r w:rsidR="00060947">
          <w:rPr>
            <w:noProof/>
            <w:webHidden/>
          </w:rPr>
          <w:instrText xml:space="preserve"> PAGEREF _Toc38616280 \h </w:instrText>
        </w:r>
        <w:r w:rsidR="00060947">
          <w:rPr>
            <w:noProof/>
            <w:webHidden/>
          </w:rPr>
        </w:r>
        <w:r w:rsidR="00060947">
          <w:rPr>
            <w:noProof/>
            <w:webHidden/>
          </w:rPr>
          <w:fldChar w:fldCharType="separate"/>
        </w:r>
        <w:r w:rsidR="00060947">
          <w:rPr>
            <w:noProof/>
            <w:webHidden/>
          </w:rPr>
          <w:t>5</w:t>
        </w:r>
        <w:r w:rsidR="00060947">
          <w:rPr>
            <w:noProof/>
            <w:webHidden/>
          </w:rPr>
          <w:fldChar w:fldCharType="end"/>
        </w:r>
      </w:hyperlink>
    </w:p>
    <w:p w14:paraId="41F7A45C" w14:textId="40A382E9" w:rsidR="00060947" w:rsidRDefault="008C4B7A">
      <w:pPr>
        <w:pStyle w:val="TOC2"/>
        <w:rPr>
          <w:rFonts w:asciiTheme="minorHAnsi" w:eastAsiaTheme="minorEastAsia" w:hAnsiTheme="minorHAnsi" w:cstheme="minorBidi"/>
          <w:noProof/>
          <w:sz w:val="22"/>
          <w:szCs w:val="22"/>
        </w:rPr>
      </w:pPr>
      <w:hyperlink w:anchor="_Toc38616281" w:history="1">
        <w:r w:rsidR="00060947" w:rsidRPr="002B1688">
          <w:rPr>
            <w:rStyle w:val="Hyperlink"/>
            <w:noProof/>
          </w:rPr>
          <w:t>5.1</w:t>
        </w:r>
        <w:r w:rsidR="00060947">
          <w:rPr>
            <w:rFonts w:asciiTheme="minorHAnsi" w:eastAsiaTheme="minorEastAsia" w:hAnsiTheme="minorHAnsi" w:cstheme="minorBidi"/>
            <w:noProof/>
            <w:sz w:val="22"/>
            <w:szCs w:val="22"/>
          </w:rPr>
          <w:tab/>
        </w:r>
        <w:r w:rsidR="00060947" w:rsidRPr="002B1688">
          <w:rPr>
            <w:rStyle w:val="Hyperlink"/>
            <w:noProof/>
          </w:rPr>
          <w:t>Stockroom Orders</w:t>
        </w:r>
        <w:r w:rsidR="00060947">
          <w:rPr>
            <w:noProof/>
            <w:webHidden/>
          </w:rPr>
          <w:tab/>
        </w:r>
        <w:r w:rsidR="00060947">
          <w:rPr>
            <w:noProof/>
            <w:webHidden/>
          </w:rPr>
          <w:fldChar w:fldCharType="begin"/>
        </w:r>
        <w:r w:rsidR="00060947">
          <w:rPr>
            <w:noProof/>
            <w:webHidden/>
          </w:rPr>
          <w:instrText xml:space="preserve"> PAGEREF _Toc38616281 \h </w:instrText>
        </w:r>
        <w:r w:rsidR="00060947">
          <w:rPr>
            <w:noProof/>
            <w:webHidden/>
          </w:rPr>
        </w:r>
        <w:r w:rsidR="00060947">
          <w:rPr>
            <w:noProof/>
            <w:webHidden/>
          </w:rPr>
          <w:fldChar w:fldCharType="separate"/>
        </w:r>
        <w:r w:rsidR="00060947">
          <w:rPr>
            <w:noProof/>
            <w:webHidden/>
          </w:rPr>
          <w:t>5</w:t>
        </w:r>
        <w:r w:rsidR="00060947">
          <w:rPr>
            <w:noProof/>
            <w:webHidden/>
          </w:rPr>
          <w:fldChar w:fldCharType="end"/>
        </w:r>
      </w:hyperlink>
    </w:p>
    <w:p w14:paraId="5469310A" w14:textId="256405A5" w:rsidR="00060947" w:rsidRDefault="008C4B7A">
      <w:pPr>
        <w:pStyle w:val="TOC2"/>
        <w:rPr>
          <w:rFonts w:asciiTheme="minorHAnsi" w:eastAsiaTheme="minorEastAsia" w:hAnsiTheme="minorHAnsi" w:cstheme="minorBidi"/>
          <w:noProof/>
          <w:sz w:val="22"/>
          <w:szCs w:val="22"/>
        </w:rPr>
      </w:pPr>
      <w:hyperlink w:anchor="_Toc38616282" w:history="1">
        <w:r w:rsidR="00060947" w:rsidRPr="002B1688">
          <w:rPr>
            <w:rStyle w:val="Hyperlink"/>
            <w:noProof/>
          </w:rPr>
          <w:t>5.2</w:t>
        </w:r>
        <w:r w:rsidR="00060947">
          <w:rPr>
            <w:rFonts w:asciiTheme="minorHAnsi" w:eastAsiaTheme="minorEastAsia" w:hAnsiTheme="minorHAnsi" w:cstheme="minorBidi"/>
            <w:noProof/>
            <w:sz w:val="22"/>
            <w:szCs w:val="22"/>
          </w:rPr>
          <w:tab/>
        </w:r>
        <w:r w:rsidR="00060947" w:rsidRPr="002B1688">
          <w:rPr>
            <w:rStyle w:val="Hyperlink"/>
            <w:noProof/>
          </w:rPr>
          <w:t>Purchase Requisitions and eMarketplace</w:t>
        </w:r>
        <w:r w:rsidR="00060947">
          <w:rPr>
            <w:noProof/>
            <w:webHidden/>
          </w:rPr>
          <w:tab/>
        </w:r>
        <w:r w:rsidR="00060947">
          <w:rPr>
            <w:noProof/>
            <w:webHidden/>
          </w:rPr>
          <w:fldChar w:fldCharType="begin"/>
        </w:r>
        <w:r w:rsidR="00060947">
          <w:rPr>
            <w:noProof/>
            <w:webHidden/>
          </w:rPr>
          <w:instrText xml:space="preserve"> PAGEREF _Toc38616282 \h </w:instrText>
        </w:r>
        <w:r w:rsidR="00060947">
          <w:rPr>
            <w:noProof/>
            <w:webHidden/>
          </w:rPr>
        </w:r>
        <w:r w:rsidR="00060947">
          <w:rPr>
            <w:noProof/>
            <w:webHidden/>
          </w:rPr>
          <w:fldChar w:fldCharType="separate"/>
        </w:r>
        <w:r w:rsidR="00060947">
          <w:rPr>
            <w:noProof/>
            <w:webHidden/>
          </w:rPr>
          <w:t>5</w:t>
        </w:r>
        <w:r w:rsidR="00060947">
          <w:rPr>
            <w:noProof/>
            <w:webHidden/>
          </w:rPr>
          <w:fldChar w:fldCharType="end"/>
        </w:r>
      </w:hyperlink>
    </w:p>
    <w:p w14:paraId="628B41BE" w14:textId="2A901116" w:rsidR="00060947" w:rsidRDefault="008C4B7A">
      <w:pPr>
        <w:pStyle w:val="TOC2"/>
        <w:rPr>
          <w:rFonts w:asciiTheme="minorHAnsi" w:eastAsiaTheme="minorEastAsia" w:hAnsiTheme="minorHAnsi" w:cstheme="minorBidi"/>
          <w:noProof/>
          <w:sz w:val="22"/>
          <w:szCs w:val="22"/>
        </w:rPr>
      </w:pPr>
      <w:hyperlink w:anchor="_Toc38616283" w:history="1">
        <w:r w:rsidR="00060947" w:rsidRPr="002B1688">
          <w:rPr>
            <w:rStyle w:val="Hyperlink"/>
            <w:noProof/>
          </w:rPr>
          <w:t>5.3</w:t>
        </w:r>
        <w:r w:rsidR="00060947">
          <w:rPr>
            <w:rFonts w:asciiTheme="minorHAnsi" w:eastAsiaTheme="minorEastAsia" w:hAnsiTheme="minorHAnsi" w:cstheme="minorBidi"/>
            <w:noProof/>
            <w:sz w:val="22"/>
            <w:szCs w:val="22"/>
          </w:rPr>
          <w:tab/>
        </w:r>
        <w:r w:rsidR="00060947" w:rsidRPr="002B1688">
          <w:rPr>
            <w:rStyle w:val="Hyperlink"/>
            <w:noProof/>
          </w:rPr>
          <w:t>ProCard Orders</w:t>
        </w:r>
        <w:r w:rsidR="00060947">
          <w:rPr>
            <w:noProof/>
            <w:webHidden/>
          </w:rPr>
          <w:tab/>
        </w:r>
        <w:r w:rsidR="00060947">
          <w:rPr>
            <w:noProof/>
            <w:webHidden/>
          </w:rPr>
          <w:fldChar w:fldCharType="begin"/>
        </w:r>
        <w:r w:rsidR="00060947">
          <w:rPr>
            <w:noProof/>
            <w:webHidden/>
          </w:rPr>
          <w:instrText xml:space="preserve"> PAGEREF _Toc38616283 \h </w:instrText>
        </w:r>
        <w:r w:rsidR="00060947">
          <w:rPr>
            <w:noProof/>
            <w:webHidden/>
          </w:rPr>
        </w:r>
        <w:r w:rsidR="00060947">
          <w:rPr>
            <w:noProof/>
            <w:webHidden/>
          </w:rPr>
          <w:fldChar w:fldCharType="separate"/>
        </w:r>
        <w:r w:rsidR="00060947">
          <w:rPr>
            <w:noProof/>
            <w:webHidden/>
          </w:rPr>
          <w:t>6</w:t>
        </w:r>
        <w:r w:rsidR="00060947">
          <w:rPr>
            <w:noProof/>
            <w:webHidden/>
          </w:rPr>
          <w:fldChar w:fldCharType="end"/>
        </w:r>
      </w:hyperlink>
    </w:p>
    <w:p w14:paraId="1366128F" w14:textId="7A3D2C22" w:rsidR="00060947" w:rsidRDefault="008C4B7A">
      <w:pPr>
        <w:pStyle w:val="TOC2"/>
        <w:rPr>
          <w:rFonts w:asciiTheme="minorHAnsi" w:eastAsiaTheme="minorEastAsia" w:hAnsiTheme="minorHAnsi" w:cstheme="minorBidi"/>
          <w:noProof/>
          <w:sz w:val="22"/>
          <w:szCs w:val="22"/>
        </w:rPr>
      </w:pPr>
      <w:hyperlink w:anchor="_Toc38616284" w:history="1">
        <w:r w:rsidR="00060947" w:rsidRPr="002B1688">
          <w:rPr>
            <w:rStyle w:val="Hyperlink"/>
            <w:noProof/>
          </w:rPr>
          <w:t>5.4</w:t>
        </w:r>
        <w:r w:rsidR="00060947">
          <w:rPr>
            <w:rFonts w:asciiTheme="minorHAnsi" w:eastAsiaTheme="minorEastAsia" w:hAnsiTheme="minorHAnsi" w:cstheme="minorBidi"/>
            <w:noProof/>
            <w:sz w:val="22"/>
            <w:szCs w:val="22"/>
          </w:rPr>
          <w:tab/>
        </w:r>
        <w:r w:rsidR="00060947" w:rsidRPr="002B1688">
          <w:rPr>
            <w:rStyle w:val="Hyperlink"/>
            <w:noProof/>
          </w:rPr>
          <w:t>Hand Carried by Collaborators</w:t>
        </w:r>
        <w:r w:rsidR="00060947">
          <w:rPr>
            <w:noProof/>
            <w:webHidden/>
          </w:rPr>
          <w:tab/>
        </w:r>
        <w:r w:rsidR="00060947">
          <w:rPr>
            <w:noProof/>
            <w:webHidden/>
          </w:rPr>
          <w:fldChar w:fldCharType="begin"/>
        </w:r>
        <w:r w:rsidR="00060947">
          <w:rPr>
            <w:noProof/>
            <w:webHidden/>
          </w:rPr>
          <w:instrText xml:space="preserve"> PAGEREF _Toc38616284 \h </w:instrText>
        </w:r>
        <w:r w:rsidR="00060947">
          <w:rPr>
            <w:noProof/>
            <w:webHidden/>
          </w:rPr>
        </w:r>
        <w:r w:rsidR="00060947">
          <w:rPr>
            <w:noProof/>
            <w:webHidden/>
          </w:rPr>
          <w:fldChar w:fldCharType="separate"/>
        </w:r>
        <w:r w:rsidR="00060947">
          <w:rPr>
            <w:noProof/>
            <w:webHidden/>
          </w:rPr>
          <w:t>6</w:t>
        </w:r>
        <w:r w:rsidR="00060947">
          <w:rPr>
            <w:noProof/>
            <w:webHidden/>
          </w:rPr>
          <w:fldChar w:fldCharType="end"/>
        </w:r>
      </w:hyperlink>
    </w:p>
    <w:p w14:paraId="4DE2A714" w14:textId="3959A0C4" w:rsidR="00060947" w:rsidRDefault="008C4B7A">
      <w:pPr>
        <w:pStyle w:val="TOC2"/>
        <w:rPr>
          <w:rFonts w:asciiTheme="minorHAnsi" w:eastAsiaTheme="minorEastAsia" w:hAnsiTheme="minorHAnsi" w:cstheme="minorBidi"/>
          <w:noProof/>
          <w:sz w:val="22"/>
          <w:szCs w:val="22"/>
        </w:rPr>
      </w:pPr>
      <w:hyperlink w:anchor="_Toc38616285" w:history="1">
        <w:r w:rsidR="00060947" w:rsidRPr="002B1688">
          <w:rPr>
            <w:rStyle w:val="Hyperlink"/>
            <w:noProof/>
          </w:rPr>
          <w:t>5.5</w:t>
        </w:r>
        <w:r w:rsidR="00060947">
          <w:rPr>
            <w:rFonts w:asciiTheme="minorHAnsi" w:eastAsiaTheme="minorEastAsia" w:hAnsiTheme="minorHAnsi" w:cstheme="minorBidi"/>
            <w:noProof/>
            <w:sz w:val="22"/>
            <w:szCs w:val="22"/>
          </w:rPr>
          <w:tab/>
        </w:r>
        <w:r w:rsidR="00060947" w:rsidRPr="002B1688">
          <w:rPr>
            <w:rStyle w:val="Hyperlink"/>
            <w:noProof/>
          </w:rPr>
          <w:t>In-Kind Contributions</w:t>
        </w:r>
        <w:r w:rsidR="00060947">
          <w:rPr>
            <w:noProof/>
            <w:webHidden/>
          </w:rPr>
          <w:tab/>
        </w:r>
        <w:r w:rsidR="00060947">
          <w:rPr>
            <w:noProof/>
            <w:webHidden/>
          </w:rPr>
          <w:fldChar w:fldCharType="begin"/>
        </w:r>
        <w:r w:rsidR="00060947">
          <w:rPr>
            <w:noProof/>
            <w:webHidden/>
          </w:rPr>
          <w:instrText xml:space="preserve"> PAGEREF _Toc38616285 \h </w:instrText>
        </w:r>
        <w:r w:rsidR="00060947">
          <w:rPr>
            <w:noProof/>
            <w:webHidden/>
          </w:rPr>
        </w:r>
        <w:r w:rsidR="00060947">
          <w:rPr>
            <w:noProof/>
            <w:webHidden/>
          </w:rPr>
          <w:fldChar w:fldCharType="separate"/>
        </w:r>
        <w:r w:rsidR="00060947">
          <w:rPr>
            <w:noProof/>
            <w:webHidden/>
          </w:rPr>
          <w:t>6</w:t>
        </w:r>
        <w:r w:rsidR="00060947">
          <w:rPr>
            <w:noProof/>
            <w:webHidden/>
          </w:rPr>
          <w:fldChar w:fldCharType="end"/>
        </w:r>
      </w:hyperlink>
    </w:p>
    <w:p w14:paraId="0B308DC6" w14:textId="2F79859D" w:rsidR="00060947" w:rsidRDefault="008C4B7A">
      <w:pPr>
        <w:pStyle w:val="TOC2"/>
        <w:rPr>
          <w:rFonts w:asciiTheme="minorHAnsi" w:eastAsiaTheme="minorEastAsia" w:hAnsiTheme="minorHAnsi" w:cstheme="minorBidi"/>
          <w:noProof/>
          <w:sz w:val="22"/>
          <w:szCs w:val="22"/>
        </w:rPr>
      </w:pPr>
      <w:hyperlink w:anchor="_Toc38616286" w:history="1">
        <w:r w:rsidR="00060947" w:rsidRPr="002B1688">
          <w:rPr>
            <w:rStyle w:val="Hyperlink"/>
            <w:noProof/>
          </w:rPr>
          <w:t>5.6</w:t>
        </w:r>
        <w:r w:rsidR="00060947">
          <w:rPr>
            <w:rFonts w:asciiTheme="minorHAnsi" w:eastAsiaTheme="minorEastAsia" w:hAnsiTheme="minorHAnsi" w:cstheme="minorBidi"/>
            <w:noProof/>
            <w:sz w:val="22"/>
            <w:szCs w:val="22"/>
          </w:rPr>
          <w:tab/>
        </w:r>
        <w:r w:rsidR="00060947" w:rsidRPr="002B1688">
          <w:rPr>
            <w:rStyle w:val="Hyperlink"/>
            <w:noProof/>
          </w:rPr>
          <w:t>Inspection Upon Receipt</w:t>
        </w:r>
        <w:r w:rsidR="00060947">
          <w:rPr>
            <w:noProof/>
            <w:webHidden/>
          </w:rPr>
          <w:tab/>
        </w:r>
        <w:r w:rsidR="00060947">
          <w:rPr>
            <w:noProof/>
            <w:webHidden/>
          </w:rPr>
          <w:fldChar w:fldCharType="begin"/>
        </w:r>
        <w:r w:rsidR="00060947">
          <w:rPr>
            <w:noProof/>
            <w:webHidden/>
          </w:rPr>
          <w:instrText xml:space="preserve"> PAGEREF _Toc38616286 \h </w:instrText>
        </w:r>
        <w:r w:rsidR="00060947">
          <w:rPr>
            <w:noProof/>
            <w:webHidden/>
          </w:rPr>
        </w:r>
        <w:r w:rsidR="00060947">
          <w:rPr>
            <w:noProof/>
            <w:webHidden/>
          </w:rPr>
          <w:fldChar w:fldCharType="separate"/>
        </w:r>
        <w:r w:rsidR="00060947">
          <w:rPr>
            <w:noProof/>
            <w:webHidden/>
          </w:rPr>
          <w:t>7</w:t>
        </w:r>
        <w:r w:rsidR="00060947">
          <w:rPr>
            <w:noProof/>
            <w:webHidden/>
          </w:rPr>
          <w:fldChar w:fldCharType="end"/>
        </w:r>
      </w:hyperlink>
    </w:p>
    <w:p w14:paraId="60BBA0CC" w14:textId="531548D9" w:rsidR="00060947" w:rsidRDefault="008C4B7A">
      <w:pPr>
        <w:pStyle w:val="TOC2"/>
        <w:rPr>
          <w:rFonts w:asciiTheme="minorHAnsi" w:eastAsiaTheme="minorEastAsia" w:hAnsiTheme="minorHAnsi" w:cstheme="minorBidi"/>
          <w:noProof/>
          <w:sz w:val="22"/>
          <w:szCs w:val="22"/>
        </w:rPr>
      </w:pPr>
      <w:hyperlink w:anchor="_Toc38616287" w:history="1">
        <w:r w:rsidR="00060947" w:rsidRPr="002B1688">
          <w:rPr>
            <w:rStyle w:val="Hyperlink"/>
            <w:noProof/>
          </w:rPr>
          <w:t>5.7</w:t>
        </w:r>
        <w:r w:rsidR="00060947">
          <w:rPr>
            <w:rFonts w:asciiTheme="minorHAnsi" w:eastAsiaTheme="minorEastAsia" w:hAnsiTheme="minorHAnsi" w:cstheme="minorBidi"/>
            <w:noProof/>
            <w:sz w:val="22"/>
            <w:szCs w:val="22"/>
          </w:rPr>
          <w:tab/>
        </w:r>
        <w:r w:rsidR="00060947" w:rsidRPr="002B1688">
          <w:rPr>
            <w:rStyle w:val="Hyperlink"/>
            <w:noProof/>
          </w:rPr>
          <w:t>Acceptance of Services</w:t>
        </w:r>
        <w:r w:rsidR="00060947">
          <w:rPr>
            <w:noProof/>
            <w:webHidden/>
          </w:rPr>
          <w:tab/>
        </w:r>
        <w:r w:rsidR="00060947">
          <w:rPr>
            <w:noProof/>
            <w:webHidden/>
          </w:rPr>
          <w:fldChar w:fldCharType="begin"/>
        </w:r>
        <w:r w:rsidR="00060947">
          <w:rPr>
            <w:noProof/>
            <w:webHidden/>
          </w:rPr>
          <w:instrText xml:space="preserve"> PAGEREF _Toc38616287 \h </w:instrText>
        </w:r>
        <w:r w:rsidR="00060947">
          <w:rPr>
            <w:noProof/>
            <w:webHidden/>
          </w:rPr>
        </w:r>
        <w:r w:rsidR="00060947">
          <w:rPr>
            <w:noProof/>
            <w:webHidden/>
          </w:rPr>
          <w:fldChar w:fldCharType="separate"/>
        </w:r>
        <w:r w:rsidR="00060947">
          <w:rPr>
            <w:noProof/>
            <w:webHidden/>
          </w:rPr>
          <w:t>8</w:t>
        </w:r>
        <w:r w:rsidR="00060947">
          <w:rPr>
            <w:noProof/>
            <w:webHidden/>
          </w:rPr>
          <w:fldChar w:fldCharType="end"/>
        </w:r>
      </w:hyperlink>
    </w:p>
    <w:p w14:paraId="191490F9" w14:textId="7E237EFA" w:rsidR="00060947" w:rsidRDefault="008C4B7A">
      <w:pPr>
        <w:pStyle w:val="TOC2"/>
        <w:rPr>
          <w:rFonts w:asciiTheme="minorHAnsi" w:eastAsiaTheme="minorEastAsia" w:hAnsiTheme="minorHAnsi" w:cstheme="minorBidi"/>
          <w:noProof/>
          <w:sz w:val="22"/>
          <w:szCs w:val="22"/>
        </w:rPr>
      </w:pPr>
      <w:hyperlink w:anchor="_Toc38616288" w:history="1">
        <w:r w:rsidR="00060947" w:rsidRPr="002B1688">
          <w:rPr>
            <w:rStyle w:val="Hyperlink"/>
            <w:noProof/>
          </w:rPr>
          <w:t>5.8</w:t>
        </w:r>
        <w:r w:rsidR="00060947">
          <w:rPr>
            <w:rFonts w:asciiTheme="minorHAnsi" w:eastAsiaTheme="minorEastAsia" w:hAnsiTheme="minorHAnsi" w:cstheme="minorBidi"/>
            <w:noProof/>
            <w:sz w:val="22"/>
            <w:szCs w:val="22"/>
          </w:rPr>
          <w:tab/>
        </w:r>
        <w:r w:rsidR="00060947" w:rsidRPr="002B1688">
          <w:rPr>
            <w:rStyle w:val="Hyperlink"/>
            <w:noProof/>
          </w:rPr>
          <w:t>Closeout Requirements</w:t>
        </w:r>
        <w:r w:rsidR="00060947">
          <w:rPr>
            <w:noProof/>
            <w:webHidden/>
          </w:rPr>
          <w:tab/>
        </w:r>
        <w:r w:rsidR="00060947">
          <w:rPr>
            <w:noProof/>
            <w:webHidden/>
          </w:rPr>
          <w:fldChar w:fldCharType="begin"/>
        </w:r>
        <w:r w:rsidR="00060947">
          <w:rPr>
            <w:noProof/>
            <w:webHidden/>
          </w:rPr>
          <w:instrText xml:space="preserve"> PAGEREF _Toc38616288 \h </w:instrText>
        </w:r>
        <w:r w:rsidR="00060947">
          <w:rPr>
            <w:noProof/>
            <w:webHidden/>
          </w:rPr>
        </w:r>
        <w:r w:rsidR="00060947">
          <w:rPr>
            <w:noProof/>
            <w:webHidden/>
          </w:rPr>
          <w:fldChar w:fldCharType="separate"/>
        </w:r>
        <w:r w:rsidR="00060947">
          <w:rPr>
            <w:noProof/>
            <w:webHidden/>
          </w:rPr>
          <w:t>8</w:t>
        </w:r>
        <w:r w:rsidR="00060947">
          <w:rPr>
            <w:noProof/>
            <w:webHidden/>
          </w:rPr>
          <w:fldChar w:fldCharType="end"/>
        </w:r>
      </w:hyperlink>
    </w:p>
    <w:p w14:paraId="450A5249" w14:textId="3BBE5036" w:rsidR="00060947" w:rsidRDefault="008C4B7A">
      <w:pPr>
        <w:pStyle w:val="TOC1"/>
        <w:rPr>
          <w:rFonts w:asciiTheme="minorHAnsi" w:eastAsiaTheme="minorEastAsia" w:hAnsiTheme="minorHAnsi" w:cstheme="minorBidi"/>
          <w:noProof/>
          <w:sz w:val="22"/>
          <w:szCs w:val="22"/>
        </w:rPr>
      </w:pPr>
      <w:hyperlink w:anchor="_Toc38616289" w:history="1">
        <w:r w:rsidR="00060947" w:rsidRPr="002B1688">
          <w:rPr>
            <w:rStyle w:val="Hyperlink"/>
            <w:noProof/>
          </w:rPr>
          <w:t>6.0</w:t>
        </w:r>
        <w:r w:rsidR="00060947">
          <w:rPr>
            <w:rFonts w:asciiTheme="minorHAnsi" w:eastAsiaTheme="minorEastAsia" w:hAnsiTheme="minorHAnsi" w:cstheme="minorBidi"/>
            <w:noProof/>
            <w:sz w:val="22"/>
            <w:szCs w:val="22"/>
          </w:rPr>
          <w:tab/>
        </w:r>
        <w:r w:rsidR="00060947" w:rsidRPr="002B1688">
          <w:rPr>
            <w:rStyle w:val="Hyperlink"/>
            <w:noProof/>
          </w:rPr>
          <w:t>REFERENCES</w:t>
        </w:r>
        <w:r w:rsidR="00060947">
          <w:rPr>
            <w:noProof/>
            <w:webHidden/>
          </w:rPr>
          <w:tab/>
        </w:r>
        <w:r w:rsidR="00060947">
          <w:rPr>
            <w:noProof/>
            <w:webHidden/>
          </w:rPr>
          <w:fldChar w:fldCharType="begin"/>
        </w:r>
        <w:r w:rsidR="00060947">
          <w:rPr>
            <w:noProof/>
            <w:webHidden/>
          </w:rPr>
          <w:instrText xml:space="preserve"> PAGEREF _Toc38616289 \h </w:instrText>
        </w:r>
        <w:r w:rsidR="00060947">
          <w:rPr>
            <w:noProof/>
            <w:webHidden/>
          </w:rPr>
        </w:r>
        <w:r w:rsidR="00060947">
          <w:rPr>
            <w:noProof/>
            <w:webHidden/>
          </w:rPr>
          <w:fldChar w:fldCharType="separate"/>
        </w:r>
        <w:r w:rsidR="00060947">
          <w:rPr>
            <w:noProof/>
            <w:webHidden/>
          </w:rPr>
          <w:t>8</w:t>
        </w:r>
        <w:r w:rsidR="00060947">
          <w:rPr>
            <w:noProof/>
            <w:webHidden/>
          </w:rPr>
          <w:fldChar w:fldCharType="end"/>
        </w:r>
      </w:hyperlink>
    </w:p>
    <w:p w14:paraId="38038C58" w14:textId="1143BA43" w:rsidR="00060947" w:rsidRDefault="008C4B7A">
      <w:pPr>
        <w:pStyle w:val="TOC1"/>
        <w:rPr>
          <w:rFonts w:asciiTheme="minorHAnsi" w:eastAsiaTheme="minorEastAsia" w:hAnsiTheme="minorHAnsi" w:cstheme="minorBidi"/>
          <w:noProof/>
          <w:sz w:val="22"/>
          <w:szCs w:val="22"/>
        </w:rPr>
      </w:pPr>
      <w:hyperlink w:anchor="_Toc38616290" w:history="1">
        <w:r w:rsidR="00060947" w:rsidRPr="002B1688">
          <w:rPr>
            <w:rStyle w:val="Hyperlink"/>
            <w:noProof/>
          </w:rPr>
          <w:t>7.0</w:t>
        </w:r>
        <w:r w:rsidR="00060947">
          <w:rPr>
            <w:rFonts w:asciiTheme="minorHAnsi" w:eastAsiaTheme="minorEastAsia" w:hAnsiTheme="minorHAnsi" w:cstheme="minorBidi"/>
            <w:noProof/>
            <w:sz w:val="22"/>
            <w:szCs w:val="22"/>
          </w:rPr>
          <w:tab/>
        </w:r>
        <w:r w:rsidR="00060947" w:rsidRPr="002B1688">
          <w:rPr>
            <w:rStyle w:val="Hyperlink"/>
            <w:noProof/>
          </w:rPr>
          <w:t>INCOMING INSPECTION AND ACCEPTANCE FORM</w:t>
        </w:r>
        <w:r w:rsidR="00060947">
          <w:rPr>
            <w:noProof/>
            <w:webHidden/>
          </w:rPr>
          <w:tab/>
        </w:r>
        <w:r w:rsidR="00060947">
          <w:rPr>
            <w:noProof/>
            <w:webHidden/>
          </w:rPr>
          <w:fldChar w:fldCharType="begin"/>
        </w:r>
        <w:r w:rsidR="00060947">
          <w:rPr>
            <w:noProof/>
            <w:webHidden/>
          </w:rPr>
          <w:instrText xml:space="preserve"> PAGEREF _Toc38616290 \h </w:instrText>
        </w:r>
        <w:r w:rsidR="00060947">
          <w:rPr>
            <w:noProof/>
            <w:webHidden/>
          </w:rPr>
        </w:r>
        <w:r w:rsidR="00060947">
          <w:rPr>
            <w:noProof/>
            <w:webHidden/>
          </w:rPr>
          <w:fldChar w:fldCharType="separate"/>
        </w:r>
        <w:r w:rsidR="00060947">
          <w:rPr>
            <w:noProof/>
            <w:webHidden/>
          </w:rPr>
          <w:t>9</w:t>
        </w:r>
        <w:r w:rsidR="00060947">
          <w:rPr>
            <w:noProof/>
            <w:webHidden/>
          </w:rPr>
          <w:fldChar w:fldCharType="end"/>
        </w:r>
      </w:hyperlink>
    </w:p>
    <w:p w14:paraId="6959FB1A" w14:textId="2C82A8E2" w:rsidR="00A96FFC" w:rsidRDefault="000E33EA" w:rsidP="002259FF">
      <w:pPr>
        <w:tabs>
          <w:tab w:val="right" w:leader="dot" w:pos="9720"/>
        </w:tabs>
        <w:jc w:val="left"/>
        <w:rPr>
          <w:bCs/>
        </w:rPr>
      </w:pPr>
      <w:r>
        <w:rPr>
          <w:bCs/>
        </w:rPr>
        <w:fldChar w:fldCharType="end"/>
      </w:r>
    </w:p>
    <w:p w14:paraId="3C02FDA5" w14:textId="77777777" w:rsidR="00084E8E" w:rsidRPr="00FA370A" w:rsidRDefault="00084E8E" w:rsidP="002259FF">
      <w:pPr>
        <w:jc w:val="left"/>
        <w:rPr>
          <w:bCs/>
        </w:rPr>
      </w:pPr>
    </w:p>
    <w:p w14:paraId="59C97DAE" w14:textId="654015E5" w:rsidR="00A96FFC" w:rsidRPr="005B166F" w:rsidRDefault="004F6BC8" w:rsidP="004F6BC8">
      <w:pPr>
        <w:tabs>
          <w:tab w:val="left" w:pos="4215"/>
        </w:tabs>
        <w:jc w:val="left"/>
        <w:rPr>
          <w:bCs/>
          <w:color w:val="FF0000"/>
        </w:rPr>
      </w:pPr>
      <w:r>
        <w:rPr>
          <w:bCs/>
        </w:rPr>
        <w:tab/>
      </w:r>
    </w:p>
    <w:p w14:paraId="21E754C7" w14:textId="77777777" w:rsidR="00A96FFC" w:rsidRDefault="00A96FFC" w:rsidP="002259FF">
      <w:pPr>
        <w:jc w:val="left"/>
        <w:rPr>
          <w:bCs/>
        </w:rPr>
      </w:pPr>
    </w:p>
    <w:p w14:paraId="42AC2498" w14:textId="77777777" w:rsidR="003D1398" w:rsidRDefault="003D1398" w:rsidP="003D1398">
      <w:pPr>
        <w:tabs>
          <w:tab w:val="left" w:pos="2415"/>
        </w:tabs>
        <w:rPr>
          <w:bCs/>
        </w:rPr>
      </w:pPr>
      <w:r>
        <w:rPr>
          <w:bCs/>
        </w:rPr>
        <w:tab/>
      </w:r>
    </w:p>
    <w:p w14:paraId="6104ADF0" w14:textId="77777777" w:rsidR="003D1398" w:rsidRPr="003D1398" w:rsidRDefault="003D1398" w:rsidP="003D1398">
      <w:pPr>
        <w:tabs>
          <w:tab w:val="left" w:pos="2415"/>
        </w:tabs>
        <w:sectPr w:rsidR="003D1398" w:rsidRPr="003D1398" w:rsidSect="00C40C24">
          <w:pgSz w:w="12240" w:h="15840" w:code="1"/>
          <w:pgMar w:top="720" w:right="1080" w:bottom="720" w:left="1440" w:header="720" w:footer="389" w:gutter="0"/>
          <w:cols w:space="720"/>
          <w:docGrid w:linePitch="360"/>
        </w:sectPr>
      </w:pPr>
      <w:r>
        <w:tab/>
      </w:r>
    </w:p>
    <w:p w14:paraId="0B91BE69" w14:textId="77777777" w:rsidR="000B4344" w:rsidRDefault="009365A4" w:rsidP="00F44917">
      <w:pPr>
        <w:pStyle w:val="Heading1"/>
        <w:numPr>
          <w:ilvl w:val="0"/>
          <w:numId w:val="9"/>
        </w:numPr>
        <w:ind w:left="720" w:hanging="720"/>
      </w:pPr>
      <w:bookmarkStart w:id="0" w:name="_Toc38616273"/>
      <w:r>
        <w:lastRenderedPageBreak/>
        <w:t>INTRODUCTION</w:t>
      </w:r>
      <w:r w:rsidR="00E6649E">
        <w:t xml:space="preserve"> AND SCOPE</w:t>
      </w:r>
      <w:bookmarkEnd w:id="0"/>
    </w:p>
    <w:p w14:paraId="71427D09" w14:textId="77777777" w:rsidR="005F1312" w:rsidRDefault="005F1312" w:rsidP="002259FF">
      <w:pPr>
        <w:jc w:val="left"/>
      </w:pPr>
    </w:p>
    <w:p w14:paraId="1EC3B9A2" w14:textId="05BD57B1" w:rsidR="00742F55" w:rsidRDefault="03CEBCEA" w:rsidP="00CB04EC">
      <w:r>
        <w:t>Equipment, components, materials</w:t>
      </w:r>
      <w:r w:rsidR="0080399F">
        <w:t>, and services</w:t>
      </w:r>
      <w:r>
        <w:t xml:space="preserve"> are </w:t>
      </w:r>
      <w:r w:rsidR="009B4F9D">
        <w:t>acquired</w:t>
      </w:r>
      <w:r w:rsidR="003A47B4">
        <w:t xml:space="preserve"> from other partnering</w:t>
      </w:r>
      <w:r w:rsidR="00BA7D2D">
        <w:t>/collaborating</w:t>
      </w:r>
      <w:r w:rsidR="003A47B4">
        <w:t xml:space="preserve"> institutions</w:t>
      </w:r>
      <w:r w:rsidR="009B4F9D">
        <w:t xml:space="preserve"> or</w:t>
      </w:r>
      <w:r w:rsidR="00E11A54">
        <w:t xml:space="preserve"> </w:t>
      </w:r>
      <w:r>
        <w:t xml:space="preserve">procured and received across Fermilab </w:t>
      </w:r>
      <w:r w:rsidR="00496BE2">
        <w:t xml:space="preserve">site </w:t>
      </w:r>
      <w:r>
        <w:t xml:space="preserve">and FRA-leased spaces every day. </w:t>
      </w:r>
      <w:r w:rsidR="00027171">
        <w:t>Per the</w:t>
      </w:r>
      <w:r w:rsidR="00D95748">
        <w:t xml:space="preserve"> </w:t>
      </w:r>
      <w:hyperlink r:id="rId13" w:history="1">
        <w:r w:rsidR="00D95748">
          <w:rPr>
            <w:rStyle w:val="Hyperlink"/>
          </w:rPr>
          <w:t>QA Manual Chapter 12002 – Fermilab Quality Program</w:t>
        </w:r>
      </w:hyperlink>
      <w:r w:rsidR="00D95748">
        <w:t>, inspections and tests are pe</w:t>
      </w:r>
      <w:r w:rsidR="00CF157E">
        <w:t>r</w:t>
      </w:r>
      <w:r w:rsidR="00D95748">
        <w:t>formed to verify that the physical and functional aspects of items, services, and processes meet requirements and are fit for use. [</w:t>
      </w:r>
      <w:hyperlink w:anchor="_REFERENCES" w:history="1">
        <w:r w:rsidR="00D95748" w:rsidRPr="00D95748">
          <w:rPr>
            <w:rStyle w:val="Hyperlink"/>
          </w:rPr>
          <w:t>1</w:t>
        </w:r>
      </w:hyperlink>
      <w:r w:rsidR="00D95748">
        <w:t>] The verification of</w:t>
      </w:r>
      <w:r>
        <w:t xml:space="preserve"> items</w:t>
      </w:r>
      <w:r w:rsidR="00D95748">
        <w:t xml:space="preserve"> acquired or procured for use in Fermilab projects, experiments, operations, or processes is required to ensure they</w:t>
      </w:r>
      <w:r>
        <w:t xml:space="preserve"> </w:t>
      </w:r>
      <w:r w:rsidR="00E83D65">
        <w:t xml:space="preserve">conform to </w:t>
      </w:r>
      <w:r w:rsidR="00E11A54">
        <w:t>requirement</w:t>
      </w:r>
      <w:r w:rsidR="009D1CF5">
        <w:t>s</w:t>
      </w:r>
      <w:r w:rsidR="00354981">
        <w:t>, identified</w:t>
      </w:r>
      <w:r w:rsidR="00E11A54">
        <w:t xml:space="preserve"> </w:t>
      </w:r>
      <w:r w:rsidR="00E83D65">
        <w:t xml:space="preserve">specifications </w:t>
      </w:r>
      <w:r w:rsidR="009D1CF5">
        <w:t>or</w:t>
      </w:r>
      <w:r w:rsidR="00E83D65">
        <w:t xml:space="preserve"> the subcontract.</w:t>
      </w:r>
    </w:p>
    <w:p w14:paraId="55B53CF7" w14:textId="77777777" w:rsidR="002A00C0" w:rsidRDefault="002A00C0" w:rsidP="00CB04EC"/>
    <w:p w14:paraId="24F0A3A7" w14:textId="106C34AC" w:rsidR="002A00C0" w:rsidRDefault="002A00C0" w:rsidP="00CB04EC">
      <w:r>
        <w:t xml:space="preserve">An additional </w:t>
      </w:r>
      <w:r w:rsidR="0036710C">
        <w:t xml:space="preserve">note of importance </w:t>
      </w:r>
      <w:r>
        <w:t xml:space="preserve">is the introduction of counterfeit items into the supply chain by entities that manufacture substandard and/or unsafe products and disguise them to appear as qualified items. More detailed information on the Fermilab Suspect/Counterfeit Item Program can be found in </w:t>
      </w:r>
      <w:hyperlink r:id="rId14" w:history="1">
        <w:r w:rsidR="00027171" w:rsidRPr="00027171">
          <w:rPr>
            <w:rStyle w:val="Hyperlink"/>
          </w:rPr>
          <w:t>QA Manual Chapter 12020.</w:t>
        </w:r>
      </w:hyperlink>
      <w:r w:rsidR="00027171">
        <w:t xml:space="preserve"> [</w:t>
      </w:r>
      <w:hyperlink w:anchor="_REFERENCES" w:history="1">
        <w:r w:rsidR="00027171" w:rsidRPr="00027171">
          <w:rPr>
            <w:rStyle w:val="Hyperlink"/>
          </w:rPr>
          <w:t>2</w:t>
        </w:r>
      </w:hyperlink>
      <w:r w:rsidR="00027171">
        <w:t>]</w:t>
      </w:r>
    </w:p>
    <w:p w14:paraId="3EC301EE" w14:textId="77777777" w:rsidR="00742F55" w:rsidRDefault="00742F55" w:rsidP="00CB04EC"/>
    <w:p w14:paraId="5A2DCD25" w14:textId="56BA815E" w:rsidR="00CB04EC" w:rsidRPr="007D5A75" w:rsidRDefault="0093190A" w:rsidP="00CB04EC">
      <w:r>
        <w:t>This</w:t>
      </w:r>
      <w:r w:rsidR="00742F55">
        <w:t xml:space="preserve"> chapter is</w:t>
      </w:r>
      <w:r>
        <w:t xml:space="preserve"> applicab</w:t>
      </w:r>
      <w:r w:rsidR="00742F55">
        <w:t>le</w:t>
      </w:r>
      <w:r>
        <w:t xml:space="preserve"> to the Fermilab site and </w:t>
      </w:r>
      <w:r w:rsidR="00496BE2">
        <w:t>FRA-</w:t>
      </w:r>
      <w:r>
        <w:t>leased spaces.</w:t>
      </w:r>
    </w:p>
    <w:p w14:paraId="2A23DB6F" w14:textId="77777777" w:rsidR="00D50D79" w:rsidRDefault="00D50D79" w:rsidP="003C0533"/>
    <w:p w14:paraId="3CA606BE" w14:textId="77777777" w:rsidR="007D5A75" w:rsidRDefault="007D5A75" w:rsidP="00F44917">
      <w:pPr>
        <w:pStyle w:val="Heading1"/>
        <w:numPr>
          <w:ilvl w:val="0"/>
          <w:numId w:val="9"/>
        </w:numPr>
        <w:ind w:left="720" w:hanging="720"/>
        <w:rPr>
          <w:kern w:val="0"/>
        </w:rPr>
      </w:pPr>
      <w:bookmarkStart w:id="1" w:name="_Toc38616274"/>
      <w:r>
        <w:rPr>
          <w:kern w:val="0"/>
        </w:rPr>
        <w:t>DEFINITIONS</w:t>
      </w:r>
      <w:r w:rsidR="00D50D79">
        <w:rPr>
          <w:kern w:val="0"/>
        </w:rPr>
        <w:t xml:space="preserve"> &amp; ACRO</w:t>
      </w:r>
      <w:r w:rsidR="004C1C2A">
        <w:rPr>
          <w:kern w:val="0"/>
        </w:rPr>
        <w:t>NYMS</w:t>
      </w:r>
      <w:bookmarkEnd w:id="1"/>
      <w:r w:rsidR="00D50D79">
        <w:rPr>
          <w:kern w:val="0"/>
        </w:rPr>
        <w:t xml:space="preserve">  </w:t>
      </w:r>
    </w:p>
    <w:p w14:paraId="485D838F" w14:textId="77777777" w:rsidR="007D5A75" w:rsidRDefault="007D5A75" w:rsidP="002259FF">
      <w:pPr>
        <w:jc w:val="left"/>
      </w:pPr>
    </w:p>
    <w:p w14:paraId="5D4D5D87" w14:textId="403D1B53" w:rsidR="00543459" w:rsidRDefault="00543459" w:rsidP="002A00C0">
      <w:r>
        <w:rPr>
          <w:b/>
          <w:bCs/>
        </w:rPr>
        <w:t>Acceptance</w:t>
      </w:r>
      <w:r w:rsidR="00236557">
        <w:rPr>
          <w:b/>
          <w:bCs/>
        </w:rPr>
        <w:t xml:space="preserve"> Testing</w:t>
      </w:r>
      <w:r>
        <w:rPr>
          <w:b/>
          <w:bCs/>
        </w:rPr>
        <w:t xml:space="preserve"> – </w:t>
      </w:r>
      <w:r w:rsidR="00236557">
        <w:t>The set of evaluation or tests to be performed to verify if predefined requirements and specifications are met</w:t>
      </w:r>
      <w:r w:rsidR="00585ADB">
        <w:t xml:space="preserve"> which can be used to determine </w:t>
      </w:r>
      <w:r w:rsidR="006C57B0">
        <w:t>if the item will be accepted</w:t>
      </w:r>
      <w:r w:rsidR="00236557">
        <w:t xml:space="preserve">. </w:t>
      </w:r>
    </w:p>
    <w:p w14:paraId="272BC776" w14:textId="77777777" w:rsidR="004F4AD3" w:rsidRDefault="004F4AD3" w:rsidP="002A00C0">
      <w:pPr>
        <w:rPr>
          <w:b/>
        </w:rPr>
      </w:pPr>
    </w:p>
    <w:p w14:paraId="558FAF37" w14:textId="77777777" w:rsidR="002A00C0" w:rsidRDefault="03CEBCEA" w:rsidP="03CEBCEA">
      <w:pPr>
        <w:rPr>
          <w:rFonts w:ascii="MLMHFP+TimesNewRoman" w:hAnsi="MLMHFP+TimesNewRoman" w:cs="MLMHFP+TimesNewRoman"/>
          <w:color w:val="000000" w:themeColor="text1"/>
          <w:sz w:val="23"/>
          <w:szCs w:val="23"/>
        </w:rPr>
      </w:pPr>
      <w:r w:rsidRPr="03CEBCEA">
        <w:rPr>
          <w:b/>
          <w:bCs/>
        </w:rPr>
        <w:t>Counterfeit item</w:t>
      </w:r>
      <w:r w:rsidRPr="03CEBCEA">
        <w:t xml:space="preserve"> – </w:t>
      </w:r>
      <w:r w:rsidRPr="03CEBCEA">
        <w:rPr>
          <w:color w:val="000000" w:themeColor="text1"/>
        </w:rPr>
        <w:t>An item that has been copied or substituted without legal right or authority to do so or one whose material, performance, or characteristics are knowingly misrepresented by the vendor, supplier, distributor, or manufacturer.</w:t>
      </w:r>
    </w:p>
    <w:p w14:paraId="0441B769" w14:textId="77777777" w:rsidR="00493FDB" w:rsidRDefault="00493FDB" w:rsidP="002A00C0"/>
    <w:p w14:paraId="102F8208" w14:textId="28A6AD7B" w:rsidR="007E4CBD" w:rsidRDefault="00493FDB" w:rsidP="00483EF3">
      <w:pPr>
        <w:tabs>
          <w:tab w:val="left" w:pos="5775"/>
        </w:tabs>
      </w:pPr>
      <w:r w:rsidRPr="004F4AD3">
        <w:rPr>
          <w:b/>
        </w:rPr>
        <w:t>eMarket</w:t>
      </w:r>
      <w:r w:rsidR="004F4AD3" w:rsidRPr="004F4AD3">
        <w:rPr>
          <w:b/>
        </w:rPr>
        <w:t>place</w:t>
      </w:r>
      <w:r w:rsidR="004F4AD3">
        <w:t xml:space="preserve"> </w:t>
      </w:r>
      <w:r w:rsidR="00483EF3">
        <w:t>–</w:t>
      </w:r>
      <w:r w:rsidR="004F4AD3">
        <w:t xml:space="preserve"> </w:t>
      </w:r>
      <w:r w:rsidR="00B22C81">
        <w:t>T</w:t>
      </w:r>
      <w:r w:rsidR="002170A3">
        <w:t>he online procurement system for off-the-shelf supplies commonly requested by laboratory employees</w:t>
      </w:r>
      <w:r w:rsidR="00CC15B5">
        <w:t>.</w:t>
      </w:r>
    </w:p>
    <w:p w14:paraId="1D5A01D5" w14:textId="2104FA0F" w:rsidR="00236557" w:rsidRDefault="00236557" w:rsidP="00483EF3">
      <w:pPr>
        <w:tabs>
          <w:tab w:val="left" w:pos="5775"/>
        </w:tabs>
      </w:pPr>
    </w:p>
    <w:p w14:paraId="56F9D555" w14:textId="6A62BA02" w:rsidR="00236557" w:rsidRDefault="00236557" w:rsidP="00236557">
      <w:r>
        <w:rPr>
          <w:b/>
          <w:bCs/>
        </w:rPr>
        <w:t>Inspection</w:t>
      </w:r>
      <w:r>
        <w:t xml:space="preserve"> – The evaluation or test performed on an item to verify that it meets or exceeds the specification of what was acquired or procured. </w:t>
      </w:r>
    </w:p>
    <w:p w14:paraId="13643364" w14:textId="698CE99B" w:rsidR="002A00C0" w:rsidRDefault="002A00C0" w:rsidP="00B40A07">
      <w:pPr>
        <w:tabs>
          <w:tab w:val="left" w:pos="5775"/>
        </w:tabs>
      </w:pPr>
    </w:p>
    <w:p w14:paraId="332CF4F8" w14:textId="4EED7F28" w:rsidR="009E1699" w:rsidRDefault="002A00C0" w:rsidP="002A00C0">
      <w:r>
        <w:rPr>
          <w:b/>
        </w:rPr>
        <w:t>Nonconforming item</w:t>
      </w:r>
      <w:r>
        <w:t xml:space="preserve"> – Any item that does not meet specified requirements.</w:t>
      </w:r>
    </w:p>
    <w:p w14:paraId="08340484" w14:textId="77777777" w:rsidR="009E1699" w:rsidRDefault="009E1699" w:rsidP="002A00C0"/>
    <w:p w14:paraId="777139B3" w14:textId="4986831B" w:rsidR="004F4AD3" w:rsidRDefault="004F4AD3" w:rsidP="002A00C0">
      <w:r w:rsidRPr="004F4AD3">
        <w:rPr>
          <w:b/>
        </w:rPr>
        <w:t>ProCard</w:t>
      </w:r>
      <w:r>
        <w:t xml:space="preserve"> – </w:t>
      </w:r>
      <w:r w:rsidR="00522580">
        <w:t>Procurement credit cards issued t</w:t>
      </w:r>
      <w:r w:rsidR="00D10842">
        <w:t>o</w:t>
      </w:r>
      <w:r w:rsidR="00D10842" w:rsidRPr="00D10842">
        <w:t xml:space="preserve"> a select group of FRA employees upon the completion of training by a Procurement representative. Cardholders may use the ProCard for the acquisition of commercial goods and off-site services priced up to $2,500</w:t>
      </w:r>
      <w:r w:rsidR="001F2819">
        <w:t xml:space="preserve"> </w:t>
      </w:r>
      <w:r w:rsidR="00CE66C4">
        <w:t>and</w:t>
      </w:r>
      <w:r w:rsidR="001F2819">
        <w:t xml:space="preserve"> are not available through eMarketplace </w:t>
      </w:r>
      <w:r w:rsidR="00496BE2">
        <w:t xml:space="preserve"> as described in the </w:t>
      </w:r>
      <w:r w:rsidR="00441EFE">
        <w:t>ProCard Users Guide</w:t>
      </w:r>
      <w:r w:rsidR="00496BE2">
        <w:t>.</w:t>
      </w:r>
    </w:p>
    <w:p w14:paraId="4DBF70B4" w14:textId="77777777" w:rsidR="004F4AD3" w:rsidRDefault="004F4AD3" w:rsidP="002A00C0"/>
    <w:p w14:paraId="445379CA" w14:textId="395BAEC5" w:rsidR="004F4AD3" w:rsidRDefault="004F4AD3" w:rsidP="002A00C0">
      <w:r w:rsidRPr="004F4AD3">
        <w:rPr>
          <w:b/>
        </w:rPr>
        <w:t>Receipt</w:t>
      </w:r>
      <w:r>
        <w:t xml:space="preserve"> – </w:t>
      </w:r>
      <w:r w:rsidR="00A247D8">
        <w:t xml:space="preserve">Delivery </w:t>
      </w:r>
      <w:r>
        <w:t>of an item. This does not necessarily imply that the item is acceptable for use.</w:t>
      </w:r>
    </w:p>
    <w:p w14:paraId="48341301" w14:textId="77777777" w:rsidR="00940682" w:rsidRDefault="00940682" w:rsidP="002A00C0"/>
    <w:p w14:paraId="4B289420" w14:textId="228C8DB9" w:rsidR="00940682" w:rsidRDefault="00940682" w:rsidP="002A00C0">
      <w:r w:rsidRPr="006F41AA">
        <w:rPr>
          <w:b/>
          <w:bCs/>
        </w:rPr>
        <w:t>Requestor</w:t>
      </w:r>
      <w:r>
        <w:t xml:space="preserve"> </w:t>
      </w:r>
      <w:r w:rsidR="009626B7">
        <w:t>- FRA</w:t>
      </w:r>
      <w:r w:rsidR="005C02BB">
        <w:t xml:space="preserve"> personnel making the request for equipment, component, or material</w:t>
      </w:r>
      <w:r w:rsidR="00BA7D2D">
        <w:t>; either acquired from a partnering/collaborating institution or via a procurement</w:t>
      </w:r>
      <w:r w:rsidR="008002B6">
        <w:t>. This may also be the person responsible for performing the incoming inspections or acceptance testing.</w:t>
      </w:r>
    </w:p>
    <w:p w14:paraId="51741066" w14:textId="08F847B7" w:rsidR="002A00C0" w:rsidRDefault="002A00C0" w:rsidP="002A00C0"/>
    <w:p w14:paraId="6CA606F9" w14:textId="1C63528B" w:rsidR="00CB04EC" w:rsidRPr="007D5A75" w:rsidRDefault="00C576FC" w:rsidP="22CCD79C">
      <w:pPr>
        <w:rPr>
          <w:color w:val="000000" w:themeColor="text1"/>
        </w:rPr>
      </w:pPr>
      <w:r w:rsidRPr="009E1699">
        <w:rPr>
          <w:b/>
        </w:rPr>
        <w:lastRenderedPageBreak/>
        <w:t>Suspect/Counterfeit Item (S/CI)</w:t>
      </w:r>
      <w:r>
        <w:t xml:space="preserve"> –</w:t>
      </w:r>
      <w:r w:rsidR="22CCD79C">
        <w:t xml:space="preserve"> </w:t>
      </w:r>
      <w:r w:rsidR="22CCD79C" w:rsidRPr="22CCD79C">
        <w:t xml:space="preserve">An item identified through visual inspection, testing, or other means that does not appear to conform to established Government or industry-accepted specifications or national consensus standards. Or, items whose documentation, appearance, performance, material, or other characteristics may have been knowingly misrepresented by the vendor, supplier, distributor, or manufacturer. </w:t>
      </w:r>
    </w:p>
    <w:p w14:paraId="38666A34" w14:textId="77777777" w:rsidR="00C40C24" w:rsidRPr="00AD07E9" w:rsidRDefault="00C40C24" w:rsidP="00AD07E9"/>
    <w:p w14:paraId="4C052E86" w14:textId="77777777" w:rsidR="00554664" w:rsidRDefault="00241242" w:rsidP="00F44917">
      <w:pPr>
        <w:pStyle w:val="Heading1"/>
        <w:numPr>
          <w:ilvl w:val="0"/>
          <w:numId w:val="9"/>
        </w:numPr>
        <w:ind w:left="720" w:hanging="720"/>
      </w:pPr>
      <w:bookmarkStart w:id="2" w:name="_Toc38616275"/>
      <w:r>
        <w:t>RESPONSIB</w:t>
      </w:r>
      <w:r w:rsidR="007D5A75">
        <w:t>ILITIES</w:t>
      </w:r>
      <w:bookmarkEnd w:id="2"/>
    </w:p>
    <w:p w14:paraId="7DD69827" w14:textId="77777777" w:rsidR="00A6034D" w:rsidRDefault="00A6034D" w:rsidP="002259FF">
      <w:pPr>
        <w:jc w:val="left"/>
      </w:pPr>
    </w:p>
    <w:p w14:paraId="2C980954" w14:textId="393A64AF" w:rsidR="00A11471" w:rsidRPr="009E1699" w:rsidRDefault="00C576FC" w:rsidP="00A11471">
      <w:pPr>
        <w:pStyle w:val="Heading2"/>
        <w:keepNext w:val="0"/>
        <w:tabs>
          <w:tab w:val="num" w:pos="504"/>
        </w:tabs>
        <w:ind w:left="504" w:hanging="504"/>
        <w:rPr>
          <w:b w:val="0"/>
          <w:bCs w:val="0"/>
          <w:strike/>
        </w:rPr>
      </w:pPr>
      <w:bookmarkStart w:id="3" w:name="_Toc38616276"/>
      <w:r w:rsidRPr="009E1699">
        <w:t>Requestor</w:t>
      </w:r>
      <w:bookmarkEnd w:id="3"/>
    </w:p>
    <w:p w14:paraId="0AB641ED" w14:textId="4B188A77" w:rsidR="00350B29" w:rsidRDefault="00483EF3" w:rsidP="00F44917">
      <w:pPr>
        <w:pStyle w:val="ListParagraph"/>
        <w:numPr>
          <w:ilvl w:val="0"/>
          <w:numId w:val="10"/>
        </w:numPr>
      </w:pPr>
      <w:r>
        <w:t xml:space="preserve">Define and specify the material requirements, operating </w:t>
      </w:r>
      <w:r w:rsidR="00C05630">
        <w:t>p</w:t>
      </w:r>
      <w:r>
        <w:t>arameters</w:t>
      </w:r>
      <w:r w:rsidR="00C05630">
        <w:t xml:space="preserve"> or constraints, and any other characteristics that are necessary for the proper integration of the component or operation of the equipment being </w:t>
      </w:r>
      <w:r w:rsidR="00DC0A7A">
        <w:t xml:space="preserve">acquired or </w:t>
      </w:r>
      <w:r w:rsidR="008E3497">
        <w:t>procured</w:t>
      </w:r>
      <w:r w:rsidR="00C05630">
        <w:t>.</w:t>
      </w:r>
      <w:r w:rsidR="00350B29">
        <w:t xml:space="preserve"> </w:t>
      </w:r>
    </w:p>
    <w:p w14:paraId="19B7A502" w14:textId="4EAF1974" w:rsidR="0093078A" w:rsidRDefault="0093078A" w:rsidP="00F44917">
      <w:pPr>
        <w:pStyle w:val="ListParagraph"/>
        <w:numPr>
          <w:ilvl w:val="0"/>
          <w:numId w:val="10"/>
        </w:numPr>
      </w:pPr>
      <w:r>
        <w:t>If item is being acquired from a partnering</w:t>
      </w:r>
      <w:r w:rsidR="00D51EEC">
        <w:t>/collaborating institution:</w:t>
      </w:r>
      <w:r>
        <w:t xml:space="preserve"> </w:t>
      </w:r>
    </w:p>
    <w:p w14:paraId="03E08A52" w14:textId="598901FE" w:rsidR="000478BC" w:rsidRDefault="00C1167C" w:rsidP="000478BC">
      <w:pPr>
        <w:pStyle w:val="ListParagraph"/>
        <w:numPr>
          <w:ilvl w:val="1"/>
          <w:numId w:val="10"/>
        </w:numPr>
      </w:pPr>
      <w:r>
        <w:t>Ensure i</w:t>
      </w:r>
      <w:r w:rsidR="000478BC">
        <w:t>nspect</w:t>
      </w:r>
      <w:r>
        <w:t>ion of</w:t>
      </w:r>
      <w:r w:rsidR="000478BC">
        <w:t xml:space="preserve"> the items received </w:t>
      </w:r>
      <w:r>
        <w:t xml:space="preserve">is completed </w:t>
      </w:r>
      <w:r w:rsidR="000478BC">
        <w:t>in a timely fashion to verify that what was received</w:t>
      </w:r>
      <w:r>
        <w:t xml:space="preserve"> meets expectations/requirements/specifications</w:t>
      </w:r>
      <w:r w:rsidR="000478BC">
        <w:t>.</w:t>
      </w:r>
    </w:p>
    <w:p w14:paraId="629940AE" w14:textId="5124A1BE" w:rsidR="00EB150E" w:rsidRDefault="00EB150E" w:rsidP="006F41AA">
      <w:pPr>
        <w:pStyle w:val="ListParagraph"/>
        <w:numPr>
          <w:ilvl w:val="1"/>
          <w:numId w:val="10"/>
        </w:numPr>
      </w:pPr>
      <w:r>
        <w:t xml:space="preserve">Include </w:t>
      </w:r>
      <w:r w:rsidR="00C1167C">
        <w:t xml:space="preserve">the </w:t>
      </w:r>
      <w:r>
        <w:t>necessary stakeholders in the inspection and acceptance testing process as defined by requirements</w:t>
      </w:r>
      <w:r w:rsidR="00C1167C">
        <w:t>, project/experiment</w:t>
      </w:r>
      <w:r w:rsidR="00543459">
        <w:t xml:space="preserve"> </w:t>
      </w:r>
      <w:r>
        <w:t>plans</w:t>
      </w:r>
      <w:r w:rsidR="00C1167C">
        <w:t xml:space="preserve">, </w:t>
      </w:r>
      <w:r w:rsidR="00154D26">
        <w:t>or</w:t>
      </w:r>
      <w:r w:rsidR="00C1167C">
        <w:t xml:space="preserve"> agreements</w:t>
      </w:r>
      <w:r>
        <w:t>.</w:t>
      </w:r>
    </w:p>
    <w:p w14:paraId="478B6D79" w14:textId="573C2340" w:rsidR="001440FC" w:rsidRDefault="00701D18" w:rsidP="00354981">
      <w:pPr>
        <w:pStyle w:val="ListParagraph"/>
        <w:numPr>
          <w:ilvl w:val="1"/>
          <w:numId w:val="10"/>
        </w:numPr>
      </w:pPr>
      <w:r>
        <w:t>Document results by c</w:t>
      </w:r>
      <w:r w:rsidR="00EB150E">
        <w:t>omplet</w:t>
      </w:r>
      <w:r>
        <w:t>ing the</w:t>
      </w:r>
      <w:r w:rsidR="00EB150E">
        <w:t xml:space="preserve"> </w:t>
      </w:r>
      <w:r w:rsidR="00EB150E" w:rsidRPr="008E2D5B">
        <w:t>Incoming Inspection and Acceptance Form</w:t>
      </w:r>
      <w:r w:rsidR="00EB150E">
        <w:t xml:space="preserve"> (see Section 7.0)</w:t>
      </w:r>
      <w:r w:rsidR="00D51EEC">
        <w:t xml:space="preserve"> or </w:t>
      </w:r>
      <w:r>
        <w:t xml:space="preserve">by following </w:t>
      </w:r>
      <w:r w:rsidR="00D51EEC">
        <w:t xml:space="preserve">APS-TD specific </w:t>
      </w:r>
      <w:r>
        <w:t>incoming inspection</w:t>
      </w:r>
      <w:r w:rsidR="00D51EEC">
        <w:t xml:space="preserve"> processes</w:t>
      </w:r>
      <w:r w:rsidR="00C1167C">
        <w:t xml:space="preserve">. </w:t>
      </w:r>
      <w:r w:rsidR="0060354B">
        <w:rPr>
          <w:color w:val="000000" w:themeColor="text1"/>
        </w:rPr>
        <w:t>[</w:t>
      </w:r>
      <w:hyperlink w:anchor="_REFERENCES" w:history="1">
        <w:r w:rsidR="0060354B" w:rsidRPr="00027171">
          <w:rPr>
            <w:rStyle w:val="Hyperlink"/>
          </w:rPr>
          <w:t>7</w:t>
        </w:r>
      </w:hyperlink>
      <w:r w:rsidR="0060354B">
        <w:rPr>
          <w:color w:val="000000" w:themeColor="text1"/>
        </w:rPr>
        <w:t>]</w:t>
      </w:r>
    </w:p>
    <w:p w14:paraId="44F749C2" w14:textId="464E5E7B" w:rsidR="00EB150E" w:rsidRDefault="00C1167C" w:rsidP="006F41AA">
      <w:pPr>
        <w:pStyle w:val="ListParagraph"/>
        <w:numPr>
          <w:ilvl w:val="1"/>
          <w:numId w:val="10"/>
        </w:numPr>
      </w:pPr>
      <w:r>
        <w:t>P</w:t>
      </w:r>
      <w:r w:rsidR="008E2D5B">
        <w:t>rovide</w:t>
      </w:r>
      <w:r w:rsidR="0001728F">
        <w:t xml:space="preserve"> appropriate notification</w:t>
      </w:r>
      <w:r w:rsidR="008E2D5B">
        <w:t xml:space="preserve"> of results</w:t>
      </w:r>
      <w:r w:rsidR="0001728F">
        <w:t xml:space="preserve"> </w:t>
      </w:r>
      <w:r>
        <w:t xml:space="preserve">per processes </w:t>
      </w:r>
      <w:r w:rsidR="0001728F">
        <w:t>and</w:t>
      </w:r>
      <w:r w:rsidR="008E2D5B">
        <w:t xml:space="preserve"> follow</w:t>
      </w:r>
      <w:r>
        <w:t xml:space="preserve"> appropriate</w:t>
      </w:r>
      <w:r w:rsidR="0001728F">
        <w:t xml:space="preserve"> record retention </w:t>
      </w:r>
      <w:r w:rsidR="008C2971">
        <w:t>requirements.</w:t>
      </w:r>
    </w:p>
    <w:p w14:paraId="4FF1AC52" w14:textId="77777777" w:rsidR="000478BC" w:rsidRDefault="00165CFE" w:rsidP="00F44917">
      <w:pPr>
        <w:pStyle w:val="ListParagraph"/>
        <w:numPr>
          <w:ilvl w:val="0"/>
          <w:numId w:val="10"/>
        </w:numPr>
      </w:pPr>
      <w:r>
        <w:t>If item is being procured</w:t>
      </w:r>
      <w:r w:rsidR="000478BC">
        <w:t>:</w:t>
      </w:r>
      <w:r>
        <w:t xml:space="preserve"> </w:t>
      </w:r>
    </w:p>
    <w:p w14:paraId="533ED6DD" w14:textId="7C023C19" w:rsidR="00CE3CF8" w:rsidRDefault="00CE3CF8" w:rsidP="006F41AA">
      <w:pPr>
        <w:pStyle w:val="ListParagraph"/>
        <w:numPr>
          <w:ilvl w:val="1"/>
          <w:numId w:val="10"/>
        </w:numPr>
      </w:pPr>
      <w:r>
        <w:t xml:space="preserve">Inform Requisition Preparer of any specified </w:t>
      </w:r>
      <w:r w:rsidR="001F7E2E">
        <w:t xml:space="preserve">inspection and acceptance </w:t>
      </w:r>
      <w:r>
        <w:t>requirements</w:t>
      </w:r>
      <w:r w:rsidR="001F7E2E">
        <w:t xml:space="preserve"> that should be included in the requisition.</w:t>
      </w:r>
    </w:p>
    <w:p w14:paraId="5FAAAA6A" w14:textId="33E780A4" w:rsidR="00A11471" w:rsidRDefault="00350B29" w:rsidP="006F41AA">
      <w:pPr>
        <w:pStyle w:val="ListParagraph"/>
        <w:numPr>
          <w:ilvl w:val="1"/>
          <w:numId w:val="10"/>
        </w:numPr>
      </w:pPr>
      <w:r>
        <w:t xml:space="preserve">Advise Procurement of final acceptance period to allow for negotiation of payment provisions. </w:t>
      </w:r>
    </w:p>
    <w:p w14:paraId="3158889D" w14:textId="2E4A2696" w:rsidR="00C05630" w:rsidRDefault="03CEBCEA" w:rsidP="006F41AA">
      <w:pPr>
        <w:pStyle w:val="ListParagraph"/>
        <w:numPr>
          <w:ilvl w:val="1"/>
          <w:numId w:val="10"/>
        </w:numPr>
      </w:pPr>
      <w:r>
        <w:t>Inspect the items received in a timely fashion to verify that what was received is what was ordered</w:t>
      </w:r>
      <w:r w:rsidR="00154D26">
        <w:t xml:space="preserve"> and meets expectations/requirements/specifications</w:t>
      </w:r>
      <w:r>
        <w:t>.</w:t>
      </w:r>
    </w:p>
    <w:p w14:paraId="6DB70FD2" w14:textId="76F3AF74" w:rsidR="001440FC" w:rsidRDefault="001440FC" w:rsidP="006F41AA">
      <w:pPr>
        <w:pStyle w:val="ListParagraph"/>
        <w:numPr>
          <w:ilvl w:val="1"/>
          <w:numId w:val="10"/>
        </w:numPr>
      </w:pPr>
      <w:r>
        <w:t>Document results by completing the Incoming Inspection and Acceptance Form (see Section 7.0) or by following APS-TD specific incoming inspection processes.</w:t>
      </w:r>
      <w:r w:rsidR="0060354B" w:rsidRPr="0060354B">
        <w:rPr>
          <w:color w:val="000000" w:themeColor="text1"/>
        </w:rPr>
        <w:t xml:space="preserve"> </w:t>
      </w:r>
      <w:r w:rsidR="0060354B">
        <w:rPr>
          <w:color w:val="000000" w:themeColor="text1"/>
        </w:rPr>
        <w:t>[</w:t>
      </w:r>
      <w:hyperlink w:anchor="_REFERENCES" w:history="1">
        <w:r w:rsidR="0060354B" w:rsidRPr="00027171">
          <w:rPr>
            <w:rStyle w:val="Hyperlink"/>
          </w:rPr>
          <w:t>7</w:t>
        </w:r>
      </w:hyperlink>
      <w:r w:rsidR="0060354B">
        <w:rPr>
          <w:color w:val="000000" w:themeColor="text1"/>
        </w:rPr>
        <w:t>]</w:t>
      </w:r>
    </w:p>
    <w:p w14:paraId="0C730C4D" w14:textId="5FB257C0" w:rsidR="00982353" w:rsidRDefault="00982353" w:rsidP="006F41AA">
      <w:pPr>
        <w:pStyle w:val="ListParagraph"/>
        <w:numPr>
          <w:ilvl w:val="1"/>
          <w:numId w:val="10"/>
        </w:numPr>
      </w:pPr>
      <w:r>
        <w:t xml:space="preserve">Include necessary stakeholders </w:t>
      </w:r>
      <w:r w:rsidR="00C157F6">
        <w:t>in the inspection and acceptance testing process as defined by requirements</w:t>
      </w:r>
      <w:r w:rsidR="00154D26">
        <w:t xml:space="preserve">, project/experiment </w:t>
      </w:r>
      <w:r w:rsidR="00C157F6">
        <w:t>plans</w:t>
      </w:r>
      <w:r w:rsidR="00154D26">
        <w:t>, or agreements</w:t>
      </w:r>
      <w:r w:rsidR="00C157F6">
        <w:t>.</w:t>
      </w:r>
    </w:p>
    <w:p w14:paraId="2C7DBC4A" w14:textId="1CF3C32C" w:rsidR="00C05630" w:rsidRPr="008E2D5B" w:rsidRDefault="006E7DDA" w:rsidP="006F41AA">
      <w:pPr>
        <w:pStyle w:val="ListParagraph"/>
        <w:numPr>
          <w:ilvl w:val="1"/>
          <w:numId w:val="10"/>
        </w:numPr>
      </w:pPr>
      <w:r w:rsidRPr="008E2D5B">
        <w:t xml:space="preserve">Notify </w:t>
      </w:r>
      <w:r w:rsidR="00F30717" w:rsidRPr="008E2D5B">
        <w:t>Receiving</w:t>
      </w:r>
      <w:r w:rsidR="00C05630" w:rsidRPr="008E2D5B">
        <w:t xml:space="preserve"> </w:t>
      </w:r>
      <w:r w:rsidR="009B2D4E" w:rsidRPr="008E2D5B">
        <w:t>once received items have been inspected and/or tested to meet the original specifications.</w:t>
      </w:r>
      <w:r w:rsidR="00AA63C3" w:rsidRPr="008E2D5B">
        <w:t xml:space="preserve"> </w:t>
      </w:r>
    </w:p>
    <w:p w14:paraId="773EACFF" w14:textId="023D8EBA" w:rsidR="00DE3206" w:rsidRDefault="00DE3206" w:rsidP="003613DF">
      <w:pPr>
        <w:pStyle w:val="ListParagraph"/>
        <w:numPr>
          <w:ilvl w:val="1"/>
          <w:numId w:val="10"/>
        </w:numPr>
      </w:pPr>
      <w:r>
        <w:t xml:space="preserve">Notify </w:t>
      </w:r>
      <w:r w:rsidR="008002B6">
        <w:t>P</w:t>
      </w:r>
      <w:r>
        <w:t>rocurement if received items do not meet inspection and testing standards as stated in the subcontract.</w:t>
      </w:r>
    </w:p>
    <w:p w14:paraId="6EAD20C5" w14:textId="3CB6B5A0" w:rsidR="00A11471" w:rsidRPr="00A26C8D" w:rsidRDefault="00A11471" w:rsidP="00A11471">
      <w:pPr>
        <w:rPr>
          <w:b/>
        </w:rPr>
      </w:pPr>
    </w:p>
    <w:p w14:paraId="4862A1A0" w14:textId="648C9EC2" w:rsidR="00C576FC" w:rsidRPr="00A26C8D" w:rsidRDefault="00C576FC" w:rsidP="00C576FC">
      <w:pPr>
        <w:pStyle w:val="Heading2"/>
      </w:pPr>
      <w:bookmarkStart w:id="4" w:name="_Toc38616277"/>
      <w:r w:rsidRPr="00A26C8D">
        <w:t>Requis</w:t>
      </w:r>
      <w:r w:rsidR="00B3072D" w:rsidRPr="00A26C8D">
        <w:t>i</w:t>
      </w:r>
      <w:r w:rsidRPr="00A26C8D">
        <w:t>tion Preparer</w:t>
      </w:r>
      <w:bookmarkEnd w:id="4"/>
    </w:p>
    <w:p w14:paraId="37C8358F" w14:textId="12BC92E1" w:rsidR="00C576FC" w:rsidRPr="00A26C8D" w:rsidRDefault="00C576FC" w:rsidP="009E1699">
      <w:pPr>
        <w:pStyle w:val="ListParagraph"/>
        <w:numPr>
          <w:ilvl w:val="0"/>
          <w:numId w:val="12"/>
        </w:numPr>
      </w:pPr>
      <w:r w:rsidRPr="00A26C8D">
        <w:t>Complete the</w:t>
      </w:r>
      <w:r w:rsidR="00A1023D">
        <w:t xml:space="preserve"> purchase</w:t>
      </w:r>
      <w:r w:rsidRPr="00A26C8D">
        <w:t xml:space="preserve"> </w:t>
      </w:r>
      <w:r w:rsidR="00B7333C">
        <w:t xml:space="preserve">requisition </w:t>
      </w:r>
      <w:r w:rsidRPr="00A26C8D">
        <w:t>with the requestor’s specified requirements</w:t>
      </w:r>
      <w:r w:rsidR="00746A60">
        <w:t>.</w:t>
      </w:r>
      <w:r w:rsidR="00BE17F8">
        <w:t xml:space="preserve"> Submit to Procurement.</w:t>
      </w:r>
    </w:p>
    <w:p w14:paraId="70726A90" w14:textId="77777777" w:rsidR="00C576FC" w:rsidRPr="009E1699" w:rsidRDefault="00C576FC" w:rsidP="00C576FC">
      <w:pPr>
        <w:rPr>
          <w:highlight w:val="yellow"/>
        </w:rPr>
      </w:pPr>
    </w:p>
    <w:p w14:paraId="02CF271F" w14:textId="70CACC83" w:rsidR="00A11471" w:rsidRDefault="004E0B6E" w:rsidP="00A11471">
      <w:pPr>
        <w:pStyle w:val="Heading2"/>
        <w:keepNext w:val="0"/>
        <w:tabs>
          <w:tab w:val="num" w:pos="504"/>
        </w:tabs>
        <w:ind w:left="504" w:hanging="504"/>
        <w:jc w:val="both"/>
        <w:rPr>
          <w:b w:val="0"/>
        </w:rPr>
      </w:pPr>
      <w:bookmarkStart w:id="5" w:name="_Toc38616278"/>
      <w:r>
        <w:t>Procurement</w:t>
      </w:r>
      <w:r w:rsidR="00A11471" w:rsidRPr="00BE0C08">
        <w:t xml:space="preserve"> </w:t>
      </w:r>
      <w:r w:rsidR="00AC36B4">
        <w:t>Specialist</w:t>
      </w:r>
      <w:bookmarkEnd w:id="5"/>
    </w:p>
    <w:p w14:paraId="08CBCF93" w14:textId="6DF973A1" w:rsidR="00A512D3" w:rsidRDefault="00A512D3" w:rsidP="00A11471">
      <w:pPr>
        <w:pStyle w:val="ListParagraph"/>
        <w:numPr>
          <w:ilvl w:val="0"/>
          <w:numId w:val="11"/>
        </w:numPr>
      </w:pPr>
      <w:r>
        <w:t xml:space="preserve">Transmit requirements specified by the requestor to the supplier via approved Purchase </w:t>
      </w:r>
      <w:r w:rsidR="008F2B14">
        <w:t>O</w:t>
      </w:r>
      <w:r>
        <w:t>rder.</w:t>
      </w:r>
    </w:p>
    <w:p w14:paraId="54D254AC" w14:textId="721E2058" w:rsidR="00A11471" w:rsidRDefault="00C05630" w:rsidP="00A11471">
      <w:pPr>
        <w:pStyle w:val="ListParagraph"/>
        <w:numPr>
          <w:ilvl w:val="0"/>
          <w:numId w:val="11"/>
        </w:numPr>
      </w:pPr>
      <w:r>
        <w:t xml:space="preserve">Work with the </w:t>
      </w:r>
      <w:r w:rsidR="00C576FC">
        <w:t xml:space="preserve">requestor </w:t>
      </w:r>
      <w:r>
        <w:t>and the supplier if received material, components, or equipment has not met specifications</w:t>
      </w:r>
      <w:r w:rsidR="009F75D0">
        <w:t xml:space="preserve"> as stated in the subcontract.</w:t>
      </w:r>
    </w:p>
    <w:p w14:paraId="74C30BED" w14:textId="77777777" w:rsidR="001F6168" w:rsidRDefault="001F6168" w:rsidP="00A11471"/>
    <w:p w14:paraId="24072081" w14:textId="6FFA9BC5" w:rsidR="00C40C24" w:rsidRDefault="00420A19" w:rsidP="00F44917">
      <w:pPr>
        <w:pStyle w:val="Heading1"/>
        <w:numPr>
          <w:ilvl w:val="0"/>
          <w:numId w:val="9"/>
        </w:numPr>
        <w:ind w:left="720" w:hanging="720"/>
      </w:pPr>
      <w:bookmarkStart w:id="6" w:name="_Toc38616279"/>
      <w:r>
        <w:lastRenderedPageBreak/>
        <w:t>PRO</w:t>
      </w:r>
      <w:r w:rsidR="00366AA2">
        <w:t>CUREMENT OF GOODS</w:t>
      </w:r>
      <w:r w:rsidR="003F3AC1">
        <w:t xml:space="preserve"> AND SERVICES</w:t>
      </w:r>
      <w:bookmarkEnd w:id="6"/>
      <w:r w:rsidR="00366AA2">
        <w:t xml:space="preserve"> </w:t>
      </w:r>
    </w:p>
    <w:p w14:paraId="4076BC6C" w14:textId="77777777" w:rsidR="00C40C24" w:rsidRPr="00D50D79" w:rsidRDefault="00C40C24" w:rsidP="00C40C24">
      <w:pPr>
        <w:pStyle w:val="Heading1"/>
        <w:numPr>
          <w:ilvl w:val="0"/>
          <w:numId w:val="0"/>
        </w:numPr>
        <w:ind w:left="72"/>
        <w:rPr>
          <w:sz w:val="24"/>
          <w:szCs w:val="24"/>
        </w:rPr>
      </w:pPr>
    </w:p>
    <w:p w14:paraId="2627409F" w14:textId="5E0BB498" w:rsidR="00A11471" w:rsidRDefault="005A4ED0" w:rsidP="00A11471">
      <w:pPr>
        <w:rPr>
          <w:color w:val="000000"/>
        </w:rPr>
      </w:pPr>
      <w:r w:rsidRPr="00B233A4">
        <w:rPr>
          <w:color w:val="000000"/>
        </w:rPr>
        <w:t xml:space="preserve">Procurement of goods is a responsibility of the Finance Section. Only those individuals within the Finance Section specifically authorized to do so can make </w:t>
      </w:r>
      <w:r w:rsidR="00CC03D2">
        <w:rPr>
          <w:color w:val="000000"/>
        </w:rPr>
        <w:t xml:space="preserve">financial </w:t>
      </w:r>
      <w:r w:rsidRPr="00B233A4">
        <w:rPr>
          <w:color w:val="000000"/>
        </w:rPr>
        <w:t xml:space="preserve">commitments </w:t>
      </w:r>
      <w:r w:rsidR="00CC03D2">
        <w:rPr>
          <w:color w:val="000000"/>
        </w:rPr>
        <w:t>on behalf of FRA</w:t>
      </w:r>
      <w:r w:rsidRPr="00B233A4">
        <w:rPr>
          <w:color w:val="000000"/>
        </w:rPr>
        <w:t xml:space="preserve">. </w:t>
      </w:r>
    </w:p>
    <w:p w14:paraId="4AE6CEE1" w14:textId="77777777" w:rsidR="00366AA2" w:rsidRDefault="00366AA2" w:rsidP="00A11471">
      <w:pPr>
        <w:rPr>
          <w:color w:val="000000"/>
        </w:rPr>
      </w:pPr>
    </w:p>
    <w:p w14:paraId="139B73A5" w14:textId="235CBB53" w:rsidR="00366AA2" w:rsidRDefault="00366AA2" w:rsidP="00366AA2">
      <w:pPr>
        <w:rPr>
          <w:color w:val="000000" w:themeColor="text1"/>
        </w:rPr>
      </w:pPr>
      <w:r>
        <w:rPr>
          <w:color w:val="000000" w:themeColor="text1"/>
        </w:rPr>
        <w:t>Materials and equipment can enter the site in a variety of ways. Some items are procured from the onsite Fermilab stockroom. Orders from vendors may be placed via eMarketplace, ProCard, or Purchase Requisition. Projects</w:t>
      </w:r>
      <w:r w:rsidR="00F80C5C">
        <w:rPr>
          <w:color w:val="000000" w:themeColor="text1"/>
        </w:rPr>
        <w:t xml:space="preserve"> and experiments</w:t>
      </w:r>
      <w:r>
        <w:rPr>
          <w:color w:val="000000" w:themeColor="text1"/>
        </w:rPr>
        <w:t xml:space="preserve"> may have items that are procured through collaborators</w:t>
      </w:r>
      <w:r w:rsidR="002628AB">
        <w:rPr>
          <w:color w:val="000000" w:themeColor="text1"/>
        </w:rPr>
        <w:t xml:space="preserve"> or in-kind </w:t>
      </w:r>
      <w:r w:rsidR="000E2B65">
        <w:rPr>
          <w:color w:val="000000" w:themeColor="text1"/>
        </w:rPr>
        <w:t>institutions</w:t>
      </w:r>
      <w:r>
        <w:rPr>
          <w:color w:val="000000" w:themeColor="text1"/>
        </w:rPr>
        <w:t xml:space="preserve"> and then shipped or transported to Fermilab.</w:t>
      </w:r>
    </w:p>
    <w:p w14:paraId="4DB0359E" w14:textId="77777777" w:rsidR="00366AA2" w:rsidRDefault="00366AA2" w:rsidP="00366AA2">
      <w:pPr>
        <w:jc w:val="left"/>
      </w:pPr>
    </w:p>
    <w:p w14:paraId="7C05BC78" w14:textId="2A9753C8" w:rsidR="00366AA2" w:rsidRPr="005A4ED0" w:rsidRDefault="03CEBCEA" w:rsidP="03CEBCEA">
      <w:pPr>
        <w:rPr>
          <w:color w:val="000000" w:themeColor="text1"/>
        </w:rPr>
      </w:pPr>
      <w:r w:rsidRPr="03CEBCEA">
        <w:rPr>
          <w:color w:val="000000" w:themeColor="text1"/>
        </w:rPr>
        <w:t>Procedures for obtaining materials will vary across the laboratory due to the nature of the organization, the type of order placed, the method of delivery, and which material receipt system has been specified (</w:t>
      </w:r>
      <w:r w:rsidR="00005D07">
        <w:rPr>
          <w:color w:val="000000" w:themeColor="text1"/>
        </w:rPr>
        <w:t>e.g.,</w:t>
      </w:r>
      <w:r w:rsidRPr="03CEBCEA">
        <w:rPr>
          <w:color w:val="000000" w:themeColor="text1"/>
        </w:rPr>
        <w:t xml:space="preserve"> being delivered to a centralized receiving location or delivered directly to the requestor).</w:t>
      </w:r>
    </w:p>
    <w:p w14:paraId="031C5224" w14:textId="77777777" w:rsidR="00C40C24" w:rsidRDefault="00C40C24" w:rsidP="003C0533"/>
    <w:p w14:paraId="7087DD02" w14:textId="758D82F4" w:rsidR="00D04C49" w:rsidRPr="00D04C49" w:rsidRDefault="0045712B" w:rsidP="00F44917">
      <w:pPr>
        <w:pStyle w:val="Heading1"/>
        <w:numPr>
          <w:ilvl w:val="0"/>
          <w:numId w:val="9"/>
        </w:numPr>
        <w:ind w:left="720" w:hanging="720"/>
      </w:pPr>
      <w:bookmarkStart w:id="7" w:name="_Toc38616280"/>
      <w:r>
        <w:t xml:space="preserve">INSPECTION AND ACCEPTANCE </w:t>
      </w:r>
      <w:r w:rsidR="00236557">
        <w:t>TESTING</w:t>
      </w:r>
      <w:bookmarkEnd w:id="7"/>
    </w:p>
    <w:p w14:paraId="27367CD5" w14:textId="0B87C7B5" w:rsidR="008D041F" w:rsidRDefault="008D041F" w:rsidP="006477F9">
      <w:pPr>
        <w:tabs>
          <w:tab w:val="left" w:pos="3945"/>
        </w:tabs>
        <w:rPr>
          <w:color w:val="000000" w:themeColor="text1"/>
        </w:rPr>
      </w:pPr>
    </w:p>
    <w:p w14:paraId="189CFCFC" w14:textId="373DCADC" w:rsidR="002C1A97" w:rsidRPr="002C1A97" w:rsidRDefault="002C1A97" w:rsidP="008F2B14">
      <w:pPr>
        <w:tabs>
          <w:tab w:val="left" w:pos="3945"/>
        </w:tabs>
        <w:rPr>
          <w:color w:val="000000" w:themeColor="text1"/>
        </w:rPr>
      </w:pPr>
      <w:r w:rsidRPr="002C1A97">
        <w:rPr>
          <w:color w:val="000000" w:themeColor="text1"/>
        </w:rPr>
        <w:t>Acceptance testing of specified items, services, and processes is conducted using established acceptance and performance criteria to verify operation within safety limits and requirements. Test programs include initial inspections upon delivery, proof tests before installation, pre-operational tests, and operational tests. Test programs are implemented by or for the organization performing the work to be tested, using a graded approach.</w:t>
      </w:r>
    </w:p>
    <w:p w14:paraId="7086DBF7" w14:textId="77777777" w:rsidR="002C1A97" w:rsidRDefault="002C1A97" w:rsidP="006477F9">
      <w:pPr>
        <w:tabs>
          <w:tab w:val="left" w:pos="3945"/>
        </w:tabs>
        <w:rPr>
          <w:color w:val="000000" w:themeColor="text1"/>
        </w:rPr>
      </w:pPr>
    </w:p>
    <w:p w14:paraId="470F9A45" w14:textId="417B1276" w:rsidR="006477F9" w:rsidRPr="006477F9" w:rsidRDefault="006477F9" w:rsidP="006477F9">
      <w:pPr>
        <w:tabs>
          <w:tab w:val="left" w:pos="3945"/>
        </w:tabs>
        <w:rPr>
          <w:color w:val="000000" w:themeColor="text1"/>
        </w:rPr>
      </w:pPr>
      <w:r>
        <w:rPr>
          <w:color w:val="000000" w:themeColor="text1"/>
        </w:rPr>
        <w:t xml:space="preserve">The </w:t>
      </w:r>
      <w:r w:rsidRPr="006477F9">
        <w:rPr>
          <w:color w:val="000000" w:themeColor="text1"/>
        </w:rPr>
        <w:t>graded approach is a process by which the level of analysis, documentation, and actions necessary to comply with requirements are commensurate with the following, but not limited to:</w:t>
      </w:r>
    </w:p>
    <w:p w14:paraId="3C9E27DA" w14:textId="77777777" w:rsidR="006477F9" w:rsidRPr="006477F9" w:rsidRDefault="006477F9" w:rsidP="006477F9">
      <w:pPr>
        <w:numPr>
          <w:ilvl w:val="0"/>
          <w:numId w:val="16"/>
        </w:numPr>
        <w:tabs>
          <w:tab w:val="left" w:pos="3945"/>
        </w:tabs>
        <w:rPr>
          <w:color w:val="000000" w:themeColor="text1"/>
        </w:rPr>
      </w:pPr>
      <w:r w:rsidRPr="006477F9">
        <w:rPr>
          <w:color w:val="000000" w:themeColor="text1"/>
        </w:rPr>
        <w:t>Relative importance to safety, safeguards, quality, and security;</w:t>
      </w:r>
    </w:p>
    <w:p w14:paraId="1A6BA76C" w14:textId="77777777" w:rsidR="006477F9" w:rsidRPr="006477F9" w:rsidRDefault="006477F9" w:rsidP="006477F9">
      <w:pPr>
        <w:numPr>
          <w:ilvl w:val="0"/>
          <w:numId w:val="16"/>
        </w:numPr>
        <w:tabs>
          <w:tab w:val="left" w:pos="3945"/>
        </w:tabs>
        <w:rPr>
          <w:color w:val="000000" w:themeColor="text1"/>
        </w:rPr>
      </w:pPr>
      <w:r w:rsidRPr="006477F9">
        <w:rPr>
          <w:color w:val="000000" w:themeColor="text1"/>
        </w:rPr>
        <w:t>Magnitude of any hazard involved as identified, analyzed, and controlled;</w:t>
      </w:r>
    </w:p>
    <w:p w14:paraId="0F6DD784" w14:textId="77777777" w:rsidR="006477F9" w:rsidRPr="006477F9" w:rsidRDefault="006477F9" w:rsidP="006477F9">
      <w:pPr>
        <w:numPr>
          <w:ilvl w:val="0"/>
          <w:numId w:val="16"/>
        </w:numPr>
        <w:tabs>
          <w:tab w:val="left" w:pos="3945"/>
        </w:tabs>
        <w:rPr>
          <w:color w:val="000000" w:themeColor="text1"/>
        </w:rPr>
      </w:pPr>
      <w:r w:rsidRPr="006477F9">
        <w:rPr>
          <w:color w:val="000000" w:themeColor="text1"/>
        </w:rPr>
        <w:t>Impact/consequences on programmatic mission of the facility/activity or project;</w:t>
      </w:r>
    </w:p>
    <w:p w14:paraId="6971E59C" w14:textId="49DDA7A3" w:rsidR="006477F9" w:rsidRPr="006477F9" w:rsidRDefault="006477F9" w:rsidP="006477F9">
      <w:pPr>
        <w:numPr>
          <w:ilvl w:val="0"/>
          <w:numId w:val="16"/>
        </w:numPr>
        <w:tabs>
          <w:tab w:val="left" w:pos="3945"/>
        </w:tabs>
        <w:rPr>
          <w:color w:val="000000" w:themeColor="text1"/>
        </w:rPr>
      </w:pPr>
      <w:r w:rsidRPr="006477F9">
        <w:rPr>
          <w:color w:val="000000" w:themeColor="text1"/>
        </w:rPr>
        <w:t>C</w:t>
      </w:r>
      <w:r w:rsidR="008F2B14">
        <w:rPr>
          <w:color w:val="000000" w:themeColor="text1"/>
        </w:rPr>
        <w:t>riticality or c</w:t>
      </w:r>
      <w:r w:rsidRPr="006477F9">
        <w:rPr>
          <w:color w:val="000000" w:themeColor="text1"/>
        </w:rPr>
        <w:t>omplexity of products or services involved;</w:t>
      </w:r>
    </w:p>
    <w:p w14:paraId="3206398A" w14:textId="167D68A9" w:rsidR="006477F9" w:rsidRDefault="008F2B14" w:rsidP="006477F9">
      <w:pPr>
        <w:numPr>
          <w:ilvl w:val="0"/>
          <w:numId w:val="16"/>
        </w:numPr>
        <w:tabs>
          <w:tab w:val="left" w:pos="3945"/>
        </w:tabs>
        <w:rPr>
          <w:color w:val="000000" w:themeColor="text1"/>
        </w:rPr>
      </w:pPr>
      <w:r>
        <w:rPr>
          <w:color w:val="000000" w:themeColor="text1"/>
        </w:rPr>
        <w:t>Other traceability requirements in applicable codes and standards</w:t>
      </w:r>
      <w:r w:rsidR="006477F9" w:rsidRPr="006477F9">
        <w:rPr>
          <w:color w:val="000000" w:themeColor="text1"/>
        </w:rPr>
        <w:t>;</w:t>
      </w:r>
    </w:p>
    <w:p w14:paraId="73051336" w14:textId="6F94E5B0" w:rsidR="006477F9" w:rsidRPr="006477F9" w:rsidRDefault="008F2B14" w:rsidP="008F2B14">
      <w:pPr>
        <w:numPr>
          <w:ilvl w:val="0"/>
          <w:numId w:val="16"/>
        </w:numPr>
        <w:tabs>
          <w:tab w:val="left" w:pos="3945"/>
        </w:tabs>
        <w:rPr>
          <w:color w:val="000000" w:themeColor="text1"/>
        </w:rPr>
      </w:pPr>
      <w:r>
        <w:rPr>
          <w:color w:val="000000" w:themeColor="text1"/>
        </w:rPr>
        <w:t>Performance history of the vendor.</w:t>
      </w:r>
    </w:p>
    <w:p w14:paraId="75706B85" w14:textId="77777777" w:rsidR="006477F9" w:rsidRDefault="006477F9" w:rsidP="008F2B14">
      <w:pPr>
        <w:tabs>
          <w:tab w:val="left" w:pos="3945"/>
        </w:tabs>
        <w:rPr>
          <w:color w:val="000000" w:themeColor="text1"/>
        </w:rPr>
      </w:pPr>
    </w:p>
    <w:p w14:paraId="705FBF88" w14:textId="77777777" w:rsidR="008D041F" w:rsidRDefault="008D041F" w:rsidP="008D041F">
      <w:pPr>
        <w:pStyle w:val="Heading2"/>
      </w:pPr>
      <w:bookmarkStart w:id="8" w:name="_Toc38616281"/>
      <w:r>
        <w:t>Stockroom Orders</w:t>
      </w:r>
      <w:bookmarkEnd w:id="8"/>
    </w:p>
    <w:p w14:paraId="2443C18A" w14:textId="1E92FD6D" w:rsidR="004956DB" w:rsidRDefault="03CEBCEA" w:rsidP="03CEBCEA">
      <w:pPr>
        <w:rPr>
          <w:color w:val="000000" w:themeColor="text1"/>
        </w:rPr>
      </w:pPr>
      <w:r w:rsidRPr="03CEBCEA">
        <w:rPr>
          <w:color w:val="000000" w:themeColor="text1"/>
        </w:rPr>
        <w:t xml:space="preserve">The </w:t>
      </w:r>
      <w:r w:rsidR="00DF0436">
        <w:rPr>
          <w:color w:val="000000" w:themeColor="text1"/>
        </w:rPr>
        <w:t>FRA</w:t>
      </w:r>
      <w:r w:rsidR="00DF0436" w:rsidRPr="03CEBCEA">
        <w:rPr>
          <w:color w:val="000000" w:themeColor="text1"/>
        </w:rPr>
        <w:t xml:space="preserve"> </w:t>
      </w:r>
      <w:r w:rsidRPr="03CEBCEA">
        <w:rPr>
          <w:color w:val="000000" w:themeColor="text1"/>
        </w:rPr>
        <w:t xml:space="preserve">stockroom procures items in varying quantities and maintains an inventory on site. </w:t>
      </w:r>
      <w:r w:rsidR="00B3072D">
        <w:rPr>
          <w:color w:val="000000" w:themeColor="text1"/>
        </w:rPr>
        <w:t xml:space="preserve"> I</w:t>
      </w:r>
      <w:r w:rsidR="00DF0436">
        <w:rPr>
          <w:color w:val="000000" w:themeColor="text1"/>
        </w:rPr>
        <w:t>nspection is the</w:t>
      </w:r>
      <w:r w:rsidR="00DF0436" w:rsidRPr="03CEBCEA">
        <w:rPr>
          <w:color w:val="000000" w:themeColor="text1"/>
        </w:rPr>
        <w:t xml:space="preserve"> </w:t>
      </w:r>
      <w:r w:rsidRPr="03CEBCEA">
        <w:rPr>
          <w:color w:val="000000" w:themeColor="text1"/>
        </w:rPr>
        <w:t xml:space="preserve">responsibility </w:t>
      </w:r>
      <w:r w:rsidR="00DF0436">
        <w:rPr>
          <w:color w:val="000000" w:themeColor="text1"/>
        </w:rPr>
        <w:t>of</w:t>
      </w:r>
      <w:r w:rsidRPr="03CEBCEA">
        <w:rPr>
          <w:color w:val="000000" w:themeColor="text1"/>
        </w:rPr>
        <w:t xml:space="preserve"> the person making the withdrawal or the person that will use the item in the field. Any item found to not meet the expected standard </w:t>
      </w:r>
      <w:r w:rsidR="00DF0436">
        <w:rPr>
          <w:color w:val="000000" w:themeColor="text1"/>
        </w:rPr>
        <w:t>will be</w:t>
      </w:r>
      <w:r w:rsidRPr="03CEBCEA">
        <w:rPr>
          <w:color w:val="000000" w:themeColor="text1"/>
        </w:rPr>
        <w:t xml:space="preserve"> returned to the stockroom and the stockroom staff </w:t>
      </w:r>
      <w:r w:rsidR="00DF0436">
        <w:rPr>
          <w:color w:val="000000" w:themeColor="text1"/>
        </w:rPr>
        <w:t>will</w:t>
      </w:r>
      <w:r w:rsidR="00DF0436" w:rsidRPr="03CEBCEA">
        <w:rPr>
          <w:color w:val="000000" w:themeColor="text1"/>
        </w:rPr>
        <w:t xml:space="preserve"> </w:t>
      </w:r>
      <w:r w:rsidRPr="03CEBCEA">
        <w:rPr>
          <w:color w:val="000000" w:themeColor="text1"/>
        </w:rPr>
        <w:t xml:space="preserve">be informed of the deficiency. Items from the deficient batch shall be checked for non-compliance with assistance from the appropriate S/CI Representative(s) and/or the </w:t>
      </w:r>
      <w:r w:rsidR="00B50026">
        <w:rPr>
          <w:color w:val="000000" w:themeColor="text1"/>
        </w:rPr>
        <w:t>FRA</w:t>
      </w:r>
      <w:r w:rsidR="00B50026" w:rsidRPr="03CEBCEA">
        <w:rPr>
          <w:color w:val="000000" w:themeColor="text1"/>
        </w:rPr>
        <w:t xml:space="preserve"> </w:t>
      </w:r>
      <w:r w:rsidRPr="03CEBCEA">
        <w:rPr>
          <w:color w:val="000000" w:themeColor="text1"/>
        </w:rPr>
        <w:t>S/CI Coordinator.</w:t>
      </w:r>
      <w:r w:rsidR="00027171">
        <w:rPr>
          <w:color w:val="000000" w:themeColor="text1"/>
        </w:rPr>
        <w:t xml:space="preserve"> [</w:t>
      </w:r>
      <w:hyperlink w:anchor="_REFERENCES" w:history="1">
        <w:r w:rsidR="00027171" w:rsidRPr="00027171">
          <w:rPr>
            <w:rStyle w:val="Hyperlink"/>
          </w:rPr>
          <w:t>2</w:t>
        </w:r>
      </w:hyperlink>
      <w:r w:rsidR="00027171">
        <w:rPr>
          <w:color w:val="000000" w:themeColor="text1"/>
        </w:rPr>
        <w:t>]</w:t>
      </w:r>
    </w:p>
    <w:p w14:paraId="56648BCB" w14:textId="77777777" w:rsidR="004956DB" w:rsidRDefault="004956DB" w:rsidP="00A11471">
      <w:pPr>
        <w:rPr>
          <w:color w:val="000000" w:themeColor="text1"/>
        </w:rPr>
      </w:pPr>
    </w:p>
    <w:p w14:paraId="6A53E195" w14:textId="77777777" w:rsidR="008D041F" w:rsidRDefault="008D041F" w:rsidP="008D041F">
      <w:pPr>
        <w:pStyle w:val="Heading2"/>
      </w:pPr>
      <w:bookmarkStart w:id="9" w:name="_Toc38616282"/>
      <w:r>
        <w:t>Purchase Requisitions and eMarketplace</w:t>
      </w:r>
      <w:bookmarkEnd w:id="9"/>
    </w:p>
    <w:p w14:paraId="2F01EE1E" w14:textId="59665EDB" w:rsidR="004956DB" w:rsidRDefault="00B233A4" w:rsidP="00A11471">
      <w:pPr>
        <w:rPr>
          <w:color w:val="000000" w:themeColor="text1"/>
        </w:rPr>
      </w:pPr>
      <w:r>
        <w:rPr>
          <w:color w:val="000000" w:themeColor="text1"/>
        </w:rPr>
        <w:t>Purchase requisitions</w:t>
      </w:r>
      <w:r w:rsidR="002C0B6C">
        <w:rPr>
          <w:color w:val="000000" w:themeColor="text1"/>
        </w:rPr>
        <w:t xml:space="preserve"> and eMarketplace orders</w:t>
      </w:r>
      <w:r>
        <w:rPr>
          <w:color w:val="000000" w:themeColor="text1"/>
        </w:rPr>
        <w:t xml:space="preserve"> are filled out by requestors and established </w:t>
      </w:r>
      <w:r w:rsidR="00DF0436">
        <w:rPr>
          <w:color w:val="000000" w:themeColor="text1"/>
        </w:rPr>
        <w:t>P</w:t>
      </w:r>
      <w:r>
        <w:rPr>
          <w:color w:val="000000" w:themeColor="text1"/>
        </w:rPr>
        <w:t xml:space="preserve">rocurement processes are followed. </w:t>
      </w:r>
      <w:r w:rsidR="002C0B6C">
        <w:rPr>
          <w:color w:val="000000" w:themeColor="text1"/>
        </w:rPr>
        <w:t>Receiving is prepared to receive items from specified vendors. Shipments arriving</w:t>
      </w:r>
      <w:r w:rsidR="00FB2BDB">
        <w:rPr>
          <w:color w:val="000000" w:themeColor="text1"/>
        </w:rPr>
        <w:t xml:space="preserve"> at </w:t>
      </w:r>
      <w:r w:rsidR="00892994">
        <w:rPr>
          <w:color w:val="000000" w:themeColor="text1"/>
        </w:rPr>
        <w:t xml:space="preserve">Shipping &amp; </w:t>
      </w:r>
      <w:r w:rsidR="002C0B6C">
        <w:rPr>
          <w:color w:val="000000" w:themeColor="text1"/>
        </w:rPr>
        <w:t>Receiving</w:t>
      </w:r>
      <w:r w:rsidR="00FB2BDB">
        <w:rPr>
          <w:color w:val="000000" w:themeColor="text1"/>
        </w:rPr>
        <w:t xml:space="preserve"> are processed against the packing lists provided by the supplier</w:t>
      </w:r>
      <w:r w:rsidR="002C0B6C">
        <w:rPr>
          <w:color w:val="000000" w:themeColor="text1"/>
        </w:rPr>
        <w:t>.</w:t>
      </w:r>
      <w:r w:rsidR="00FB2BDB">
        <w:rPr>
          <w:color w:val="000000" w:themeColor="text1"/>
        </w:rPr>
        <w:t xml:space="preserve"> A</w:t>
      </w:r>
      <w:r w:rsidR="002C0B6C">
        <w:rPr>
          <w:color w:val="000000" w:themeColor="text1"/>
        </w:rPr>
        <w:t xml:space="preserve"> visual inspection of packaging material </w:t>
      </w:r>
      <w:r w:rsidR="00FB2BDB">
        <w:rPr>
          <w:color w:val="000000" w:themeColor="text1"/>
        </w:rPr>
        <w:t xml:space="preserve">is conducted </w:t>
      </w:r>
      <w:r w:rsidR="002C0B6C">
        <w:rPr>
          <w:color w:val="000000" w:themeColor="text1"/>
        </w:rPr>
        <w:t>for obvious damage</w:t>
      </w:r>
      <w:r w:rsidR="00A512D3">
        <w:rPr>
          <w:color w:val="000000" w:themeColor="text1"/>
        </w:rPr>
        <w:t>,</w:t>
      </w:r>
      <w:r w:rsidR="00FB2BDB">
        <w:rPr>
          <w:color w:val="000000" w:themeColor="text1"/>
        </w:rPr>
        <w:t xml:space="preserve"> but packages are not routinely opened nor are contents inspected </w:t>
      </w:r>
      <w:r w:rsidR="00A512D3">
        <w:rPr>
          <w:color w:val="000000" w:themeColor="text1"/>
        </w:rPr>
        <w:t>or counted</w:t>
      </w:r>
      <w:r w:rsidR="002C0B6C">
        <w:rPr>
          <w:color w:val="000000" w:themeColor="text1"/>
        </w:rPr>
        <w:t xml:space="preserve">. </w:t>
      </w:r>
      <w:r w:rsidR="0054592B">
        <w:rPr>
          <w:color w:val="000000" w:themeColor="text1"/>
        </w:rPr>
        <w:t>Receiving personnel</w:t>
      </w:r>
      <w:r w:rsidR="002C0B6C">
        <w:rPr>
          <w:color w:val="000000" w:themeColor="text1"/>
        </w:rPr>
        <w:t xml:space="preserve"> do not perform </w:t>
      </w:r>
      <w:r w:rsidR="002C0B6C">
        <w:rPr>
          <w:color w:val="000000" w:themeColor="text1"/>
        </w:rPr>
        <w:lastRenderedPageBreak/>
        <w:t xml:space="preserve">verification to determine if all items meet the technical specifications as </w:t>
      </w:r>
      <w:r w:rsidR="00C56560">
        <w:rPr>
          <w:color w:val="000000" w:themeColor="text1"/>
        </w:rPr>
        <w:t>stated in the subcontract</w:t>
      </w:r>
      <w:r w:rsidR="00FB2BDB">
        <w:rPr>
          <w:color w:val="000000" w:themeColor="text1"/>
        </w:rPr>
        <w:t xml:space="preserve"> as that verification </w:t>
      </w:r>
      <w:r w:rsidR="0054592B">
        <w:rPr>
          <w:color w:val="000000" w:themeColor="text1"/>
        </w:rPr>
        <w:t>is the responsibility of the requestor</w:t>
      </w:r>
      <w:r w:rsidR="00AF151D">
        <w:rPr>
          <w:color w:val="000000" w:themeColor="text1"/>
        </w:rPr>
        <w:t>.</w:t>
      </w:r>
    </w:p>
    <w:p w14:paraId="7818B855" w14:textId="77777777" w:rsidR="004956DB" w:rsidRDefault="004956DB" w:rsidP="00A11471">
      <w:pPr>
        <w:rPr>
          <w:color w:val="000000" w:themeColor="text1"/>
        </w:rPr>
      </w:pPr>
    </w:p>
    <w:p w14:paraId="67648100" w14:textId="77777777" w:rsidR="008D041F" w:rsidRDefault="008D041F" w:rsidP="008D041F">
      <w:pPr>
        <w:pStyle w:val="Heading2"/>
      </w:pPr>
      <w:bookmarkStart w:id="10" w:name="_Toc38616283"/>
      <w:r>
        <w:t>ProCard Orders</w:t>
      </w:r>
      <w:bookmarkEnd w:id="10"/>
    </w:p>
    <w:p w14:paraId="15B5BB0A" w14:textId="2DA9CED7" w:rsidR="00181538" w:rsidRDefault="008D041F" w:rsidP="008D041F">
      <w:pPr>
        <w:rPr>
          <w:color w:val="000000"/>
        </w:rPr>
      </w:pPr>
      <w:r>
        <w:rPr>
          <w:color w:val="000000"/>
        </w:rPr>
        <w:t xml:space="preserve">ProCard orders are processed directly by </w:t>
      </w:r>
      <w:r w:rsidR="00B3072D">
        <w:rPr>
          <w:color w:val="000000"/>
        </w:rPr>
        <w:t>Division</w:t>
      </w:r>
      <w:r>
        <w:rPr>
          <w:color w:val="000000"/>
        </w:rPr>
        <w:t>/S</w:t>
      </w:r>
      <w:r w:rsidR="00C576FC">
        <w:rPr>
          <w:color w:val="000000"/>
        </w:rPr>
        <w:t>ection</w:t>
      </w:r>
      <w:r>
        <w:rPr>
          <w:color w:val="000000"/>
        </w:rPr>
        <w:t>/P</w:t>
      </w:r>
      <w:r w:rsidR="00C576FC">
        <w:rPr>
          <w:color w:val="000000"/>
        </w:rPr>
        <w:t>roject</w:t>
      </w:r>
      <w:r>
        <w:rPr>
          <w:color w:val="000000"/>
        </w:rPr>
        <w:t xml:space="preserve"> representatives authorized to use a procurement credit card. Materials and supplies order</w:t>
      </w:r>
      <w:r w:rsidR="006E7D54">
        <w:rPr>
          <w:color w:val="000000"/>
        </w:rPr>
        <w:t>ed</w:t>
      </w:r>
      <w:r>
        <w:rPr>
          <w:color w:val="000000"/>
        </w:rPr>
        <w:t xml:space="preserve"> via this method may be delivered to </w:t>
      </w:r>
      <w:r w:rsidR="00645C75">
        <w:rPr>
          <w:color w:val="000000"/>
        </w:rPr>
        <w:t xml:space="preserve">Fermilab’s </w:t>
      </w:r>
      <w:r>
        <w:rPr>
          <w:color w:val="000000"/>
        </w:rPr>
        <w:t>Shipping &amp; Receiving at Warehouse 2 or directly to the building or location specified on the order.</w:t>
      </w:r>
      <w:r w:rsidR="00027171">
        <w:rPr>
          <w:color w:val="000000"/>
        </w:rPr>
        <w:t xml:space="preserve"> [</w:t>
      </w:r>
      <w:hyperlink w:anchor="_REFERENCES" w:history="1">
        <w:r w:rsidR="00027171" w:rsidRPr="00027171">
          <w:rPr>
            <w:rStyle w:val="Hyperlink"/>
          </w:rPr>
          <w:t>3</w:t>
        </w:r>
      </w:hyperlink>
      <w:r w:rsidR="00027171">
        <w:rPr>
          <w:color w:val="000000"/>
        </w:rPr>
        <w:t>]</w:t>
      </w:r>
      <w:r w:rsidR="0054592B">
        <w:rPr>
          <w:color w:val="000000"/>
        </w:rPr>
        <w:t xml:space="preserve"> It is the responsibility of the personnel placing the order to </w:t>
      </w:r>
      <w:r w:rsidR="00645C75">
        <w:rPr>
          <w:color w:val="000000"/>
        </w:rPr>
        <w:t xml:space="preserve">verify </w:t>
      </w:r>
      <w:r w:rsidR="008E3BC7">
        <w:rPr>
          <w:color w:val="000000"/>
        </w:rPr>
        <w:t xml:space="preserve">materials and supplies meet </w:t>
      </w:r>
      <w:r w:rsidR="0087119E">
        <w:rPr>
          <w:color w:val="000000"/>
        </w:rPr>
        <w:t>specifications</w:t>
      </w:r>
      <w:r w:rsidR="008E3BC7">
        <w:rPr>
          <w:color w:val="000000"/>
        </w:rPr>
        <w:t>.</w:t>
      </w:r>
      <w:r w:rsidR="00892994">
        <w:rPr>
          <w:color w:val="000000"/>
        </w:rPr>
        <w:t xml:space="preserve"> If material procured via ProCard does not meet technical specifications, the requestor should work with the supplier </w:t>
      </w:r>
      <w:r w:rsidR="00FB2BDB">
        <w:rPr>
          <w:color w:val="000000"/>
        </w:rPr>
        <w:t xml:space="preserve">to decide if the material </w:t>
      </w:r>
      <w:r w:rsidR="00892994">
        <w:rPr>
          <w:color w:val="000000"/>
        </w:rPr>
        <w:t>needs to be returned or discarded and if a replacement</w:t>
      </w:r>
      <w:r w:rsidR="00FB2BDB">
        <w:rPr>
          <w:color w:val="000000"/>
        </w:rPr>
        <w:t xml:space="preserve"> will be sent</w:t>
      </w:r>
      <w:r w:rsidR="00892994">
        <w:rPr>
          <w:color w:val="000000"/>
        </w:rPr>
        <w:t xml:space="preserve"> or </w:t>
      </w:r>
      <w:r w:rsidR="00FB2BDB">
        <w:rPr>
          <w:color w:val="000000"/>
        </w:rPr>
        <w:t xml:space="preserve">a </w:t>
      </w:r>
      <w:r w:rsidR="00892994">
        <w:rPr>
          <w:color w:val="000000"/>
        </w:rPr>
        <w:t>credit will be issued.</w:t>
      </w:r>
      <w:r w:rsidR="00973D83">
        <w:rPr>
          <w:color w:val="000000"/>
        </w:rPr>
        <w:t xml:space="preserve"> </w:t>
      </w:r>
      <w:r w:rsidR="00E601A0">
        <w:rPr>
          <w:color w:val="000000"/>
        </w:rPr>
        <w:t>Documentation of inspection and acceptance of ProCard orders may be required</w:t>
      </w:r>
      <w:r w:rsidR="001F3252">
        <w:rPr>
          <w:color w:val="000000"/>
        </w:rPr>
        <w:t>, see Section 7.0 – Incoming Inspection and Acceptance Form.</w:t>
      </w:r>
    </w:p>
    <w:p w14:paraId="77D52088" w14:textId="77777777" w:rsidR="00181538" w:rsidRDefault="00181538" w:rsidP="008D041F">
      <w:pPr>
        <w:rPr>
          <w:color w:val="000000"/>
        </w:rPr>
      </w:pPr>
    </w:p>
    <w:p w14:paraId="464E008F" w14:textId="36304252" w:rsidR="004E49ED" w:rsidRDefault="004E49ED" w:rsidP="004E49ED">
      <w:pPr>
        <w:pStyle w:val="Heading2"/>
      </w:pPr>
      <w:bookmarkStart w:id="11" w:name="_Toc38616284"/>
      <w:r>
        <w:t xml:space="preserve">Hand Carried </w:t>
      </w:r>
      <w:r w:rsidR="008E3BC7">
        <w:t>by</w:t>
      </w:r>
      <w:r>
        <w:t xml:space="preserve"> Collaborators</w:t>
      </w:r>
      <w:bookmarkEnd w:id="11"/>
    </w:p>
    <w:p w14:paraId="51A37484" w14:textId="41AA098C" w:rsidR="00375B27" w:rsidRDefault="03CEBCEA" w:rsidP="03CEBCEA">
      <w:pPr>
        <w:rPr>
          <w:color w:val="000000" w:themeColor="text1"/>
        </w:rPr>
      </w:pPr>
      <w:r w:rsidRPr="0033605F">
        <w:rPr>
          <w:color w:val="000000" w:themeColor="text1"/>
        </w:rPr>
        <w:t xml:space="preserve">Projects and experiments have collaborators from universities </w:t>
      </w:r>
      <w:r w:rsidR="00F96C08">
        <w:rPr>
          <w:color w:val="000000" w:themeColor="text1"/>
        </w:rPr>
        <w:t>who</w:t>
      </w:r>
      <w:r w:rsidR="00F96C08" w:rsidRPr="0033605F">
        <w:rPr>
          <w:color w:val="000000" w:themeColor="text1"/>
        </w:rPr>
        <w:t xml:space="preserve"> </w:t>
      </w:r>
      <w:r w:rsidRPr="0033605F">
        <w:rPr>
          <w:color w:val="000000" w:themeColor="text1"/>
        </w:rPr>
        <w:t xml:space="preserve">may occasionally bring equipment or components to site from their home institutions. In most cases, this </w:t>
      </w:r>
      <w:r w:rsidR="00F15667">
        <w:rPr>
          <w:color w:val="000000" w:themeColor="text1"/>
        </w:rPr>
        <w:t>may be a feature</w:t>
      </w:r>
      <w:r w:rsidRPr="0033605F">
        <w:rPr>
          <w:color w:val="000000" w:themeColor="text1"/>
        </w:rPr>
        <w:t xml:space="preserve"> of the collaborating institution’s contribution to the project or experiment. This method of transport </w:t>
      </w:r>
      <w:r w:rsidR="00B42FD8">
        <w:rPr>
          <w:color w:val="000000" w:themeColor="text1"/>
        </w:rPr>
        <w:t>may be</w:t>
      </w:r>
      <w:r w:rsidR="00B42FD8" w:rsidRPr="0033605F">
        <w:rPr>
          <w:color w:val="000000" w:themeColor="text1"/>
        </w:rPr>
        <w:t xml:space="preserve"> </w:t>
      </w:r>
      <w:r w:rsidR="00F15667">
        <w:rPr>
          <w:color w:val="000000" w:themeColor="text1"/>
        </w:rPr>
        <w:t>determined</w:t>
      </w:r>
      <w:r w:rsidRPr="0033605F">
        <w:rPr>
          <w:color w:val="000000" w:themeColor="text1"/>
        </w:rPr>
        <w:t xml:space="preserve"> by the experiment or project due to concern</w:t>
      </w:r>
      <w:r w:rsidR="00F15667">
        <w:rPr>
          <w:color w:val="000000" w:themeColor="text1"/>
        </w:rPr>
        <w:t>s</w:t>
      </w:r>
      <w:r w:rsidRPr="0033605F">
        <w:rPr>
          <w:color w:val="000000" w:themeColor="text1"/>
        </w:rPr>
        <w:t xml:space="preserve"> about damage to sensitive components during shipping or merely convenience. If this method is used, </w:t>
      </w:r>
      <w:r w:rsidR="00675419" w:rsidRPr="0033605F">
        <w:rPr>
          <w:color w:val="000000" w:themeColor="text1"/>
        </w:rPr>
        <w:t>competent</w:t>
      </w:r>
      <w:r w:rsidR="0033605F" w:rsidRPr="0033605F">
        <w:rPr>
          <w:color w:val="000000" w:themeColor="text1"/>
        </w:rPr>
        <w:t xml:space="preserve"> </w:t>
      </w:r>
      <w:r w:rsidR="00675419">
        <w:rPr>
          <w:color w:val="000000" w:themeColor="text1"/>
        </w:rPr>
        <w:t xml:space="preserve">collaboration </w:t>
      </w:r>
      <w:r w:rsidR="0033605F" w:rsidRPr="0033605F">
        <w:rPr>
          <w:color w:val="000000" w:themeColor="text1"/>
        </w:rPr>
        <w:t xml:space="preserve">personnel must perform the appropriate </w:t>
      </w:r>
      <w:r w:rsidR="0033605F" w:rsidRPr="0033605F">
        <w:t>incoming inspection and acceptance tests upon receipt of the material, component, or equipment</w:t>
      </w:r>
      <w:r w:rsidR="00D427D5">
        <w:t xml:space="preserve"> to verify that it meets the requirements of the project, experi</w:t>
      </w:r>
      <w:r w:rsidR="00DC4164">
        <w:t>ment, or process</w:t>
      </w:r>
      <w:r w:rsidR="0033605F" w:rsidRPr="0033605F">
        <w:rPr>
          <w:color w:val="000000" w:themeColor="text1"/>
        </w:rPr>
        <w:t xml:space="preserve">. </w:t>
      </w:r>
      <w:r w:rsidR="00F15667">
        <w:rPr>
          <w:color w:val="000000" w:themeColor="text1"/>
        </w:rPr>
        <w:t xml:space="preserve">The results of the inspection and acceptance shall be </w:t>
      </w:r>
      <w:r w:rsidR="00931E15">
        <w:rPr>
          <w:color w:val="000000" w:themeColor="text1"/>
        </w:rPr>
        <w:t>documented,</w:t>
      </w:r>
      <w:r w:rsidR="00F15667">
        <w:rPr>
          <w:color w:val="000000" w:themeColor="text1"/>
        </w:rPr>
        <w:t xml:space="preserve"> and records</w:t>
      </w:r>
      <w:r w:rsidR="00931E15">
        <w:rPr>
          <w:color w:val="000000" w:themeColor="text1"/>
        </w:rPr>
        <w:t xml:space="preserve"> maintained per record retention policies. See </w:t>
      </w:r>
      <w:r w:rsidR="00931E15">
        <w:rPr>
          <w:color w:val="000000"/>
        </w:rPr>
        <w:t>Section 7.0 – Incoming Inspection and Acceptance Form.</w:t>
      </w:r>
    </w:p>
    <w:p w14:paraId="23A5E33A" w14:textId="77777777" w:rsidR="00375B27" w:rsidRDefault="00375B27" w:rsidP="03CEBCEA">
      <w:pPr>
        <w:rPr>
          <w:color w:val="000000" w:themeColor="text1"/>
        </w:rPr>
      </w:pPr>
    </w:p>
    <w:p w14:paraId="5047276C" w14:textId="6B6855F2" w:rsidR="00236F24" w:rsidRPr="0033605F" w:rsidRDefault="0033605F" w:rsidP="03CEBCEA">
      <w:r>
        <w:rPr>
          <w:color w:val="000000" w:themeColor="text1"/>
        </w:rPr>
        <w:t xml:space="preserve">If the items were procured </w:t>
      </w:r>
      <w:r w:rsidR="00B22EF7">
        <w:rPr>
          <w:color w:val="000000" w:themeColor="text1"/>
        </w:rPr>
        <w:t>on behalf of F</w:t>
      </w:r>
      <w:r>
        <w:rPr>
          <w:color w:val="000000" w:themeColor="text1"/>
        </w:rPr>
        <w:t>RA</w:t>
      </w:r>
      <w:r w:rsidR="000E250C">
        <w:rPr>
          <w:color w:val="000000" w:themeColor="text1"/>
        </w:rPr>
        <w:t xml:space="preserve"> and hand carried by a collaborator</w:t>
      </w:r>
      <w:r>
        <w:rPr>
          <w:color w:val="000000" w:themeColor="text1"/>
        </w:rPr>
        <w:t xml:space="preserve">, </w:t>
      </w:r>
      <w:r w:rsidR="00C436B5">
        <w:rPr>
          <w:color w:val="000000" w:themeColor="text1"/>
        </w:rPr>
        <w:t>project or experiment</w:t>
      </w:r>
      <w:r w:rsidR="00C436B5" w:rsidRPr="0033605F">
        <w:rPr>
          <w:color w:val="000000" w:themeColor="text1"/>
        </w:rPr>
        <w:t xml:space="preserve"> </w:t>
      </w:r>
      <w:r w:rsidR="03CEBCEA" w:rsidRPr="0033605F">
        <w:rPr>
          <w:color w:val="000000" w:themeColor="text1"/>
        </w:rPr>
        <w:t xml:space="preserve">personnel have the responsibility to </w:t>
      </w:r>
      <w:r>
        <w:rPr>
          <w:color w:val="000000" w:themeColor="text1"/>
        </w:rPr>
        <w:t xml:space="preserve">ensure </w:t>
      </w:r>
      <w:r w:rsidR="007012B0">
        <w:rPr>
          <w:color w:val="000000" w:themeColor="text1"/>
        </w:rPr>
        <w:t>R</w:t>
      </w:r>
      <w:r w:rsidR="000F5BAD">
        <w:rPr>
          <w:color w:val="000000" w:themeColor="text1"/>
        </w:rPr>
        <w:t xml:space="preserve">eceiving </w:t>
      </w:r>
      <w:r w:rsidR="00F03EC8">
        <w:rPr>
          <w:color w:val="000000" w:themeColor="text1"/>
        </w:rPr>
        <w:t xml:space="preserve">obtains </w:t>
      </w:r>
      <w:r>
        <w:rPr>
          <w:color w:val="000000" w:themeColor="text1"/>
        </w:rPr>
        <w:t>the appropriate documentation to close out the procurement.</w:t>
      </w:r>
      <w:r w:rsidR="00B42FD8">
        <w:rPr>
          <w:color w:val="000000" w:themeColor="text1"/>
        </w:rPr>
        <w:t xml:space="preserve"> </w:t>
      </w:r>
      <w:r w:rsidR="00F122EB">
        <w:rPr>
          <w:color w:val="000000" w:themeColor="text1"/>
        </w:rPr>
        <w:t>Documentation of the inspection or acceptance</w:t>
      </w:r>
      <w:r w:rsidR="00C829E9">
        <w:rPr>
          <w:color w:val="000000" w:themeColor="text1"/>
        </w:rPr>
        <w:t xml:space="preserve"> results </w:t>
      </w:r>
      <w:r w:rsidR="00F54F19">
        <w:rPr>
          <w:color w:val="000000" w:themeColor="text1"/>
        </w:rPr>
        <w:t>may be</w:t>
      </w:r>
      <w:r w:rsidR="00C829E9">
        <w:rPr>
          <w:color w:val="000000" w:themeColor="text1"/>
        </w:rPr>
        <w:t xml:space="preserve"> required by the project or experiment. The results </w:t>
      </w:r>
      <w:r w:rsidR="00F122EB">
        <w:rPr>
          <w:color w:val="000000" w:themeColor="text1"/>
        </w:rPr>
        <w:t xml:space="preserve">must be </w:t>
      </w:r>
      <w:r w:rsidR="006F250C">
        <w:rPr>
          <w:color w:val="000000" w:themeColor="text1"/>
        </w:rPr>
        <w:t>included or referenced in the</w:t>
      </w:r>
      <w:r w:rsidR="007A3F5B">
        <w:rPr>
          <w:color w:val="000000" w:themeColor="text1"/>
        </w:rPr>
        <w:t xml:space="preserve"> Incoming and Acceptance Form (Section 7.0)</w:t>
      </w:r>
      <w:r w:rsidR="00F122EB">
        <w:rPr>
          <w:color w:val="000000" w:themeColor="text1"/>
        </w:rPr>
        <w:t>.</w:t>
      </w:r>
      <w:r w:rsidR="00042175">
        <w:rPr>
          <w:color w:val="000000" w:themeColor="text1"/>
        </w:rPr>
        <w:t xml:space="preserve"> If following APS-TD’s incoming inspection and receiving processes, </w:t>
      </w:r>
      <w:r w:rsidR="00FB5A7A">
        <w:rPr>
          <w:color w:val="000000" w:themeColor="text1"/>
        </w:rPr>
        <w:t>complete necessary requirements.</w:t>
      </w:r>
      <w:r w:rsidR="00027171">
        <w:rPr>
          <w:color w:val="000000" w:themeColor="text1"/>
        </w:rPr>
        <w:t xml:space="preserve"> [</w:t>
      </w:r>
      <w:hyperlink w:anchor="_REFERENCES" w:history="1">
        <w:r w:rsidR="00027171" w:rsidRPr="00027171">
          <w:rPr>
            <w:rStyle w:val="Hyperlink"/>
          </w:rPr>
          <w:t>7</w:t>
        </w:r>
      </w:hyperlink>
      <w:r w:rsidR="00027171">
        <w:rPr>
          <w:color w:val="000000" w:themeColor="text1"/>
        </w:rPr>
        <w:t>]</w:t>
      </w:r>
      <w:r w:rsidR="00FB5A7A">
        <w:rPr>
          <w:color w:val="000000" w:themeColor="text1"/>
        </w:rPr>
        <w:t xml:space="preserve"> </w:t>
      </w:r>
    </w:p>
    <w:p w14:paraId="57349E61" w14:textId="18ACE28E" w:rsidR="00236F24" w:rsidRDefault="00236F24" w:rsidP="03CEBCEA"/>
    <w:p w14:paraId="3B7C29F8" w14:textId="2E3E05C9" w:rsidR="00236F24" w:rsidRPr="00600993" w:rsidRDefault="00236F24" w:rsidP="00600993">
      <w:pPr>
        <w:jc w:val="center"/>
        <w:rPr>
          <w:b/>
          <w:i/>
        </w:rPr>
      </w:pPr>
      <w:r>
        <w:rPr>
          <w:b/>
          <w:i/>
        </w:rPr>
        <w:t xml:space="preserve">Note: </w:t>
      </w:r>
      <w:r w:rsidRPr="00931E15">
        <w:rPr>
          <w:i/>
          <w:iCs/>
          <w:color w:val="000000" w:themeColor="text1"/>
        </w:rPr>
        <w:t>This method allows for the least control of items brought to site and is strongly discouraged.</w:t>
      </w:r>
    </w:p>
    <w:p w14:paraId="57D111C2" w14:textId="77777777" w:rsidR="004E49ED" w:rsidRDefault="004E49ED" w:rsidP="004E49ED">
      <w:pPr>
        <w:rPr>
          <w:color w:val="000000"/>
        </w:rPr>
      </w:pPr>
    </w:p>
    <w:p w14:paraId="346CF20C" w14:textId="2FF699BE" w:rsidR="008E3BC7" w:rsidRDefault="008E3BC7" w:rsidP="004E49ED">
      <w:pPr>
        <w:pStyle w:val="Heading2"/>
      </w:pPr>
      <w:bookmarkStart w:id="12" w:name="_Toc38616285"/>
      <w:r>
        <w:t>In-Kind Contributions</w:t>
      </w:r>
      <w:bookmarkEnd w:id="12"/>
    </w:p>
    <w:p w14:paraId="2274D642" w14:textId="24EFE48E" w:rsidR="008E3BC7" w:rsidRDefault="03CEBCEA" w:rsidP="008E3BC7">
      <w:r w:rsidRPr="00B00CE0">
        <w:t xml:space="preserve">The successful execution of Projects may rely on in-kind contributions from other domestic and international institutions. In most cases, the in-kind contributions are procured via the particular institution’s procurement processes. </w:t>
      </w:r>
      <w:r w:rsidR="00BC2A87" w:rsidRPr="00B00CE0">
        <w:t xml:space="preserve">FRA </w:t>
      </w:r>
      <w:r w:rsidR="00675419">
        <w:t xml:space="preserve">or applicable institution </w:t>
      </w:r>
      <w:r w:rsidRPr="00B00CE0">
        <w:t>is responsible for ensuring the specifications, operating requirements, or constraints are appropriately identified, communicated, and translated to the institution as input to their processes prior to fabrication or manufacturing. The project management teams are responsible for identifying the appropriate incoming inspections and acceptance testing required for these contributions</w:t>
      </w:r>
      <w:r w:rsidR="002D3103" w:rsidRPr="00B00CE0">
        <w:t>; as well as identifying the individuals who are responsible for performing the inspection and acceptance testing</w:t>
      </w:r>
      <w:r w:rsidRPr="00B00CE0">
        <w:t xml:space="preserve">. This increases the probability that the </w:t>
      </w:r>
      <w:r w:rsidR="00BC2A87" w:rsidRPr="00B00CE0">
        <w:t xml:space="preserve">FRA </w:t>
      </w:r>
      <w:r w:rsidRPr="00B00CE0">
        <w:t>Project specifications and expectations are met upon receipt at Fermilab</w:t>
      </w:r>
      <w:r w:rsidR="0033605F" w:rsidRPr="00B00CE0">
        <w:t xml:space="preserve"> or leased spaces</w:t>
      </w:r>
      <w:r w:rsidRPr="00B00CE0">
        <w:t xml:space="preserve">. The </w:t>
      </w:r>
      <w:r w:rsidR="00887060" w:rsidRPr="00B00CE0">
        <w:t>responsible</w:t>
      </w:r>
      <w:r w:rsidR="00BC2A87" w:rsidRPr="00B00CE0">
        <w:t xml:space="preserve"> </w:t>
      </w:r>
      <w:r w:rsidRPr="00B00CE0">
        <w:t xml:space="preserve">Project personnel shall work with the Property and Logistics subject matter experts to ensure appropriate systematic processes are followed for receiving in-kind contributions not procured by FRA. It is the responsibility of </w:t>
      </w:r>
      <w:r w:rsidR="00BC2A87" w:rsidRPr="00B00CE0">
        <w:t>FRA</w:t>
      </w:r>
      <w:r w:rsidR="00B00CE0" w:rsidRPr="00B00CE0">
        <w:t xml:space="preserve"> or applicable institution</w:t>
      </w:r>
      <w:r w:rsidR="00BC2A87" w:rsidRPr="00B00CE0">
        <w:t xml:space="preserve"> </w:t>
      </w:r>
      <w:r w:rsidRPr="00B00CE0">
        <w:t xml:space="preserve">personnel to </w:t>
      </w:r>
      <w:r w:rsidR="0033605F" w:rsidRPr="00B00CE0">
        <w:t>ensure</w:t>
      </w:r>
      <w:r w:rsidRPr="00B00CE0">
        <w:t xml:space="preserve"> the appropriate incoming inspection and acceptance tests </w:t>
      </w:r>
      <w:r w:rsidR="0033605F" w:rsidRPr="00B00CE0">
        <w:t xml:space="preserve">are conducted </w:t>
      </w:r>
      <w:r w:rsidRPr="00B00CE0">
        <w:t xml:space="preserve">upon receipt of the in-kind </w:t>
      </w:r>
      <w:r w:rsidRPr="00B00CE0">
        <w:lastRenderedPageBreak/>
        <w:t>contributions</w:t>
      </w:r>
      <w:r w:rsidR="00F256C4" w:rsidRPr="00B00CE0">
        <w:t xml:space="preserve"> and </w:t>
      </w:r>
      <w:r w:rsidR="001274AA" w:rsidRPr="00B00CE0">
        <w:t>verify</w:t>
      </w:r>
      <w:r w:rsidR="00F256C4" w:rsidRPr="00B00CE0">
        <w:t xml:space="preserve"> all parties in the contribution receive appropriate documentation to close out the contribution acceptance.</w:t>
      </w:r>
      <w:r w:rsidR="00722339" w:rsidRPr="00B00CE0">
        <w:t xml:space="preserve"> </w:t>
      </w:r>
      <w:r w:rsidR="004C1953" w:rsidRPr="00B00CE0">
        <w:rPr>
          <w:color w:val="000000" w:themeColor="text1"/>
        </w:rPr>
        <w:t xml:space="preserve">Documentation of the inspection or acceptance results </w:t>
      </w:r>
      <w:r w:rsidR="00275775" w:rsidRPr="00B00CE0">
        <w:rPr>
          <w:color w:val="000000" w:themeColor="text1"/>
        </w:rPr>
        <w:t>may be</w:t>
      </w:r>
      <w:r w:rsidR="004C1953" w:rsidRPr="00B00CE0">
        <w:rPr>
          <w:color w:val="000000" w:themeColor="text1"/>
        </w:rPr>
        <w:t xml:space="preserve"> required by the project or experiment. The results must be included or referenced in the Incoming </w:t>
      </w:r>
      <w:r w:rsidR="00887060" w:rsidRPr="00B00CE0">
        <w:rPr>
          <w:color w:val="000000" w:themeColor="text1"/>
        </w:rPr>
        <w:t xml:space="preserve">Inspection </w:t>
      </w:r>
      <w:r w:rsidR="004C1953" w:rsidRPr="00B00CE0">
        <w:rPr>
          <w:color w:val="000000" w:themeColor="text1"/>
        </w:rPr>
        <w:t>and Acceptance Form (Section 7.0)</w:t>
      </w:r>
      <w:r w:rsidR="00887060" w:rsidRPr="00B00CE0">
        <w:rPr>
          <w:color w:val="000000" w:themeColor="text1"/>
        </w:rPr>
        <w:t xml:space="preserve"> if another project form is not available</w:t>
      </w:r>
      <w:r w:rsidR="004C1953" w:rsidRPr="00B00CE0">
        <w:rPr>
          <w:color w:val="000000" w:themeColor="text1"/>
        </w:rPr>
        <w:t>. If following APS-TD’s incoming inspection and receiving processes, complete necessary requirements.</w:t>
      </w:r>
      <w:r w:rsidR="008337C8">
        <w:rPr>
          <w:color w:val="000000" w:themeColor="text1"/>
        </w:rPr>
        <w:t xml:space="preserve"> </w:t>
      </w:r>
      <w:r w:rsidR="00027171" w:rsidRPr="00B00CE0">
        <w:rPr>
          <w:color w:val="000000" w:themeColor="text1"/>
        </w:rPr>
        <w:t>[</w:t>
      </w:r>
      <w:hyperlink w:anchor="_REFERENCES" w:history="1">
        <w:r w:rsidR="00027171" w:rsidRPr="00B00CE0">
          <w:rPr>
            <w:rStyle w:val="Hyperlink"/>
          </w:rPr>
          <w:t>7</w:t>
        </w:r>
      </w:hyperlink>
      <w:r w:rsidR="00027171" w:rsidRPr="00B00CE0">
        <w:rPr>
          <w:color w:val="000000" w:themeColor="text1"/>
        </w:rPr>
        <w:t>]</w:t>
      </w:r>
    </w:p>
    <w:p w14:paraId="69E4A690" w14:textId="6E2A243B" w:rsidR="008E3BC7" w:rsidRPr="008E3BC7" w:rsidRDefault="00D45DE8" w:rsidP="00D45DE8">
      <w:pPr>
        <w:tabs>
          <w:tab w:val="left" w:pos="1560"/>
        </w:tabs>
      </w:pPr>
      <w:r>
        <w:tab/>
      </w:r>
    </w:p>
    <w:p w14:paraId="0AA32AB4" w14:textId="2AF281DE" w:rsidR="00181538" w:rsidRDefault="00181538" w:rsidP="004E49ED">
      <w:pPr>
        <w:pStyle w:val="Heading2"/>
      </w:pPr>
      <w:bookmarkStart w:id="13" w:name="_Toc38616286"/>
      <w:r>
        <w:t>Inspection Upon Receipt</w:t>
      </w:r>
      <w:bookmarkEnd w:id="13"/>
    </w:p>
    <w:p w14:paraId="30A9EC18" w14:textId="14985700" w:rsidR="006E090D" w:rsidRDefault="00616980" w:rsidP="008D041F">
      <w:pPr>
        <w:rPr>
          <w:color w:val="000000"/>
        </w:rPr>
      </w:pPr>
      <w:r>
        <w:rPr>
          <w:color w:val="000000"/>
        </w:rPr>
        <w:t>T</w:t>
      </w:r>
      <w:r w:rsidR="008D041F">
        <w:rPr>
          <w:color w:val="000000"/>
        </w:rPr>
        <w:t>he responsibility for inspecti</w:t>
      </w:r>
      <w:r w:rsidR="004E49ED">
        <w:rPr>
          <w:color w:val="000000"/>
        </w:rPr>
        <w:t>on</w:t>
      </w:r>
      <w:r w:rsidR="00E94283">
        <w:rPr>
          <w:color w:val="000000"/>
        </w:rPr>
        <w:t xml:space="preserve"> and acceptance</w:t>
      </w:r>
      <w:r w:rsidR="008D041F">
        <w:rPr>
          <w:color w:val="000000"/>
        </w:rPr>
        <w:t xml:space="preserve"> </w:t>
      </w:r>
      <w:r w:rsidR="00E94283">
        <w:rPr>
          <w:color w:val="000000"/>
        </w:rPr>
        <w:t xml:space="preserve">resides </w:t>
      </w:r>
      <w:r w:rsidR="008D041F">
        <w:rPr>
          <w:color w:val="000000"/>
        </w:rPr>
        <w:t xml:space="preserve">with the </w:t>
      </w:r>
      <w:r w:rsidR="001D1A7A">
        <w:rPr>
          <w:color w:val="000000"/>
        </w:rPr>
        <w:t>requestor</w:t>
      </w:r>
      <w:r w:rsidR="008D041F">
        <w:rPr>
          <w:color w:val="000000"/>
        </w:rPr>
        <w:t>. If an item is found to be defective, does not met the original specifications</w:t>
      </w:r>
      <w:r w:rsidR="00117DF6">
        <w:rPr>
          <w:color w:val="000000"/>
        </w:rPr>
        <w:t xml:space="preserve"> as stated in the subcontract</w:t>
      </w:r>
      <w:r w:rsidR="008D041F">
        <w:rPr>
          <w:color w:val="000000"/>
        </w:rPr>
        <w:t>, or is an incorrect part, the requestor has the responsibility to work with the ProCard holder</w:t>
      </w:r>
      <w:r w:rsidR="004E49ED">
        <w:rPr>
          <w:color w:val="000000"/>
        </w:rPr>
        <w:t xml:space="preserve"> or Procurement</w:t>
      </w:r>
      <w:r w:rsidR="008D041F">
        <w:rPr>
          <w:color w:val="000000"/>
        </w:rPr>
        <w:t xml:space="preserve"> to obtain the proper replacement</w:t>
      </w:r>
      <w:r w:rsidR="00E94283">
        <w:rPr>
          <w:color w:val="000000"/>
        </w:rPr>
        <w:t xml:space="preserve"> prior to</w:t>
      </w:r>
      <w:r w:rsidR="00325B0C">
        <w:rPr>
          <w:color w:val="000000"/>
        </w:rPr>
        <w:t xml:space="preserve"> official</w:t>
      </w:r>
      <w:r w:rsidR="00E94283">
        <w:rPr>
          <w:color w:val="000000"/>
        </w:rPr>
        <w:t xml:space="preserve"> </w:t>
      </w:r>
      <w:r w:rsidR="00022755">
        <w:rPr>
          <w:color w:val="000000"/>
        </w:rPr>
        <w:t>acceptance.</w:t>
      </w:r>
      <w:r w:rsidR="00027171">
        <w:rPr>
          <w:color w:val="000000"/>
        </w:rPr>
        <w:t xml:space="preserve"> [</w:t>
      </w:r>
      <w:hyperlink w:anchor="_REFERENCES" w:history="1">
        <w:r w:rsidR="00027171" w:rsidRPr="00027171">
          <w:rPr>
            <w:rStyle w:val="Hyperlink"/>
          </w:rPr>
          <w:t>3</w:t>
        </w:r>
      </w:hyperlink>
      <w:r w:rsidR="00027171">
        <w:rPr>
          <w:color w:val="000000"/>
        </w:rPr>
        <w:t>]</w:t>
      </w:r>
    </w:p>
    <w:p w14:paraId="01D3311C" w14:textId="77777777" w:rsidR="006E090D" w:rsidRDefault="006E090D" w:rsidP="006E090D">
      <w:pPr>
        <w:rPr>
          <w:color w:val="000000" w:themeColor="text1"/>
        </w:rPr>
      </w:pPr>
    </w:p>
    <w:p w14:paraId="1E0FB13A" w14:textId="247B5768" w:rsidR="006E090D" w:rsidRDefault="006E090D" w:rsidP="006E090D">
      <w:pPr>
        <w:rPr>
          <w:color w:val="000000" w:themeColor="text1"/>
        </w:rPr>
      </w:pPr>
      <w:r>
        <w:rPr>
          <w:color w:val="000000" w:themeColor="text1"/>
        </w:rPr>
        <w:t xml:space="preserve">In the case that material received is </w:t>
      </w:r>
      <w:r w:rsidR="00A975F8">
        <w:rPr>
          <w:color w:val="000000" w:themeColor="text1"/>
        </w:rPr>
        <w:t>defective or nonconforming</w:t>
      </w:r>
      <w:r w:rsidR="008C7C6F">
        <w:rPr>
          <w:color w:val="000000" w:themeColor="text1"/>
        </w:rPr>
        <w:t>,</w:t>
      </w:r>
      <w:r>
        <w:rPr>
          <w:color w:val="000000" w:themeColor="text1"/>
        </w:rPr>
        <w:t xml:space="preserve"> there are a few different ways that it is handled. If the material was procured through collaboration efforts, </w:t>
      </w:r>
      <w:r w:rsidR="003C01D8">
        <w:rPr>
          <w:color w:val="000000" w:themeColor="text1"/>
        </w:rPr>
        <w:t xml:space="preserve">based on the collaborating agreement, </w:t>
      </w:r>
      <w:r>
        <w:rPr>
          <w:color w:val="000000" w:themeColor="text1"/>
        </w:rPr>
        <w:t xml:space="preserve">the collaboration </w:t>
      </w:r>
      <w:r w:rsidR="003C01D8">
        <w:rPr>
          <w:color w:val="000000" w:themeColor="text1"/>
        </w:rPr>
        <w:t xml:space="preserve">may be </w:t>
      </w:r>
      <w:r>
        <w:rPr>
          <w:color w:val="000000" w:themeColor="text1"/>
        </w:rPr>
        <w:t>contacted, and the project</w:t>
      </w:r>
      <w:r w:rsidR="001774D4">
        <w:rPr>
          <w:color w:val="000000" w:themeColor="text1"/>
        </w:rPr>
        <w:t xml:space="preserve"> or experiment</w:t>
      </w:r>
      <w:r>
        <w:rPr>
          <w:color w:val="000000" w:themeColor="text1"/>
        </w:rPr>
        <w:t xml:space="preserve"> works with the collaborator to resolve the issue with the collaborator’s vendor. In the cases where the material is procured </w:t>
      </w:r>
      <w:r w:rsidR="00B3072D">
        <w:rPr>
          <w:color w:val="000000" w:themeColor="text1"/>
        </w:rPr>
        <w:t>via FRA Procurement processes</w:t>
      </w:r>
      <w:r>
        <w:rPr>
          <w:color w:val="000000" w:themeColor="text1"/>
        </w:rPr>
        <w:t xml:space="preserve">, </w:t>
      </w:r>
      <w:r w:rsidR="008C7C6F">
        <w:rPr>
          <w:color w:val="000000" w:themeColor="text1"/>
        </w:rPr>
        <w:t>P</w:t>
      </w:r>
      <w:r>
        <w:rPr>
          <w:color w:val="000000" w:themeColor="text1"/>
        </w:rPr>
        <w:t xml:space="preserve">rocurement is notified and personnel work with </w:t>
      </w:r>
      <w:r w:rsidR="008C7C6F">
        <w:rPr>
          <w:color w:val="000000" w:themeColor="text1"/>
        </w:rPr>
        <w:t>P</w:t>
      </w:r>
      <w:r>
        <w:rPr>
          <w:color w:val="000000" w:themeColor="text1"/>
        </w:rPr>
        <w:t>rocurement to resolve the issue.</w:t>
      </w:r>
      <w:r w:rsidR="008C7C6F">
        <w:rPr>
          <w:color w:val="000000" w:themeColor="text1"/>
        </w:rPr>
        <w:t xml:space="preserve"> In the case of in-kind contributions, the Project responsible for coordinating the receipt of the materials is responsible for developing specific plans of action for substandard </w:t>
      </w:r>
      <w:r w:rsidR="00E33B57">
        <w:rPr>
          <w:color w:val="000000" w:themeColor="text1"/>
        </w:rPr>
        <w:t>items arriving at Fermilab under these types of agreements.</w:t>
      </w:r>
      <w:r w:rsidR="00746756">
        <w:rPr>
          <w:color w:val="000000" w:themeColor="text1"/>
        </w:rPr>
        <w:t xml:space="preserve"> In each case, quality assurance personnel for the appropriate D/S/P should be notified as to the severity of the nonconformance.</w:t>
      </w:r>
    </w:p>
    <w:p w14:paraId="5B0EBE6F" w14:textId="77777777" w:rsidR="006E090D" w:rsidRDefault="006E090D" w:rsidP="008D041F">
      <w:pPr>
        <w:rPr>
          <w:color w:val="000000"/>
        </w:rPr>
      </w:pPr>
    </w:p>
    <w:p w14:paraId="5FAC9A4A" w14:textId="221FF25B" w:rsidR="008D041F" w:rsidRDefault="008D041F" w:rsidP="008D041F">
      <w:pPr>
        <w:rPr>
          <w:color w:val="000000"/>
        </w:rPr>
      </w:pPr>
      <w:r>
        <w:rPr>
          <w:color w:val="000000"/>
        </w:rPr>
        <w:t xml:space="preserve">If an item is found to be counterfeit, the requestor must </w:t>
      </w:r>
      <w:r w:rsidR="009C61C1">
        <w:rPr>
          <w:color w:val="000000"/>
        </w:rPr>
        <w:t>inform</w:t>
      </w:r>
      <w:r>
        <w:rPr>
          <w:color w:val="000000"/>
        </w:rPr>
        <w:t xml:space="preserve"> their </w:t>
      </w:r>
      <w:r w:rsidR="009C61C1">
        <w:rPr>
          <w:color w:val="000000"/>
        </w:rPr>
        <w:t xml:space="preserve">D/S/P </w:t>
      </w:r>
      <w:r>
        <w:rPr>
          <w:color w:val="000000"/>
        </w:rPr>
        <w:t xml:space="preserve">S/CI </w:t>
      </w:r>
      <w:r w:rsidR="009C61C1">
        <w:rPr>
          <w:color w:val="000000"/>
        </w:rPr>
        <w:t>contact</w:t>
      </w:r>
      <w:r>
        <w:rPr>
          <w:color w:val="000000"/>
        </w:rPr>
        <w:t xml:space="preserve"> and the </w:t>
      </w:r>
      <w:r w:rsidR="00C576FC">
        <w:rPr>
          <w:color w:val="000000"/>
        </w:rPr>
        <w:t xml:space="preserve">FRA </w:t>
      </w:r>
      <w:r>
        <w:rPr>
          <w:color w:val="000000"/>
        </w:rPr>
        <w:t xml:space="preserve">S/CI Coordinator. The S/CI Coordinator will determine the extent of the problem and follow the DOE notification requirements as </w:t>
      </w:r>
      <w:r w:rsidR="009C61C1">
        <w:rPr>
          <w:color w:val="000000"/>
        </w:rPr>
        <w:t xml:space="preserve">detailed in </w:t>
      </w:r>
      <w:hyperlink r:id="rId15" w:history="1">
        <w:r w:rsidR="009C61C1" w:rsidRPr="009C61C1">
          <w:rPr>
            <w:rStyle w:val="Hyperlink"/>
          </w:rPr>
          <w:t>QAM Chapter 12020</w:t>
        </w:r>
      </w:hyperlink>
      <w:r>
        <w:rPr>
          <w:color w:val="000000"/>
        </w:rPr>
        <w:t>.</w:t>
      </w:r>
      <w:r w:rsidR="008337C8">
        <w:rPr>
          <w:color w:val="000000"/>
        </w:rPr>
        <w:t xml:space="preserve"> </w:t>
      </w:r>
      <w:r w:rsidR="00027171">
        <w:rPr>
          <w:color w:val="000000"/>
        </w:rPr>
        <w:t>[</w:t>
      </w:r>
      <w:hyperlink w:anchor="_REFERENCES" w:history="1">
        <w:r w:rsidR="00027171" w:rsidRPr="00027171">
          <w:rPr>
            <w:rStyle w:val="Hyperlink"/>
          </w:rPr>
          <w:t>2</w:t>
        </w:r>
      </w:hyperlink>
      <w:r w:rsidR="00027171">
        <w:rPr>
          <w:color w:val="000000"/>
        </w:rPr>
        <w:t>]</w:t>
      </w:r>
    </w:p>
    <w:p w14:paraId="7BA7ED49" w14:textId="77777777" w:rsidR="008D041F" w:rsidRDefault="008D041F" w:rsidP="00A11471">
      <w:pPr>
        <w:rPr>
          <w:color w:val="000000" w:themeColor="text1"/>
        </w:rPr>
      </w:pPr>
    </w:p>
    <w:p w14:paraId="7446F2A4" w14:textId="30A27F9D" w:rsidR="006E090D" w:rsidRPr="00483EF3" w:rsidRDefault="00C7038C" w:rsidP="00A11471">
      <w:pPr>
        <w:rPr>
          <w:color w:val="000000" w:themeColor="text1"/>
        </w:rPr>
      </w:pPr>
      <w:r>
        <w:rPr>
          <w:color w:val="000000" w:themeColor="text1"/>
        </w:rPr>
        <w:t>Divisions/Sections/</w:t>
      </w:r>
      <w:r w:rsidR="00B233A4">
        <w:rPr>
          <w:color w:val="000000" w:themeColor="text1"/>
        </w:rPr>
        <w:t>Project</w:t>
      </w:r>
      <w:r w:rsidR="00483EF3">
        <w:rPr>
          <w:color w:val="000000" w:themeColor="text1"/>
        </w:rPr>
        <w:t>s</w:t>
      </w:r>
      <w:r w:rsidR="008932AF">
        <w:rPr>
          <w:color w:val="000000" w:themeColor="text1"/>
        </w:rPr>
        <w:t>, including experiments,</w:t>
      </w:r>
      <w:r w:rsidR="00483EF3">
        <w:rPr>
          <w:color w:val="000000" w:themeColor="text1"/>
        </w:rPr>
        <w:t xml:space="preserve"> are expected to have</w:t>
      </w:r>
      <w:r w:rsidR="00B233A4">
        <w:rPr>
          <w:color w:val="000000" w:themeColor="text1"/>
        </w:rPr>
        <w:t xml:space="preserve"> procedure</w:t>
      </w:r>
      <w:r w:rsidR="00483EF3">
        <w:rPr>
          <w:color w:val="000000" w:themeColor="text1"/>
        </w:rPr>
        <w:t>s</w:t>
      </w:r>
      <w:r w:rsidR="00B233A4">
        <w:rPr>
          <w:color w:val="000000" w:themeColor="text1"/>
        </w:rPr>
        <w:t xml:space="preserve"> in place to </w:t>
      </w:r>
      <w:r w:rsidR="008D3C80">
        <w:rPr>
          <w:color w:val="000000" w:themeColor="text1"/>
        </w:rPr>
        <w:t xml:space="preserve">evaluate </w:t>
      </w:r>
      <w:r w:rsidR="00B233A4">
        <w:rPr>
          <w:color w:val="000000" w:themeColor="text1"/>
        </w:rPr>
        <w:t xml:space="preserve">incoming </w:t>
      </w:r>
      <w:r w:rsidR="00483EF3">
        <w:rPr>
          <w:color w:val="000000" w:themeColor="text1"/>
        </w:rPr>
        <w:t>components and equipment</w:t>
      </w:r>
      <w:r w:rsidR="00325B0C">
        <w:rPr>
          <w:color w:val="000000" w:themeColor="text1"/>
        </w:rPr>
        <w:t>, including a means to document the incoming inspections and acceptance test results</w:t>
      </w:r>
      <w:r w:rsidR="00B233A4">
        <w:rPr>
          <w:color w:val="000000" w:themeColor="text1"/>
        </w:rPr>
        <w:t xml:space="preserve">. </w:t>
      </w:r>
      <w:r w:rsidR="00483EF3">
        <w:rPr>
          <w:color w:val="000000" w:themeColor="text1"/>
        </w:rPr>
        <w:t xml:space="preserve">If </w:t>
      </w:r>
      <w:r w:rsidR="00CD625D">
        <w:rPr>
          <w:color w:val="000000"/>
        </w:rPr>
        <w:t>a</w:t>
      </w:r>
      <w:r w:rsidR="007A11B3">
        <w:rPr>
          <w:color w:val="000000"/>
        </w:rPr>
        <w:t>n item is identified as</w:t>
      </w:r>
      <w:r w:rsidR="00CD625D">
        <w:rPr>
          <w:color w:val="000000"/>
        </w:rPr>
        <w:t xml:space="preserve"> defective </w:t>
      </w:r>
      <w:r w:rsidR="006E090D">
        <w:rPr>
          <w:color w:val="000000"/>
        </w:rPr>
        <w:t xml:space="preserve">or non-conforming </w:t>
      </w:r>
      <w:r w:rsidR="00CD625D">
        <w:rPr>
          <w:color w:val="000000"/>
        </w:rPr>
        <w:t>during acceptance inspection</w:t>
      </w:r>
      <w:r w:rsidR="007A11B3">
        <w:rPr>
          <w:color w:val="000000"/>
        </w:rPr>
        <w:t>/</w:t>
      </w:r>
      <w:r w:rsidR="00CD625D">
        <w:rPr>
          <w:color w:val="000000"/>
        </w:rPr>
        <w:t>testing</w:t>
      </w:r>
      <w:r w:rsidR="007A11B3">
        <w:rPr>
          <w:color w:val="000000"/>
        </w:rPr>
        <w:t xml:space="preserve"> or it does not meet the technical specifications</w:t>
      </w:r>
      <w:r w:rsidR="002A0E89">
        <w:rPr>
          <w:color w:val="000000"/>
        </w:rPr>
        <w:t>, or if procured,</w:t>
      </w:r>
      <w:r w:rsidR="00C62EA9">
        <w:rPr>
          <w:color w:val="000000"/>
        </w:rPr>
        <w:t xml:space="preserve"> does not meet requirements</w:t>
      </w:r>
      <w:r w:rsidR="007A11B3">
        <w:rPr>
          <w:color w:val="000000"/>
        </w:rPr>
        <w:t xml:space="preserve"> </w:t>
      </w:r>
      <w:r w:rsidR="00746858">
        <w:rPr>
          <w:color w:val="000000"/>
        </w:rPr>
        <w:t>as stated in the subcontract</w:t>
      </w:r>
      <w:r w:rsidR="00C62EA9">
        <w:rPr>
          <w:color w:val="000000"/>
        </w:rPr>
        <w:t>;</w:t>
      </w:r>
      <w:r w:rsidR="00CD625D">
        <w:rPr>
          <w:color w:val="000000"/>
        </w:rPr>
        <w:t xml:space="preserve"> </w:t>
      </w:r>
      <w:r w:rsidR="007A11B3">
        <w:rPr>
          <w:color w:val="000000"/>
        </w:rPr>
        <w:t>it</w:t>
      </w:r>
      <w:r w:rsidR="00CD625D">
        <w:rPr>
          <w:color w:val="000000"/>
        </w:rPr>
        <w:t xml:space="preserve"> must be tagged as such, removed from inventory, and segregated from other items to prevent inadvertent use.</w:t>
      </w:r>
      <w:r w:rsidR="00325B0C">
        <w:rPr>
          <w:color w:val="000000"/>
        </w:rPr>
        <w:t xml:space="preserve"> Documentation of this information is required along with the follow-up actions.</w:t>
      </w:r>
    </w:p>
    <w:p w14:paraId="60D777C9" w14:textId="77777777" w:rsidR="006E090D" w:rsidRDefault="006E090D" w:rsidP="00A11471">
      <w:pPr>
        <w:rPr>
          <w:color w:val="000000"/>
        </w:rPr>
      </w:pPr>
    </w:p>
    <w:p w14:paraId="451B3DC0" w14:textId="5B8174C2" w:rsidR="00CD625D" w:rsidRDefault="00AE4E03" w:rsidP="00A11471">
      <w:pPr>
        <w:rPr>
          <w:color w:val="000000"/>
        </w:rPr>
      </w:pPr>
      <w:r>
        <w:rPr>
          <w:color w:val="000000"/>
        </w:rPr>
        <w:t xml:space="preserve">For procured items, </w:t>
      </w:r>
      <w:r w:rsidR="007C3513">
        <w:rPr>
          <w:color w:val="000000"/>
        </w:rPr>
        <w:t xml:space="preserve">Procurement is </w:t>
      </w:r>
      <w:r w:rsidR="008E70FE">
        <w:rPr>
          <w:color w:val="000000"/>
        </w:rPr>
        <w:t>notified of</w:t>
      </w:r>
      <w:r w:rsidR="007C3513">
        <w:rPr>
          <w:color w:val="000000"/>
        </w:rPr>
        <w:t xml:space="preserve"> defective or non-conforming items and the item(s) returned to the vendor. It is important to note that Procurement is the laboratory representative to </w:t>
      </w:r>
      <w:r w:rsidR="00325B0C">
        <w:rPr>
          <w:color w:val="000000"/>
        </w:rPr>
        <w:t xml:space="preserve">communicate </w:t>
      </w:r>
      <w:r w:rsidR="007C3513">
        <w:rPr>
          <w:color w:val="000000"/>
        </w:rPr>
        <w:t xml:space="preserve">with the vendor and </w:t>
      </w:r>
      <w:r w:rsidR="007C3513" w:rsidRPr="00483EF3">
        <w:rPr>
          <w:b/>
          <w:color w:val="000000"/>
          <w:u w:val="single"/>
        </w:rPr>
        <w:t>not</w:t>
      </w:r>
      <w:r w:rsidR="007C3513">
        <w:rPr>
          <w:color w:val="000000"/>
        </w:rPr>
        <w:t xml:space="preserve"> the requisition</w:t>
      </w:r>
      <w:r w:rsidR="00236F24">
        <w:rPr>
          <w:color w:val="000000"/>
        </w:rPr>
        <w:t xml:space="preserve"> preparer, requestor,</w:t>
      </w:r>
      <w:r w:rsidR="007C3513">
        <w:rPr>
          <w:color w:val="000000"/>
        </w:rPr>
        <w:t xml:space="preserve"> or end user.</w:t>
      </w:r>
    </w:p>
    <w:p w14:paraId="411CBF86" w14:textId="77777777" w:rsidR="00E354CF" w:rsidRDefault="00E354CF" w:rsidP="00A11471">
      <w:pPr>
        <w:rPr>
          <w:color w:val="000000"/>
        </w:rPr>
      </w:pPr>
    </w:p>
    <w:p w14:paraId="2CCB910A" w14:textId="7E41E974" w:rsidR="006E454B" w:rsidRPr="00483EF3" w:rsidRDefault="00FB1114" w:rsidP="006E454B">
      <w:pPr>
        <w:rPr>
          <w:rFonts w:eastAsia="Arial Unicode MS"/>
          <w:u w:color="FF0000"/>
          <w:bdr w:val="nil"/>
        </w:rPr>
      </w:pPr>
      <w:r>
        <w:rPr>
          <w:rFonts w:eastAsia="Arial Unicode MS"/>
          <w:u w:color="FF0000"/>
          <w:bdr w:val="nil"/>
        </w:rPr>
        <w:t>Currently, t</w:t>
      </w:r>
      <w:r w:rsidR="00B233A4">
        <w:rPr>
          <w:rFonts w:eastAsia="Arial Unicode MS"/>
          <w:u w:color="FF0000"/>
          <w:bdr w:val="nil"/>
        </w:rPr>
        <w:t xml:space="preserve">here is no </w:t>
      </w:r>
      <w:r w:rsidR="00EC79B7">
        <w:rPr>
          <w:rFonts w:eastAsia="Arial Unicode MS"/>
          <w:u w:color="FF0000"/>
          <w:bdr w:val="nil"/>
        </w:rPr>
        <w:t>single</w:t>
      </w:r>
      <w:r w:rsidR="00B233A4">
        <w:rPr>
          <w:rFonts w:eastAsia="Arial Unicode MS"/>
          <w:u w:color="FF0000"/>
          <w:bdr w:val="nil"/>
        </w:rPr>
        <w:t xml:space="preserve"> lab</w:t>
      </w:r>
      <w:r>
        <w:rPr>
          <w:rFonts w:eastAsia="Arial Unicode MS"/>
          <w:u w:color="FF0000"/>
          <w:bdr w:val="nil"/>
        </w:rPr>
        <w:t>-</w:t>
      </w:r>
      <w:r w:rsidR="00B233A4">
        <w:rPr>
          <w:rFonts w:eastAsia="Arial Unicode MS"/>
          <w:u w:color="FF0000"/>
          <w:bdr w:val="nil"/>
        </w:rPr>
        <w:t xml:space="preserve">wide system for documenting acceptance inspections or tests. </w:t>
      </w:r>
      <w:r w:rsidR="006E454B">
        <w:rPr>
          <w:rFonts w:eastAsia="Arial Unicode MS"/>
          <w:u w:color="FF0000"/>
          <w:bdr w:val="nil"/>
        </w:rPr>
        <w:t xml:space="preserve">The </w:t>
      </w:r>
      <w:hyperlink r:id="rId16" w:history="1">
        <w:r w:rsidR="006E454B" w:rsidRPr="006E454B">
          <w:rPr>
            <w:rStyle w:val="Hyperlink"/>
            <w:rFonts w:eastAsia="Arial Unicode MS"/>
            <w:bdr w:val="nil"/>
          </w:rPr>
          <w:t>Incoming Inspection and Acceptance Form</w:t>
        </w:r>
      </w:hyperlink>
      <w:r w:rsidR="006E454B">
        <w:rPr>
          <w:rFonts w:eastAsia="Arial Unicode MS"/>
          <w:u w:color="FF0000"/>
          <w:bdr w:val="nil"/>
        </w:rPr>
        <w:t xml:space="preserve"> linked in Section 7.0 of this document provides a means to document incoming inspections and acceptance results. Formally defined and approved processes and forms are used by some groups to document inspections and acceptance testing (e.g. APS-TD)</w:t>
      </w:r>
      <w:r w:rsidR="00027171">
        <w:rPr>
          <w:rFonts w:eastAsia="Arial Unicode MS"/>
          <w:u w:color="FF0000"/>
          <w:bdr w:val="nil"/>
        </w:rPr>
        <w:t xml:space="preserve"> [</w:t>
      </w:r>
      <w:hyperlink w:anchor="_REFERENCES" w:history="1">
        <w:r w:rsidR="00027171" w:rsidRPr="00027171">
          <w:rPr>
            <w:rStyle w:val="Hyperlink"/>
            <w:rFonts w:eastAsia="Arial Unicode MS"/>
            <w:bdr w:val="nil"/>
          </w:rPr>
          <w:t>7</w:t>
        </w:r>
      </w:hyperlink>
      <w:r w:rsidR="00027171">
        <w:rPr>
          <w:rFonts w:eastAsia="Arial Unicode MS"/>
          <w:u w:color="FF0000"/>
          <w:bdr w:val="nil"/>
        </w:rPr>
        <w:t>]</w:t>
      </w:r>
      <w:r w:rsidR="006E454B">
        <w:rPr>
          <w:rFonts w:eastAsia="Arial Unicode MS"/>
          <w:u w:color="FF0000"/>
          <w:bdr w:val="nil"/>
        </w:rPr>
        <w:t xml:space="preserve">. Travelers are also utilized to store information about material throughout its lifecycle (design through installation/commissioning). The </w:t>
      </w:r>
      <w:r w:rsidR="006E454B" w:rsidRPr="006D4576">
        <w:rPr>
          <w:rFonts w:eastAsia="Arial Unicode MS"/>
          <w:bdr w:val="nil"/>
        </w:rPr>
        <w:t>form</w:t>
      </w:r>
      <w:r w:rsidR="006E454B">
        <w:rPr>
          <w:rFonts w:eastAsia="Arial Unicode MS"/>
          <w:u w:color="FF0000"/>
          <w:bdr w:val="nil"/>
        </w:rPr>
        <w:t xml:space="preserve"> linked in Section 7.0 shall be used if no formally defined and approved method for capturing incoming inspection and acceptance testing results is in place.</w:t>
      </w:r>
    </w:p>
    <w:p w14:paraId="1E653C6B" w14:textId="77777777" w:rsidR="006E454B" w:rsidRDefault="006E454B" w:rsidP="00A11471">
      <w:pPr>
        <w:rPr>
          <w:rFonts w:eastAsia="Arial Unicode MS"/>
          <w:u w:color="FF0000"/>
          <w:bdr w:val="nil"/>
        </w:rPr>
      </w:pPr>
    </w:p>
    <w:p w14:paraId="31E679AA" w14:textId="61458479" w:rsidR="00B233A4" w:rsidRPr="006E454B" w:rsidRDefault="00B233A4" w:rsidP="00A11471">
      <w:pPr>
        <w:rPr>
          <w:rFonts w:eastAsia="Arial Unicode MS"/>
          <w:u w:color="FF0000"/>
          <w:bdr w:val="nil"/>
        </w:rPr>
      </w:pPr>
      <w:r>
        <w:rPr>
          <w:color w:val="000000" w:themeColor="text1"/>
        </w:rPr>
        <w:lastRenderedPageBreak/>
        <w:t xml:space="preserve">As with </w:t>
      </w:r>
      <w:r w:rsidR="004927D7">
        <w:rPr>
          <w:color w:val="000000" w:themeColor="text1"/>
        </w:rPr>
        <w:t>i</w:t>
      </w:r>
      <w:r>
        <w:rPr>
          <w:color w:val="000000" w:themeColor="text1"/>
        </w:rPr>
        <w:t xml:space="preserve">nspection procedures, acceptance criteria </w:t>
      </w:r>
      <w:r w:rsidR="00483EF3">
        <w:rPr>
          <w:color w:val="000000" w:themeColor="text1"/>
        </w:rPr>
        <w:t>must be</w:t>
      </w:r>
      <w:r>
        <w:rPr>
          <w:color w:val="000000" w:themeColor="text1"/>
        </w:rPr>
        <w:t xml:space="preserve"> developed by the individual project or experiment personnel to suit the needs of the programs</w:t>
      </w:r>
      <w:r w:rsidR="00AF64A1">
        <w:rPr>
          <w:color w:val="000000" w:themeColor="text1"/>
        </w:rPr>
        <w:t xml:space="preserve"> along with the method to document results</w:t>
      </w:r>
      <w:r>
        <w:rPr>
          <w:color w:val="000000" w:themeColor="text1"/>
        </w:rPr>
        <w:t>. In many cases</w:t>
      </w:r>
      <w:r w:rsidR="00AF64A1">
        <w:rPr>
          <w:color w:val="000000" w:themeColor="text1"/>
        </w:rPr>
        <w:t>,</w:t>
      </w:r>
      <w:r>
        <w:rPr>
          <w:color w:val="000000" w:themeColor="text1"/>
        </w:rPr>
        <w:t xml:space="preserve"> there </w:t>
      </w:r>
      <w:r w:rsidR="00AF64A1">
        <w:rPr>
          <w:color w:val="000000" w:themeColor="text1"/>
        </w:rPr>
        <w:t>may be no formally</w:t>
      </w:r>
      <w:r>
        <w:rPr>
          <w:color w:val="000000" w:themeColor="text1"/>
        </w:rPr>
        <w:t xml:space="preserve"> documented set of criteria, </w:t>
      </w:r>
      <w:r w:rsidR="00AF64A1">
        <w:rPr>
          <w:color w:val="000000" w:themeColor="text1"/>
        </w:rPr>
        <w:t xml:space="preserve">however, </w:t>
      </w:r>
      <w:r>
        <w:rPr>
          <w:color w:val="000000" w:themeColor="text1"/>
        </w:rPr>
        <w:t xml:space="preserve">personnel </w:t>
      </w:r>
      <w:r w:rsidR="00AF64A1">
        <w:rPr>
          <w:color w:val="000000" w:themeColor="text1"/>
        </w:rPr>
        <w:t>may</w:t>
      </w:r>
      <w:r>
        <w:rPr>
          <w:color w:val="000000" w:themeColor="text1"/>
        </w:rPr>
        <w:t xml:space="preserve"> have a series of steps that </w:t>
      </w:r>
      <w:r w:rsidR="00483EF3">
        <w:rPr>
          <w:color w:val="000000" w:themeColor="text1"/>
        </w:rPr>
        <w:t>must be performed</w:t>
      </w:r>
      <w:r>
        <w:rPr>
          <w:color w:val="000000" w:themeColor="text1"/>
        </w:rPr>
        <w:t xml:space="preserve"> to accept the items. </w:t>
      </w:r>
      <w:r w:rsidR="00483EF3">
        <w:rPr>
          <w:color w:val="000000" w:themeColor="text1"/>
        </w:rPr>
        <w:t>Examples would</w:t>
      </w:r>
      <w:r>
        <w:rPr>
          <w:color w:val="000000" w:themeColor="text1"/>
        </w:rPr>
        <w:t xml:space="preserve"> be testing purity on cryogenic deliveries, load testing of power supplies</w:t>
      </w:r>
      <w:r w:rsidR="00AF64A1">
        <w:rPr>
          <w:color w:val="000000" w:themeColor="text1"/>
        </w:rPr>
        <w:t>,</w:t>
      </w:r>
      <w:r>
        <w:rPr>
          <w:color w:val="000000" w:themeColor="text1"/>
        </w:rPr>
        <w:t xml:space="preserve"> or computer hardware being “burn in” tested by the Computing Division.</w:t>
      </w:r>
      <w:r w:rsidR="00AF64A1">
        <w:rPr>
          <w:color w:val="000000" w:themeColor="text1"/>
        </w:rPr>
        <w:t xml:space="preserve"> </w:t>
      </w:r>
      <w:r w:rsidR="00C7038C">
        <w:rPr>
          <w:color w:val="000000" w:themeColor="text1"/>
        </w:rPr>
        <w:t xml:space="preserve">However, results are to be </w:t>
      </w:r>
      <w:r w:rsidR="00C7038C" w:rsidRPr="006D4576">
        <w:t>documented</w:t>
      </w:r>
      <w:r w:rsidR="00C7038C">
        <w:rPr>
          <w:color w:val="000000" w:themeColor="text1"/>
        </w:rPr>
        <w:t xml:space="preserve"> for traceability purposes. </w:t>
      </w:r>
    </w:p>
    <w:p w14:paraId="41E30754" w14:textId="77777777" w:rsidR="00675C4D" w:rsidRPr="005A4ED0" w:rsidRDefault="00675C4D" w:rsidP="00A11471">
      <w:pPr>
        <w:rPr>
          <w:color w:val="000000"/>
        </w:rPr>
      </w:pPr>
    </w:p>
    <w:p w14:paraId="7505BF7C" w14:textId="630C3714" w:rsidR="006B21E5" w:rsidRDefault="006B21E5" w:rsidP="005A4ED0">
      <w:pPr>
        <w:pStyle w:val="Heading2"/>
      </w:pPr>
      <w:bookmarkStart w:id="14" w:name="_Toc38616287"/>
      <w:r>
        <w:t>Acceptance of Services</w:t>
      </w:r>
      <w:bookmarkEnd w:id="14"/>
    </w:p>
    <w:p w14:paraId="604D5377" w14:textId="3CF18B7E" w:rsidR="006B21E5" w:rsidRDefault="006B21E5" w:rsidP="008F2B14">
      <w:pPr>
        <w:tabs>
          <w:tab w:val="left" w:pos="2235"/>
        </w:tabs>
      </w:pPr>
      <w:r>
        <w:t xml:space="preserve">Service work that does not result in an item or component being delivered to the laboratory may also require evaluation during, or upon completion of, services rendered. Design or engineering services, inspection contracts, temporary labor </w:t>
      </w:r>
      <w:r w:rsidR="00A02C9E">
        <w:t>personnel</w:t>
      </w:r>
      <w:r w:rsidR="00484A60">
        <w:t>, and other professional services</w:t>
      </w:r>
      <w:r>
        <w:t xml:space="preserve"> are examples that fall into this category.</w:t>
      </w:r>
      <w:r w:rsidR="00484A60">
        <w:t xml:space="preserve"> While physical testing is not possible for services, there is still a need to assure that the requirements of the contract have been met.</w:t>
      </w:r>
      <w:r>
        <w:t xml:space="preserve"> </w:t>
      </w:r>
      <w:r w:rsidR="00FA01FC">
        <w:t>As stated above, the graded approach should be applied to determine the appropriate rationale and method in accordance with the complexity of the services supplied in accordance with the terms of the contract.</w:t>
      </w:r>
    </w:p>
    <w:p w14:paraId="0515455F" w14:textId="77777777" w:rsidR="006B21E5" w:rsidRPr="006B21E5" w:rsidRDefault="006B21E5" w:rsidP="008F2B14"/>
    <w:p w14:paraId="3D9CED45" w14:textId="7E03DB6C" w:rsidR="00675C4D" w:rsidRPr="008F2B14" w:rsidRDefault="00675C4D" w:rsidP="005A4ED0">
      <w:pPr>
        <w:pStyle w:val="Heading2"/>
      </w:pPr>
      <w:bookmarkStart w:id="15" w:name="_Toc38616288"/>
      <w:r w:rsidRPr="008F2B14">
        <w:t>Closeout Requirements</w:t>
      </w:r>
      <w:bookmarkEnd w:id="15"/>
      <w:r w:rsidRPr="008F2B14">
        <w:t xml:space="preserve"> </w:t>
      </w:r>
    </w:p>
    <w:p w14:paraId="6FBB7E10" w14:textId="56B5BAE7" w:rsidR="007F65A2" w:rsidRDefault="00F63107" w:rsidP="009E2F5B">
      <w:pPr>
        <w:rPr>
          <w:color w:val="000000" w:themeColor="text1"/>
        </w:rPr>
      </w:pPr>
      <w:r>
        <w:rPr>
          <w:color w:val="000000" w:themeColor="text1"/>
        </w:rPr>
        <w:t xml:space="preserve">No matter how </w:t>
      </w:r>
      <w:r w:rsidR="004C0C5B">
        <w:rPr>
          <w:color w:val="000000" w:themeColor="text1"/>
        </w:rPr>
        <w:t xml:space="preserve">items </w:t>
      </w:r>
      <w:r w:rsidR="00EA3506">
        <w:rPr>
          <w:color w:val="000000" w:themeColor="text1"/>
        </w:rPr>
        <w:t>are</w:t>
      </w:r>
      <w:r w:rsidR="004C0C5B">
        <w:rPr>
          <w:color w:val="000000" w:themeColor="text1"/>
        </w:rPr>
        <w:t xml:space="preserve"> acquired by Fermilab, </w:t>
      </w:r>
      <w:r w:rsidR="00BF18D0">
        <w:rPr>
          <w:color w:val="000000" w:themeColor="text1"/>
        </w:rPr>
        <w:t xml:space="preserve">results of the inspection and acceptance shall be </w:t>
      </w:r>
      <w:r w:rsidR="00A3330D">
        <w:rPr>
          <w:color w:val="000000" w:themeColor="text1"/>
        </w:rPr>
        <w:t>documented,</w:t>
      </w:r>
      <w:r w:rsidR="00C17254">
        <w:rPr>
          <w:color w:val="000000" w:themeColor="text1"/>
        </w:rPr>
        <w:t xml:space="preserve"> and </w:t>
      </w:r>
      <w:r w:rsidR="0090417C">
        <w:rPr>
          <w:color w:val="000000" w:themeColor="text1"/>
        </w:rPr>
        <w:t xml:space="preserve">records </w:t>
      </w:r>
      <w:r w:rsidR="00C17254">
        <w:rPr>
          <w:color w:val="000000" w:themeColor="text1"/>
        </w:rPr>
        <w:t>stored accordingly</w:t>
      </w:r>
      <w:r w:rsidR="00BF18D0">
        <w:rPr>
          <w:color w:val="000000" w:themeColor="text1"/>
        </w:rPr>
        <w:t xml:space="preserve">. All </w:t>
      </w:r>
      <w:r w:rsidR="008F193B">
        <w:rPr>
          <w:color w:val="000000" w:themeColor="text1"/>
        </w:rPr>
        <w:t>documentation and records</w:t>
      </w:r>
      <w:r w:rsidR="00BF18D0">
        <w:rPr>
          <w:color w:val="000000" w:themeColor="text1"/>
        </w:rPr>
        <w:t xml:space="preserve"> shall be stored</w:t>
      </w:r>
      <w:r w:rsidR="004F7992">
        <w:rPr>
          <w:color w:val="000000" w:themeColor="text1"/>
        </w:rPr>
        <w:t xml:space="preserve"> per the D/S/P </w:t>
      </w:r>
      <w:r w:rsidR="008F193B">
        <w:rPr>
          <w:color w:val="000000" w:themeColor="text1"/>
        </w:rPr>
        <w:t>or Experiment documentation requirements</w:t>
      </w:r>
      <w:r w:rsidR="0090417C">
        <w:rPr>
          <w:color w:val="000000" w:themeColor="text1"/>
        </w:rPr>
        <w:t xml:space="preserve"> which shall al</w:t>
      </w:r>
      <w:r w:rsidR="00A3330D">
        <w:rPr>
          <w:color w:val="000000" w:themeColor="text1"/>
        </w:rPr>
        <w:t>ign with the</w:t>
      </w:r>
      <w:r w:rsidR="008F193B">
        <w:rPr>
          <w:color w:val="000000" w:themeColor="text1"/>
        </w:rPr>
        <w:t xml:space="preserve"> </w:t>
      </w:r>
      <w:r w:rsidR="004F7992">
        <w:rPr>
          <w:color w:val="000000" w:themeColor="text1"/>
        </w:rPr>
        <w:t>Fermilab</w:t>
      </w:r>
      <w:r w:rsidR="00A3330D">
        <w:rPr>
          <w:color w:val="000000" w:themeColor="text1"/>
        </w:rPr>
        <w:t xml:space="preserve"> policies on</w:t>
      </w:r>
      <w:r w:rsidR="004F7992">
        <w:rPr>
          <w:color w:val="000000" w:themeColor="text1"/>
        </w:rPr>
        <w:t xml:space="preserve"> Records</w:t>
      </w:r>
      <w:r w:rsidR="00A3330D">
        <w:rPr>
          <w:color w:val="000000" w:themeColor="text1"/>
        </w:rPr>
        <w:t xml:space="preserve"> </w:t>
      </w:r>
      <w:r w:rsidR="006E454B">
        <w:rPr>
          <w:color w:val="000000" w:themeColor="text1"/>
        </w:rPr>
        <w:t xml:space="preserve">Management </w:t>
      </w:r>
      <w:r w:rsidR="00A3330D">
        <w:rPr>
          <w:color w:val="000000" w:themeColor="text1"/>
        </w:rPr>
        <w:t>and Documentation</w:t>
      </w:r>
      <w:r w:rsidR="006E454B">
        <w:rPr>
          <w:color w:val="000000" w:themeColor="text1"/>
        </w:rPr>
        <w:t xml:space="preserve"> Management and Control</w:t>
      </w:r>
      <w:r w:rsidR="00A3330D">
        <w:rPr>
          <w:color w:val="000000" w:themeColor="text1"/>
        </w:rPr>
        <w:t>.</w:t>
      </w:r>
      <w:r w:rsidR="005B1CC2">
        <w:rPr>
          <w:color w:val="000000" w:themeColor="text1"/>
        </w:rPr>
        <w:t xml:space="preserve"> [</w:t>
      </w:r>
      <w:hyperlink w:anchor="_REFERENCES" w:history="1">
        <w:r w:rsidR="005B1CC2" w:rsidRPr="00027171">
          <w:rPr>
            <w:rStyle w:val="Hyperlink"/>
          </w:rPr>
          <w:t>5</w:t>
        </w:r>
      </w:hyperlink>
      <w:r w:rsidR="005B1CC2">
        <w:rPr>
          <w:color w:val="000000" w:themeColor="text1"/>
        </w:rPr>
        <w:t>][</w:t>
      </w:r>
      <w:hyperlink w:anchor="_REFERENCES" w:history="1">
        <w:r w:rsidR="005B1CC2" w:rsidRPr="00027171">
          <w:rPr>
            <w:rStyle w:val="Hyperlink"/>
          </w:rPr>
          <w:t>6</w:t>
        </w:r>
      </w:hyperlink>
      <w:r w:rsidR="005B1CC2">
        <w:rPr>
          <w:color w:val="000000" w:themeColor="text1"/>
        </w:rPr>
        <w:t>]</w:t>
      </w:r>
    </w:p>
    <w:p w14:paraId="6FD752E0" w14:textId="77777777" w:rsidR="004C1C2A" w:rsidRPr="007A55CC" w:rsidRDefault="004C1C2A" w:rsidP="00371A66"/>
    <w:p w14:paraId="122C89E1" w14:textId="77777777" w:rsidR="00CF7F3F" w:rsidRDefault="00CF7F3F" w:rsidP="00CF7F3F">
      <w:pPr>
        <w:pStyle w:val="Heading1"/>
        <w:numPr>
          <w:ilvl w:val="0"/>
          <w:numId w:val="9"/>
        </w:numPr>
        <w:ind w:left="720" w:hanging="720"/>
      </w:pPr>
      <w:bookmarkStart w:id="16" w:name="_REFERENCES"/>
      <w:bookmarkStart w:id="17" w:name="_Toc38616289"/>
      <w:bookmarkEnd w:id="16"/>
      <w:r>
        <w:t>REFERENCES</w:t>
      </w:r>
      <w:bookmarkEnd w:id="17"/>
    </w:p>
    <w:p w14:paraId="51B22D11" w14:textId="77777777" w:rsidR="00CF7F3F" w:rsidRDefault="00CF7F3F" w:rsidP="00CF7F3F">
      <w:pPr>
        <w:jc w:val="left"/>
      </w:pPr>
    </w:p>
    <w:p w14:paraId="7EC95F91" w14:textId="1FBC8B78" w:rsidR="0075755A" w:rsidRPr="005B1CC2" w:rsidRDefault="005B1CC2" w:rsidP="0075755A">
      <w:pPr>
        <w:rPr>
          <w:color w:val="000000"/>
        </w:rPr>
      </w:pPr>
      <w:r w:rsidRPr="005B1CC2">
        <w:t>[1]</w:t>
      </w:r>
      <w:r w:rsidRPr="005B1CC2">
        <w:rPr>
          <w:rStyle w:val="Hyperlink"/>
          <w:u w:val="none"/>
        </w:rPr>
        <w:t xml:space="preserve"> </w:t>
      </w:r>
      <w:hyperlink r:id="rId17" w:history="1">
        <w:r w:rsidR="0075755A" w:rsidRPr="005B1CC2">
          <w:rPr>
            <w:rStyle w:val="Hyperlink"/>
          </w:rPr>
          <w:t>QA Manual Chapter 12002 – Fermilab Quality Program</w:t>
        </w:r>
      </w:hyperlink>
      <w:r w:rsidR="0075755A" w:rsidRPr="005B1CC2">
        <w:rPr>
          <w:rStyle w:val="Hyperlink"/>
          <w:u w:val="none"/>
        </w:rPr>
        <w:t xml:space="preserve"> </w:t>
      </w:r>
    </w:p>
    <w:p w14:paraId="0E642D8C" w14:textId="14B5BA93" w:rsidR="0075755A" w:rsidRPr="005B1CC2" w:rsidRDefault="005B1CC2" w:rsidP="0075755A">
      <w:pPr>
        <w:rPr>
          <w:rStyle w:val="Hyperlink"/>
        </w:rPr>
      </w:pPr>
      <w:r>
        <w:t xml:space="preserve">[2] </w:t>
      </w:r>
      <w:r>
        <w:fldChar w:fldCharType="begin"/>
      </w:r>
      <w:r>
        <w:instrText xml:space="preserve"> HYPERLINK "https://esh-docdb.fnal.gov/cgi-bin/sso/ShowDocument?docid=2564" </w:instrText>
      </w:r>
      <w:r>
        <w:fldChar w:fldCharType="separate"/>
      </w:r>
      <w:r w:rsidR="0075755A" w:rsidRPr="005B1CC2">
        <w:rPr>
          <w:rStyle w:val="Hyperlink"/>
        </w:rPr>
        <w:t>QA Manual Chapter 12020 Suspect/Counterfeit Items (S/CI) Program</w:t>
      </w:r>
    </w:p>
    <w:p w14:paraId="65E2A1A9" w14:textId="3CCCD560" w:rsidR="00CA5F9D" w:rsidRDefault="005B1CC2" w:rsidP="00CF7F3F">
      <w:r>
        <w:fldChar w:fldCharType="end"/>
      </w:r>
      <w:r>
        <w:t xml:space="preserve">[3] </w:t>
      </w:r>
      <w:hyperlink r:id="rId18" w:history="1">
        <w:r w:rsidR="00CF7F3F" w:rsidRPr="0072675F">
          <w:rPr>
            <w:rStyle w:val="Hyperlink"/>
          </w:rPr>
          <w:t xml:space="preserve">ProCard </w:t>
        </w:r>
        <w:r w:rsidR="009A667D" w:rsidRPr="0072675F">
          <w:rPr>
            <w:rStyle w:val="Hyperlink"/>
          </w:rPr>
          <w:t>Users Guide</w:t>
        </w:r>
      </w:hyperlink>
    </w:p>
    <w:p w14:paraId="4AD80B12" w14:textId="4C27DABF" w:rsidR="006F41AA" w:rsidRDefault="005B1CC2" w:rsidP="00CF7F3F">
      <w:pPr>
        <w:rPr>
          <w:rStyle w:val="Hyperlink"/>
        </w:rPr>
      </w:pPr>
      <w:r>
        <w:t xml:space="preserve">[4] </w:t>
      </w:r>
      <w:hyperlink r:id="rId19" w:history="1">
        <w:r w:rsidR="00CA5F9D">
          <w:rPr>
            <w:rStyle w:val="Hyperlink"/>
          </w:rPr>
          <w:t>FRA Procurement Policy and Procedures Manual</w:t>
        </w:r>
      </w:hyperlink>
    </w:p>
    <w:p w14:paraId="5DDC2420" w14:textId="5E2A8C49" w:rsidR="006F41AA" w:rsidRDefault="005B1CC2" w:rsidP="00CF7F3F">
      <w:r>
        <w:t xml:space="preserve">[5] </w:t>
      </w:r>
      <w:hyperlink r:id="rId20" w:history="1">
        <w:r w:rsidR="0075755A" w:rsidRPr="0075755A">
          <w:rPr>
            <w:rStyle w:val="Hyperlink"/>
          </w:rPr>
          <w:t>Policy on Records Management</w:t>
        </w:r>
      </w:hyperlink>
    </w:p>
    <w:p w14:paraId="6B44B9D4" w14:textId="1A469B75" w:rsidR="0075755A" w:rsidRDefault="005B1CC2" w:rsidP="00CF7F3F">
      <w:r>
        <w:t xml:space="preserve">[6] </w:t>
      </w:r>
      <w:hyperlink r:id="rId21" w:history="1">
        <w:r w:rsidR="0075755A" w:rsidRPr="0075755A">
          <w:rPr>
            <w:rStyle w:val="Hyperlink"/>
          </w:rPr>
          <w:t>Document Management and Control Policy</w:t>
        </w:r>
      </w:hyperlink>
    </w:p>
    <w:p w14:paraId="447FEF81" w14:textId="5B2C4A29" w:rsidR="00CF7F3F" w:rsidRDefault="005B1CC2">
      <w:pPr>
        <w:jc w:val="left"/>
        <w:rPr>
          <w:b/>
          <w:bCs/>
          <w:kern w:val="32"/>
          <w:sz w:val="28"/>
          <w:szCs w:val="32"/>
        </w:rPr>
      </w:pPr>
      <w:r>
        <w:t xml:space="preserve">[7] </w:t>
      </w:r>
      <w:hyperlink r:id="rId22" w:history="1">
        <w:r w:rsidRPr="005B1CC2">
          <w:rPr>
            <w:rStyle w:val="Hyperlink"/>
          </w:rPr>
          <w:t>TD-2201 Flow of Parts and Assemblies Received at the Technical Division Component Storage Facility</w:t>
        </w:r>
      </w:hyperlink>
      <w:r>
        <w:t xml:space="preserve"> </w:t>
      </w:r>
      <w:r w:rsidR="00CF7F3F">
        <w:br w:type="page"/>
      </w:r>
    </w:p>
    <w:p w14:paraId="32935642" w14:textId="25AA4496" w:rsidR="00237835" w:rsidRDefault="008C4B7A" w:rsidP="00F44917">
      <w:pPr>
        <w:pStyle w:val="Heading1"/>
        <w:numPr>
          <w:ilvl w:val="0"/>
          <w:numId w:val="9"/>
        </w:numPr>
        <w:ind w:left="720" w:hanging="720"/>
      </w:pPr>
      <w:hyperlink r:id="rId23" w:history="1">
        <w:bookmarkStart w:id="18" w:name="_Toc38616290"/>
        <w:r w:rsidR="00CF7F3F" w:rsidRPr="00543459">
          <w:rPr>
            <w:rStyle w:val="Hyperlink"/>
          </w:rPr>
          <w:t>INCOMING INSPECTION AND ACCEPTANCE FORM</w:t>
        </w:r>
        <w:bookmarkEnd w:id="18"/>
      </w:hyperlink>
    </w:p>
    <w:p w14:paraId="494EC50C" w14:textId="118B4F97" w:rsidR="00E359ED" w:rsidRDefault="00E359ED" w:rsidP="00E359ED">
      <w:pPr>
        <w:rPr>
          <w:sz w:val="22"/>
          <w:szCs w:val="22"/>
        </w:rPr>
      </w:pPr>
    </w:p>
    <w:p w14:paraId="61991698" w14:textId="06F1D8CA" w:rsidR="006E454B" w:rsidRPr="00E359ED" w:rsidRDefault="00231B7E" w:rsidP="00E359ED">
      <w:r>
        <w:t>Access</w:t>
      </w:r>
      <w:r w:rsidR="00543459" w:rsidRPr="00E359ED">
        <w:t xml:space="preserve"> the form</w:t>
      </w:r>
      <w:r w:rsidR="006E454B" w:rsidRPr="00E359ED">
        <w:t xml:space="preserve"> via the link </w:t>
      </w:r>
      <w:r w:rsidR="00EC79B7">
        <w:t>below</w:t>
      </w:r>
      <w:r w:rsidR="00535932">
        <w:t>. Upon completion of the form,</w:t>
      </w:r>
      <w:r w:rsidR="005C2E69">
        <w:t xml:space="preserve"> </w:t>
      </w:r>
      <w:r w:rsidR="0071281A">
        <w:t xml:space="preserve">share </w:t>
      </w:r>
      <w:r w:rsidR="005C2E69">
        <w:t>the</w:t>
      </w:r>
      <w:r w:rsidR="00E359ED" w:rsidRPr="00E359ED">
        <w:t xml:space="preserve"> completed form</w:t>
      </w:r>
      <w:r w:rsidR="006E454B" w:rsidRPr="00E359ED">
        <w:t xml:space="preserve"> as </w:t>
      </w:r>
      <w:r w:rsidR="0071281A">
        <w:t>necessary, identifying</w:t>
      </w:r>
      <w:r w:rsidR="005C2E69">
        <w:t xml:space="preserve"> the individual(s)</w:t>
      </w:r>
      <w:r w:rsidR="0071281A">
        <w:t xml:space="preserve"> the form was distributed to</w:t>
      </w:r>
      <w:r w:rsidR="005C2E69">
        <w:t xml:space="preserve"> in the </w:t>
      </w:r>
      <w:r w:rsidR="0071281A">
        <w:t>“Sent</w:t>
      </w:r>
      <w:r w:rsidR="005C2E69">
        <w:t xml:space="preserve"> To” field.  </w:t>
      </w:r>
      <w:r w:rsidR="006E454B" w:rsidRPr="00E359ED">
        <w:t>Possible distribution</w:t>
      </w:r>
      <w:r w:rsidR="00535932">
        <w:t xml:space="preserve"> of information</w:t>
      </w:r>
      <w:r w:rsidR="006E454B" w:rsidRPr="00E359ED">
        <w:t xml:space="preserve"> may include the following stakeholders or interested parties: </w:t>
      </w:r>
    </w:p>
    <w:p w14:paraId="556D250C" w14:textId="0864275C" w:rsidR="006E454B" w:rsidRPr="00E359ED" w:rsidRDefault="006E454B" w:rsidP="00E359ED">
      <w:pPr>
        <w:pStyle w:val="Default"/>
        <w:numPr>
          <w:ilvl w:val="0"/>
          <w:numId w:val="11"/>
        </w:numPr>
      </w:pPr>
      <w:r w:rsidRPr="00E359ED">
        <w:t>Procurement Specialist</w:t>
      </w:r>
      <w:r w:rsidRPr="00E359ED">
        <w:tab/>
        <w:t xml:space="preserve">         </w:t>
      </w:r>
    </w:p>
    <w:p w14:paraId="5D6718B3" w14:textId="4E763856" w:rsidR="006E454B" w:rsidRDefault="006E454B" w:rsidP="00E359ED">
      <w:pPr>
        <w:pStyle w:val="Default"/>
        <w:numPr>
          <w:ilvl w:val="0"/>
          <w:numId w:val="11"/>
        </w:numPr>
      </w:pPr>
      <w:r w:rsidRPr="00E359ED">
        <w:t>Accounts Payable</w:t>
      </w:r>
    </w:p>
    <w:p w14:paraId="05FD7AB1" w14:textId="0A246D59" w:rsidR="00535932" w:rsidRPr="00E359ED" w:rsidRDefault="00535932" w:rsidP="00E359ED">
      <w:pPr>
        <w:pStyle w:val="Default"/>
        <w:numPr>
          <w:ilvl w:val="0"/>
          <w:numId w:val="11"/>
        </w:numPr>
      </w:pPr>
      <w:r>
        <w:t>Receiving (</w:t>
      </w:r>
      <w:hyperlink r:id="rId24" w:history="1">
        <w:r>
          <w:rPr>
            <w:rStyle w:val="Hyperlink"/>
          </w:rPr>
          <w:t>receiving@fnal.gov</w:t>
        </w:r>
      </w:hyperlink>
      <w:r>
        <w:t>)</w:t>
      </w:r>
    </w:p>
    <w:p w14:paraId="635EA4F5" w14:textId="3E3F77F3" w:rsidR="00E359ED" w:rsidRPr="00E359ED" w:rsidRDefault="006E454B" w:rsidP="00E359ED">
      <w:pPr>
        <w:pStyle w:val="Default"/>
        <w:numPr>
          <w:ilvl w:val="0"/>
          <w:numId w:val="11"/>
        </w:numPr>
      </w:pPr>
      <w:r w:rsidRPr="00E359ED">
        <w:t>Requestor</w:t>
      </w:r>
      <w:r w:rsidRPr="00E359ED">
        <w:tab/>
      </w:r>
      <w:r w:rsidRPr="00E359ED">
        <w:tab/>
      </w:r>
      <w:r w:rsidRPr="00E359ED">
        <w:tab/>
      </w:r>
      <w:r w:rsidRPr="00E359ED">
        <w:tab/>
      </w:r>
      <w:r w:rsidRPr="00E359ED">
        <w:tab/>
      </w:r>
    </w:p>
    <w:p w14:paraId="4B7FACE2" w14:textId="6AB6202B" w:rsidR="00E359ED" w:rsidRDefault="006E454B" w:rsidP="00E359ED">
      <w:pPr>
        <w:pStyle w:val="Default"/>
        <w:numPr>
          <w:ilvl w:val="0"/>
          <w:numId w:val="11"/>
        </w:numPr>
      </w:pPr>
      <w:r w:rsidRPr="00E359ED">
        <w:t>Project Manager</w:t>
      </w:r>
    </w:p>
    <w:p w14:paraId="1D242844" w14:textId="2D7C7053" w:rsidR="00E359ED" w:rsidRPr="00E359ED" w:rsidRDefault="006E454B" w:rsidP="00E359ED">
      <w:pPr>
        <w:pStyle w:val="Default"/>
        <w:numPr>
          <w:ilvl w:val="0"/>
          <w:numId w:val="11"/>
        </w:numPr>
      </w:pPr>
      <w:r w:rsidRPr="00E359ED">
        <w:t xml:space="preserve">Lead Engineer </w:t>
      </w:r>
      <w:r w:rsidR="00E359ED">
        <w:t>/ Project Engineer</w:t>
      </w:r>
      <w:r w:rsidRPr="00E359ED">
        <w:tab/>
      </w:r>
      <w:r w:rsidRPr="00E359ED">
        <w:tab/>
      </w:r>
    </w:p>
    <w:p w14:paraId="2C494DBF" w14:textId="5AE16169" w:rsidR="00E359ED" w:rsidRDefault="006E454B" w:rsidP="00E359ED">
      <w:pPr>
        <w:pStyle w:val="Default"/>
        <w:numPr>
          <w:ilvl w:val="0"/>
          <w:numId w:val="11"/>
        </w:numPr>
      </w:pPr>
      <w:r w:rsidRPr="00E359ED">
        <w:t>Quality Assurance</w:t>
      </w:r>
    </w:p>
    <w:p w14:paraId="3B97F973" w14:textId="427B01EB" w:rsidR="005C2E69" w:rsidRDefault="005C2E69" w:rsidP="005C2E69">
      <w:pPr>
        <w:pStyle w:val="Default"/>
      </w:pPr>
    </w:p>
    <w:p w14:paraId="79BDA23F" w14:textId="2C6418D3" w:rsidR="006E454B" w:rsidRDefault="005C2E69" w:rsidP="00543459">
      <w:pPr>
        <w:rPr>
          <w:sz w:val="22"/>
          <w:szCs w:val="22"/>
        </w:rPr>
      </w:pPr>
      <w:r>
        <w:rPr>
          <w:sz w:val="22"/>
          <w:szCs w:val="22"/>
        </w:rPr>
        <w:t>Complete the form per the following instructions:</w:t>
      </w:r>
    </w:p>
    <w:p w14:paraId="546A9198" w14:textId="53F7E8A2" w:rsidR="005C2E69" w:rsidRDefault="005C2E69" w:rsidP="00543459">
      <w:pPr>
        <w:rPr>
          <w:sz w:val="22"/>
          <w:szCs w:val="22"/>
        </w:rPr>
      </w:pPr>
    </w:p>
    <w:p w14:paraId="6811DF6A" w14:textId="649198C4" w:rsidR="005C2E69" w:rsidRDefault="005C2E69" w:rsidP="00543459">
      <w:pPr>
        <w:rPr>
          <w:sz w:val="22"/>
          <w:szCs w:val="22"/>
        </w:rPr>
      </w:pPr>
      <w:r>
        <w:rPr>
          <w:sz w:val="22"/>
          <w:szCs w:val="22"/>
        </w:rPr>
        <w:t xml:space="preserve">Step 1: Click on the following link: </w:t>
      </w:r>
      <w:hyperlink r:id="rId25" w:history="1">
        <w:r w:rsidRPr="005C2E69">
          <w:rPr>
            <w:rStyle w:val="Hyperlink"/>
            <w:sz w:val="22"/>
            <w:szCs w:val="22"/>
          </w:rPr>
          <w:t>Incoming Inspection and Acceptance Form</w:t>
        </w:r>
      </w:hyperlink>
    </w:p>
    <w:p w14:paraId="4877284D" w14:textId="076BAD23" w:rsidR="005C2E69" w:rsidRDefault="005C2E69" w:rsidP="00543459">
      <w:pPr>
        <w:rPr>
          <w:sz w:val="22"/>
          <w:szCs w:val="22"/>
        </w:rPr>
      </w:pPr>
    </w:p>
    <w:p w14:paraId="08040FFB" w14:textId="1497504D" w:rsidR="005C2E69" w:rsidRDefault="005C2E69" w:rsidP="00543459">
      <w:pPr>
        <w:rPr>
          <w:sz w:val="22"/>
          <w:szCs w:val="22"/>
        </w:rPr>
      </w:pPr>
      <w:r>
        <w:rPr>
          <w:sz w:val="22"/>
          <w:szCs w:val="22"/>
        </w:rPr>
        <w:t xml:space="preserve">Step 2: </w:t>
      </w:r>
      <w:r w:rsidR="006D4576">
        <w:rPr>
          <w:sz w:val="22"/>
          <w:szCs w:val="22"/>
        </w:rPr>
        <w:t>Download the writeable pdf form</w:t>
      </w:r>
      <w:r>
        <w:rPr>
          <w:sz w:val="22"/>
          <w:szCs w:val="22"/>
        </w:rPr>
        <w:t xml:space="preserve">. </w:t>
      </w:r>
    </w:p>
    <w:p w14:paraId="41D07329" w14:textId="3178BE6E" w:rsidR="005C2E69" w:rsidRDefault="005C2E69" w:rsidP="00543459">
      <w:pPr>
        <w:rPr>
          <w:sz w:val="22"/>
          <w:szCs w:val="22"/>
        </w:rPr>
      </w:pPr>
    </w:p>
    <w:p w14:paraId="4ACC0034" w14:textId="66081852" w:rsidR="005C2E69" w:rsidRDefault="005C2E69" w:rsidP="00543459">
      <w:pPr>
        <w:rPr>
          <w:sz w:val="22"/>
          <w:szCs w:val="22"/>
        </w:rPr>
      </w:pPr>
      <w:r>
        <w:rPr>
          <w:sz w:val="22"/>
          <w:szCs w:val="22"/>
        </w:rPr>
        <w:t xml:space="preserve">Step 3: </w:t>
      </w:r>
      <w:r w:rsidR="006D4576">
        <w:rPr>
          <w:sz w:val="22"/>
          <w:szCs w:val="22"/>
        </w:rPr>
        <w:t>P</w:t>
      </w:r>
      <w:r>
        <w:rPr>
          <w:sz w:val="22"/>
          <w:szCs w:val="22"/>
        </w:rPr>
        <w:t xml:space="preserve">opulate </w:t>
      </w:r>
      <w:r w:rsidR="006D4576">
        <w:rPr>
          <w:sz w:val="22"/>
          <w:szCs w:val="22"/>
        </w:rPr>
        <w:t>the form</w:t>
      </w:r>
      <w:r>
        <w:rPr>
          <w:sz w:val="22"/>
          <w:szCs w:val="22"/>
        </w:rPr>
        <w:t xml:space="preserve"> per the guidance below. </w:t>
      </w:r>
    </w:p>
    <w:p w14:paraId="525138CB" w14:textId="54C99B82" w:rsidR="006D4576" w:rsidRDefault="006D4576" w:rsidP="00CF1FA8">
      <w:pPr>
        <w:ind w:left="720" w:hanging="720"/>
        <w:rPr>
          <w:sz w:val="22"/>
          <w:szCs w:val="22"/>
        </w:rPr>
      </w:pPr>
    </w:p>
    <w:p w14:paraId="11773386" w14:textId="0BE81C40" w:rsidR="001B743A" w:rsidRDefault="00CF1FA8" w:rsidP="00CF1FA8">
      <w:pPr>
        <w:ind w:left="720" w:hanging="720"/>
        <w:rPr>
          <w:sz w:val="22"/>
          <w:szCs w:val="22"/>
        </w:rPr>
      </w:pPr>
      <w:r>
        <w:rPr>
          <w:sz w:val="22"/>
          <w:szCs w:val="22"/>
        </w:rPr>
        <w:t xml:space="preserve">Step 4: </w:t>
      </w:r>
      <w:bookmarkStart w:id="19" w:name="_Hlk37936868"/>
      <w:r>
        <w:rPr>
          <w:sz w:val="22"/>
          <w:szCs w:val="22"/>
        </w:rPr>
        <w:t xml:space="preserve">After you have entered the appropriate information, </w:t>
      </w:r>
      <w:r w:rsidR="00EE748D">
        <w:rPr>
          <w:sz w:val="22"/>
          <w:szCs w:val="22"/>
        </w:rPr>
        <w:t>email the form to</w:t>
      </w:r>
      <w:r w:rsidR="001B743A">
        <w:rPr>
          <w:sz w:val="22"/>
          <w:szCs w:val="22"/>
        </w:rPr>
        <w:t>:</w:t>
      </w:r>
    </w:p>
    <w:p w14:paraId="7FEEE096" w14:textId="323EF69A" w:rsidR="001B743A" w:rsidRDefault="001B743A" w:rsidP="001B743A">
      <w:pPr>
        <w:pStyle w:val="ListParagraph"/>
        <w:numPr>
          <w:ilvl w:val="0"/>
          <w:numId w:val="19"/>
        </w:numPr>
        <w:rPr>
          <w:sz w:val="22"/>
          <w:szCs w:val="22"/>
        </w:rPr>
      </w:pPr>
      <w:r>
        <w:rPr>
          <w:sz w:val="22"/>
          <w:szCs w:val="22"/>
        </w:rPr>
        <w:t>C</w:t>
      </w:r>
      <w:r w:rsidRPr="001B743A">
        <w:rPr>
          <w:sz w:val="22"/>
          <w:szCs w:val="22"/>
        </w:rPr>
        <w:t>o</w:t>
      </w:r>
      <w:r>
        <w:rPr>
          <w:sz w:val="22"/>
          <w:szCs w:val="22"/>
        </w:rPr>
        <w:t>n</w:t>
      </w:r>
      <w:r w:rsidRPr="001B743A">
        <w:rPr>
          <w:sz w:val="22"/>
          <w:szCs w:val="22"/>
        </w:rPr>
        <w:t>ti</w:t>
      </w:r>
      <w:r>
        <w:rPr>
          <w:sz w:val="22"/>
          <w:szCs w:val="22"/>
        </w:rPr>
        <w:t>n</w:t>
      </w:r>
      <w:r w:rsidRPr="001B743A">
        <w:rPr>
          <w:sz w:val="22"/>
          <w:szCs w:val="22"/>
        </w:rPr>
        <w:t>ue</w:t>
      </w:r>
      <w:r w:rsidR="00EE748D" w:rsidRPr="001B743A">
        <w:rPr>
          <w:sz w:val="22"/>
          <w:szCs w:val="22"/>
        </w:rPr>
        <w:t xml:space="preserve"> the </w:t>
      </w:r>
      <w:r w:rsidR="00231B7E" w:rsidRPr="001B743A">
        <w:rPr>
          <w:sz w:val="22"/>
          <w:szCs w:val="22"/>
        </w:rPr>
        <w:t>P</w:t>
      </w:r>
      <w:r w:rsidR="00EE748D" w:rsidRPr="001B743A">
        <w:rPr>
          <w:sz w:val="22"/>
          <w:szCs w:val="22"/>
        </w:rPr>
        <w:t>ayment</w:t>
      </w:r>
      <w:r w:rsidR="00231B7E" w:rsidRPr="001B743A">
        <w:rPr>
          <w:sz w:val="22"/>
          <w:szCs w:val="22"/>
        </w:rPr>
        <w:t xml:space="preserve"> action</w:t>
      </w:r>
      <w:r w:rsidR="00EE748D" w:rsidRPr="001B743A">
        <w:rPr>
          <w:sz w:val="22"/>
          <w:szCs w:val="22"/>
        </w:rPr>
        <w:t xml:space="preserve">, </w:t>
      </w:r>
    </w:p>
    <w:p w14:paraId="2F205A82" w14:textId="0A68B4C3" w:rsidR="001B743A" w:rsidRDefault="00231B7E" w:rsidP="001B743A">
      <w:pPr>
        <w:pStyle w:val="ListParagraph"/>
        <w:numPr>
          <w:ilvl w:val="0"/>
          <w:numId w:val="19"/>
        </w:numPr>
        <w:rPr>
          <w:sz w:val="22"/>
          <w:szCs w:val="22"/>
        </w:rPr>
      </w:pPr>
      <w:r w:rsidRPr="001B743A">
        <w:rPr>
          <w:sz w:val="22"/>
          <w:szCs w:val="22"/>
        </w:rPr>
        <w:t xml:space="preserve">Delay/Stop </w:t>
      </w:r>
      <w:r w:rsidR="001B743A">
        <w:rPr>
          <w:sz w:val="22"/>
          <w:szCs w:val="22"/>
        </w:rPr>
        <w:t>P</w:t>
      </w:r>
      <w:r w:rsidR="00EE748D" w:rsidRPr="001B743A">
        <w:rPr>
          <w:sz w:val="22"/>
          <w:szCs w:val="22"/>
        </w:rPr>
        <w:t>ayment,</w:t>
      </w:r>
    </w:p>
    <w:p w14:paraId="03F726F4" w14:textId="2E48FCFF" w:rsidR="001B743A" w:rsidRDefault="001B743A" w:rsidP="001B743A">
      <w:pPr>
        <w:pStyle w:val="ListParagraph"/>
        <w:numPr>
          <w:ilvl w:val="0"/>
          <w:numId w:val="19"/>
        </w:numPr>
        <w:rPr>
          <w:sz w:val="22"/>
          <w:szCs w:val="22"/>
        </w:rPr>
      </w:pPr>
      <w:r>
        <w:rPr>
          <w:sz w:val="22"/>
          <w:szCs w:val="22"/>
        </w:rPr>
        <w:t>B</w:t>
      </w:r>
      <w:r w:rsidR="00231B7E" w:rsidRPr="001B743A">
        <w:rPr>
          <w:sz w:val="22"/>
          <w:szCs w:val="22"/>
        </w:rPr>
        <w:t>egin the R</w:t>
      </w:r>
      <w:r w:rsidR="00EE748D" w:rsidRPr="001B743A">
        <w:rPr>
          <w:sz w:val="22"/>
          <w:szCs w:val="22"/>
        </w:rPr>
        <w:t>eturn</w:t>
      </w:r>
      <w:r w:rsidR="00231B7E" w:rsidRPr="001B743A">
        <w:rPr>
          <w:sz w:val="22"/>
          <w:szCs w:val="22"/>
        </w:rPr>
        <w:t xml:space="preserve"> To Vendor action, or</w:t>
      </w:r>
    </w:p>
    <w:p w14:paraId="0AF73741" w14:textId="7C1F56AD" w:rsidR="00EE748D" w:rsidRPr="001B743A" w:rsidRDefault="001B743A" w:rsidP="001B743A">
      <w:pPr>
        <w:pStyle w:val="ListParagraph"/>
        <w:numPr>
          <w:ilvl w:val="0"/>
          <w:numId w:val="19"/>
        </w:numPr>
        <w:rPr>
          <w:sz w:val="22"/>
          <w:szCs w:val="22"/>
        </w:rPr>
      </w:pPr>
      <w:r>
        <w:rPr>
          <w:sz w:val="22"/>
          <w:szCs w:val="22"/>
        </w:rPr>
        <w:t>M</w:t>
      </w:r>
      <w:r w:rsidR="00231B7E" w:rsidRPr="001B743A">
        <w:rPr>
          <w:sz w:val="22"/>
          <w:szCs w:val="22"/>
        </w:rPr>
        <w:t>ove forward with the Other actions specified on the form.</w:t>
      </w:r>
    </w:p>
    <w:p w14:paraId="637CCB0E" w14:textId="684CBEC3" w:rsidR="00EE748D" w:rsidRDefault="00EE748D" w:rsidP="00CF1FA8">
      <w:pPr>
        <w:ind w:left="720" w:hanging="720"/>
        <w:rPr>
          <w:sz w:val="22"/>
          <w:szCs w:val="22"/>
        </w:rPr>
      </w:pPr>
    </w:p>
    <w:p w14:paraId="501EE00B" w14:textId="7CA8FB68" w:rsidR="00231B7E" w:rsidRDefault="00EE748D" w:rsidP="00231B7E">
      <w:pPr>
        <w:spacing w:after="120"/>
        <w:ind w:left="720" w:hanging="720"/>
        <w:rPr>
          <w:sz w:val="22"/>
          <w:szCs w:val="22"/>
        </w:rPr>
      </w:pPr>
      <w:r>
        <w:rPr>
          <w:sz w:val="22"/>
          <w:szCs w:val="22"/>
        </w:rPr>
        <w:t>Step 5: S</w:t>
      </w:r>
      <w:r w:rsidR="00CF1FA8">
        <w:rPr>
          <w:sz w:val="22"/>
          <w:szCs w:val="22"/>
        </w:rPr>
        <w:t xml:space="preserve">ave the form </w:t>
      </w:r>
      <w:r w:rsidR="006D4576">
        <w:rPr>
          <w:sz w:val="22"/>
          <w:szCs w:val="22"/>
        </w:rPr>
        <w:t xml:space="preserve">to </w:t>
      </w:r>
      <w:r>
        <w:rPr>
          <w:sz w:val="22"/>
          <w:szCs w:val="22"/>
        </w:rPr>
        <w:t>the appropriate storage location (i.e. server, DocDB, FermiPoint,</w:t>
      </w:r>
      <w:r w:rsidR="00231B7E">
        <w:rPr>
          <w:sz w:val="22"/>
          <w:szCs w:val="22"/>
        </w:rPr>
        <w:t xml:space="preserve"> Teamcenter,</w:t>
      </w:r>
      <w:r>
        <w:rPr>
          <w:sz w:val="22"/>
          <w:szCs w:val="22"/>
        </w:rPr>
        <w:t xml:space="preserve"> etc.).</w:t>
      </w:r>
    </w:p>
    <w:p w14:paraId="02F95EAC" w14:textId="024A2D0C" w:rsidR="005C2E69" w:rsidRPr="00EB63FF" w:rsidRDefault="00231B7E" w:rsidP="00231B7E">
      <w:pPr>
        <w:ind w:left="720" w:hanging="720"/>
        <w:jc w:val="center"/>
        <w:rPr>
          <w:b/>
          <w:bCs/>
          <w:i/>
          <w:iCs/>
          <w:color w:val="FF0000"/>
          <w:sz w:val="22"/>
          <w:szCs w:val="22"/>
        </w:rPr>
      </w:pPr>
      <w:r w:rsidRPr="00231B7E">
        <w:rPr>
          <w:b/>
          <w:bCs/>
          <w:i/>
          <w:iCs/>
          <w:sz w:val="22"/>
          <w:szCs w:val="22"/>
        </w:rPr>
        <w:t xml:space="preserve">NOTE:  </w:t>
      </w:r>
      <w:r w:rsidR="00EE748D" w:rsidRPr="00231B7E">
        <w:rPr>
          <w:b/>
          <w:bCs/>
          <w:i/>
          <w:iCs/>
          <w:sz w:val="22"/>
          <w:szCs w:val="22"/>
        </w:rPr>
        <w:t xml:space="preserve">Your desktop is NOT </w:t>
      </w:r>
      <w:r w:rsidR="008337C8">
        <w:rPr>
          <w:b/>
          <w:bCs/>
          <w:i/>
          <w:iCs/>
          <w:sz w:val="22"/>
          <w:szCs w:val="22"/>
        </w:rPr>
        <w:t xml:space="preserve">considered </w:t>
      </w:r>
      <w:r w:rsidR="00EE748D" w:rsidRPr="00231B7E">
        <w:rPr>
          <w:b/>
          <w:bCs/>
          <w:i/>
          <w:iCs/>
          <w:sz w:val="22"/>
          <w:szCs w:val="22"/>
        </w:rPr>
        <w:t>an acceptable l</w:t>
      </w:r>
      <w:r w:rsidR="00EE748D" w:rsidRPr="00622C81">
        <w:rPr>
          <w:b/>
          <w:bCs/>
          <w:i/>
          <w:iCs/>
          <w:sz w:val="22"/>
          <w:szCs w:val="22"/>
        </w:rPr>
        <w:t>ocation</w:t>
      </w:r>
      <w:bookmarkEnd w:id="19"/>
      <w:r w:rsidR="00EB63FF" w:rsidRPr="00622C81">
        <w:rPr>
          <w:b/>
          <w:bCs/>
          <w:i/>
          <w:iCs/>
          <w:sz w:val="22"/>
          <w:szCs w:val="22"/>
        </w:rPr>
        <w:t xml:space="preserve"> for storing records.</w:t>
      </w:r>
    </w:p>
    <w:p w14:paraId="4729269C" w14:textId="1161917E" w:rsidR="004C31BC" w:rsidRDefault="004C31BC" w:rsidP="00543459">
      <w:pPr>
        <w:rPr>
          <w:sz w:val="22"/>
          <w:szCs w:val="22"/>
        </w:rPr>
      </w:pPr>
    </w:p>
    <w:p w14:paraId="161B924A" w14:textId="77777777" w:rsidR="004C1623" w:rsidRDefault="004C1623" w:rsidP="004C1623">
      <w:pPr>
        <w:tabs>
          <w:tab w:val="left" w:pos="2250"/>
          <w:tab w:val="center" w:pos="4860"/>
        </w:tabs>
        <w:jc w:val="left"/>
        <w:rPr>
          <w:b/>
          <w:bCs/>
          <w:sz w:val="28"/>
          <w:szCs w:val="28"/>
        </w:rPr>
      </w:pPr>
      <w:r>
        <w:rPr>
          <w:b/>
          <w:bCs/>
          <w:sz w:val="28"/>
          <w:szCs w:val="28"/>
        </w:rPr>
        <w:tab/>
      </w:r>
    </w:p>
    <w:p w14:paraId="1E2ACA9B" w14:textId="77777777" w:rsidR="004C1623" w:rsidRDefault="004C1623">
      <w:pPr>
        <w:jc w:val="left"/>
        <w:rPr>
          <w:b/>
          <w:bCs/>
          <w:sz w:val="28"/>
          <w:szCs w:val="28"/>
        </w:rPr>
      </w:pPr>
      <w:r>
        <w:rPr>
          <w:b/>
          <w:bCs/>
          <w:sz w:val="28"/>
          <w:szCs w:val="28"/>
        </w:rPr>
        <w:br w:type="page"/>
      </w:r>
    </w:p>
    <w:p w14:paraId="2B9D37C1" w14:textId="3CA02222" w:rsidR="006E454B" w:rsidRDefault="004C1623" w:rsidP="004C1623">
      <w:pPr>
        <w:tabs>
          <w:tab w:val="left" w:pos="2250"/>
          <w:tab w:val="center" w:pos="4860"/>
        </w:tabs>
        <w:jc w:val="left"/>
        <w:rPr>
          <w:b/>
          <w:bCs/>
          <w:sz w:val="22"/>
          <w:szCs w:val="22"/>
        </w:rPr>
      </w:pPr>
      <w:r>
        <w:rPr>
          <w:b/>
          <w:bCs/>
          <w:sz w:val="28"/>
          <w:szCs w:val="28"/>
        </w:rPr>
        <w:lastRenderedPageBreak/>
        <w:tab/>
      </w:r>
      <w:r w:rsidR="002E33D1">
        <w:rPr>
          <w:b/>
          <w:bCs/>
          <w:sz w:val="28"/>
          <w:szCs w:val="28"/>
        </w:rPr>
        <w:t>Instructions</w:t>
      </w:r>
      <w:r w:rsidR="00854845" w:rsidRPr="004C1623">
        <w:rPr>
          <w:b/>
          <w:bCs/>
          <w:sz w:val="28"/>
          <w:szCs w:val="28"/>
        </w:rPr>
        <w:t xml:space="preserve"> for Inspection Form by line</w:t>
      </w:r>
    </w:p>
    <w:p w14:paraId="5DEE9CDF" w14:textId="6387885A" w:rsidR="00854845" w:rsidRPr="00854845" w:rsidRDefault="00854845" w:rsidP="00543459">
      <w:pPr>
        <w:rPr>
          <w:b/>
          <w:bCs/>
          <w:sz w:val="22"/>
          <w:szCs w:val="22"/>
        </w:rPr>
      </w:pPr>
    </w:p>
    <w:p w14:paraId="71114475" w14:textId="0D179628" w:rsidR="001B743A" w:rsidRDefault="004C1623" w:rsidP="001B743A">
      <w:pPr>
        <w:rPr>
          <w:sz w:val="22"/>
          <w:szCs w:val="22"/>
        </w:rPr>
      </w:pPr>
      <w:r w:rsidRPr="004C1623">
        <w:rPr>
          <w:noProof/>
          <w:sz w:val="28"/>
          <w:szCs w:val="28"/>
        </w:rPr>
        <mc:AlternateContent>
          <mc:Choice Requires="wps">
            <w:drawing>
              <wp:anchor distT="45720" distB="45720" distL="114300" distR="114300" simplePos="0" relativeHeight="251654144" behindDoc="0" locked="0" layoutInCell="1" allowOverlap="1" wp14:anchorId="501D045C" wp14:editId="75C3CE86">
                <wp:simplePos x="0" y="0"/>
                <wp:positionH relativeFrom="column">
                  <wp:posOffset>1704975</wp:posOffset>
                </wp:positionH>
                <wp:positionV relativeFrom="page">
                  <wp:posOffset>1647825</wp:posOffset>
                </wp:positionV>
                <wp:extent cx="2352675" cy="7705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7705725"/>
                        </a:xfrm>
                        <a:prstGeom prst="rect">
                          <a:avLst/>
                        </a:prstGeom>
                        <a:solidFill>
                          <a:srgbClr val="FFFFFF"/>
                        </a:solidFill>
                        <a:ln w="9525">
                          <a:noFill/>
                          <a:miter lim="800000"/>
                          <a:headEnd/>
                          <a:tailEnd/>
                        </a:ln>
                      </wps:spPr>
                      <wps:txbx>
                        <w:txbxContent>
                          <w:p w14:paraId="30B7711A" w14:textId="36502C44"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The Project or </w:t>
                            </w:r>
                            <w:r>
                              <w:rPr>
                                <w:sz w:val="18"/>
                                <w:szCs w:val="18"/>
                              </w:rPr>
                              <w:t>Operational/Task/</w:t>
                            </w:r>
                            <w:r w:rsidRPr="00EE5719">
                              <w:rPr>
                                <w:sz w:val="18"/>
                                <w:szCs w:val="18"/>
                              </w:rPr>
                              <w:t xml:space="preserve">Activity that is associated with the item being received. </w:t>
                            </w:r>
                          </w:p>
                          <w:p w14:paraId="24A404FE" w14:textId="77777777" w:rsidR="00EE748D" w:rsidRPr="00EE5719" w:rsidRDefault="00EE748D" w:rsidP="00EE5719">
                            <w:pPr>
                              <w:spacing w:line="240" w:lineRule="atLeast"/>
                              <w:rPr>
                                <w:sz w:val="18"/>
                                <w:szCs w:val="18"/>
                              </w:rPr>
                            </w:pPr>
                          </w:p>
                          <w:p w14:paraId="6555D3BB" w14:textId="14B10905"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An identifier for the item such as a serial number or model number. </w:t>
                            </w:r>
                          </w:p>
                          <w:p w14:paraId="5123EE90" w14:textId="77777777" w:rsidR="00EE748D" w:rsidRPr="00EE5719" w:rsidRDefault="00EE748D" w:rsidP="00EE5719">
                            <w:pPr>
                              <w:spacing w:line="240" w:lineRule="atLeast"/>
                              <w:rPr>
                                <w:sz w:val="18"/>
                                <w:szCs w:val="18"/>
                              </w:rPr>
                            </w:pPr>
                          </w:p>
                          <w:p w14:paraId="7CCDBF7F" w14:textId="66B3B78A" w:rsidR="00EE748D" w:rsidRPr="00EE5719" w:rsidRDefault="00EE748D" w:rsidP="00FB3F11">
                            <w:pPr>
                              <w:pStyle w:val="ListParagraph"/>
                              <w:numPr>
                                <w:ilvl w:val="0"/>
                                <w:numId w:val="15"/>
                              </w:numPr>
                              <w:spacing w:line="240" w:lineRule="atLeast"/>
                              <w:rPr>
                                <w:sz w:val="18"/>
                                <w:szCs w:val="18"/>
                              </w:rPr>
                            </w:pPr>
                            <w:r w:rsidRPr="00EE5719">
                              <w:rPr>
                                <w:sz w:val="18"/>
                                <w:szCs w:val="18"/>
                              </w:rPr>
                              <w:t>The Purchase Order (PO) number</w:t>
                            </w:r>
                            <w:r>
                              <w:rPr>
                                <w:sz w:val="18"/>
                                <w:szCs w:val="18"/>
                              </w:rPr>
                              <w:t xml:space="preserve"> against</w:t>
                            </w:r>
                            <w:r w:rsidRPr="00EE5719">
                              <w:rPr>
                                <w:sz w:val="18"/>
                                <w:szCs w:val="18"/>
                              </w:rPr>
                              <w:t xml:space="preserve"> </w:t>
                            </w:r>
                            <w:r>
                              <w:rPr>
                                <w:sz w:val="18"/>
                                <w:szCs w:val="18"/>
                              </w:rPr>
                              <w:t xml:space="preserve">which </w:t>
                            </w:r>
                            <w:r w:rsidRPr="00EE5719">
                              <w:rPr>
                                <w:sz w:val="18"/>
                                <w:szCs w:val="18"/>
                              </w:rPr>
                              <w:t xml:space="preserve">the item was procured. </w:t>
                            </w:r>
                          </w:p>
                          <w:p w14:paraId="33EE2EB3" w14:textId="77777777" w:rsidR="00EE748D" w:rsidRPr="00EE5719" w:rsidRDefault="00EE748D" w:rsidP="00EE5719">
                            <w:pPr>
                              <w:spacing w:line="240" w:lineRule="atLeast"/>
                              <w:rPr>
                                <w:sz w:val="18"/>
                                <w:szCs w:val="18"/>
                              </w:rPr>
                            </w:pPr>
                          </w:p>
                          <w:p w14:paraId="1C1033A1" w14:textId="1AB969E4" w:rsidR="00EE748D" w:rsidRPr="00EE5719" w:rsidRDefault="00EE748D" w:rsidP="00FB3F11">
                            <w:pPr>
                              <w:pStyle w:val="ListParagraph"/>
                              <w:numPr>
                                <w:ilvl w:val="0"/>
                                <w:numId w:val="15"/>
                              </w:numPr>
                              <w:spacing w:line="240" w:lineRule="atLeast"/>
                              <w:rPr>
                                <w:sz w:val="18"/>
                                <w:szCs w:val="18"/>
                              </w:rPr>
                            </w:pPr>
                            <w:r w:rsidRPr="00EE5719">
                              <w:rPr>
                                <w:sz w:val="18"/>
                                <w:szCs w:val="18"/>
                              </w:rPr>
                              <w:t>The line item of the PO that corresponds with this item</w:t>
                            </w:r>
                            <w:r>
                              <w:rPr>
                                <w:sz w:val="18"/>
                                <w:szCs w:val="18"/>
                              </w:rPr>
                              <w:t xml:space="preserve"> (as applicable)</w:t>
                            </w:r>
                            <w:r w:rsidRPr="00EE5719">
                              <w:rPr>
                                <w:sz w:val="18"/>
                                <w:szCs w:val="18"/>
                              </w:rPr>
                              <w:t>.</w:t>
                            </w:r>
                          </w:p>
                          <w:p w14:paraId="65AD5954" w14:textId="77777777" w:rsidR="00EE748D" w:rsidRPr="00EE5719" w:rsidRDefault="00EE748D" w:rsidP="00EE5719">
                            <w:pPr>
                              <w:spacing w:line="240" w:lineRule="atLeast"/>
                              <w:rPr>
                                <w:sz w:val="18"/>
                                <w:szCs w:val="18"/>
                              </w:rPr>
                            </w:pPr>
                          </w:p>
                          <w:p w14:paraId="0516591F" w14:textId="30FFE20E"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The date the item was received. </w:t>
                            </w:r>
                          </w:p>
                          <w:p w14:paraId="638FFB77" w14:textId="77777777" w:rsidR="00EE748D" w:rsidRPr="00EE5719" w:rsidRDefault="00EE748D" w:rsidP="00EE5719">
                            <w:pPr>
                              <w:spacing w:line="240" w:lineRule="atLeast"/>
                              <w:rPr>
                                <w:sz w:val="18"/>
                                <w:szCs w:val="18"/>
                              </w:rPr>
                            </w:pPr>
                          </w:p>
                          <w:p w14:paraId="0E446AF8" w14:textId="6F7D12D4"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The person(s) that performed the incoming inspection. </w:t>
                            </w:r>
                          </w:p>
                          <w:p w14:paraId="2C48463A" w14:textId="77777777" w:rsidR="00EE748D" w:rsidRPr="00EE5719" w:rsidRDefault="00EE748D" w:rsidP="00EE5719">
                            <w:pPr>
                              <w:spacing w:line="240" w:lineRule="atLeast"/>
                              <w:rPr>
                                <w:sz w:val="18"/>
                                <w:szCs w:val="18"/>
                              </w:rPr>
                            </w:pPr>
                          </w:p>
                          <w:p w14:paraId="73A7EB91" w14:textId="72E7F43D"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The date the inspection took place. </w:t>
                            </w:r>
                          </w:p>
                          <w:p w14:paraId="4791C6B7" w14:textId="77777777" w:rsidR="00EE748D" w:rsidRPr="00EE5719" w:rsidRDefault="00EE748D" w:rsidP="00EE5719">
                            <w:pPr>
                              <w:spacing w:line="240" w:lineRule="atLeast"/>
                              <w:rPr>
                                <w:sz w:val="18"/>
                                <w:szCs w:val="18"/>
                              </w:rPr>
                            </w:pPr>
                          </w:p>
                          <w:p w14:paraId="64BB0254" w14:textId="3D67135F"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The type of inspection or test that was performed for the incoming inspection, e.g. visual, functional, measurement, etc. </w:t>
                            </w:r>
                          </w:p>
                          <w:p w14:paraId="365EEEE4" w14:textId="77777777" w:rsidR="00EE748D" w:rsidRPr="00EE5719" w:rsidRDefault="00EE748D" w:rsidP="00EE5719">
                            <w:pPr>
                              <w:spacing w:line="240" w:lineRule="atLeast"/>
                              <w:rPr>
                                <w:sz w:val="18"/>
                                <w:szCs w:val="18"/>
                              </w:rPr>
                            </w:pPr>
                          </w:p>
                          <w:p w14:paraId="06E1A678" w14:textId="7A4D3947" w:rsidR="00EE748D" w:rsidRDefault="00EE748D" w:rsidP="00FB3F11">
                            <w:pPr>
                              <w:pStyle w:val="ListParagraph"/>
                              <w:numPr>
                                <w:ilvl w:val="0"/>
                                <w:numId w:val="15"/>
                              </w:numPr>
                              <w:spacing w:line="240" w:lineRule="atLeast"/>
                              <w:rPr>
                                <w:sz w:val="18"/>
                                <w:szCs w:val="18"/>
                              </w:rPr>
                            </w:pPr>
                            <w:r w:rsidRPr="00EE5719">
                              <w:rPr>
                                <w:sz w:val="18"/>
                                <w:szCs w:val="18"/>
                              </w:rPr>
                              <w:t>The location the inspection or test took place.</w:t>
                            </w:r>
                          </w:p>
                          <w:p w14:paraId="7F9B6548" w14:textId="77777777" w:rsidR="00EE748D" w:rsidRPr="00EE5719" w:rsidRDefault="00EE748D" w:rsidP="00EE5719">
                            <w:pPr>
                              <w:spacing w:line="240" w:lineRule="atLeast"/>
                              <w:rPr>
                                <w:sz w:val="18"/>
                                <w:szCs w:val="18"/>
                              </w:rPr>
                            </w:pPr>
                          </w:p>
                          <w:p w14:paraId="7557D02C" w14:textId="6BDBC0E6" w:rsidR="00EE748D" w:rsidRDefault="00EE748D" w:rsidP="00FB3F11">
                            <w:pPr>
                              <w:pStyle w:val="ListParagraph"/>
                              <w:numPr>
                                <w:ilvl w:val="0"/>
                                <w:numId w:val="15"/>
                              </w:numPr>
                              <w:spacing w:line="240" w:lineRule="atLeast"/>
                              <w:rPr>
                                <w:sz w:val="18"/>
                                <w:szCs w:val="18"/>
                              </w:rPr>
                            </w:pPr>
                            <w:r w:rsidRPr="00EE5719">
                              <w:rPr>
                                <w:sz w:val="18"/>
                                <w:szCs w:val="18"/>
                              </w:rPr>
                              <w:t xml:space="preserve">The link to any reference documentation used to conduct the inspection/test. </w:t>
                            </w:r>
                          </w:p>
                          <w:p w14:paraId="6884282B" w14:textId="77777777" w:rsidR="00EE748D" w:rsidRPr="00EE5719" w:rsidRDefault="00EE748D" w:rsidP="00EE5719">
                            <w:pPr>
                              <w:spacing w:line="240" w:lineRule="atLeast"/>
                              <w:rPr>
                                <w:sz w:val="18"/>
                                <w:szCs w:val="18"/>
                              </w:rPr>
                            </w:pPr>
                          </w:p>
                          <w:p w14:paraId="2E63E16A" w14:textId="6171AD1D" w:rsidR="00EE748D" w:rsidRDefault="00EE748D" w:rsidP="00FB3F11">
                            <w:pPr>
                              <w:pStyle w:val="ListParagraph"/>
                              <w:numPr>
                                <w:ilvl w:val="0"/>
                                <w:numId w:val="15"/>
                              </w:numPr>
                              <w:spacing w:line="240" w:lineRule="atLeast"/>
                              <w:rPr>
                                <w:sz w:val="18"/>
                                <w:szCs w:val="18"/>
                              </w:rPr>
                            </w:pPr>
                            <w:r w:rsidRPr="00EE5719">
                              <w:rPr>
                                <w:sz w:val="18"/>
                                <w:szCs w:val="18"/>
                              </w:rPr>
                              <w:t xml:space="preserve">The traveler number associated with the inspection/test if applicable. </w:t>
                            </w:r>
                          </w:p>
                          <w:p w14:paraId="610B248C" w14:textId="77777777" w:rsidR="00EE748D" w:rsidRPr="00EE5719" w:rsidRDefault="00EE748D" w:rsidP="00EE5719">
                            <w:pPr>
                              <w:spacing w:line="240" w:lineRule="atLeast"/>
                              <w:rPr>
                                <w:sz w:val="18"/>
                                <w:szCs w:val="18"/>
                              </w:rPr>
                            </w:pPr>
                          </w:p>
                          <w:p w14:paraId="7F067A43" w14:textId="7910C010" w:rsidR="00EE748D" w:rsidRDefault="00EE748D" w:rsidP="00FB3F11">
                            <w:pPr>
                              <w:pStyle w:val="ListParagraph"/>
                              <w:numPr>
                                <w:ilvl w:val="0"/>
                                <w:numId w:val="15"/>
                              </w:numPr>
                              <w:spacing w:line="240" w:lineRule="atLeast"/>
                              <w:rPr>
                                <w:sz w:val="18"/>
                                <w:szCs w:val="18"/>
                              </w:rPr>
                            </w:pPr>
                            <w:r w:rsidRPr="00EE5719">
                              <w:rPr>
                                <w:sz w:val="18"/>
                                <w:szCs w:val="18"/>
                              </w:rPr>
                              <w:t xml:space="preserve">A brief description of the inspection or test performed.  </w:t>
                            </w:r>
                          </w:p>
                          <w:p w14:paraId="12A52857" w14:textId="77777777" w:rsidR="00EE748D" w:rsidRPr="00EE5719" w:rsidRDefault="00EE748D" w:rsidP="00EE5719">
                            <w:pPr>
                              <w:spacing w:line="240" w:lineRule="atLeast"/>
                              <w:rPr>
                                <w:sz w:val="18"/>
                                <w:szCs w:val="18"/>
                              </w:rPr>
                            </w:pPr>
                          </w:p>
                          <w:p w14:paraId="2AABAB10" w14:textId="56CF4CA4" w:rsidR="00EE748D" w:rsidRDefault="00EE748D" w:rsidP="00FB3F11">
                            <w:pPr>
                              <w:pStyle w:val="ListParagraph"/>
                              <w:numPr>
                                <w:ilvl w:val="0"/>
                                <w:numId w:val="15"/>
                              </w:numPr>
                              <w:spacing w:line="240" w:lineRule="atLeast"/>
                              <w:rPr>
                                <w:sz w:val="18"/>
                                <w:szCs w:val="18"/>
                              </w:rPr>
                            </w:pPr>
                            <w:r w:rsidRPr="00EE5719">
                              <w:rPr>
                                <w:sz w:val="18"/>
                                <w:szCs w:val="18"/>
                              </w:rPr>
                              <w:t>The location of the inspection/test results</w:t>
                            </w:r>
                            <w:r>
                              <w:rPr>
                                <w:sz w:val="18"/>
                                <w:szCs w:val="18"/>
                              </w:rPr>
                              <w:t xml:space="preserve"> (e.g. </w:t>
                            </w:r>
                            <w:r w:rsidR="006929DD">
                              <w:rPr>
                                <w:sz w:val="18"/>
                                <w:szCs w:val="18"/>
                              </w:rPr>
                              <w:t>Fermi</w:t>
                            </w:r>
                            <w:r>
                              <w:rPr>
                                <w:sz w:val="18"/>
                                <w:szCs w:val="18"/>
                              </w:rPr>
                              <w:t>Point</w:t>
                            </w:r>
                            <w:r w:rsidR="006929DD">
                              <w:rPr>
                                <w:sz w:val="18"/>
                                <w:szCs w:val="18"/>
                              </w:rPr>
                              <w:t>, DocDB, Teamcenter,</w:t>
                            </w:r>
                            <w:r>
                              <w:rPr>
                                <w:sz w:val="18"/>
                                <w:szCs w:val="18"/>
                              </w:rPr>
                              <w:t xml:space="preserve"> </w:t>
                            </w:r>
                            <w:r w:rsidR="006929DD">
                              <w:rPr>
                                <w:sz w:val="18"/>
                                <w:szCs w:val="18"/>
                              </w:rPr>
                              <w:t>server, etc.</w:t>
                            </w:r>
                            <w:r>
                              <w:rPr>
                                <w:sz w:val="18"/>
                                <w:szCs w:val="18"/>
                              </w:rPr>
                              <w:t>)</w:t>
                            </w:r>
                            <w:r w:rsidRPr="00EE5719">
                              <w:rPr>
                                <w:sz w:val="18"/>
                                <w:szCs w:val="18"/>
                              </w:rPr>
                              <w:t xml:space="preserve">. </w:t>
                            </w:r>
                          </w:p>
                          <w:p w14:paraId="0A61173E" w14:textId="77777777" w:rsidR="00EE748D" w:rsidRPr="00EE5719" w:rsidRDefault="00EE748D" w:rsidP="00EE5719">
                            <w:pPr>
                              <w:spacing w:line="240" w:lineRule="atLeast"/>
                              <w:rPr>
                                <w:sz w:val="18"/>
                                <w:szCs w:val="18"/>
                              </w:rPr>
                            </w:pPr>
                          </w:p>
                          <w:p w14:paraId="50314D2A" w14:textId="7DEF340A" w:rsidR="00EE748D" w:rsidRDefault="00EE748D" w:rsidP="00FB3F11">
                            <w:pPr>
                              <w:pStyle w:val="ListParagraph"/>
                              <w:numPr>
                                <w:ilvl w:val="0"/>
                                <w:numId w:val="15"/>
                              </w:numPr>
                              <w:spacing w:line="240" w:lineRule="atLeast"/>
                              <w:rPr>
                                <w:sz w:val="18"/>
                                <w:szCs w:val="18"/>
                              </w:rPr>
                            </w:pPr>
                            <w:r w:rsidRPr="00EE5719">
                              <w:rPr>
                                <w:sz w:val="18"/>
                                <w:szCs w:val="18"/>
                              </w:rPr>
                              <w:t>The result of the inspection (select one)</w:t>
                            </w:r>
                          </w:p>
                          <w:p w14:paraId="0436A88B" w14:textId="77777777" w:rsidR="00EE748D" w:rsidRPr="005F79F3" w:rsidRDefault="00EE748D" w:rsidP="005F79F3">
                            <w:pPr>
                              <w:pStyle w:val="ListParagraph"/>
                              <w:rPr>
                                <w:sz w:val="18"/>
                                <w:szCs w:val="18"/>
                              </w:rPr>
                            </w:pPr>
                          </w:p>
                          <w:p w14:paraId="5CAC67E1" w14:textId="027959C7" w:rsidR="00EE748D" w:rsidRDefault="00CB2B9C" w:rsidP="00FB3F11">
                            <w:pPr>
                              <w:pStyle w:val="ListParagraph"/>
                              <w:numPr>
                                <w:ilvl w:val="0"/>
                                <w:numId w:val="15"/>
                              </w:numPr>
                              <w:spacing w:line="240" w:lineRule="atLeast"/>
                              <w:rPr>
                                <w:sz w:val="18"/>
                                <w:szCs w:val="18"/>
                              </w:rPr>
                            </w:pPr>
                            <w:r>
                              <w:rPr>
                                <w:sz w:val="18"/>
                                <w:szCs w:val="18"/>
                              </w:rPr>
                              <w:t>A</w:t>
                            </w:r>
                            <w:r w:rsidR="00EE748D">
                              <w:rPr>
                                <w:sz w:val="18"/>
                                <w:szCs w:val="18"/>
                              </w:rPr>
                              <w:t>ction taken if the item</w:t>
                            </w:r>
                            <w:r>
                              <w:rPr>
                                <w:sz w:val="18"/>
                                <w:szCs w:val="18"/>
                              </w:rPr>
                              <w:t xml:space="preserve"> failed</w:t>
                            </w:r>
                            <w:r w:rsidR="00EE748D">
                              <w:rPr>
                                <w:sz w:val="18"/>
                                <w:szCs w:val="18"/>
                              </w:rPr>
                              <w:t xml:space="preserve"> inspection </w:t>
                            </w:r>
                            <w:r>
                              <w:rPr>
                                <w:sz w:val="18"/>
                                <w:szCs w:val="18"/>
                              </w:rPr>
                              <w:t xml:space="preserve">or if “Other” was selected </w:t>
                            </w:r>
                            <w:bookmarkStart w:id="20" w:name="_GoBack"/>
                            <w:bookmarkEnd w:id="20"/>
                            <w:r w:rsidR="00EE748D">
                              <w:rPr>
                                <w:sz w:val="18"/>
                                <w:szCs w:val="18"/>
                              </w:rPr>
                              <w:t>in step 14.</w:t>
                            </w:r>
                          </w:p>
                          <w:p w14:paraId="1883A80D" w14:textId="77777777" w:rsidR="00EE748D" w:rsidRPr="00EE5719" w:rsidRDefault="00EE748D" w:rsidP="00EE5719">
                            <w:pPr>
                              <w:spacing w:line="240" w:lineRule="atLeast"/>
                              <w:rPr>
                                <w:sz w:val="18"/>
                                <w:szCs w:val="18"/>
                              </w:rPr>
                            </w:pPr>
                          </w:p>
                          <w:p w14:paraId="63D21950" w14:textId="18635287" w:rsidR="00EE748D" w:rsidRPr="00A20F66" w:rsidRDefault="00EE748D" w:rsidP="00A20F66">
                            <w:pPr>
                              <w:pStyle w:val="ListParagraph"/>
                              <w:numPr>
                                <w:ilvl w:val="0"/>
                                <w:numId w:val="15"/>
                              </w:numPr>
                              <w:spacing w:line="240" w:lineRule="atLeast"/>
                              <w:rPr>
                                <w:sz w:val="18"/>
                                <w:szCs w:val="18"/>
                              </w:rPr>
                            </w:pPr>
                            <w:r w:rsidRPr="00EE5719">
                              <w:rPr>
                                <w:sz w:val="18"/>
                                <w:szCs w:val="18"/>
                              </w:rPr>
                              <w:t xml:space="preserve">Identify </w:t>
                            </w:r>
                            <w:r w:rsidR="0071281A">
                              <w:rPr>
                                <w:sz w:val="18"/>
                                <w:szCs w:val="18"/>
                              </w:rPr>
                              <w:t xml:space="preserve">the </w:t>
                            </w:r>
                            <w:r w:rsidRPr="00EE5719">
                              <w:rPr>
                                <w:sz w:val="18"/>
                                <w:szCs w:val="18"/>
                              </w:rPr>
                              <w:t xml:space="preserve">individuals that </w:t>
                            </w:r>
                            <w:r w:rsidR="0071281A">
                              <w:rPr>
                                <w:sz w:val="18"/>
                                <w:szCs w:val="18"/>
                              </w:rPr>
                              <w:t xml:space="preserve">this form has been distributed to. </w:t>
                            </w:r>
                          </w:p>
                          <w:p w14:paraId="23A083B2" w14:textId="77777777" w:rsidR="00EE748D" w:rsidRPr="00EE5719" w:rsidRDefault="00EE748D" w:rsidP="00FB3F11">
                            <w:pPr>
                              <w:pStyle w:val="ListParagraph"/>
                              <w:ind w:left="360"/>
                              <w:rPr>
                                <w:sz w:val="18"/>
                                <w:szCs w:val="18"/>
                              </w:rPr>
                            </w:pPr>
                          </w:p>
                          <w:p w14:paraId="12903D8A" w14:textId="311005FB" w:rsidR="00EE748D" w:rsidRPr="00EE5719" w:rsidRDefault="00EE748D" w:rsidP="00FB3F11">
                            <w:pPr>
                              <w:pStyle w:val="ListParagraph"/>
                              <w:ind w:left="36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D045C" id="_x0000_t202" coordsize="21600,21600" o:spt="202" path="m,l,21600r21600,l21600,xe">
                <v:stroke joinstyle="miter"/>
                <v:path gradientshapeok="t" o:connecttype="rect"/>
              </v:shapetype>
              <v:shape id="Text Box 2" o:spid="_x0000_s1026" type="#_x0000_t202" style="position:absolute;left:0;text-align:left;margin-left:134.25pt;margin-top:129.75pt;width:185.25pt;height:606.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6KKIQIAAB4EAAAOAAAAZHJzL2Uyb0RvYy54bWysU81u2zAMvg/YOwi6L3a8pGmNOEWXLsOA&#10;7gdo9wCMLMfCJNGTlNjZ04+S0zTbbsN0EEiR/Eh+pJa3g9HsIJ1XaCs+neScSSuwVnZX8W9PmzfX&#10;nPkAtgaNVlb8KD2/Xb1+tey7UhbYoq6lYwRifdl3FW9D6Mos86KVBvwEO2nJ2KAzEEh1u6x20BO6&#10;0VmR51dZj67uHArpPb3ej0a+SvhNI0X40jReBqYrTrWFdLt0b+OdrZZQ7hx0rRKnMuAfqjCgLCU9&#10;Q91DALZ36i8oo4RDj02YCDQZNo0SMvVA3UzzP7p5bKGTqRcix3dnmvz/gxWfD18dU3XFi+mCMwuG&#10;hvQkh8De4cCKyE/f+ZLcHjtyDAM905xTr757QPHdM4vrFuxO3jmHfSuhpvqmMTK7CB1xfATZ9p+w&#10;pjSwD5iAhsaZSB7RwQid5nQ8zyaWIuixeDsvrhZzzgTZFot8vijmKQeUz+Gd8+GDRMOiUHFHw0/w&#10;cHjwIZYD5bNLzOZRq3qjtE6K223X2rED0KJs0jmh/+amLesrfjOn3DHKYoxPO2RUoEXWylT8Oo8n&#10;hkMZ6Xhv6yQHUHqUqRJtT/xESkZywrAdyDGStsX6SEw5HBeWPhgJLbqfnPW0rBX3P/bgJGf6oyW2&#10;b6azWdzupMyIGlLcpWV7aQErCKrigbNRXIf0I8aO7mgqjUp8vVRyqpWWMNF4+jBxyy/15PXyrVe/&#10;AAAA//8DAFBLAwQUAAYACAAAACEAaIJYft8AAAAMAQAADwAAAGRycy9kb3ducmV2LnhtbEyPwU7D&#10;MBBE70j8g7VIXBB1aJukSeNUgATi2tIP2MTbJGpsR7HbpH/PcoLbjPZpdqbYzaYXVxp956yCl0UE&#10;gmztdGcbBcfvj+cNCB/QauydJQU38rAr7+8KzLWb7J6uh9AIDrE+RwVtCEMupa9bMugXbiDLt5Mb&#10;DQa2YyP1iBOHm14uoyiRBjvLH1oc6L2l+ny4GAWnr+kpzqbqMxzT/Tp5wy6t3E2px4f5dQsi0Bz+&#10;YPitz9Wh5E6Vu1jtRa9gmWxiRlnEGQsmklXG6ypG1+kqAlkW8v+I8gcAAP//AwBQSwECLQAUAAYA&#10;CAAAACEAtoM4kv4AAADhAQAAEwAAAAAAAAAAAAAAAAAAAAAAW0NvbnRlbnRfVHlwZXNdLnhtbFBL&#10;AQItABQABgAIAAAAIQA4/SH/1gAAAJQBAAALAAAAAAAAAAAAAAAAAC8BAABfcmVscy8ucmVsc1BL&#10;AQItABQABgAIAAAAIQA6O6KKIQIAAB4EAAAOAAAAAAAAAAAAAAAAAC4CAABkcnMvZTJvRG9jLnht&#10;bFBLAQItABQABgAIAAAAIQBoglh+3wAAAAwBAAAPAAAAAAAAAAAAAAAAAHsEAABkcnMvZG93bnJl&#10;di54bWxQSwUGAAAAAAQABADzAAAAhwUAAAAA&#10;" stroked="f">
                <v:textbox>
                  <w:txbxContent>
                    <w:p w14:paraId="30B7711A" w14:textId="36502C44"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The Project or </w:t>
                      </w:r>
                      <w:r>
                        <w:rPr>
                          <w:sz w:val="18"/>
                          <w:szCs w:val="18"/>
                        </w:rPr>
                        <w:t>Operational/Task/</w:t>
                      </w:r>
                      <w:r w:rsidRPr="00EE5719">
                        <w:rPr>
                          <w:sz w:val="18"/>
                          <w:szCs w:val="18"/>
                        </w:rPr>
                        <w:t xml:space="preserve">Activity that is associated with the item being received. </w:t>
                      </w:r>
                    </w:p>
                    <w:p w14:paraId="24A404FE" w14:textId="77777777" w:rsidR="00EE748D" w:rsidRPr="00EE5719" w:rsidRDefault="00EE748D" w:rsidP="00EE5719">
                      <w:pPr>
                        <w:spacing w:line="240" w:lineRule="atLeast"/>
                        <w:rPr>
                          <w:sz w:val="18"/>
                          <w:szCs w:val="18"/>
                        </w:rPr>
                      </w:pPr>
                    </w:p>
                    <w:p w14:paraId="6555D3BB" w14:textId="14B10905"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An identifier for the item such as a serial number or model number. </w:t>
                      </w:r>
                    </w:p>
                    <w:p w14:paraId="5123EE90" w14:textId="77777777" w:rsidR="00EE748D" w:rsidRPr="00EE5719" w:rsidRDefault="00EE748D" w:rsidP="00EE5719">
                      <w:pPr>
                        <w:spacing w:line="240" w:lineRule="atLeast"/>
                        <w:rPr>
                          <w:sz w:val="18"/>
                          <w:szCs w:val="18"/>
                        </w:rPr>
                      </w:pPr>
                    </w:p>
                    <w:p w14:paraId="7CCDBF7F" w14:textId="66B3B78A" w:rsidR="00EE748D" w:rsidRPr="00EE5719" w:rsidRDefault="00EE748D" w:rsidP="00FB3F11">
                      <w:pPr>
                        <w:pStyle w:val="ListParagraph"/>
                        <w:numPr>
                          <w:ilvl w:val="0"/>
                          <w:numId w:val="15"/>
                        </w:numPr>
                        <w:spacing w:line="240" w:lineRule="atLeast"/>
                        <w:rPr>
                          <w:sz w:val="18"/>
                          <w:szCs w:val="18"/>
                        </w:rPr>
                      </w:pPr>
                      <w:r w:rsidRPr="00EE5719">
                        <w:rPr>
                          <w:sz w:val="18"/>
                          <w:szCs w:val="18"/>
                        </w:rPr>
                        <w:t>The Purchase Order (PO) number</w:t>
                      </w:r>
                      <w:r>
                        <w:rPr>
                          <w:sz w:val="18"/>
                          <w:szCs w:val="18"/>
                        </w:rPr>
                        <w:t xml:space="preserve"> against</w:t>
                      </w:r>
                      <w:r w:rsidRPr="00EE5719">
                        <w:rPr>
                          <w:sz w:val="18"/>
                          <w:szCs w:val="18"/>
                        </w:rPr>
                        <w:t xml:space="preserve"> </w:t>
                      </w:r>
                      <w:r>
                        <w:rPr>
                          <w:sz w:val="18"/>
                          <w:szCs w:val="18"/>
                        </w:rPr>
                        <w:t xml:space="preserve">which </w:t>
                      </w:r>
                      <w:r w:rsidRPr="00EE5719">
                        <w:rPr>
                          <w:sz w:val="18"/>
                          <w:szCs w:val="18"/>
                        </w:rPr>
                        <w:t xml:space="preserve">the item was procured. </w:t>
                      </w:r>
                    </w:p>
                    <w:p w14:paraId="33EE2EB3" w14:textId="77777777" w:rsidR="00EE748D" w:rsidRPr="00EE5719" w:rsidRDefault="00EE748D" w:rsidP="00EE5719">
                      <w:pPr>
                        <w:spacing w:line="240" w:lineRule="atLeast"/>
                        <w:rPr>
                          <w:sz w:val="18"/>
                          <w:szCs w:val="18"/>
                        </w:rPr>
                      </w:pPr>
                    </w:p>
                    <w:p w14:paraId="1C1033A1" w14:textId="1AB969E4" w:rsidR="00EE748D" w:rsidRPr="00EE5719" w:rsidRDefault="00EE748D" w:rsidP="00FB3F11">
                      <w:pPr>
                        <w:pStyle w:val="ListParagraph"/>
                        <w:numPr>
                          <w:ilvl w:val="0"/>
                          <w:numId w:val="15"/>
                        </w:numPr>
                        <w:spacing w:line="240" w:lineRule="atLeast"/>
                        <w:rPr>
                          <w:sz w:val="18"/>
                          <w:szCs w:val="18"/>
                        </w:rPr>
                      </w:pPr>
                      <w:r w:rsidRPr="00EE5719">
                        <w:rPr>
                          <w:sz w:val="18"/>
                          <w:szCs w:val="18"/>
                        </w:rPr>
                        <w:t>The line item of the PO that corresponds with this item</w:t>
                      </w:r>
                      <w:r>
                        <w:rPr>
                          <w:sz w:val="18"/>
                          <w:szCs w:val="18"/>
                        </w:rPr>
                        <w:t xml:space="preserve"> (as applicable)</w:t>
                      </w:r>
                      <w:r w:rsidRPr="00EE5719">
                        <w:rPr>
                          <w:sz w:val="18"/>
                          <w:szCs w:val="18"/>
                        </w:rPr>
                        <w:t>.</w:t>
                      </w:r>
                    </w:p>
                    <w:p w14:paraId="65AD5954" w14:textId="77777777" w:rsidR="00EE748D" w:rsidRPr="00EE5719" w:rsidRDefault="00EE748D" w:rsidP="00EE5719">
                      <w:pPr>
                        <w:spacing w:line="240" w:lineRule="atLeast"/>
                        <w:rPr>
                          <w:sz w:val="18"/>
                          <w:szCs w:val="18"/>
                        </w:rPr>
                      </w:pPr>
                    </w:p>
                    <w:p w14:paraId="0516591F" w14:textId="30FFE20E"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The date the item was received. </w:t>
                      </w:r>
                    </w:p>
                    <w:p w14:paraId="638FFB77" w14:textId="77777777" w:rsidR="00EE748D" w:rsidRPr="00EE5719" w:rsidRDefault="00EE748D" w:rsidP="00EE5719">
                      <w:pPr>
                        <w:spacing w:line="240" w:lineRule="atLeast"/>
                        <w:rPr>
                          <w:sz w:val="18"/>
                          <w:szCs w:val="18"/>
                        </w:rPr>
                      </w:pPr>
                    </w:p>
                    <w:p w14:paraId="0E446AF8" w14:textId="6F7D12D4"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The person(s) that performed the incoming inspection. </w:t>
                      </w:r>
                    </w:p>
                    <w:p w14:paraId="2C48463A" w14:textId="77777777" w:rsidR="00EE748D" w:rsidRPr="00EE5719" w:rsidRDefault="00EE748D" w:rsidP="00EE5719">
                      <w:pPr>
                        <w:spacing w:line="240" w:lineRule="atLeast"/>
                        <w:rPr>
                          <w:sz w:val="18"/>
                          <w:szCs w:val="18"/>
                        </w:rPr>
                      </w:pPr>
                    </w:p>
                    <w:p w14:paraId="73A7EB91" w14:textId="72E7F43D"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The date the inspection took place. </w:t>
                      </w:r>
                    </w:p>
                    <w:p w14:paraId="4791C6B7" w14:textId="77777777" w:rsidR="00EE748D" w:rsidRPr="00EE5719" w:rsidRDefault="00EE748D" w:rsidP="00EE5719">
                      <w:pPr>
                        <w:spacing w:line="240" w:lineRule="atLeast"/>
                        <w:rPr>
                          <w:sz w:val="18"/>
                          <w:szCs w:val="18"/>
                        </w:rPr>
                      </w:pPr>
                    </w:p>
                    <w:p w14:paraId="64BB0254" w14:textId="3D67135F" w:rsidR="00EE748D" w:rsidRPr="00EE5719" w:rsidRDefault="00EE748D" w:rsidP="00FB3F11">
                      <w:pPr>
                        <w:pStyle w:val="ListParagraph"/>
                        <w:numPr>
                          <w:ilvl w:val="0"/>
                          <w:numId w:val="15"/>
                        </w:numPr>
                        <w:spacing w:line="240" w:lineRule="atLeast"/>
                        <w:rPr>
                          <w:sz w:val="18"/>
                          <w:szCs w:val="18"/>
                        </w:rPr>
                      </w:pPr>
                      <w:r w:rsidRPr="00EE5719">
                        <w:rPr>
                          <w:sz w:val="18"/>
                          <w:szCs w:val="18"/>
                        </w:rPr>
                        <w:t xml:space="preserve">The type of inspection or test that was performed for the incoming inspection, e.g. visual, functional, measurement, etc. </w:t>
                      </w:r>
                    </w:p>
                    <w:p w14:paraId="365EEEE4" w14:textId="77777777" w:rsidR="00EE748D" w:rsidRPr="00EE5719" w:rsidRDefault="00EE748D" w:rsidP="00EE5719">
                      <w:pPr>
                        <w:spacing w:line="240" w:lineRule="atLeast"/>
                        <w:rPr>
                          <w:sz w:val="18"/>
                          <w:szCs w:val="18"/>
                        </w:rPr>
                      </w:pPr>
                    </w:p>
                    <w:p w14:paraId="06E1A678" w14:textId="7A4D3947" w:rsidR="00EE748D" w:rsidRDefault="00EE748D" w:rsidP="00FB3F11">
                      <w:pPr>
                        <w:pStyle w:val="ListParagraph"/>
                        <w:numPr>
                          <w:ilvl w:val="0"/>
                          <w:numId w:val="15"/>
                        </w:numPr>
                        <w:spacing w:line="240" w:lineRule="atLeast"/>
                        <w:rPr>
                          <w:sz w:val="18"/>
                          <w:szCs w:val="18"/>
                        </w:rPr>
                      </w:pPr>
                      <w:r w:rsidRPr="00EE5719">
                        <w:rPr>
                          <w:sz w:val="18"/>
                          <w:szCs w:val="18"/>
                        </w:rPr>
                        <w:t>The location the inspection or test took place.</w:t>
                      </w:r>
                    </w:p>
                    <w:p w14:paraId="7F9B6548" w14:textId="77777777" w:rsidR="00EE748D" w:rsidRPr="00EE5719" w:rsidRDefault="00EE748D" w:rsidP="00EE5719">
                      <w:pPr>
                        <w:spacing w:line="240" w:lineRule="atLeast"/>
                        <w:rPr>
                          <w:sz w:val="18"/>
                          <w:szCs w:val="18"/>
                        </w:rPr>
                      </w:pPr>
                    </w:p>
                    <w:p w14:paraId="7557D02C" w14:textId="6BDBC0E6" w:rsidR="00EE748D" w:rsidRDefault="00EE748D" w:rsidP="00FB3F11">
                      <w:pPr>
                        <w:pStyle w:val="ListParagraph"/>
                        <w:numPr>
                          <w:ilvl w:val="0"/>
                          <w:numId w:val="15"/>
                        </w:numPr>
                        <w:spacing w:line="240" w:lineRule="atLeast"/>
                        <w:rPr>
                          <w:sz w:val="18"/>
                          <w:szCs w:val="18"/>
                        </w:rPr>
                      </w:pPr>
                      <w:r w:rsidRPr="00EE5719">
                        <w:rPr>
                          <w:sz w:val="18"/>
                          <w:szCs w:val="18"/>
                        </w:rPr>
                        <w:t xml:space="preserve">The link to any reference documentation used to conduct the inspection/test. </w:t>
                      </w:r>
                    </w:p>
                    <w:p w14:paraId="6884282B" w14:textId="77777777" w:rsidR="00EE748D" w:rsidRPr="00EE5719" w:rsidRDefault="00EE748D" w:rsidP="00EE5719">
                      <w:pPr>
                        <w:spacing w:line="240" w:lineRule="atLeast"/>
                        <w:rPr>
                          <w:sz w:val="18"/>
                          <w:szCs w:val="18"/>
                        </w:rPr>
                      </w:pPr>
                    </w:p>
                    <w:p w14:paraId="2E63E16A" w14:textId="6171AD1D" w:rsidR="00EE748D" w:rsidRDefault="00EE748D" w:rsidP="00FB3F11">
                      <w:pPr>
                        <w:pStyle w:val="ListParagraph"/>
                        <w:numPr>
                          <w:ilvl w:val="0"/>
                          <w:numId w:val="15"/>
                        </w:numPr>
                        <w:spacing w:line="240" w:lineRule="atLeast"/>
                        <w:rPr>
                          <w:sz w:val="18"/>
                          <w:szCs w:val="18"/>
                        </w:rPr>
                      </w:pPr>
                      <w:r w:rsidRPr="00EE5719">
                        <w:rPr>
                          <w:sz w:val="18"/>
                          <w:szCs w:val="18"/>
                        </w:rPr>
                        <w:t xml:space="preserve">The traveler number associated with the inspection/test if applicable. </w:t>
                      </w:r>
                    </w:p>
                    <w:p w14:paraId="610B248C" w14:textId="77777777" w:rsidR="00EE748D" w:rsidRPr="00EE5719" w:rsidRDefault="00EE748D" w:rsidP="00EE5719">
                      <w:pPr>
                        <w:spacing w:line="240" w:lineRule="atLeast"/>
                        <w:rPr>
                          <w:sz w:val="18"/>
                          <w:szCs w:val="18"/>
                        </w:rPr>
                      </w:pPr>
                    </w:p>
                    <w:p w14:paraId="7F067A43" w14:textId="7910C010" w:rsidR="00EE748D" w:rsidRDefault="00EE748D" w:rsidP="00FB3F11">
                      <w:pPr>
                        <w:pStyle w:val="ListParagraph"/>
                        <w:numPr>
                          <w:ilvl w:val="0"/>
                          <w:numId w:val="15"/>
                        </w:numPr>
                        <w:spacing w:line="240" w:lineRule="atLeast"/>
                        <w:rPr>
                          <w:sz w:val="18"/>
                          <w:szCs w:val="18"/>
                        </w:rPr>
                      </w:pPr>
                      <w:r w:rsidRPr="00EE5719">
                        <w:rPr>
                          <w:sz w:val="18"/>
                          <w:szCs w:val="18"/>
                        </w:rPr>
                        <w:t xml:space="preserve">A brief description of the inspection or test performed.  </w:t>
                      </w:r>
                    </w:p>
                    <w:p w14:paraId="12A52857" w14:textId="77777777" w:rsidR="00EE748D" w:rsidRPr="00EE5719" w:rsidRDefault="00EE748D" w:rsidP="00EE5719">
                      <w:pPr>
                        <w:spacing w:line="240" w:lineRule="atLeast"/>
                        <w:rPr>
                          <w:sz w:val="18"/>
                          <w:szCs w:val="18"/>
                        </w:rPr>
                      </w:pPr>
                    </w:p>
                    <w:p w14:paraId="2AABAB10" w14:textId="56CF4CA4" w:rsidR="00EE748D" w:rsidRDefault="00EE748D" w:rsidP="00FB3F11">
                      <w:pPr>
                        <w:pStyle w:val="ListParagraph"/>
                        <w:numPr>
                          <w:ilvl w:val="0"/>
                          <w:numId w:val="15"/>
                        </w:numPr>
                        <w:spacing w:line="240" w:lineRule="atLeast"/>
                        <w:rPr>
                          <w:sz w:val="18"/>
                          <w:szCs w:val="18"/>
                        </w:rPr>
                      </w:pPr>
                      <w:r w:rsidRPr="00EE5719">
                        <w:rPr>
                          <w:sz w:val="18"/>
                          <w:szCs w:val="18"/>
                        </w:rPr>
                        <w:t>The location of the inspection/test results</w:t>
                      </w:r>
                      <w:r>
                        <w:rPr>
                          <w:sz w:val="18"/>
                          <w:szCs w:val="18"/>
                        </w:rPr>
                        <w:t xml:space="preserve"> (e.g. </w:t>
                      </w:r>
                      <w:r w:rsidR="006929DD">
                        <w:rPr>
                          <w:sz w:val="18"/>
                          <w:szCs w:val="18"/>
                        </w:rPr>
                        <w:t>Fermi</w:t>
                      </w:r>
                      <w:r>
                        <w:rPr>
                          <w:sz w:val="18"/>
                          <w:szCs w:val="18"/>
                        </w:rPr>
                        <w:t>Point</w:t>
                      </w:r>
                      <w:r w:rsidR="006929DD">
                        <w:rPr>
                          <w:sz w:val="18"/>
                          <w:szCs w:val="18"/>
                        </w:rPr>
                        <w:t>, DocDB, Teamcenter,</w:t>
                      </w:r>
                      <w:r>
                        <w:rPr>
                          <w:sz w:val="18"/>
                          <w:szCs w:val="18"/>
                        </w:rPr>
                        <w:t xml:space="preserve"> </w:t>
                      </w:r>
                      <w:r w:rsidR="006929DD">
                        <w:rPr>
                          <w:sz w:val="18"/>
                          <w:szCs w:val="18"/>
                        </w:rPr>
                        <w:t>server, etc.</w:t>
                      </w:r>
                      <w:r>
                        <w:rPr>
                          <w:sz w:val="18"/>
                          <w:szCs w:val="18"/>
                        </w:rPr>
                        <w:t>)</w:t>
                      </w:r>
                      <w:r w:rsidRPr="00EE5719">
                        <w:rPr>
                          <w:sz w:val="18"/>
                          <w:szCs w:val="18"/>
                        </w:rPr>
                        <w:t xml:space="preserve">. </w:t>
                      </w:r>
                    </w:p>
                    <w:p w14:paraId="0A61173E" w14:textId="77777777" w:rsidR="00EE748D" w:rsidRPr="00EE5719" w:rsidRDefault="00EE748D" w:rsidP="00EE5719">
                      <w:pPr>
                        <w:spacing w:line="240" w:lineRule="atLeast"/>
                        <w:rPr>
                          <w:sz w:val="18"/>
                          <w:szCs w:val="18"/>
                        </w:rPr>
                      </w:pPr>
                    </w:p>
                    <w:p w14:paraId="50314D2A" w14:textId="7DEF340A" w:rsidR="00EE748D" w:rsidRDefault="00EE748D" w:rsidP="00FB3F11">
                      <w:pPr>
                        <w:pStyle w:val="ListParagraph"/>
                        <w:numPr>
                          <w:ilvl w:val="0"/>
                          <w:numId w:val="15"/>
                        </w:numPr>
                        <w:spacing w:line="240" w:lineRule="atLeast"/>
                        <w:rPr>
                          <w:sz w:val="18"/>
                          <w:szCs w:val="18"/>
                        </w:rPr>
                      </w:pPr>
                      <w:r w:rsidRPr="00EE5719">
                        <w:rPr>
                          <w:sz w:val="18"/>
                          <w:szCs w:val="18"/>
                        </w:rPr>
                        <w:t>The result of the inspection (select one)</w:t>
                      </w:r>
                    </w:p>
                    <w:p w14:paraId="0436A88B" w14:textId="77777777" w:rsidR="00EE748D" w:rsidRPr="005F79F3" w:rsidRDefault="00EE748D" w:rsidP="005F79F3">
                      <w:pPr>
                        <w:pStyle w:val="ListParagraph"/>
                        <w:rPr>
                          <w:sz w:val="18"/>
                          <w:szCs w:val="18"/>
                        </w:rPr>
                      </w:pPr>
                    </w:p>
                    <w:p w14:paraId="5CAC67E1" w14:textId="027959C7" w:rsidR="00EE748D" w:rsidRDefault="00CB2B9C" w:rsidP="00FB3F11">
                      <w:pPr>
                        <w:pStyle w:val="ListParagraph"/>
                        <w:numPr>
                          <w:ilvl w:val="0"/>
                          <w:numId w:val="15"/>
                        </w:numPr>
                        <w:spacing w:line="240" w:lineRule="atLeast"/>
                        <w:rPr>
                          <w:sz w:val="18"/>
                          <w:szCs w:val="18"/>
                        </w:rPr>
                      </w:pPr>
                      <w:r>
                        <w:rPr>
                          <w:sz w:val="18"/>
                          <w:szCs w:val="18"/>
                        </w:rPr>
                        <w:t>A</w:t>
                      </w:r>
                      <w:r w:rsidR="00EE748D">
                        <w:rPr>
                          <w:sz w:val="18"/>
                          <w:szCs w:val="18"/>
                        </w:rPr>
                        <w:t>ction taken if the item</w:t>
                      </w:r>
                      <w:r>
                        <w:rPr>
                          <w:sz w:val="18"/>
                          <w:szCs w:val="18"/>
                        </w:rPr>
                        <w:t xml:space="preserve"> failed</w:t>
                      </w:r>
                      <w:r w:rsidR="00EE748D">
                        <w:rPr>
                          <w:sz w:val="18"/>
                          <w:szCs w:val="18"/>
                        </w:rPr>
                        <w:t xml:space="preserve"> inspection </w:t>
                      </w:r>
                      <w:r>
                        <w:rPr>
                          <w:sz w:val="18"/>
                          <w:szCs w:val="18"/>
                        </w:rPr>
                        <w:t xml:space="preserve">or if “Other” was selected </w:t>
                      </w:r>
                      <w:bookmarkStart w:id="21" w:name="_GoBack"/>
                      <w:bookmarkEnd w:id="21"/>
                      <w:r w:rsidR="00EE748D">
                        <w:rPr>
                          <w:sz w:val="18"/>
                          <w:szCs w:val="18"/>
                        </w:rPr>
                        <w:t>in step 14.</w:t>
                      </w:r>
                    </w:p>
                    <w:p w14:paraId="1883A80D" w14:textId="77777777" w:rsidR="00EE748D" w:rsidRPr="00EE5719" w:rsidRDefault="00EE748D" w:rsidP="00EE5719">
                      <w:pPr>
                        <w:spacing w:line="240" w:lineRule="atLeast"/>
                        <w:rPr>
                          <w:sz w:val="18"/>
                          <w:szCs w:val="18"/>
                        </w:rPr>
                      </w:pPr>
                    </w:p>
                    <w:p w14:paraId="63D21950" w14:textId="18635287" w:rsidR="00EE748D" w:rsidRPr="00A20F66" w:rsidRDefault="00EE748D" w:rsidP="00A20F66">
                      <w:pPr>
                        <w:pStyle w:val="ListParagraph"/>
                        <w:numPr>
                          <w:ilvl w:val="0"/>
                          <w:numId w:val="15"/>
                        </w:numPr>
                        <w:spacing w:line="240" w:lineRule="atLeast"/>
                        <w:rPr>
                          <w:sz w:val="18"/>
                          <w:szCs w:val="18"/>
                        </w:rPr>
                      </w:pPr>
                      <w:r w:rsidRPr="00EE5719">
                        <w:rPr>
                          <w:sz w:val="18"/>
                          <w:szCs w:val="18"/>
                        </w:rPr>
                        <w:t xml:space="preserve">Identify </w:t>
                      </w:r>
                      <w:r w:rsidR="0071281A">
                        <w:rPr>
                          <w:sz w:val="18"/>
                          <w:szCs w:val="18"/>
                        </w:rPr>
                        <w:t xml:space="preserve">the </w:t>
                      </w:r>
                      <w:r w:rsidRPr="00EE5719">
                        <w:rPr>
                          <w:sz w:val="18"/>
                          <w:szCs w:val="18"/>
                        </w:rPr>
                        <w:t xml:space="preserve">individuals that </w:t>
                      </w:r>
                      <w:r w:rsidR="0071281A">
                        <w:rPr>
                          <w:sz w:val="18"/>
                          <w:szCs w:val="18"/>
                        </w:rPr>
                        <w:t xml:space="preserve">this form has been distributed to. </w:t>
                      </w:r>
                    </w:p>
                    <w:p w14:paraId="23A083B2" w14:textId="77777777" w:rsidR="00EE748D" w:rsidRPr="00EE5719" w:rsidRDefault="00EE748D" w:rsidP="00FB3F11">
                      <w:pPr>
                        <w:pStyle w:val="ListParagraph"/>
                        <w:ind w:left="360"/>
                        <w:rPr>
                          <w:sz w:val="18"/>
                          <w:szCs w:val="18"/>
                        </w:rPr>
                      </w:pPr>
                    </w:p>
                    <w:p w14:paraId="12903D8A" w14:textId="311005FB" w:rsidR="00EE748D" w:rsidRPr="00EE5719" w:rsidRDefault="00EE748D" w:rsidP="00FB3F11">
                      <w:pPr>
                        <w:pStyle w:val="ListParagraph"/>
                        <w:ind w:left="360"/>
                        <w:rPr>
                          <w:sz w:val="18"/>
                          <w:szCs w:val="18"/>
                        </w:rPr>
                      </w:pPr>
                    </w:p>
                  </w:txbxContent>
                </v:textbox>
                <w10:wrap type="square" anchory="page"/>
              </v:shape>
            </w:pict>
          </mc:Fallback>
        </mc:AlternateContent>
      </w:r>
    </w:p>
    <w:p w14:paraId="3AE1EF2A" w14:textId="59B4EDE7" w:rsidR="001B743A" w:rsidRPr="001B743A" w:rsidRDefault="001B743A" w:rsidP="001B743A">
      <w:pPr>
        <w:tabs>
          <w:tab w:val="left" w:pos="900"/>
        </w:tabs>
        <w:rPr>
          <w:sz w:val="22"/>
          <w:szCs w:val="22"/>
        </w:rPr>
      </w:pPr>
      <w:r>
        <w:rPr>
          <w:sz w:val="22"/>
          <w:szCs w:val="22"/>
        </w:rPr>
        <w:tab/>
      </w:r>
    </w:p>
    <w:sectPr w:rsidR="001B743A" w:rsidRPr="001B743A" w:rsidSect="00526177">
      <w:headerReference w:type="even" r:id="rId26"/>
      <w:headerReference w:type="default" r:id="rId27"/>
      <w:headerReference w:type="first" r:id="rId28"/>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75B16" w14:textId="77777777" w:rsidR="008C4B7A" w:rsidRDefault="008C4B7A" w:rsidP="00CB66DF">
      <w:r>
        <w:separator/>
      </w:r>
    </w:p>
  </w:endnote>
  <w:endnote w:type="continuationSeparator" w:id="0">
    <w:p w14:paraId="704F8203" w14:textId="77777777" w:rsidR="008C4B7A" w:rsidRDefault="008C4B7A" w:rsidP="00CB66DF">
      <w:r>
        <w:continuationSeparator/>
      </w:r>
    </w:p>
  </w:endnote>
  <w:endnote w:type="continuationNotice" w:id="1">
    <w:p w14:paraId="48E4DC80" w14:textId="77777777" w:rsidR="008C4B7A" w:rsidRDefault="008C4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HPCJG+Helvetica">
    <w:altName w:val="Arial"/>
    <w:panose1 w:val="00000000000000000000"/>
    <w:charset w:val="00"/>
    <w:family w:val="swiss"/>
    <w:notTrueType/>
    <w:pitch w:val="default"/>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MLMHFP+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D5ADA" w14:textId="77777777" w:rsidR="00EE748D" w:rsidRDefault="00EE748D" w:rsidP="000A7F5C">
    <w:pPr>
      <w:pStyle w:val="Footer"/>
      <w:pBdr>
        <w:top w:val="single" w:sz="6" w:space="0" w:color="auto"/>
      </w:pBdr>
      <w:tabs>
        <w:tab w:val="clear" w:pos="9360"/>
        <w:tab w:val="right" w:pos="9540"/>
      </w:tabs>
      <w:rPr>
        <w:rFonts w:ascii="Palatino" w:hAnsi="Palatino"/>
        <w:sz w:val="18"/>
      </w:rPr>
    </w:pPr>
    <w:r>
      <w:rPr>
        <w:i/>
        <w:sz w:val="18"/>
      </w:rPr>
      <w:t>Fermilab Quality Assurance Manual</w:t>
    </w:r>
    <w:r>
      <w:rPr>
        <w:i/>
        <w:sz w:val="18"/>
      </w:rPr>
      <w:tab/>
    </w:r>
    <w:r>
      <w:rPr>
        <w:i/>
        <w:sz w:val="18"/>
      </w:rPr>
      <w:tab/>
    </w:r>
    <w:r>
      <w:rPr>
        <w:rFonts w:ascii="Palatino" w:hAnsi="Palatino"/>
        <w:sz w:val="18"/>
      </w:rPr>
      <w:t>12100-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5</w:t>
    </w:r>
    <w:r>
      <w:rPr>
        <w:rFonts w:ascii="Palatino" w:hAnsi="Palatino"/>
        <w:sz w:val="18"/>
      </w:rPr>
      <w:fldChar w:fldCharType="end"/>
    </w:r>
  </w:p>
  <w:p w14:paraId="10432967" w14:textId="17B38481" w:rsidR="00EE748D" w:rsidRPr="000A7F5C" w:rsidRDefault="00EE748D" w:rsidP="03CEBCEA">
    <w:pPr>
      <w:pStyle w:val="Footer"/>
      <w:pBdr>
        <w:top w:val="single" w:sz="6" w:space="0" w:color="auto"/>
      </w:pBdr>
      <w:tabs>
        <w:tab w:val="clear" w:pos="9360"/>
        <w:tab w:val="right" w:pos="9540"/>
      </w:tabs>
      <w:rPr>
        <w:rFonts w:ascii="Palatino" w:hAnsi="Palatino"/>
      </w:rPr>
    </w:pPr>
    <w:r w:rsidRPr="03CEBCEA">
      <w:rPr>
        <w:rFonts w:ascii="Palatino" w:hAnsi="Palatino"/>
        <w:i/>
        <w:iCs/>
        <w:sz w:val="18"/>
        <w:szCs w:val="18"/>
      </w:rPr>
      <w:t xml:space="preserve">WARNING:  This manual is subject to change. The current version is maintained on the </w:t>
    </w:r>
    <w:r>
      <w:rPr>
        <w:rFonts w:ascii="Palatino" w:hAnsi="Palatino"/>
        <w:i/>
        <w:iCs/>
        <w:sz w:val="18"/>
        <w:szCs w:val="18"/>
      </w:rPr>
      <w:t>Quality</w:t>
    </w:r>
    <w:r w:rsidRPr="03CEBCEA">
      <w:rPr>
        <w:rFonts w:ascii="Palatino" w:hAnsi="Palatino"/>
        <w:i/>
        <w:iCs/>
        <w:sz w:val="18"/>
        <w:szCs w:val="18"/>
      </w:rPr>
      <w:t xml:space="preserve"> Section website.</w:t>
    </w:r>
    <w:r>
      <w:rPr>
        <w:rFonts w:ascii="Palatino" w:hAnsi="Palatino"/>
        <w:sz w:val="18"/>
      </w:rPr>
      <w:tab/>
    </w:r>
    <w:r>
      <w:rPr>
        <w:sz w:val="18"/>
        <w:szCs w:val="18"/>
      </w:rPr>
      <w:t>Rev. 04</w:t>
    </w:r>
    <w:r w:rsidRPr="00A71082">
      <w:rPr>
        <w:sz w:val="18"/>
        <w:szCs w:val="18"/>
      </w:rPr>
      <w:t>/20</w:t>
    </w:r>
    <w:r>
      <w:rPr>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8DE1C" w14:textId="77777777" w:rsidR="008C4B7A" w:rsidRDefault="008C4B7A" w:rsidP="00CB66DF">
      <w:r>
        <w:separator/>
      </w:r>
    </w:p>
  </w:footnote>
  <w:footnote w:type="continuationSeparator" w:id="0">
    <w:p w14:paraId="3DD0F2D8" w14:textId="77777777" w:rsidR="008C4B7A" w:rsidRDefault="008C4B7A" w:rsidP="00CB66DF">
      <w:r>
        <w:continuationSeparator/>
      </w:r>
    </w:p>
  </w:footnote>
  <w:footnote w:type="continuationNotice" w:id="1">
    <w:p w14:paraId="0A5484F6" w14:textId="77777777" w:rsidR="008C4B7A" w:rsidRDefault="008C4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37"/>
      <w:gridCol w:w="2689"/>
    </w:tblGrid>
    <w:tr w:rsidR="00EE748D" w:rsidRPr="00423E3B" w14:paraId="014B7B33" w14:textId="77777777" w:rsidTr="03CEBCEA">
      <w:trPr>
        <w:trHeight w:val="611"/>
      </w:trPr>
      <w:tc>
        <w:tcPr>
          <w:tcW w:w="1490" w:type="dxa"/>
        </w:tcPr>
        <w:p w14:paraId="4421AB3A" w14:textId="40445849" w:rsidR="00EE748D" w:rsidRDefault="00EE748D" w:rsidP="000A7F5C">
          <w:r w:rsidRPr="00684839">
            <w:rPr>
              <w:noProof/>
            </w:rPr>
            <w:drawing>
              <wp:anchor distT="0" distB="0" distL="114300" distR="114300" simplePos="0" relativeHeight="251658240" behindDoc="0" locked="0" layoutInCell="1" allowOverlap="0" wp14:anchorId="3036A5BA" wp14:editId="3B80A923">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AB2A051" w14:textId="77777777" w:rsidR="00EE748D" w:rsidRDefault="00EE748D" w:rsidP="000A7F5C">
          <w:pPr>
            <w:jc w:val="center"/>
          </w:pPr>
          <w:r>
            <w:t>Quality Assurance Manual</w:t>
          </w:r>
        </w:p>
      </w:tc>
      <w:tc>
        <w:tcPr>
          <w:tcW w:w="3188" w:type="dxa"/>
          <w:vAlign w:val="center"/>
        </w:tcPr>
        <w:p w14:paraId="11BD31E0" w14:textId="77777777" w:rsidR="00EE748D" w:rsidRPr="00423E3B" w:rsidRDefault="00EE748D" w:rsidP="000A7F5C">
          <w:pPr>
            <w:jc w:val="center"/>
          </w:pPr>
          <w:r>
            <w:t>QAM 12100</w:t>
          </w:r>
        </w:p>
        <w:p w14:paraId="222F07D0" w14:textId="3F9740E2" w:rsidR="00EE748D" w:rsidRPr="00423E3B" w:rsidRDefault="00EE748D" w:rsidP="000A7F5C">
          <w:pPr>
            <w:jc w:val="center"/>
          </w:pPr>
          <w:r>
            <w:t>April 2020</w:t>
          </w:r>
        </w:p>
      </w:tc>
    </w:tr>
  </w:tbl>
  <w:p w14:paraId="47C215B0" w14:textId="534DC85D" w:rsidR="00EE748D" w:rsidRDefault="00EE748D"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B4B9D" w14:textId="1649E223" w:rsidR="00EE748D" w:rsidRDefault="00EE74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37"/>
      <w:gridCol w:w="2689"/>
    </w:tblGrid>
    <w:tr w:rsidR="00EE748D" w:rsidRPr="00423E3B" w14:paraId="6845F5FA" w14:textId="77777777" w:rsidTr="03CEBCEA">
      <w:trPr>
        <w:trHeight w:val="611"/>
      </w:trPr>
      <w:tc>
        <w:tcPr>
          <w:tcW w:w="1490" w:type="dxa"/>
        </w:tcPr>
        <w:p w14:paraId="25536C4B" w14:textId="77777777" w:rsidR="00EE748D" w:rsidRDefault="00EE748D" w:rsidP="000A7F5C">
          <w:r w:rsidRPr="00684839">
            <w:rPr>
              <w:noProof/>
            </w:rPr>
            <w:drawing>
              <wp:anchor distT="0" distB="0" distL="114300" distR="114300" simplePos="0" relativeHeight="251658241" behindDoc="0" locked="0" layoutInCell="1" allowOverlap="0" wp14:anchorId="51E57204" wp14:editId="6A53D62C">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C6E3F75" w14:textId="77777777" w:rsidR="00EE748D" w:rsidRDefault="00EE748D" w:rsidP="000A7F5C">
          <w:pPr>
            <w:jc w:val="center"/>
          </w:pPr>
          <w:r>
            <w:t>Quality Assurance Manual</w:t>
          </w:r>
        </w:p>
      </w:tc>
      <w:tc>
        <w:tcPr>
          <w:tcW w:w="3188" w:type="dxa"/>
          <w:vAlign w:val="center"/>
        </w:tcPr>
        <w:p w14:paraId="7C85268B" w14:textId="4CD49260" w:rsidR="00EE748D" w:rsidRPr="00423E3B" w:rsidRDefault="00EE748D" w:rsidP="000A7F5C">
          <w:pPr>
            <w:jc w:val="center"/>
          </w:pPr>
          <w:r>
            <w:t>QAM 12100</w:t>
          </w:r>
        </w:p>
        <w:p w14:paraId="1B24A7CC" w14:textId="03BB2261" w:rsidR="00EE748D" w:rsidRPr="00423E3B" w:rsidRDefault="00EE748D" w:rsidP="000A7F5C">
          <w:pPr>
            <w:jc w:val="center"/>
          </w:pPr>
          <w:r>
            <w:t>April 2020</w:t>
          </w:r>
        </w:p>
      </w:tc>
    </w:tr>
  </w:tbl>
  <w:p w14:paraId="5EFA72DA" w14:textId="030BB9C0" w:rsidR="00EE748D" w:rsidRDefault="00EE748D"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E5D90" w14:textId="11C9EF8C" w:rsidR="00EE748D" w:rsidRDefault="00EE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4138CC"/>
    <w:multiLevelType w:val="multilevel"/>
    <w:tmpl w:val="651C73A8"/>
    <w:lvl w:ilvl="0">
      <w:start w:val="1"/>
      <w:numFmt w:val="decimal"/>
      <w:lvlText w:val="%1.0"/>
      <w:lvlJc w:val="left"/>
      <w:pPr>
        <w:ind w:left="375" w:hanging="375"/>
      </w:pPr>
      <w:rPr>
        <w:rFonts w:hint="default"/>
      </w:rPr>
    </w:lvl>
    <w:lvl w:ilvl="1">
      <w:start w:val="1"/>
      <w:numFmt w:val="decimal"/>
      <w:pStyle w:val="Heading2"/>
      <w:lvlText w:val="%1.%2"/>
      <w:lvlJc w:val="left"/>
      <w:pPr>
        <w:ind w:left="1095" w:hanging="375"/>
      </w:pPr>
      <w:rPr>
        <w:rFonts w:hint="default"/>
        <w:b/>
        <w:strike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8936CD8"/>
    <w:multiLevelType w:val="hybridMultilevel"/>
    <w:tmpl w:val="DA1CDDA6"/>
    <w:lvl w:ilvl="0" w:tplc="ABDE05E0">
      <w:start w:val="1"/>
      <w:numFmt w:val="bullet"/>
      <w:lvlText w:val="•"/>
      <w:lvlJc w:val="left"/>
      <w:pPr>
        <w:tabs>
          <w:tab w:val="num" w:pos="720"/>
        </w:tabs>
        <w:ind w:left="720" w:hanging="360"/>
      </w:pPr>
      <w:rPr>
        <w:rFonts w:ascii="Arial" w:hAnsi="Arial" w:hint="default"/>
      </w:rPr>
    </w:lvl>
    <w:lvl w:ilvl="1" w:tplc="DACC87CE" w:tentative="1">
      <w:start w:val="1"/>
      <w:numFmt w:val="bullet"/>
      <w:lvlText w:val="•"/>
      <w:lvlJc w:val="left"/>
      <w:pPr>
        <w:tabs>
          <w:tab w:val="num" w:pos="1440"/>
        </w:tabs>
        <w:ind w:left="1440" w:hanging="360"/>
      </w:pPr>
      <w:rPr>
        <w:rFonts w:ascii="Arial" w:hAnsi="Arial" w:hint="default"/>
      </w:rPr>
    </w:lvl>
    <w:lvl w:ilvl="2" w:tplc="4C4ED056" w:tentative="1">
      <w:start w:val="1"/>
      <w:numFmt w:val="bullet"/>
      <w:lvlText w:val="•"/>
      <w:lvlJc w:val="left"/>
      <w:pPr>
        <w:tabs>
          <w:tab w:val="num" w:pos="2160"/>
        </w:tabs>
        <w:ind w:left="2160" w:hanging="360"/>
      </w:pPr>
      <w:rPr>
        <w:rFonts w:ascii="Arial" w:hAnsi="Arial" w:hint="default"/>
      </w:rPr>
    </w:lvl>
    <w:lvl w:ilvl="3" w:tplc="1748774A" w:tentative="1">
      <w:start w:val="1"/>
      <w:numFmt w:val="bullet"/>
      <w:lvlText w:val="•"/>
      <w:lvlJc w:val="left"/>
      <w:pPr>
        <w:tabs>
          <w:tab w:val="num" w:pos="2880"/>
        </w:tabs>
        <w:ind w:left="2880" w:hanging="360"/>
      </w:pPr>
      <w:rPr>
        <w:rFonts w:ascii="Arial" w:hAnsi="Arial" w:hint="default"/>
      </w:rPr>
    </w:lvl>
    <w:lvl w:ilvl="4" w:tplc="D6B42E60" w:tentative="1">
      <w:start w:val="1"/>
      <w:numFmt w:val="bullet"/>
      <w:lvlText w:val="•"/>
      <w:lvlJc w:val="left"/>
      <w:pPr>
        <w:tabs>
          <w:tab w:val="num" w:pos="3600"/>
        </w:tabs>
        <w:ind w:left="3600" w:hanging="360"/>
      </w:pPr>
      <w:rPr>
        <w:rFonts w:ascii="Arial" w:hAnsi="Arial" w:hint="default"/>
      </w:rPr>
    </w:lvl>
    <w:lvl w:ilvl="5" w:tplc="9D90263A" w:tentative="1">
      <w:start w:val="1"/>
      <w:numFmt w:val="bullet"/>
      <w:lvlText w:val="•"/>
      <w:lvlJc w:val="left"/>
      <w:pPr>
        <w:tabs>
          <w:tab w:val="num" w:pos="4320"/>
        </w:tabs>
        <w:ind w:left="4320" w:hanging="360"/>
      </w:pPr>
      <w:rPr>
        <w:rFonts w:ascii="Arial" w:hAnsi="Arial" w:hint="default"/>
      </w:rPr>
    </w:lvl>
    <w:lvl w:ilvl="6" w:tplc="D8B0788E" w:tentative="1">
      <w:start w:val="1"/>
      <w:numFmt w:val="bullet"/>
      <w:lvlText w:val="•"/>
      <w:lvlJc w:val="left"/>
      <w:pPr>
        <w:tabs>
          <w:tab w:val="num" w:pos="5040"/>
        </w:tabs>
        <w:ind w:left="5040" w:hanging="360"/>
      </w:pPr>
      <w:rPr>
        <w:rFonts w:ascii="Arial" w:hAnsi="Arial" w:hint="default"/>
      </w:rPr>
    </w:lvl>
    <w:lvl w:ilvl="7" w:tplc="6974275C" w:tentative="1">
      <w:start w:val="1"/>
      <w:numFmt w:val="bullet"/>
      <w:lvlText w:val="•"/>
      <w:lvlJc w:val="left"/>
      <w:pPr>
        <w:tabs>
          <w:tab w:val="num" w:pos="5760"/>
        </w:tabs>
        <w:ind w:left="5760" w:hanging="360"/>
      </w:pPr>
      <w:rPr>
        <w:rFonts w:ascii="Arial" w:hAnsi="Arial" w:hint="default"/>
      </w:rPr>
    </w:lvl>
    <w:lvl w:ilvl="8" w:tplc="7F347B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660A3F"/>
    <w:multiLevelType w:val="hybridMultilevel"/>
    <w:tmpl w:val="75F82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657831"/>
    <w:multiLevelType w:val="hybridMultilevel"/>
    <w:tmpl w:val="768A1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012D9"/>
    <w:multiLevelType w:val="multilevel"/>
    <w:tmpl w:val="40742682"/>
    <w:lvl w:ilvl="0">
      <w:start w:val="1"/>
      <w:numFmt w:val="decimal"/>
      <w:pStyle w:val="Heading1"/>
      <w:lvlText w:val="%1.0"/>
      <w:lvlJc w:val="left"/>
      <w:pPr>
        <w:ind w:left="72" w:hanging="7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290FD9"/>
    <w:multiLevelType w:val="hybridMultilevel"/>
    <w:tmpl w:val="7306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25E5A"/>
    <w:multiLevelType w:val="hybridMultilevel"/>
    <w:tmpl w:val="BB40276E"/>
    <w:lvl w:ilvl="0" w:tplc="EECCC250">
      <w:start w:val="1"/>
      <w:numFmt w:val="bullet"/>
      <w:lvlText w:val="•"/>
      <w:lvlJc w:val="left"/>
      <w:pPr>
        <w:tabs>
          <w:tab w:val="num" w:pos="720"/>
        </w:tabs>
        <w:ind w:left="720" w:hanging="360"/>
      </w:pPr>
      <w:rPr>
        <w:rFonts w:ascii="Arial" w:hAnsi="Arial" w:hint="default"/>
      </w:rPr>
    </w:lvl>
    <w:lvl w:ilvl="1" w:tplc="0D9436E8" w:tentative="1">
      <w:start w:val="1"/>
      <w:numFmt w:val="bullet"/>
      <w:lvlText w:val="•"/>
      <w:lvlJc w:val="left"/>
      <w:pPr>
        <w:tabs>
          <w:tab w:val="num" w:pos="1440"/>
        </w:tabs>
        <w:ind w:left="1440" w:hanging="360"/>
      </w:pPr>
      <w:rPr>
        <w:rFonts w:ascii="Arial" w:hAnsi="Arial" w:hint="default"/>
      </w:rPr>
    </w:lvl>
    <w:lvl w:ilvl="2" w:tplc="D35C135C" w:tentative="1">
      <w:start w:val="1"/>
      <w:numFmt w:val="bullet"/>
      <w:lvlText w:val="•"/>
      <w:lvlJc w:val="left"/>
      <w:pPr>
        <w:tabs>
          <w:tab w:val="num" w:pos="2160"/>
        </w:tabs>
        <w:ind w:left="2160" w:hanging="360"/>
      </w:pPr>
      <w:rPr>
        <w:rFonts w:ascii="Arial" w:hAnsi="Arial" w:hint="default"/>
      </w:rPr>
    </w:lvl>
    <w:lvl w:ilvl="3" w:tplc="168AFA8A" w:tentative="1">
      <w:start w:val="1"/>
      <w:numFmt w:val="bullet"/>
      <w:lvlText w:val="•"/>
      <w:lvlJc w:val="left"/>
      <w:pPr>
        <w:tabs>
          <w:tab w:val="num" w:pos="2880"/>
        </w:tabs>
        <w:ind w:left="2880" w:hanging="360"/>
      </w:pPr>
      <w:rPr>
        <w:rFonts w:ascii="Arial" w:hAnsi="Arial" w:hint="default"/>
      </w:rPr>
    </w:lvl>
    <w:lvl w:ilvl="4" w:tplc="4410ADF4" w:tentative="1">
      <w:start w:val="1"/>
      <w:numFmt w:val="bullet"/>
      <w:lvlText w:val="•"/>
      <w:lvlJc w:val="left"/>
      <w:pPr>
        <w:tabs>
          <w:tab w:val="num" w:pos="3600"/>
        </w:tabs>
        <w:ind w:left="3600" w:hanging="360"/>
      </w:pPr>
      <w:rPr>
        <w:rFonts w:ascii="Arial" w:hAnsi="Arial" w:hint="default"/>
      </w:rPr>
    </w:lvl>
    <w:lvl w:ilvl="5" w:tplc="01D6D2E8" w:tentative="1">
      <w:start w:val="1"/>
      <w:numFmt w:val="bullet"/>
      <w:lvlText w:val="•"/>
      <w:lvlJc w:val="left"/>
      <w:pPr>
        <w:tabs>
          <w:tab w:val="num" w:pos="4320"/>
        </w:tabs>
        <w:ind w:left="4320" w:hanging="360"/>
      </w:pPr>
      <w:rPr>
        <w:rFonts w:ascii="Arial" w:hAnsi="Arial" w:hint="default"/>
      </w:rPr>
    </w:lvl>
    <w:lvl w:ilvl="6" w:tplc="BF769E54" w:tentative="1">
      <w:start w:val="1"/>
      <w:numFmt w:val="bullet"/>
      <w:lvlText w:val="•"/>
      <w:lvlJc w:val="left"/>
      <w:pPr>
        <w:tabs>
          <w:tab w:val="num" w:pos="5040"/>
        </w:tabs>
        <w:ind w:left="5040" w:hanging="360"/>
      </w:pPr>
      <w:rPr>
        <w:rFonts w:ascii="Arial" w:hAnsi="Arial" w:hint="default"/>
      </w:rPr>
    </w:lvl>
    <w:lvl w:ilvl="7" w:tplc="6CE611E6" w:tentative="1">
      <w:start w:val="1"/>
      <w:numFmt w:val="bullet"/>
      <w:lvlText w:val="•"/>
      <w:lvlJc w:val="left"/>
      <w:pPr>
        <w:tabs>
          <w:tab w:val="num" w:pos="5760"/>
        </w:tabs>
        <w:ind w:left="5760" w:hanging="360"/>
      </w:pPr>
      <w:rPr>
        <w:rFonts w:ascii="Arial" w:hAnsi="Arial" w:hint="default"/>
      </w:rPr>
    </w:lvl>
    <w:lvl w:ilvl="8" w:tplc="F0522E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6952391"/>
    <w:multiLevelType w:val="hybridMultilevel"/>
    <w:tmpl w:val="D8EC6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5" w15:restartNumberingAfterBreak="0">
    <w:nsid w:val="697A4CF6"/>
    <w:multiLevelType w:val="hybridMultilevel"/>
    <w:tmpl w:val="BA7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A187C"/>
    <w:multiLevelType w:val="hybridMultilevel"/>
    <w:tmpl w:val="224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E70B8"/>
    <w:multiLevelType w:val="hybridMultilevel"/>
    <w:tmpl w:val="493C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8"/>
  </w:num>
  <w:num w:numId="4">
    <w:abstractNumId w:val="2"/>
  </w:num>
  <w:num w:numId="5">
    <w:abstractNumId w:val="10"/>
  </w:num>
  <w:num w:numId="6">
    <w:abstractNumId w:val="1"/>
  </w:num>
  <w:num w:numId="7">
    <w:abstractNumId w:val="0"/>
  </w:num>
  <w:num w:numId="8">
    <w:abstractNumId w:val="7"/>
  </w:num>
  <w:num w:numId="9">
    <w:abstractNumId w:val="3"/>
  </w:num>
  <w:num w:numId="10">
    <w:abstractNumId w:val="6"/>
  </w:num>
  <w:num w:numId="11">
    <w:abstractNumId w:val="15"/>
  </w:num>
  <w:num w:numId="12">
    <w:abstractNumId w:val="1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4"/>
  </w:num>
  <w:num w:numId="17">
    <w:abstractNumId w:val="12"/>
  </w:num>
  <w:num w:numId="18">
    <w:abstractNumId w:val="11"/>
  </w:num>
  <w:num w:numId="1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A7A"/>
    <w:rsid w:val="00000B4E"/>
    <w:rsid w:val="000019D2"/>
    <w:rsid w:val="000023D5"/>
    <w:rsid w:val="00002DAB"/>
    <w:rsid w:val="000037AA"/>
    <w:rsid w:val="00005D07"/>
    <w:rsid w:val="00006A40"/>
    <w:rsid w:val="0000707A"/>
    <w:rsid w:val="000072E7"/>
    <w:rsid w:val="0000745E"/>
    <w:rsid w:val="000116E7"/>
    <w:rsid w:val="00011BF7"/>
    <w:rsid w:val="000132D8"/>
    <w:rsid w:val="00013CF5"/>
    <w:rsid w:val="000151E7"/>
    <w:rsid w:val="00015949"/>
    <w:rsid w:val="0001715A"/>
    <w:rsid w:val="0001728F"/>
    <w:rsid w:val="0001739E"/>
    <w:rsid w:val="00017816"/>
    <w:rsid w:val="00017C00"/>
    <w:rsid w:val="000219B3"/>
    <w:rsid w:val="00021BF3"/>
    <w:rsid w:val="00022755"/>
    <w:rsid w:val="00023346"/>
    <w:rsid w:val="00023D05"/>
    <w:rsid w:val="00025437"/>
    <w:rsid w:val="000254AA"/>
    <w:rsid w:val="00025547"/>
    <w:rsid w:val="0002606F"/>
    <w:rsid w:val="00026D89"/>
    <w:rsid w:val="00026EB9"/>
    <w:rsid w:val="00027171"/>
    <w:rsid w:val="000272AF"/>
    <w:rsid w:val="00030A4B"/>
    <w:rsid w:val="00030BD7"/>
    <w:rsid w:val="000315E2"/>
    <w:rsid w:val="00031A28"/>
    <w:rsid w:val="00031AEF"/>
    <w:rsid w:val="000324A4"/>
    <w:rsid w:val="00033747"/>
    <w:rsid w:val="00036CF7"/>
    <w:rsid w:val="00036FCE"/>
    <w:rsid w:val="0004185F"/>
    <w:rsid w:val="00042175"/>
    <w:rsid w:val="00043D21"/>
    <w:rsid w:val="000456A0"/>
    <w:rsid w:val="0004683B"/>
    <w:rsid w:val="00047033"/>
    <w:rsid w:val="00047208"/>
    <w:rsid w:val="000478BC"/>
    <w:rsid w:val="000479F3"/>
    <w:rsid w:val="000503E9"/>
    <w:rsid w:val="000521FD"/>
    <w:rsid w:val="000535B4"/>
    <w:rsid w:val="00053EB3"/>
    <w:rsid w:val="000544A6"/>
    <w:rsid w:val="000559A5"/>
    <w:rsid w:val="00056DB6"/>
    <w:rsid w:val="000578BB"/>
    <w:rsid w:val="00060854"/>
    <w:rsid w:val="00060903"/>
    <w:rsid w:val="00060947"/>
    <w:rsid w:val="00061473"/>
    <w:rsid w:val="00062292"/>
    <w:rsid w:val="000629F3"/>
    <w:rsid w:val="000637AA"/>
    <w:rsid w:val="00063F1F"/>
    <w:rsid w:val="00065AC6"/>
    <w:rsid w:val="00065ACF"/>
    <w:rsid w:val="00067167"/>
    <w:rsid w:val="00071896"/>
    <w:rsid w:val="00071B76"/>
    <w:rsid w:val="00071D86"/>
    <w:rsid w:val="00072239"/>
    <w:rsid w:val="00073DB9"/>
    <w:rsid w:val="000753FB"/>
    <w:rsid w:val="00076FFF"/>
    <w:rsid w:val="00077A12"/>
    <w:rsid w:val="00077CC7"/>
    <w:rsid w:val="0008004A"/>
    <w:rsid w:val="0008360F"/>
    <w:rsid w:val="000843FD"/>
    <w:rsid w:val="00084E8E"/>
    <w:rsid w:val="00087098"/>
    <w:rsid w:val="00087650"/>
    <w:rsid w:val="000903AC"/>
    <w:rsid w:val="0009048F"/>
    <w:rsid w:val="00091253"/>
    <w:rsid w:val="00092162"/>
    <w:rsid w:val="00092598"/>
    <w:rsid w:val="0009599A"/>
    <w:rsid w:val="00095A16"/>
    <w:rsid w:val="00096281"/>
    <w:rsid w:val="000967BA"/>
    <w:rsid w:val="000A00E9"/>
    <w:rsid w:val="000A0FE2"/>
    <w:rsid w:val="000A138E"/>
    <w:rsid w:val="000A148A"/>
    <w:rsid w:val="000A28E0"/>
    <w:rsid w:val="000A3E0D"/>
    <w:rsid w:val="000A425D"/>
    <w:rsid w:val="000A5E66"/>
    <w:rsid w:val="000A7F5C"/>
    <w:rsid w:val="000B0107"/>
    <w:rsid w:val="000B0E2E"/>
    <w:rsid w:val="000B162A"/>
    <w:rsid w:val="000B1B47"/>
    <w:rsid w:val="000B1FCC"/>
    <w:rsid w:val="000B4344"/>
    <w:rsid w:val="000B5462"/>
    <w:rsid w:val="000B6364"/>
    <w:rsid w:val="000B6567"/>
    <w:rsid w:val="000B6B6E"/>
    <w:rsid w:val="000C0F6D"/>
    <w:rsid w:val="000C1915"/>
    <w:rsid w:val="000C45AA"/>
    <w:rsid w:val="000C4FB0"/>
    <w:rsid w:val="000C5636"/>
    <w:rsid w:val="000C6331"/>
    <w:rsid w:val="000C6C28"/>
    <w:rsid w:val="000C71AD"/>
    <w:rsid w:val="000C7994"/>
    <w:rsid w:val="000D046F"/>
    <w:rsid w:val="000D19A3"/>
    <w:rsid w:val="000D30D7"/>
    <w:rsid w:val="000D3284"/>
    <w:rsid w:val="000D4910"/>
    <w:rsid w:val="000D728C"/>
    <w:rsid w:val="000D7D40"/>
    <w:rsid w:val="000D7FF2"/>
    <w:rsid w:val="000E250C"/>
    <w:rsid w:val="000E2AF0"/>
    <w:rsid w:val="000E2B65"/>
    <w:rsid w:val="000E33EA"/>
    <w:rsid w:val="000E6AB8"/>
    <w:rsid w:val="000E7C38"/>
    <w:rsid w:val="000F18C9"/>
    <w:rsid w:val="000F38DD"/>
    <w:rsid w:val="000F43DA"/>
    <w:rsid w:val="000F5BAD"/>
    <w:rsid w:val="000F5C33"/>
    <w:rsid w:val="000F6C01"/>
    <w:rsid w:val="000F73F8"/>
    <w:rsid w:val="000F7BAB"/>
    <w:rsid w:val="00100417"/>
    <w:rsid w:val="00100751"/>
    <w:rsid w:val="001018F5"/>
    <w:rsid w:val="00102003"/>
    <w:rsid w:val="0010257B"/>
    <w:rsid w:val="00102717"/>
    <w:rsid w:val="001033FA"/>
    <w:rsid w:val="001034A8"/>
    <w:rsid w:val="00106572"/>
    <w:rsid w:val="00110A6B"/>
    <w:rsid w:val="00111D51"/>
    <w:rsid w:val="001120E4"/>
    <w:rsid w:val="00112583"/>
    <w:rsid w:val="00112AE3"/>
    <w:rsid w:val="00113419"/>
    <w:rsid w:val="001160E1"/>
    <w:rsid w:val="00117154"/>
    <w:rsid w:val="00117DF6"/>
    <w:rsid w:val="001201E4"/>
    <w:rsid w:val="001204C4"/>
    <w:rsid w:val="00120D90"/>
    <w:rsid w:val="00121965"/>
    <w:rsid w:val="00124813"/>
    <w:rsid w:val="00125D9E"/>
    <w:rsid w:val="001274AA"/>
    <w:rsid w:val="00130521"/>
    <w:rsid w:val="00131A6B"/>
    <w:rsid w:val="00134F2E"/>
    <w:rsid w:val="001358C6"/>
    <w:rsid w:val="00135D98"/>
    <w:rsid w:val="00137082"/>
    <w:rsid w:val="001377F4"/>
    <w:rsid w:val="00137B6B"/>
    <w:rsid w:val="001413CF"/>
    <w:rsid w:val="00141A7B"/>
    <w:rsid w:val="00141E0D"/>
    <w:rsid w:val="00142414"/>
    <w:rsid w:val="00142C80"/>
    <w:rsid w:val="001435A9"/>
    <w:rsid w:val="001436D4"/>
    <w:rsid w:val="001440FC"/>
    <w:rsid w:val="0014589B"/>
    <w:rsid w:val="001460E1"/>
    <w:rsid w:val="0014648B"/>
    <w:rsid w:val="00146BE3"/>
    <w:rsid w:val="00147228"/>
    <w:rsid w:val="00150356"/>
    <w:rsid w:val="00153337"/>
    <w:rsid w:val="001545C6"/>
    <w:rsid w:val="00154D26"/>
    <w:rsid w:val="001552B8"/>
    <w:rsid w:val="001553D8"/>
    <w:rsid w:val="00155AFD"/>
    <w:rsid w:val="00156784"/>
    <w:rsid w:val="00157827"/>
    <w:rsid w:val="0016082F"/>
    <w:rsid w:val="001638A8"/>
    <w:rsid w:val="00165CFE"/>
    <w:rsid w:val="001671F2"/>
    <w:rsid w:val="001675C4"/>
    <w:rsid w:val="00167EFC"/>
    <w:rsid w:val="001727E1"/>
    <w:rsid w:val="00173293"/>
    <w:rsid w:val="00174B43"/>
    <w:rsid w:val="00175776"/>
    <w:rsid w:val="00175BCA"/>
    <w:rsid w:val="00177097"/>
    <w:rsid w:val="001774D4"/>
    <w:rsid w:val="00177CD0"/>
    <w:rsid w:val="00180D9E"/>
    <w:rsid w:val="0018120D"/>
    <w:rsid w:val="00181531"/>
    <w:rsid w:val="00181538"/>
    <w:rsid w:val="0018166E"/>
    <w:rsid w:val="00181736"/>
    <w:rsid w:val="00181C2B"/>
    <w:rsid w:val="00182587"/>
    <w:rsid w:val="00185E9B"/>
    <w:rsid w:val="00187F2A"/>
    <w:rsid w:val="00190EA8"/>
    <w:rsid w:val="0019249C"/>
    <w:rsid w:val="00192CC2"/>
    <w:rsid w:val="00192D5D"/>
    <w:rsid w:val="001941AA"/>
    <w:rsid w:val="00194594"/>
    <w:rsid w:val="001951AE"/>
    <w:rsid w:val="001957D0"/>
    <w:rsid w:val="00195AF3"/>
    <w:rsid w:val="00196CE0"/>
    <w:rsid w:val="001A1921"/>
    <w:rsid w:val="001A2707"/>
    <w:rsid w:val="001A2CF3"/>
    <w:rsid w:val="001A2D45"/>
    <w:rsid w:val="001A3403"/>
    <w:rsid w:val="001A63A1"/>
    <w:rsid w:val="001A74A8"/>
    <w:rsid w:val="001A7BA6"/>
    <w:rsid w:val="001B33CF"/>
    <w:rsid w:val="001B5668"/>
    <w:rsid w:val="001B623B"/>
    <w:rsid w:val="001B6A20"/>
    <w:rsid w:val="001B701A"/>
    <w:rsid w:val="001B743A"/>
    <w:rsid w:val="001C167C"/>
    <w:rsid w:val="001C3E82"/>
    <w:rsid w:val="001C449A"/>
    <w:rsid w:val="001D1A7A"/>
    <w:rsid w:val="001D4317"/>
    <w:rsid w:val="001D435E"/>
    <w:rsid w:val="001D4BD5"/>
    <w:rsid w:val="001D7801"/>
    <w:rsid w:val="001D7A73"/>
    <w:rsid w:val="001E20EF"/>
    <w:rsid w:val="001E3383"/>
    <w:rsid w:val="001E3997"/>
    <w:rsid w:val="001E3D58"/>
    <w:rsid w:val="001E3FC1"/>
    <w:rsid w:val="001E4839"/>
    <w:rsid w:val="001E4A8A"/>
    <w:rsid w:val="001E4E92"/>
    <w:rsid w:val="001E71E9"/>
    <w:rsid w:val="001E7609"/>
    <w:rsid w:val="001F0772"/>
    <w:rsid w:val="001F1994"/>
    <w:rsid w:val="001F1FA5"/>
    <w:rsid w:val="001F2819"/>
    <w:rsid w:val="001F3252"/>
    <w:rsid w:val="001F36C2"/>
    <w:rsid w:val="001F38CB"/>
    <w:rsid w:val="001F3CEC"/>
    <w:rsid w:val="001F6168"/>
    <w:rsid w:val="001F6F81"/>
    <w:rsid w:val="001F7E2E"/>
    <w:rsid w:val="002024AE"/>
    <w:rsid w:val="002028EB"/>
    <w:rsid w:val="00202D55"/>
    <w:rsid w:val="00203E01"/>
    <w:rsid w:val="0020569E"/>
    <w:rsid w:val="002070AE"/>
    <w:rsid w:val="002078BB"/>
    <w:rsid w:val="00207EAC"/>
    <w:rsid w:val="00210CB6"/>
    <w:rsid w:val="00213064"/>
    <w:rsid w:val="002145AA"/>
    <w:rsid w:val="002149DE"/>
    <w:rsid w:val="00214C59"/>
    <w:rsid w:val="002170A3"/>
    <w:rsid w:val="00217C0F"/>
    <w:rsid w:val="0022039C"/>
    <w:rsid w:val="00221181"/>
    <w:rsid w:val="00222C2E"/>
    <w:rsid w:val="00223F3C"/>
    <w:rsid w:val="00224423"/>
    <w:rsid w:val="002259FF"/>
    <w:rsid w:val="00227D50"/>
    <w:rsid w:val="00230C9C"/>
    <w:rsid w:val="00231245"/>
    <w:rsid w:val="00231B7E"/>
    <w:rsid w:val="00235E2C"/>
    <w:rsid w:val="00236557"/>
    <w:rsid w:val="00236F24"/>
    <w:rsid w:val="00237834"/>
    <w:rsid w:val="00237835"/>
    <w:rsid w:val="00240A0C"/>
    <w:rsid w:val="00241242"/>
    <w:rsid w:val="00241C70"/>
    <w:rsid w:val="002423A5"/>
    <w:rsid w:val="00243D9E"/>
    <w:rsid w:val="002441F5"/>
    <w:rsid w:val="0024447E"/>
    <w:rsid w:val="00244E31"/>
    <w:rsid w:val="002452C2"/>
    <w:rsid w:val="00245721"/>
    <w:rsid w:val="002461DF"/>
    <w:rsid w:val="00247140"/>
    <w:rsid w:val="0025105E"/>
    <w:rsid w:val="00253140"/>
    <w:rsid w:val="002537CB"/>
    <w:rsid w:val="002548A2"/>
    <w:rsid w:val="00256813"/>
    <w:rsid w:val="0025747A"/>
    <w:rsid w:val="00257487"/>
    <w:rsid w:val="00257F0B"/>
    <w:rsid w:val="002609B9"/>
    <w:rsid w:val="002628AB"/>
    <w:rsid w:val="00263F3B"/>
    <w:rsid w:val="00265ED9"/>
    <w:rsid w:val="00266459"/>
    <w:rsid w:val="00266C7B"/>
    <w:rsid w:val="00267A46"/>
    <w:rsid w:val="0027397C"/>
    <w:rsid w:val="00275775"/>
    <w:rsid w:val="002757C5"/>
    <w:rsid w:val="00275C10"/>
    <w:rsid w:val="0027613C"/>
    <w:rsid w:val="00276AB1"/>
    <w:rsid w:val="00281A5E"/>
    <w:rsid w:val="00283CD6"/>
    <w:rsid w:val="00284224"/>
    <w:rsid w:val="0028465A"/>
    <w:rsid w:val="0028562B"/>
    <w:rsid w:val="002858C2"/>
    <w:rsid w:val="00285A6D"/>
    <w:rsid w:val="00285CFC"/>
    <w:rsid w:val="00286CF4"/>
    <w:rsid w:val="002900AF"/>
    <w:rsid w:val="00291A84"/>
    <w:rsid w:val="00294622"/>
    <w:rsid w:val="00295187"/>
    <w:rsid w:val="00295D6F"/>
    <w:rsid w:val="00296344"/>
    <w:rsid w:val="0029668C"/>
    <w:rsid w:val="002A00C0"/>
    <w:rsid w:val="002A0E89"/>
    <w:rsid w:val="002A2EDA"/>
    <w:rsid w:val="002A655B"/>
    <w:rsid w:val="002A6EDC"/>
    <w:rsid w:val="002A71D3"/>
    <w:rsid w:val="002B0B0A"/>
    <w:rsid w:val="002B107E"/>
    <w:rsid w:val="002B1785"/>
    <w:rsid w:val="002B1915"/>
    <w:rsid w:val="002B2A1F"/>
    <w:rsid w:val="002B2D45"/>
    <w:rsid w:val="002B4274"/>
    <w:rsid w:val="002B5B37"/>
    <w:rsid w:val="002C0B6C"/>
    <w:rsid w:val="002C1A97"/>
    <w:rsid w:val="002C2CF5"/>
    <w:rsid w:val="002C3F7D"/>
    <w:rsid w:val="002C603E"/>
    <w:rsid w:val="002D175B"/>
    <w:rsid w:val="002D19E5"/>
    <w:rsid w:val="002D2A16"/>
    <w:rsid w:val="002D30D1"/>
    <w:rsid w:val="002D3103"/>
    <w:rsid w:val="002D59DB"/>
    <w:rsid w:val="002D629E"/>
    <w:rsid w:val="002D7124"/>
    <w:rsid w:val="002E274F"/>
    <w:rsid w:val="002E2986"/>
    <w:rsid w:val="002E33D1"/>
    <w:rsid w:val="002E3E18"/>
    <w:rsid w:val="002E47B2"/>
    <w:rsid w:val="002E5369"/>
    <w:rsid w:val="002E59FA"/>
    <w:rsid w:val="002E5F41"/>
    <w:rsid w:val="002E6FCC"/>
    <w:rsid w:val="002E7240"/>
    <w:rsid w:val="002E7484"/>
    <w:rsid w:val="002E7C33"/>
    <w:rsid w:val="002F0968"/>
    <w:rsid w:val="002F0C68"/>
    <w:rsid w:val="002F1773"/>
    <w:rsid w:val="002F2503"/>
    <w:rsid w:val="002F2AA2"/>
    <w:rsid w:val="002F56F7"/>
    <w:rsid w:val="002F5A6D"/>
    <w:rsid w:val="002F6595"/>
    <w:rsid w:val="002F7077"/>
    <w:rsid w:val="0030110E"/>
    <w:rsid w:val="0030367F"/>
    <w:rsid w:val="003048EB"/>
    <w:rsid w:val="003064C6"/>
    <w:rsid w:val="00306B99"/>
    <w:rsid w:val="003108FF"/>
    <w:rsid w:val="0031189E"/>
    <w:rsid w:val="003129BC"/>
    <w:rsid w:val="00313213"/>
    <w:rsid w:val="00320751"/>
    <w:rsid w:val="00320BE0"/>
    <w:rsid w:val="00321CC4"/>
    <w:rsid w:val="003237B2"/>
    <w:rsid w:val="00324707"/>
    <w:rsid w:val="00324725"/>
    <w:rsid w:val="00325B0C"/>
    <w:rsid w:val="00325F30"/>
    <w:rsid w:val="0033121C"/>
    <w:rsid w:val="003314AE"/>
    <w:rsid w:val="00331B7E"/>
    <w:rsid w:val="00332CE2"/>
    <w:rsid w:val="00333547"/>
    <w:rsid w:val="0033452E"/>
    <w:rsid w:val="00334D1F"/>
    <w:rsid w:val="0033605F"/>
    <w:rsid w:val="00336470"/>
    <w:rsid w:val="00337B75"/>
    <w:rsid w:val="003413F8"/>
    <w:rsid w:val="00341753"/>
    <w:rsid w:val="00342FDF"/>
    <w:rsid w:val="003447F8"/>
    <w:rsid w:val="0034499D"/>
    <w:rsid w:val="003477BB"/>
    <w:rsid w:val="00350B29"/>
    <w:rsid w:val="00350D99"/>
    <w:rsid w:val="00352848"/>
    <w:rsid w:val="00354981"/>
    <w:rsid w:val="00354D6C"/>
    <w:rsid w:val="003559A3"/>
    <w:rsid w:val="00355F6A"/>
    <w:rsid w:val="003565C1"/>
    <w:rsid w:val="003613DF"/>
    <w:rsid w:val="00361AC4"/>
    <w:rsid w:val="00361F6A"/>
    <w:rsid w:val="00362E8A"/>
    <w:rsid w:val="00365CB6"/>
    <w:rsid w:val="00366AA2"/>
    <w:rsid w:val="00366ED2"/>
    <w:rsid w:val="0036710C"/>
    <w:rsid w:val="0036718E"/>
    <w:rsid w:val="00370122"/>
    <w:rsid w:val="00370911"/>
    <w:rsid w:val="00371A11"/>
    <w:rsid w:val="00371A66"/>
    <w:rsid w:val="00371D20"/>
    <w:rsid w:val="00372DC1"/>
    <w:rsid w:val="00373B2D"/>
    <w:rsid w:val="003743C7"/>
    <w:rsid w:val="00375B27"/>
    <w:rsid w:val="00375FF1"/>
    <w:rsid w:val="00380ED8"/>
    <w:rsid w:val="00384B57"/>
    <w:rsid w:val="00384FFA"/>
    <w:rsid w:val="00385246"/>
    <w:rsid w:val="00385787"/>
    <w:rsid w:val="00385D50"/>
    <w:rsid w:val="00386DB4"/>
    <w:rsid w:val="0039062C"/>
    <w:rsid w:val="00391326"/>
    <w:rsid w:val="003913FD"/>
    <w:rsid w:val="00394948"/>
    <w:rsid w:val="00394C03"/>
    <w:rsid w:val="003A2C85"/>
    <w:rsid w:val="003A47B4"/>
    <w:rsid w:val="003A531C"/>
    <w:rsid w:val="003A5803"/>
    <w:rsid w:val="003A5AC0"/>
    <w:rsid w:val="003A7A38"/>
    <w:rsid w:val="003B04C6"/>
    <w:rsid w:val="003B0688"/>
    <w:rsid w:val="003B0790"/>
    <w:rsid w:val="003B110B"/>
    <w:rsid w:val="003B4D3D"/>
    <w:rsid w:val="003B55B0"/>
    <w:rsid w:val="003B5E43"/>
    <w:rsid w:val="003B62C9"/>
    <w:rsid w:val="003B6782"/>
    <w:rsid w:val="003B6862"/>
    <w:rsid w:val="003B74C5"/>
    <w:rsid w:val="003B799B"/>
    <w:rsid w:val="003C013A"/>
    <w:rsid w:val="003C01D8"/>
    <w:rsid w:val="003C0533"/>
    <w:rsid w:val="003C08A3"/>
    <w:rsid w:val="003C1BB1"/>
    <w:rsid w:val="003C1FDE"/>
    <w:rsid w:val="003C2FFF"/>
    <w:rsid w:val="003C36CF"/>
    <w:rsid w:val="003C4CE1"/>
    <w:rsid w:val="003C4FA1"/>
    <w:rsid w:val="003C53DE"/>
    <w:rsid w:val="003C5ADD"/>
    <w:rsid w:val="003C6660"/>
    <w:rsid w:val="003D0967"/>
    <w:rsid w:val="003D1398"/>
    <w:rsid w:val="003D219A"/>
    <w:rsid w:val="003D7F78"/>
    <w:rsid w:val="003E0245"/>
    <w:rsid w:val="003E2680"/>
    <w:rsid w:val="003E2A77"/>
    <w:rsid w:val="003E2CCD"/>
    <w:rsid w:val="003E4535"/>
    <w:rsid w:val="003E62C5"/>
    <w:rsid w:val="003F09C1"/>
    <w:rsid w:val="003F2636"/>
    <w:rsid w:val="003F3AC1"/>
    <w:rsid w:val="003F4F93"/>
    <w:rsid w:val="003F5679"/>
    <w:rsid w:val="003F688A"/>
    <w:rsid w:val="003F71F9"/>
    <w:rsid w:val="003F760F"/>
    <w:rsid w:val="003F7AB3"/>
    <w:rsid w:val="00401546"/>
    <w:rsid w:val="00402787"/>
    <w:rsid w:val="0040297E"/>
    <w:rsid w:val="0040419E"/>
    <w:rsid w:val="00404230"/>
    <w:rsid w:val="004049E6"/>
    <w:rsid w:val="00406BE2"/>
    <w:rsid w:val="00407DDC"/>
    <w:rsid w:val="00411AB0"/>
    <w:rsid w:val="00412AEF"/>
    <w:rsid w:val="00412CA2"/>
    <w:rsid w:val="004150BA"/>
    <w:rsid w:val="0042006F"/>
    <w:rsid w:val="00420A19"/>
    <w:rsid w:val="00420D02"/>
    <w:rsid w:val="00421E7E"/>
    <w:rsid w:val="004253EE"/>
    <w:rsid w:val="0042555C"/>
    <w:rsid w:val="0042586B"/>
    <w:rsid w:val="00425A37"/>
    <w:rsid w:val="00430A76"/>
    <w:rsid w:val="00430F28"/>
    <w:rsid w:val="00431626"/>
    <w:rsid w:val="00433B61"/>
    <w:rsid w:val="0043512A"/>
    <w:rsid w:val="00435A87"/>
    <w:rsid w:val="004361DF"/>
    <w:rsid w:val="004367E1"/>
    <w:rsid w:val="00436D22"/>
    <w:rsid w:val="00437B3E"/>
    <w:rsid w:val="00441EFE"/>
    <w:rsid w:val="00443162"/>
    <w:rsid w:val="00444F11"/>
    <w:rsid w:val="00447A48"/>
    <w:rsid w:val="00447E7C"/>
    <w:rsid w:val="004509BD"/>
    <w:rsid w:val="00450E63"/>
    <w:rsid w:val="00451757"/>
    <w:rsid w:val="00451BA9"/>
    <w:rsid w:val="004526B0"/>
    <w:rsid w:val="004534A4"/>
    <w:rsid w:val="00454ED4"/>
    <w:rsid w:val="00456364"/>
    <w:rsid w:val="00456B16"/>
    <w:rsid w:val="00456CB5"/>
    <w:rsid w:val="0045712B"/>
    <w:rsid w:val="0045755C"/>
    <w:rsid w:val="00460BB2"/>
    <w:rsid w:val="00463335"/>
    <w:rsid w:val="00471E8E"/>
    <w:rsid w:val="00471FD4"/>
    <w:rsid w:val="004721F8"/>
    <w:rsid w:val="0047377F"/>
    <w:rsid w:val="00476050"/>
    <w:rsid w:val="00477270"/>
    <w:rsid w:val="00477ADE"/>
    <w:rsid w:val="00481272"/>
    <w:rsid w:val="00481569"/>
    <w:rsid w:val="00481741"/>
    <w:rsid w:val="00482B9E"/>
    <w:rsid w:val="00482C2A"/>
    <w:rsid w:val="00483B5D"/>
    <w:rsid w:val="00483D63"/>
    <w:rsid w:val="00483EF3"/>
    <w:rsid w:val="004843C8"/>
    <w:rsid w:val="004849FA"/>
    <w:rsid w:val="00484A60"/>
    <w:rsid w:val="00485293"/>
    <w:rsid w:val="0048671A"/>
    <w:rsid w:val="00487A7F"/>
    <w:rsid w:val="004922C0"/>
    <w:rsid w:val="004927D7"/>
    <w:rsid w:val="00492BF5"/>
    <w:rsid w:val="00493FDB"/>
    <w:rsid w:val="00494DE2"/>
    <w:rsid w:val="00494EF9"/>
    <w:rsid w:val="004955CA"/>
    <w:rsid w:val="004956DB"/>
    <w:rsid w:val="00495A28"/>
    <w:rsid w:val="00495A72"/>
    <w:rsid w:val="00495A76"/>
    <w:rsid w:val="00496229"/>
    <w:rsid w:val="00496595"/>
    <w:rsid w:val="00496BE2"/>
    <w:rsid w:val="004979D8"/>
    <w:rsid w:val="004A2CF4"/>
    <w:rsid w:val="004A31B8"/>
    <w:rsid w:val="004A6C6B"/>
    <w:rsid w:val="004A6E56"/>
    <w:rsid w:val="004A6FB8"/>
    <w:rsid w:val="004A7AC1"/>
    <w:rsid w:val="004B077E"/>
    <w:rsid w:val="004B078A"/>
    <w:rsid w:val="004B1826"/>
    <w:rsid w:val="004B2BBB"/>
    <w:rsid w:val="004B2F2B"/>
    <w:rsid w:val="004B4172"/>
    <w:rsid w:val="004B4F6B"/>
    <w:rsid w:val="004C0C5B"/>
    <w:rsid w:val="004C1623"/>
    <w:rsid w:val="004C1662"/>
    <w:rsid w:val="004C1953"/>
    <w:rsid w:val="004C1C2A"/>
    <w:rsid w:val="004C31BC"/>
    <w:rsid w:val="004C3431"/>
    <w:rsid w:val="004C3C32"/>
    <w:rsid w:val="004C6DFC"/>
    <w:rsid w:val="004C6FBD"/>
    <w:rsid w:val="004C7771"/>
    <w:rsid w:val="004D0ADB"/>
    <w:rsid w:val="004D1F9A"/>
    <w:rsid w:val="004E061F"/>
    <w:rsid w:val="004E0B6E"/>
    <w:rsid w:val="004E0DEC"/>
    <w:rsid w:val="004E39E4"/>
    <w:rsid w:val="004E3FFF"/>
    <w:rsid w:val="004E49ED"/>
    <w:rsid w:val="004E4E33"/>
    <w:rsid w:val="004E561F"/>
    <w:rsid w:val="004E6830"/>
    <w:rsid w:val="004E767D"/>
    <w:rsid w:val="004F08BF"/>
    <w:rsid w:val="004F0A28"/>
    <w:rsid w:val="004F1002"/>
    <w:rsid w:val="004F254C"/>
    <w:rsid w:val="004F26A5"/>
    <w:rsid w:val="004F4540"/>
    <w:rsid w:val="004F4AD3"/>
    <w:rsid w:val="004F4FAD"/>
    <w:rsid w:val="004F6010"/>
    <w:rsid w:val="004F69E5"/>
    <w:rsid w:val="004F6BC8"/>
    <w:rsid w:val="004F7992"/>
    <w:rsid w:val="005006F2"/>
    <w:rsid w:val="00500D7F"/>
    <w:rsid w:val="005025D0"/>
    <w:rsid w:val="0050301A"/>
    <w:rsid w:val="00504A05"/>
    <w:rsid w:val="00504B49"/>
    <w:rsid w:val="0050529C"/>
    <w:rsid w:val="00507CCC"/>
    <w:rsid w:val="00510511"/>
    <w:rsid w:val="00513350"/>
    <w:rsid w:val="00514461"/>
    <w:rsid w:val="00520642"/>
    <w:rsid w:val="00520B22"/>
    <w:rsid w:val="00522580"/>
    <w:rsid w:val="005248D9"/>
    <w:rsid w:val="00525ABA"/>
    <w:rsid w:val="00526177"/>
    <w:rsid w:val="00526FA7"/>
    <w:rsid w:val="00531918"/>
    <w:rsid w:val="0053328A"/>
    <w:rsid w:val="00533AE2"/>
    <w:rsid w:val="00535396"/>
    <w:rsid w:val="0053545B"/>
    <w:rsid w:val="00535932"/>
    <w:rsid w:val="00535BA0"/>
    <w:rsid w:val="00537EF1"/>
    <w:rsid w:val="0054060D"/>
    <w:rsid w:val="00541A0B"/>
    <w:rsid w:val="00541AB8"/>
    <w:rsid w:val="00541B15"/>
    <w:rsid w:val="0054296B"/>
    <w:rsid w:val="00543459"/>
    <w:rsid w:val="005444B9"/>
    <w:rsid w:val="00544901"/>
    <w:rsid w:val="0054592B"/>
    <w:rsid w:val="00545A8B"/>
    <w:rsid w:val="00550959"/>
    <w:rsid w:val="00550A91"/>
    <w:rsid w:val="005516FE"/>
    <w:rsid w:val="00551F17"/>
    <w:rsid w:val="00553B23"/>
    <w:rsid w:val="00554664"/>
    <w:rsid w:val="00554950"/>
    <w:rsid w:val="00555DF8"/>
    <w:rsid w:val="005561CE"/>
    <w:rsid w:val="00556C8F"/>
    <w:rsid w:val="00557D8C"/>
    <w:rsid w:val="00561A14"/>
    <w:rsid w:val="00562939"/>
    <w:rsid w:val="0056397B"/>
    <w:rsid w:val="00566DEF"/>
    <w:rsid w:val="0056700E"/>
    <w:rsid w:val="00567C3E"/>
    <w:rsid w:val="005706F9"/>
    <w:rsid w:val="0057080E"/>
    <w:rsid w:val="00570923"/>
    <w:rsid w:val="0057095E"/>
    <w:rsid w:val="00573BB8"/>
    <w:rsid w:val="005753AB"/>
    <w:rsid w:val="00576174"/>
    <w:rsid w:val="005766C2"/>
    <w:rsid w:val="00576C86"/>
    <w:rsid w:val="00577E85"/>
    <w:rsid w:val="00580564"/>
    <w:rsid w:val="00580B98"/>
    <w:rsid w:val="00580C38"/>
    <w:rsid w:val="00580FAA"/>
    <w:rsid w:val="0058188E"/>
    <w:rsid w:val="0058507D"/>
    <w:rsid w:val="005854B9"/>
    <w:rsid w:val="00585533"/>
    <w:rsid w:val="00585ADB"/>
    <w:rsid w:val="005868A8"/>
    <w:rsid w:val="00587833"/>
    <w:rsid w:val="00587C3E"/>
    <w:rsid w:val="005912FC"/>
    <w:rsid w:val="00593B3A"/>
    <w:rsid w:val="00593DF1"/>
    <w:rsid w:val="005955E8"/>
    <w:rsid w:val="00595CE5"/>
    <w:rsid w:val="0059713B"/>
    <w:rsid w:val="00597536"/>
    <w:rsid w:val="00597E1A"/>
    <w:rsid w:val="005A01EA"/>
    <w:rsid w:val="005A0424"/>
    <w:rsid w:val="005A0951"/>
    <w:rsid w:val="005A28DE"/>
    <w:rsid w:val="005A345A"/>
    <w:rsid w:val="005A4756"/>
    <w:rsid w:val="005A4ED0"/>
    <w:rsid w:val="005A581D"/>
    <w:rsid w:val="005A5829"/>
    <w:rsid w:val="005A6337"/>
    <w:rsid w:val="005A64E9"/>
    <w:rsid w:val="005A78C3"/>
    <w:rsid w:val="005A79FC"/>
    <w:rsid w:val="005B01B9"/>
    <w:rsid w:val="005B166F"/>
    <w:rsid w:val="005B1CC2"/>
    <w:rsid w:val="005B2589"/>
    <w:rsid w:val="005B2D92"/>
    <w:rsid w:val="005B4264"/>
    <w:rsid w:val="005B44F1"/>
    <w:rsid w:val="005C02BB"/>
    <w:rsid w:val="005C1138"/>
    <w:rsid w:val="005C1721"/>
    <w:rsid w:val="005C2E69"/>
    <w:rsid w:val="005C3DE2"/>
    <w:rsid w:val="005C422D"/>
    <w:rsid w:val="005C68FC"/>
    <w:rsid w:val="005C7914"/>
    <w:rsid w:val="005D3690"/>
    <w:rsid w:val="005D3861"/>
    <w:rsid w:val="005D395D"/>
    <w:rsid w:val="005D3EA6"/>
    <w:rsid w:val="005D482C"/>
    <w:rsid w:val="005D488C"/>
    <w:rsid w:val="005D4CF2"/>
    <w:rsid w:val="005D5059"/>
    <w:rsid w:val="005D5670"/>
    <w:rsid w:val="005D6697"/>
    <w:rsid w:val="005D7FB0"/>
    <w:rsid w:val="005E17F9"/>
    <w:rsid w:val="005E2756"/>
    <w:rsid w:val="005E35C3"/>
    <w:rsid w:val="005E36E1"/>
    <w:rsid w:val="005E54C9"/>
    <w:rsid w:val="005E55D1"/>
    <w:rsid w:val="005E5784"/>
    <w:rsid w:val="005E6896"/>
    <w:rsid w:val="005F0345"/>
    <w:rsid w:val="005F1312"/>
    <w:rsid w:val="005F3DAF"/>
    <w:rsid w:val="005F421A"/>
    <w:rsid w:val="005F76ED"/>
    <w:rsid w:val="005F79F3"/>
    <w:rsid w:val="005F7FF3"/>
    <w:rsid w:val="00600993"/>
    <w:rsid w:val="00601E30"/>
    <w:rsid w:val="0060354B"/>
    <w:rsid w:val="0060458B"/>
    <w:rsid w:val="006078FB"/>
    <w:rsid w:val="00607B49"/>
    <w:rsid w:val="00610220"/>
    <w:rsid w:val="006104CF"/>
    <w:rsid w:val="00612305"/>
    <w:rsid w:val="00612902"/>
    <w:rsid w:val="00612F85"/>
    <w:rsid w:val="00613365"/>
    <w:rsid w:val="00613805"/>
    <w:rsid w:val="00613C84"/>
    <w:rsid w:val="0061610E"/>
    <w:rsid w:val="006162B3"/>
    <w:rsid w:val="00616664"/>
    <w:rsid w:val="00616980"/>
    <w:rsid w:val="00616CEB"/>
    <w:rsid w:val="00622C81"/>
    <w:rsid w:val="00623246"/>
    <w:rsid w:val="0062521B"/>
    <w:rsid w:val="0062566D"/>
    <w:rsid w:val="00626A77"/>
    <w:rsid w:val="006272F3"/>
    <w:rsid w:val="00627DBD"/>
    <w:rsid w:val="00631C53"/>
    <w:rsid w:val="0063375C"/>
    <w:rsid w:val="00634122"/>
    <w:rsid w:val="00635911"/>
    <w:rsid w:val="00635BAF"/>
    <w:rsid w:val="00636BFB"/>
    <w:rsid w:val="00640557"/>
    <w:rsid w:val="00640F4E"/>
    <w:rsid w:val="0064112C"/>
    <w:rsid w:val="00643AE1"/>
    <w:rsid w:val="00644AD5"/>
    <w:rsid w:val="00645C75"/>
    <w:rsid w:val="006461BB"/>
    <w:rsid w:val="00646948"/>
    <w:rsid w:val="00647011"/>
    <w:rsid w:val="006477F9"/>
    <w:rsid w:val="00651D18"/>
    <w:rsid w:val="00653192"/>
    <w:rsid w:val="00653442"/>
    <w:rsid w:val="00654BE4"/>
    <w:rsid w:val="0065538D"/>
    <w:rsid w:val="00656302"/>
    <w:rsid w:val="00657386"/>
    <w:rsid w:val="00660729"/>
    <w:rsid w:val="00660EE5"/>
    <w:rsid w:val="00661088"/>
    <w:rsid w:val="0066173C"/>
    <w:rsid w:val="00661C2A"/>
    <w:rsid w:val="00661DE3"/>
    <w:rsid w:val="00662A84"/>
    <w:rsid w:val="006630E0"/>
    <w:rsid w:val="006643FE"/>
    <w:rsid w:val="00664E5B"/>
    <w:rsid w:val="00665EF4"/>
    <w:rsid w:val="00666919"/>
    <w:rsid w:val="00667A7B"/>
    <w:rsid w:val="00672E7C"/>
    <w:rsid w:val="006737FD"/>
    <w:rsid w:val="00674807"/>
    <w:rsid w:val="00675419"/>
    <w:rsid w:val="00675460"/>
    <w:rsid w:val="00675C4D"/>
    <w:rsid w:val="00675D60"/>
    <w:rsid w:val="00677CDB"/>
    <w:rsid w:val="00681526"/>
    <w:rsid w:val="00681D1C"/>
    <w:rsid w:val="00685653"/>
    <w:rsid w:val="00686F5D"/>
    <w:rsid w:val="00687887"/>
    <w:rsid w:val="00692925"/>
    <w:rsid w:val="006929DD"/>
    <w:rsid w:val="00692AB4"/>
    <w:rsid w:val="00693EB9"/>
    <w:rsid w:val="00694117"/>
    <w:rsid w:val="0069414A"/>
    <w:rsid w:val="0069467B"/>
    <w:rsid w:val="00694F39"/>
    <w:rsid w:val="00697F4D"/>
    <w:rsid w:val="006A19FB"/>
    <w:rsid w:val="006A3248"/>
    <w:rsid w:val="006A4814"/>
    <w:rsid w:val="006A5495"/>
    <w:rsid w:val="006A65AB"/>
    <w:rsid w:val="006A65CA"/>
    <w:rsid w:val="006A7056"/>
    <w:rsid w:val="006A7918"/>
    <w:rsid w:val="006B037A"/>
    <w:rsid w:val="006B06BF"/>
    <w:rsid w:val="006B1391"/>
    <w:rsid w:val="006B1F1F"/>
    <w:rsid w:val="006B21E5"/>
    <w:rsid w:val="006B35BB"/>
    <w:rsid w:val="006B6510"/>
    <w:rsid w:val="006C1FFA"/>
    <w:rsid w:val="006C29EA"/>
    <w:rsid w:val="006C4812"/>
    <w:rsid w:val="006C49D0"/>
    <w:rsid w:val="006C57B0"/>
    <w:rsid w:val="006C607F"/>
    <w:rsid w:val="006C7429"/>
    <w:rsid w:val="006C7562"/>
    <w:rsid w:val="006D0A0A"/>
    <w:rsid w:val="006D21C5"/>
    <w:rsid w:val="006D4576"/>
    <w:rsid w:val="006D45A9"/>
    <w:rsid w:val="006D49B3"/>
    <w:rsid w:val="006D4A97"/>
    <w:rsid w:val="006D68A2"/>
    <w:rsid w:val="006D6F27"/>
    <w:rsid w:val="006E0628"/>
    <w:rsid w:val="006E090D"/>
    <w:rsid w:val="006E1CA8"/>
    <w:rsid w:val="006E3521"/>
    <w:rsid w:val="006E454B"/>
    <w:rsid w:val="006E6054"/>
    <w:rsid w:val="006E6B33"/>
    <w:rsid w:val="006E7D54"/>
    <w:rsid w:val="006E7DDA"/>
    <w:rsid w:val="006E7F4F"/>
    <w:rsid w:val="006F1673"/>
    <w:rsid w:val="006F250C"/>
    <w:rsid w:val="006F3574"/>
    <w:rsid w:val="006F41AA"/>
    <w:rsid w:val="006F7496"/>
    <w:rsid w:val="00700ECB"/>
    <w:rsid w:val="007012B0"/>
    <w:rsid w:val="00701D18"/>
    <w:rsid w:val="0070229E"/>
    <w:rsid w:val="00703529"/>
    <w:rsid w:val="007109F4"/>
    <w:rsid w:val="00710CEE"/>
    <w:rsid w:val="0071281A"/>
    <w:rsid w:val="00713C77"/>
    <w:rsid w:val="00716079"/>
    <w:rsid w:val="00716B09"/>
    <w:rsid w:val="007205C4"/>
    <w:rsid w:val="00721E35"/>
    <w:rsid w:val="00722339"/>
    <w:rsid w:val="00722417"/>
    <w:rsid w:val="00722A85"/>
    <w:rsid w:val="00723F33"/>
    <w:rsid w:val="00724887"/>
    <w:rsid w:val="007254D8"/>
    <w:rsid w:val="0072675F"/>
    <w:rsid w:val="007271A3"/>
    <w:rsid w:val="00730587"/>
    <w:rsid w:val="007327B4"/>
    <w:rsid w:val="00733665"/>
    <w:rsid w:val="00735190"/>
    <w:rsid w:val="007359B5"/>
    <w:rsid w:val="00735B88"/>
    <w:rsid w:val="00736449"/>
    <w:rsid w:val="00737145"/>
    <w:rsid w:val="007379E1"/>
    <w:rsid w:val="00742C58"/>
    <w:rsid w:val="00742E3B"/>
    <w:rsid w:val="00742F55"/>
    <w:rsid w:val="007434C4"/>
    <w:rsid w:val="00743FAE"/>
    <w:rsid w:val="00746756"/>
    <w:rsid w:val="00746858"/>
    <w:rsid w:val="00746A06"/>
    <w:rsid w:val="00746A60"/>
    <w:rsid w:val="00747685"/>
    <w:rsid w:val="00747CA7"/>
    <w:rsid w:val="007509AD"/>
    <w:rsid w:val="007517A1"/>
    <w:rsid w:val="00754D91"/>
    <w:rsid w:val="0075755A"/>
    <w:rsid w:val="007637C5"/>
    <w:rsid w:val="00764DC9"/>
    <w:rsid w:val="00764DF6"/>
    <w:rsid w:val="00765374"/>
    <w:rsid w:val="00765DBA"/>
    <w:rsid w:val="00770A39"/>
    <w:rsid w:val="00774629"/>
    <w:rsid w:val="007774FE"/>
    <w:rsid w:val="00781FA5"/>
    <w:rsid w:val="0078282A"/>
    <w:rsid w:val="00782ADF"/>
    <w:rsid w:val="007851E1"/>
    <w:rsid w:val="007852F2"/>
    <w:rsid w:val="00790515"/>
    <w:rsid w:val="00790B2A"/>
    <w:rsid w:val="00790CBC"/>
    <w:rsid w:val="00790EC3"/>
    <w:rsid w:val="00791740"/>
    <w:rsid w:val="0079178C"/>
    <w:rsid w:val="00792643"/>
    <w:rsid w:val="00794290"/>
    <w:rsid w:val="00794AED"/>
    <w:rsid w:val="00797DD5"/>
    <w:rsid w:val="007A03C8"/>
    <w:rsid w:val="007A10EC"/>
    <w:rsid w:val="007A11B3"/>
    <w:rsid w:val="007A2180"/>
    <w:rsid w:val="007A33A6"/>
    <w:rsid w:val="007A3F5B"/>
    <w:rsid w:val="007A55CC"/>
    <w:rsid w:val="007A6E0B"/>
    <w:rsid w:val="007A7785"/>
    <w:rsid w:val="007B01C7"/>
    <w:rsid w:val="007B243C"/>
    <w:rsid w:val="007B24E2"/>
    <w:rsid w:val="007B2A87"/>
    <w:rsid w:val="007B419B"/>
    <w:rsid w:val="007B5B00"/>
    <w:rsid w:val="007B5C03"/>
    <w:rsid w:val="007B65A3"/>
    <w:rsid w:val="007C1F6E"/>
    <w:rsid w:val="007C3513"/>
    <w:rsid w:val="007C4681"/>
    <w:rsid w:val="007C6A2B"/>
    <w:rsid w:val="007D1091"/>
    <w:rsid w:val="007D1713"/>
    <w:rsid w:val="007D5A75"/>
    <w:rsid w:val="007D7232"/>
    <w:rsid w:val="007D789D"/>
    <w:rsid w:val="007E0D20"/>
    <w:rsid w:val="007E1C72"/>
    <w:rsid w:val="007E260E"/>
    <w:rsid w:val="007E26F1"/>
    <w:rsid w:val="007E2DDF"/>
    <w:rsid w:val="007E4CBD"/>
    <w:rsid w:val="007E5BBC"/>
    <w:rsid w:val="007E762A"/>
    <w:rsid w:val="007F17C4"/>
    <w:rsid w:val="007F265F"/>
    <w:rsid w:val="007F2EC3"/>
    <w:rsid w:val="007F4C3F"/>
    <w:rsid w:val="007F5BBF"/>
    <w:rsid w:val="007F65A2"/>
    <w:rsid w:val="007F6D6E"/>
    <w:rsid w:val="007F7B81"/>
    <w:rsid w:val="008002B6"/>
    <w:rsid w:val="00800B52"/>
    <w:rsid w:val="008029D5"/>
    <w:rsid w:val="0080301A"/>
    <w:rsid w:val="00803189"/>
    <w:rsid w:val="0080399F"/>
    <w:rsid w:val="008051D2"/>
    <w:rsid w:val="00805630"/>
    <w:rsid w:val="00806FA9"/>
    <w:rsid w:val="008074C6"/>
    <w:rsid w:val="00807D02"/>
    <w:rsid w:val="00813D39"/>
    <w:rsid w:val="0081475A"/>
    <w:rsid w:val="008148D7"/>
    <w:rsid w:val="00815C67"/>
    <w:rsid w:val="00821100"/>
    <w:rsid w:val="00821410"/>
    <w:rsid w:val="00821BF0"/>
    <w:rsid w:val="00824455"/>
    <w:rsid w:val="00824B67"/>
    <w:rsid w:val="0082513A"/>
    <w:rsid w:val="0082691A"/>
    <w:rsid w:val="00826D97"/>
    <w:rsid w:val="00827867"/>
    <w:rsid w:val="00832CEC"/>
    <w:rsid w:val="0083350A"/>
    <w:rsid w:val="008337C8"/>
    <w:rsid w:val="00834952"/>
    <w:rsid w:val="008349D8"/>
    <w:rsid w:val="008370AE"/>
    <w:rsid w:val="00841C86"/>
    <w:rsid w:val="00843201"/>
    <w:rsid w:val="008445CC"/>
    <w:rsid w:val="00845368"/>
    <w:rsid w:val="008456C3"/>
    <w:rsid w:val="00845A13"/>
    <w:rsid w:val="008462A2"/>
    <w:rsid w:val="008469D0"/>
    <w:rsid w:val="00851803"/>
    <w:rsid w:val="00852E46"/>
    <w:rsid w:val="008532CC"/>
    <w:rsid w:val="00853EF8"/>
    <w:rsid w:val="00854845"/>
    <w:rsid w:val="008564AB"/>
    <w:rsid w:val="00861AF8"/>
    <w:rsid w:val="008620B7"/>
    <w:rsid w:val="00862B4F"/>
    <w:rsid w:val="008636A4"/>
    <w:rsid w:val="00863AA2"/>
    <w:rsid w:val="008648A9"/>
    <w:rsid w:val="00866DC4"/>
    <w:rsid w:val="008710D2"/>
    <w:rsid w:val="0087119E"/>
    <w:rsid w:val="00871823"/>
    <w:rsid w:val="008728F9"/>
    <w:rsid w:val="008729A4"/>
    <w:rsid w:val="0087342B"/>
    <w:rsid w:val="00873FC9"/>
    <w:rsid w:val="008748D1"/>
    <w:rsid w:val="0087512C"/>
    <w:rsid w:val="008768A4"/>
    <w:rsid w:val="00882C75"/>
    <w:rsid w:val="008844F1"/>
    <w:rsid w:val="00884552"/>
    <w:rsid w:val="008858C7"/>
    <w:rsid w:val="00887060"/>
    <w:rsid w:val="00892475"/>
    <w:rsid w:val="00892994"/>
    <w:rsid w:val="00892A5D"/>
    <w:rsid w:val="008932AF"/>
    <w:rsid w:val="00893ACF"/>
    <w:rsid w:val="00894056"/>
    <w:rsid w:val="0089465A"/>
    <w:rsid w:val="008A1B90"/>
    <w:rsid w:val="008A2DD0"/>
    <w:rsid w:val="008A31AB"/>
    <w:rsid w:val="008A3710"/>
    <w:rsid w:val="008A40FD"/>
    <w:rsid w:val="008A4AAF"/>
    <w:rsid w:val="008A52FB"/>
    <w:rsid w:val="008A7D0C"/>
    <w:rsid w:val="008B13E7"/>
    <w:rsid w:val="008B2331"/>
    <w:rsid w:val="008B4030"/>
    <w:rsid w:val="008B5773"/>
    <w:rsid w:val="008B5A3F"/>
    <w:rsid w:val="008B5C45"/>
    <w:rsid w:val="008B6836"/>
    <w:rsid w:val="008C0B64"/>
    <w:rsid w:val="008C214E"/>
    <w:rsid w:val="008C2971"/>
    <w:rsid w:val="008C2C8E"/>
    <w:rsid w:val="008C3045"/>
    <w:rsid w:val="008C35C6"/>
    <w:rsid w:val="008C3D69"/>
    <w:rsid w:val="008C3E13"/>
    <w:rsid w:val="008C427A"/>
    <w:rsid w:val="008C4B7A"/>
    <w:rsid w:val="008C4F65"/>
    <w:rsid w:val="008C524B"/>
    <w:rsid w:val="008C61B8"/>
    <w:rsid w:val="008C738F"/>
    <w:rsid w:val="008C7C6F"/>
    <w:rsid w:val="008C7DA0"/>
    <w:rsid w:val="008D020B"/>
    <w:rsid w:val="008D041F"/>
    <w:rsid w:val="008D0878"/>
    <w:rsid w:val="008D08B4"/>
    <w:rsid w:val="008D0C60"/>
    <w:rsid w:val="008D1AEA"/>
    <w:rsid w:val="008D217E"/>
    <w:rsid w:val="008D2237"/>
    <w:rsid w:val="008D2324"/>
    <w:rsid w:val="008D28D7"/>
    <w:rsid w:val="008D3482"/>
    <w:rsid w:val="008D3C80"/>
    <w:rsid w:val="008D6708"/>
    <w:rsid w:val="008E06B5"/>
    <w:rsid w:val="008E1302"/>
    <w:rsid w:val="008E1E86"/>
    <w:rsid w:val="008E2D5B"/>
    <w:rsid w:val="008E3141"/>
    <w:rsid w:val="008E3497"/>
    <w:rsid w:val="008E3BC7"/>
    <w:rsid w:val="008E5FE5"/>
    <w:rsid w:val="008E70FE"/>
    <w:rsid w:val="008F0F78"/>
    <w:rsid w:val="008F193B"/>
    <w:rsid w:val="008F1BC0"/>
    <w:rsid w:val="008F1BF5"/>
    <w:rsid w:val="008F1CA1"/>
    <w:rsid w:val="008F2B14"/>
    <w:rsid w:val="008F6A46"/>
    <w:rsid w:val="008F70C0"/>
    <w:rsid w:val="00901185"/>
    <w:rsid w:val="009019DC"/>
    <w:rsid w:val="0090417C"/>
    <w:rsid w:val="00905BFC"/>
    <w:rsid w:val="00905E67"/>
    <w:rsid w:val="009062A9"/>
    <w:rsid w:val="00906718"/>
    <w:rsid w:val="00906BBC"/>
    <w:rsid w:val="00906E7C"/>
    <w:rsid w:val="009079C3"/>
    <w:rsid w:val="00911216"/>
    <w:rsid w:val="00912006"/>
    <w:rsid w:val="009121E5"/>
    <w:rsid w:val="00912F61"/>
    <w:rsid w:val="009144C8"/>
    <w:rsid w:val="0091450A"/>
    <w:rsid w:val="00914623"/>
    <w:rsid w:val="00920AAC"/>
    <w:rsid w:val="00920B24"/>
    <w:rsid w:val="009228AB"/>
    <w:rsid w:val="00922F9C"/>
    <w:rsid w:val="0092493A"/>
    <w:rsid w:val="00924EC2"/>
    <w:rsid w:val="0092515C"/>
    <w:rsid w:val="009272B7"/>
    <w:rsid w:val="00927F9D"/>
    <w:rsid w:val="00930055"/>
    <w:rsid w:val="0093078A"/>
    <w:rsid w:val="00930E9D"/>
    <w:rsid w:val="00931342"/>
    <w:rsid w:val="00931484"/>
    <w:rsid w:val="0093190A"/>
    <w:rsid w:val="00931E15"/>
    <w:rsid w:val="00932FF2"/>
    <w:rsid w:val="00934899"/>
    <w:rsid w:val="009348F6"/>
    <w:rsid w:val="009349E5"/>
    <w:rsid w:val="009365A4"/>
    <w:rsid w:val="00936BFE"/>
    <w:rsid w:val="0094044D"/>
    <w:rsid w:val="00940682"/>
    <w:rsid w:val="00941B62"/>
    <w:rsid w:val="00943CD3"/>
    <w:rsid w:val="00943EB9"/>
    <w:rsid w:val="009450B9"/>
    <w:rsid w:val="009462A5"/>
    <w:rsid w:val="009515BA"/>
    <w:rsid w:val="0095221A"/>
    <w:rsid w:val="009533AB"/>
    <w:rsid w:val="00953874"/>
    <w:rsid w:val="00955ADB"/>
    <w:rsid w:val="009571BC"/>
    <w:rsid w:val="00957260"/>
    <w:rsid w:val="00957BDD"/>
    <w:rsid w:val="0096026A"/>
    <w:rsid w:val="00962080"/>
    <w:rsid w:val="009626B7"/>
    <w:rsid w:val="00963616"/>
    <w:rsid w:val="00963B45"/>
    <w:rsid w:val="009646BC"/>
    <w:rsid w:val="00965807"/>
    <w:rsid w:val="009667C3"/>
    <w:rsid w:val="009676A5"/>
    <w:rsid w:val="009702F3"/>
    <w:rsid w:val="00970B55"/>
    <w:rsid w:val="009711FC"/>
    <w:rsid w:val="00971F58"/>
    <w:rsid w:val="00973D1E"/>
    <w:rsid w:val="00973D83"/>
    <w:rsid w:val="00974519"/>
    <w:rsid w:val="00975A9E"/>
    <w:rsid w:val="009803D2"/>
    <w:rsid w:val="009813F4"/>
    <w:rsid w:val="00981885"/>
    <w:rsid w:val="00981CA3"/>
    <w:rsid w:val="00982353"/>
    <w:rsid w:val="009824D1"/>
    <w:rsid w:val="00983586"/>
    <w:rsid w:val="00985D47"/>
    <w:rsid w:val="00994BBA"/>
    <w:rsid w:val="009960EB"/>
    <w:rsid w:val="00996411"/>
    <w:rsid w:val="009A16C3"/>
    <w:rsid w:val="009A1798"/>
    <w:rsid w:val="009A19F9"/>
    <w:rsid w:val="009A2BC3"/>
    <w:rsid w:val="009A2DDA"/>
    <w:rsid w:val="009A50E6"/>
    <w:rsid w:val="009A533C"/>
    <w:rsid w:val="009A5361"/>
    <w:rsid w:val="009A570C"/>
    <w:rsid w:val="009A59F3"/>
    <w:rsid w:val="009A5F9E"/>
    <w:rsid w:val="009A667D"/>
    <w:rsid w:val="009A7DC7"/>
    <w:rsid w:val="009B1552"/>
    <w:rsid w:val="009B2566"/>
    <w:rsid w:val="009B2D4E"/>
    <w:rsid w:val="009B4952"/>
    <w:rsid w:val="009B4F9D"/>
    <w:rsid w:val="009B6E93"/>
    <w:rsid w:val="009C0657"/>
    <w:rsid w:val="009C1AD7"/>
    <w:rsid w:val="009C1E06"/>
    <w:rsid w:val="009C1E35"/>
    <w:rsid w:val="009C5821"/>
    <w:rsid w:val="009C61C1"/>
    <w:rsid w:val="009D1CF5"/>
    <w:rsid w:val="009D2A05"/>
    <w:rsid w:val="009D326E"/>
    <w:rsid w:val="009D6173"/>
    <w:rsid w:val="009D6A1F"/>
    <w:rsid w:val="009E0505"/>
    <w:rsid w:val="009E1699"/>
    <w:rsid w:val="009E1F76"/>
    <w:rsid w:val="009E2F5B"/>
    <w:rsid w:val="009E3E4D"/>
    <w:rsid w:val="009E4086"/>
    <w:rsid w:val="009E4D6D"/>
    <w:rsid w:val="009E5CCE"/>
    <w:rsid w:val="009F01C3"/>
    <w:rsid w:val="009F1C25"/>
    <w:rsid w:val="009F2AAE"/>
    <w:rsid w:val="009F545A"/>
    <w:rsid w:val="009F5E71"/>
    <w:rsid w:val="009F6176"/>
    <w:rsid w:val="009F6609"/>
    <w:rsid w:val="009F6814"/>
    <w:rsid w:val="009F6853"/>
    <w:rsid w:val="009F75D0"/>
    <w:rsid w:val="00A00040"/>
    <w:rsid w:val="00A01269"/>
    <w:rsid w:val="00A02C9E"/>
    <w:rsid w:val="00A031B0"/>
    <w:rsid w:val="00A03519"/>
    <w:rsid w:val="00A05EB5"/>
    <w:rsid w:val="00A06662"/>
    <w:rsid w:val="00A07DC0"/>
    <w:rsid w:val="00A07DD6"/>
    <w:rsid w:val="00A1023D"/>
    <w:rsid w:val="00A10A70"/>
    <w:rsid w:val="00A10E07"/>
    <w:rsid w:val="00A110F1"/>
    <w:rsid w:val="00A11471"/>
    <w:rsid w:val="00A121F1"/>
    <w:rsid w:val="00A14FE3"/>
    <w:rsid w:val="00A15852"/>
    <w:rsid w:val="00A15A6C"/>
    <w:rsid w:val="00A17A2C"/>
    <w:rsid w:val="00A17AD0"/>
    <w:rsid w:val="00A20F66"/>
    <w:rsid w:val="00A216A7"/>
    <w:rsid w:val="00A22817"/>
    <w:rsid w:val="00A2408C"/>
    <w:rsid w:val="00A247D8"/>
    <w:rsid w:val="00A24907"/>
    <w:rsid w:val="00A26C8D"/>
    <w:rsid w:val="00A270F3"/>
    <w:rsid w:val="00A27ED9"/>
    <w:rsid w:val="00A3104E"/>
    <w:rsid w:val="00A3330D"/>
    <w:rsid w:val="00A341B7"/>
    <w:rsid w:val="00A35074"/>
    <w:rsid w:val="00A4075B"/>
    <w:rsid w:val="00A41F82"/>
    <w:rsid w:val="00A4212B"/>
    <w:rsid w:val="00A428EF"/>
    <w:rsid w:val="00A4316F"/>
    <w:rsid w:val="00A43307"/>
    <w:rsid w:val="00A43CD9"/>
    <w:rsid w:val="00A4491A"/>
    <w:rsid w:val="00A4679F"/>
    <w:rsid w:val="00A50F2A"/>
    <w:rsid w:val="00A50F36"/>
    <w:rsid w:val="00A512D3"/>
    <w:rsid w:val="00A524DE"/>
    <w:rsid w:val="00A5262D"/>
    <w:rsid w:val="00A554FA"/>
    <w:rsid w:val="00A56003"/>
    <w:rsid w:val="00A6034D"/>
    <w:rsid w:val="00A619B5"/>
    <w:rsid w:val="00A62EAE"/>
    <w:rsid w:val="00A63872"/>
    <w:rsid w:val="00A70984"/>
    <w:rsid w:val="00A71082"/>
    <w:rsid w:val="00A746C4"/>
    <w:rsid w:val="00A7548F"/>
    <w:rsid w:val="00A77CCE"/>
    <w:rsid w:val="00A77D12"/>
    <w:rsid w:val="00A805B8"/>
    <w:rsid w:val="00A84E18"/>
    <w:rsid w:val="00A851CA"/>
    <w:rsid w:val="00A85501"/>
    <w:rsid w:val="00A85BCB"/>
    <w:rsid w:val="00A869F2"/>
    <w:rsid w:val="00A9001C"/>
    <w:rsid w:val="00A906F5"/>
    <w:rsid w:val="00A91D40"/>
    <w:rsid w:val="00A93121"/>
    <w:rsid w:val="00A96FFC"/>
    <w:rsid w:val="00A975F8"/>
    <w:rsid w:val="00A9781C"/>
    <w:rsid w:val="00A97D31"/>
    <w:rsid w:val="00AA0143"/>
    <w:rsid w:val="00AA1C6E"/>
    <w:rsid w:val="00AA2173"/>
    <w:rsid w:val="00AA2923"/>
    <w:rsid w:val="00AA4991"/>
    <w:rsid w:val="00AA521F"/>
    <w:rsid w:val="00AA5E69"/>
    <w:rsid w:val="00AA63C3"/>
    <w:rsid w:val="00AA7135"/>
    <w:rsid w:val="00AB0D42"/>
    <w:rsid w:val="00AB119B"/>
    <w:rsid w:val="00AB18EE"/>
    <w:rsid w:val="00AB23E5"/>
    <w:rsid w:val="00AB2B8C"/>
    <w:rsid w:val="00AB4281"/>
    <w:rsid w:val="00AB4D65"/>
    <w:rsid w:val="00AB64E0"/>
    <w:rsid w:val="00AB6725"/>
    <w:rsid w:val="00AB71C1"/>
    <w:rsid w:val="00AC187B"/>
    <w:rsid w:val="00AC2E31"/>
    <w:rsid w:val="00AC2EA4"/>
    <w:rsid w:val="00AC36B4"/>
    <w:rsid w:val="00AC54BD"/>
    <w:rsid w:val="00AD0240"/>
    <w:rsid w:val="00AD07E9"/>
    <w:rsid w:val="00AD1225"/>
    <w:rsid w:val="00AD2534"/>
    <w:rsid w:val="00AD7159"/>
    <w:rsid w:val="00AD73AD"/>
    <w:rsid w:val="00AD748A"/>
    <w:rsid w:val="00AE0BBE"/>
    <w:rsid w:val="00AE0F2A"/>
    <w:rsid w:val="00AE1409"/>
    <w:rsid w:val="00AE3874"/>
    <w:rsid w:val="00AE48D8"/>
    <w:rsid w:val="00AE4E03"/>
    <w:rsid w:val="00AE512F"/>
    <w:rsid w:val="00AE6248"/>
    <w:rsid w:val="00AE6B2C"/>
    <w:rsid w:val="00AE7069"/>
    <w:rsid w:val="00AE7C8F"/>
    <w:rsid w:val="00AF151D"/>
    <w:rsid w:val="00AF19D1"/>
    <w:rsid w:val="00AF1BC4"/>
    <w:rsid w:val="00AF1F08"/>
    <w:rsid w:val="00AF206E"/>
    <w:rsid w:val="00AF2AF2"/>
    <w:rsid w:val="00AF43AB"/>
    <w:rsid w:val="00AF4557"/>
    <w:rsid w:val="00AF4907"/>
    <w:rsid w:val="00AF64A1"/>
    <w:rsid w:val="00AF7012"/>
    <w:rsid w:val="00AF7DBF"/>
    <w:rsid w:val="00B00CE0"/>
    <w:rsid w:val="00B00D10"/>
    <w:rsid w:val="00B01722"/>
    <w:rsid w:val="00B01ECF"/>
    <w:rsid w:val="00B0279B"/>
    <w:rsid w:val="00B03492"/>
    <w:rsid w:val="00B05624"/>
    <w:rsid w:val="00B05E2D"/>
    <w:rsid w:val="00B05E7F"/>
    <w:rsid w:val="00B061FD"/>
    <w:rsid w:val="00B06AE5"/>
    <w:rsid w:val="00B072B8"/>
    <w:rsid w:val="00B1243C"/>
    <w:rsid w:val="00B13264"/>
    <w:rsid w:val="00B13578"/>
    <w:rsid w:val="00B14F1F"/>
    <w:rsid w:val="00B1661B"/>
    <w:rsid w:val="00B17AC0"/>
    <w:rsid w:val="00B22C81"/>
    <w:rsid w:val="00B22EF7"/>
    <w:rsid w:val="00B233A4"/>
    <w:rsid w:val="00B25DFE"/>
    <w:rsid w:val="00B2631E"/>
    <w:rsid w:val="00B26D1E"/>
    <w:rsid w:val="00B3072D"/>
    <w:rsid w:val="00B31AD2"/>
    <w:rsid w:val="00B32ABB"/>
    <w:rsid w:val="00B32E1C"/>
    <w:rsid w:val="00B34E34"/>
    <w:rsid w:val="00B354E2"/>
    <w:rsid w:val="00B35658"/>
    <w:rsid w:val="00B40A00"/>
    <w:rsid w:val="00B40A07"/>
    <w:rsid w:val="00B42FD8"/>
    <w:rsid w:val="00B43635"/>
    <w:rsid w:val="00B43813"/>
    <w:rsid w:val="00B4488C"/>
    <w:rsid w:val="00B44E0F"/>
    <w:rsid w:val="00B44E2B"/>
    <w:rsid w:val="00B50026"/>
    <w:rsid w:val="00B50CD1"/>
    <w:rsid w:val="00B53CB2"/>
    <w:rsid w:val="00B574D0"/>
    <w:rsid w:val="00B57588"/>
    <w:rsid w:val="00B60827"/>
    <w:rsid w:val="00B618FA"/>
    <w:rsid w:val="00B61C02"/>
    <w:rsid w:val="00B641B2"/>
    <w:rsid w:val="00B64E95"/>
    <w:rsid w:val="00B67E35"/>
    <w:rsid w:val="00B702BC"/>
    <w:rsid w:val="00B724E9"/>
    <w:rsid w:val="00B72DB2"/>
    <w:rsid w:val="00B7333C"/>
    <w:rsid w:val="00B74341"/>
    <w:rsid w:val="00B76096"/>
    <w:rsid w:val="00B76427"/>
    <w:rsid w:val="00B778ED"/>
    <w:rsid w:val="00B77F40"/>
    <w:rsid w:val="00B80F62"/>
    <w:rsid w:val="00B81B00"/>
    <w:rsid w:val="00B83BD9"/>
    <w:rsid w:val="00B84753"/>
    <w:rsid w:val="00B861C4"/>
    <w:rsid w:val="00B87C38"/>
    <w:rsid w:val="00B90A24"/>
    <w:rsid w:val="00B92898"/>
    <w:rsid w:val="00B931D5"/>
    <w:rsid w:val="00B93477"/>
    <w:rsid w:val="00B93B7E"/>
    <w:rsid w:val="00B94DC8"/>
    <w:rsid w:val="00B94F1D"/>
    <w:rsid w:val="00B94FBD"/>
    <w:rsid w:val="00B967A4"/>
    <w:rsid w:val="00BA01FC"/>
    <w:rsid w:val="00BA173E"/>
    <w:rsid w:val="00BA4B5A"/>
    <w:rsid w:val="00BA5EAF"/>
    <w:rsid w:val="00BA6B33"/>
    <w:rsid w:val="00BA70C1"/>
    <w:rsid w:val="00BA7D2D"/>
    <w:rsid w:val="00BB29E1"/>
    <w:rsid w:val="00BB3FC4"/>
    <w:rsid w:val="00BB4B88"/>
    <w:rsid w:val="00BB50D0"/>
    <w:rsid w:val="00BB6D37"/>
    <w:rsid w:val="00BB7452"/>
    <w:rsid w:val="00BC2322"/>
    <w:rsid w:val="00BC28A6"/>
    <w:rsid w:val="00BC2A87"/>
    <w:rsid w:val="00BC3922"/>
    <w:rsid w:val="00BC3D90"/>
    <w:rsid w:val="00BD056C"/>
    <w:rsid w:val="00BD0818"/>
    <w:rsid w:val="00BD17E2"/>
    <w:rsid w:val="00BD270B"/>
    <w:rsid w:val="00BD3B69"/>
    <w:rsid w:val="00BD577E"/>
    <w:rsid w:val="00BE0B51"/>
    <w:rsid w:val="00BE0C08"/>
    <w:rsid w:val="00BE17F8"/>
    <w:rsid w:val="00BE1FA1"/>
    <w:rsid w:val="00BE698E"/>
    <w:rsid w:val="00BF18D0"/>
    <w:rsid w:val="00BF19A0"/>
    <w:rsid w:val="00BF2A1E"/>
    <w:rsid w:val="00BF3072"/>
    <w:rsid w:val="00BF3083"/>
    <w:rsid w:val="00BF4030"/>
    <w:rsid w:val="00BF41F5"/>
    <w:rsid w:val="00BF447E"/>
    <w:rsid w:val="00BF54F4"/>
    <w:rsid w:val="00C02A84"/>
    <w:rsid w:val="00C02DBE"/>
    <w:rsid w:val="00C02EAF"/>
    <w:rsid w:val="00C035A5"/>
    <w:rsid w:val="00C03DBF"/>
    <w:rsid w:val="00C051C9"/>
    <w:rsid w:val="00C05543"/>
    <w:rsid w:val="00C05630"/>
    <w:rsid w:val="00C05982"/>
    <w:rsid w:val="00C0643D"/>
    <w:rsid w:val="00C06451"/>
    <w:rsid w:val="00C1167C"/>
    <w:rsid w:val="00C13EEC"/>
    <w:rsid w:val="00C14714"/>
    <w:rsid w:val="00C148CE"/>
    <w:rsid w:val="00C148FA"/>
    <w:rsid w:val="00C157F6"/>
    <w:rsid w:val="00C16468"/>
    <w:rsid w:val="00C17254"/>
    <w:rsid w:val="00C17904"/>
    <w:rsid w:val="00C21783"/>
    <w:rsid w:val="00C23BAD"/>
    <w:rsid w:val="00C23BCB"/>
    <w:rsid w:val="00C23CE8"/>
    <w:rsid w:val="00C263FE"/>
    <w:rsid w:val="00C27730"/>
    <w:rsid w:val="00C278EC"/>
    <w:rsid w:val="00C324C7"/>
    <w:rsid w:val="00C33CAA"/>
    <w:rsid w:val="00C342B4"/>
    <w:rsid w:val="00C34507"/>
    <w:rsid w:val="00C34C1B"/>
    <w:rsid w:val="00C362BD"/>
    <w:rsid w:val="00C36F9E"/>
    <w:rsid w:val="00C40C24"/>
    <w:rsid w:val="00C42208"/>
    <w:rsid w:val="00C4250A"/>
    <w:rsid w:val="00C42728"/>
    <w:rsid w:val="00C436B5"/>
    <w:rsid w:val="00C462BC"/>
    <w:rsid w:val="00C47FFE"/>
    <w:rsid w:val="00C51ECC"/>
    <w:rsid w:val="00C52118"/>
    <w:rsid w:val="00C5272C"/>
    <w:rsid w:val="00C52B6D"/>
    <w:rsid w:val="00C52E94"/>
    <w:rsid w:val="00C54343"/>
    <w:rsid w:val="00C5488F"/>
    <w:rsid w:val="00C54A92"/>
    <w:rsid w:val="00C552C0"/>
    <w:rsid w:val="00C55913"/>
    <w:rsid w:val="00C56560"/>
    <w:rsid w:val="00C576FC"/>
    <w:rsid w:val="00C61B02"/>
    <w:rsid w:val="00C62BBE"/>
    <w:rsid w:val="00C62EA9"/>
    <w:rsid w:val="00C63096"/>
    <w:rsid w:val="00C63544"/>
    <w:rsid w:val="00C6359A"/>
    <w:rsid w:val="00C63EF9"/>
    <w:rsid w:val="00C6645D"/>
    <w:rsid w:val="00C66483"/>
    <w:rsid w:val="00C7038C"/>
    <w:rsid w:val="00C704B6"/>
    <w:rsid w:val="00C706A1"/>
    <w:rsid w:val="00C71B3D"/>
    <w:rsid w:val="00C71BF0"/>
    <w:rsid w:val="00C73EA3"/>
    <w:rsid w:val="00C76842"/>
    <w:rsid w:val="00C810D3"/>
    <w:rsid w:val="00C829E9"/>
    <w:rsid w:val="00C8490B"/>
    <w:rsid w:val="00C85F83"/>
    <w:rsid w:val="00C924CF"/>
    <w:rsid w:val="00C925E3"/>
    <w:rsid w:val="00C939CC"/>
    <w:rsid w:val="00C93B80"/>
    <w:rsid w:val="00C96B5F"/>
    <w:rsid w:val="00CA2691"/>
    <w:rsid w:val="00CA453A"/>
    <w:rsid w:val="00CA4F4C"/>
    <w:rsid w:val="00CA546A"/>
    <w:rsid w:val="00CA5F9D"/>
    <w:rsid w:val="00CA60C6"/>
    <w:rsid w:val="00CB04EC"/>
    <w:rsid w:val="00CB18BE"/>
    <w:rsid w:val="00CB28DE"/>
    <w:rsid w:val="00CB2B9C"/>
    <w:rsid w:val="00CB2C93"/>
    <w:rsid w:val="00CB60BF"/>
    <w:rsid w:val="00CB66DF"/>
    <w:rsid w:val="00CB70E2"/>
    <w:rsid w:val="00CB7883"/>
    <w:rsid w:val="00CB7B4A"/>
    <w:rsid w:val="00CB7C7B"/>
    <w:rsid w:val="00CC03C2"/>
    <w:rsid w:val="00CC03D2"/>
    <w:rsid w:val="00CC0494"/>
    <w:rsid w:val="00CC15B5"/>
    <w:rsid w:val="00CC2089"/>
    <w:rsid w:val="00CC2876"/>
    <w:rsid w:val="00CC3320"/>
    <w:rsid w:val="00CC3F7F"/>
    <w:rsid w:val="00CC5D2D"/>
    <w:rsid w:val="00CC5D76"/>
    <w:rsid w:val="00CD1215"/>
    <w:rsid w:val="00CD16F8"/>
    <w:rsid w:val="00CD285B"/>
    <w:rsid w:val="00CD290B"/>
    <w:rsid w:val="00CD2CA7"/>
    <w:rsid w:val="00CD32BC"/>
    <w:rsid w:val="00CD4C54"/>
    <w:rsid w:val="00CD625D"/>
    <w:rsid w:val="00CD644B"/>
    <w:rsid w:val="00CE2059"/>
    <w:rsid w:val="00CE3CF8"/>
    <w:rsid w:val="00CE5B8A"/>
    <w:rsid w:val="00CE662B"/>
    <w:rsid w:val="00CE66C4"/>
    <w:rsid w:val="00CE6AEF"/>
    <w:rsid w:val="00CE6C68"/>
    <w:rsid w:val="00CE7B12"/>
    <w:rsid w:val="00CF001F"/>
    <w:rsid w:val="00CF157E"/>
    <w:rsid w:val="00CF1FA8"/>
    <w:rsid w:val="00CF271E"/>
    <w:rsid w:val="00CF3951"/>
    <w:rsid w:val="00CF4E2B"/>
    <w:rsid w:val="00CF71A2"/>
    <w:rsid w:val="00CF7F3F"/>
    <w:rsid w:val="00D01B68"/>
    <w:rsid w:val="00D01EFC"/>
    <w:rsid w:val="00D02089"/>
    <w:rsid w:val="00D02C3C"/>
    <w:rsid w:val="00D03B9F"/>
    <w:rsid w:val="00D04C49"/>
    <w:rsid w:val="00D0747D"/>
    <w:rsid w:val="00D07C9B"/>
    <w:rsid w:val="00D07E81"/>
    <w:rsid w:val="00D0CD59"/>
    <w:rsid w:val="00D103D6"/>
    <w:rsid w:val="00D10842"/>
    <w:rsid w:val="00D115E0"/>
    <w:rsid w:val="00D116F4"/>
    <w:rsid w:val="00D12809"/>
    <w:rsid w:val="00D134D5"/>
    <w:rsid w:val="00D15754"/>
    <w:rsid w:val="00D170C7"/>
    <w:rsid w:val="00D171F8"/>
    <w:rsid w:val="00D1799A"/>
    <w:rsid w:val="00D17ADB"/>
    <w:rsid w:val="00D20296"/>
    <w:rsid w:val="00D203C9"/>
    <w:rsid w:val="00D20844"/>
    <w:rsid w:val="00D21281"/>
    <w:rsid w:val="00D2151F"/>
    <w:rsid w:val="00D21BEF"/>
    <w:rsid w:val="00D238C7"/>
    <w:rsid w:val="00D24040"/>
    <w:rsid w:val="00D245D1"/>
    <w:rsid w:val="00D26582"/>
    <w:rsid w:val="00D26594"/>
    <w:rsid w:val="00D26645"/>
    <w:rsid w:val="00D301C2"/>
    <w:rsid w:val="00D30623"/>
    <w:rsid w:val="00D35457"/>
    <w:rsid w:val="00D42337"/>
    <w:rsid w:val="00D427D5"/>
    <w:rsid w:val="00D43337"/>
    <w:rsid w:val="00D435EC"/>
    <w:rsid w:val="00D43617"/>
    <w:rsid w:val="00D43D47"/>
    <w:rsid w:val="00D44A76"/>
    <w:rsid w:val="00D44DD3"/>
    <w:rsid w:val="00D45211"/>
    <w:rsid w:val="00D45DE8"/>
    <w:rsid w:val="00D50D79"/>
    <w:rsid w:val="00D5107F"/>
    <w:rsid w:val="00D51EEA"/>
    <w:rsid w:val="00D51EEC"/>
    <w:rsid w:val="00D52AE5"/>
    <w:rsid w:val="00D54870"/>
    <w:rsid w:val="00D54F22"/>
    <w:rsid w:val="00D55528"/>
    <w:rsid w:val="00D55B57"/>
    <w:rsid w:val="00D55F6E"/>
    <w:rsid w:val="00D56935"/>
    <w:rsid w:val="00D57A2C"/>
    <w:rsid w:val="00D60892"/>
    <w:rsid w:val="00D6371B"/>
    <w:rsid w:val="00D64B0D"/>
    <w:rsid w:val="00D65118"/>
    <w:rsid w:val="00D65289"/>
    <w:rsid w:val="00D704DF"/>
    <w:rsid w:val="00D72C0C"/>
    <w:rsid w:val="00D74845"/>
    <w:rsid w:val="00D805D3"/>
    <w:rsid w:val="00D85385"/>
    <w:rsid w:val="00D92045"/>
    <w:rsid w:val="00D929BC"/>
    <w:rsid w:val="00D93737"/>
    <w:rsid w:val="00D9512D"/>
    <w:rsid w:val="00D95130"/>
    <w:rsid w:val="00D95748"/>
    <w:rsid w:val="00D9770E"/>
    <w:rsid w:val="00DA0AAC"/>
    <w:rsid w:val="00DA1C1E"/>
    <w:rsid w:val="00DA1E29"/>
    <w:rsid w:val="00DA2737"/>
    <w:rsid w:val="00DA580F"/>
    <w:rsid w:val="00DA592B"/>
    <w:rsid w:val="00DA5E98"/>
    <w:rsid w:val="00DA6860"/>
    <w:rsid w:val="00DB1F4E"/>
    <w:rsid w:val="00DB3C32"/>
    <w:rsid w:val="00DB50A5"/>
    <w:rsid w:val="00DB5D5A"/>
    <w:rsid w:val="00DB627C"/>
    <w:rsid w:val="00DB63E7"/>
    <w:rsid w:val="00DB68B1"/>
    <w:rsid w:val="00DB6B03"/>
    <w:rsid w:val="00DB6ECD"/>
    <w:rsid w:val="00DB71AC"/>
    <w:rsid w:val="00DB7754"/>
    <w:rsid w:val="00DC0A7A"/>
    <w:rsid w:val="00DC11E1"/>
    <w:rsid w:val="00DC289E"/>
    <w:rsid w:val="00DC3A1B"/>
    <w:rsid w:val="00DC4164"/>
    <w:rsid w:val="00DC529C"/>
    <w:rsid w:val="00DC635A"/>
    <w:rsid w:val="00DD1D08"/>
    <w:rsid w:val="00DD36A7"/>
    <w:rsid w:val="00DD3ACB"/>
    <w:rsid w:val="00DD46BC"/>
    <w:rsid w:val="00DD4A50"/>
    <w:rsid w:val="00DD5ECC"/>
    <w:rsid w:val="00DD6D2F"/>
    <w:rsid w:val="00DD71DC"/>
    <w:rsid w:val="00DE0D00"/>
    <w:rsid w:val="00DE2BC0"/>
    <w:rsid w:val="00DE3146"/>
    <w:rsid w:val="00DE3206"/>
    <w:rsid w:val="00DE35C0"/>
    <w:rsid w:val="00DE409C"/>
    <w:rsid w:val="00DE4955"/>
    <w:rsid w:val="00DE5369"/>
    <w:rsid w:val="00DE5448"/>
    <w:rsid w:val="00DF0436"/>
    <w:rsid w:val="00DF1234"/>
    <w:rsid w:val="00DF4E88"/>
    <w:rsid w:val="00DF66D9"/>
    <w:rsid w:val="00DF6F1D"/>
    <w:rsid w:val="00DF782C"/>
    <w:rsid w:val="00E0075C"/>
    <w:rsid w:val="00E00D72"/>
    <w:rsid w:val="00E01C24"/>
    <w:rsid w:val="00E0383A"/>
    <w:rsid w:val="00E0475D"/>
    <w:rsid w:val="00E05AC2"/>
    <w:rsid w:val="00E05D95"/>
    <w:rsid w:val="00E07DBF"/>
    <w:rsid w:val="00E100AB"/>
    <w:rsid w:val="00E11876"/>
    <w:rsid w:val="00E11A54"/>
    <w:rsid w:val="00E126F0"/>
    <w:rsid w:val="00E13569"/>
    <w:rsid w:val="00E14EBE"/>
    <w:rsid w:val="00E153DE"/>
    <w:rsid w:val="00E162AC"/>
    <w:rsid w:val="00E16752"/>
    <w:rsid w:val="00E208DA"/>
    <w:rsid w:val="00E21A25"/>
    <w:rsid w:val="00E21F92"/>
    <w:rsid w:val="00E22642"/>
    <w:rsid w:val="00E229B2"/>
    <w:rsid w:val="00E23415"/>
    <w:rsid w:val="00E3113A"/>
    <w:rsid w:val="00E33916"/>
    <w:rsid w:val="00E33B57"/>
    <w:rsid w:val="00E33D66"/>
    <w:rsid w:val="00E34E0D"/>
    <w:rsid w:val="00E34ECF"/>
    <w:rsid w:val="00E354CF"/>
    <w:rsid w:val="00E359ED"/>
    <w:rsid w:val="00E35D43"/>
    <w:rsid w:val="00E35D71"/>
    <w:rsid w:val="00E36B7B"/>
    <w:rsid w:val="00E43441"/>
    <w:rsid w:val="00E4593B"/>
    <w:rsid w:val="00E46554"/>
    <w:rsid w:val="00E46C36"/>
    <w:rsid w:val="00E47427"/>
    <w:rsid w:val="00E47547"/>
    <w:rsid w:val="00E47E94"/>
    <w:rsid w:val="00E508D1"/>
    <w:rsid w:val="00E50A12"/>
    <w:rsid w:val="00E5651F"/>
    <w:rsid w:val="00E57A13"/>
    <w:rsid w:val="00E57C3E"/>
    <w:rsid w:val="00E601A0"/>
    <w:rsid w:val="00E602A3"/>
    <w:rsid w:val="00E608B0"/>
    <w:rsid w:val="00E626A8"/>
    <w:rsid w:val="00E65BEE"/>
    <w:rsid w:val="00E66004"/>
    <w:rsid w:val="00E6649E"/>
    <w:rsid w:val="00E668BC"/>
    <w:rsid w:val="00E7004C"/>
    <w:rsid w:val="00E70F81"/>
    <w:rsid w:val="00E720D5"/>
    <w:rsid w:val="00E72DD6"/>
    <w:rsid w:val="00E7401A"/>
    <w:rsid w:val="00E76B87"/>
    <w:rsid w:val="00E7783D"/>
    <w:rsid w:val="00E77EC4"/>
    <w:rsid w:val="00E814FF"/>
    <w:rsid w:val="00E83D65"/>
    <w:rsid w:val="00E8427E"/>
    <w:rsid w:val="00E84C89"/>
    <w:rsid w:val="00E859EE"/>
    <w:rsid w:val="00E86128"/>
    <w:rsid w:val="00E86F4B"/>
    <w:rsid w:val="00E91BA9"/>
    <w:rsid w:val="00E94283"/>
    <w:rsid w:val="00E95721"/>
    <w:rsid w:val="00E95E10"/>
    <w:rsid w:val="00EA09FC"/>
    <w:rsid w:val="00EA3506"/>
    <w:rsid w:val="00EA6DEF"/>
    <w:rsid w:val="00EA7011"/>
    <w:rsid w:val="00EB0613"/>
    <w:rsid w:val="00EB1139"/>
    <w:rsid w:val="00EB150E"/>
    <w:rsid w:val="00EB39F6"/>
    <w:rsid w:val="00EB3C8E"/>
    <w:rsid w:val="00EB4BE0"/>
    <w:rsid w:val="00EB52DA"/>
    <w:rsid w:val="00EB63FF"/>
    <w:rsid w:val="00EB6851"/>
    <w:rsid w:val="00EB6F34"/>
    <w:rsid w:val="00EC23F0"/>
    <w:rsid w:val="00EC3EC6"/>
    <w:rsid w:val="00EC5CA2"/>
    <w:rsid w:val="00EC6564"/>
    <w:rsid w:val="00EC79B7"/>
    <w:rsid w:val="00EC7E8B"/>
    <w:rsid w:val="00ED1BA3"/>
    <w:rsid w:val="00EE103C"/>
    <w:rsid w:val="00EE1374"/>
    <w:rsid w:val="00EE1547"/>
    <w:rsid w:val="00EE1663"/>
    <w:rsid w:val="00EE1FAA"/>
    <w:rsid w:val="00EE2298"/>
    <w:rsid w:val="00EE28AC"/>
    <w:rsid w:val="00EE4743"/>
    <w:rsid w:val="00EE4E57"/>
    <w:rsid w:val="00EE5719"/>
    <w:rsid w:val="00EE6681"/>
    <w:rsid w:val="00EE748D"/>
    <w:rsid w:val="00EF05E9"/>
    <w:rsid w:val="00EF0818"/>
    <w:rsid w:val="00EF09A4"/>
    <w:rsid w:val="00EF0ABD"/>
    <w:rsid w:val="00EF1DEB"/>
    <w:rsid w:val="00EF24C9"/>
    <w:rsid w:val="00EF2854"/>
    <w:rsid w:val="00EF2898"/>
    <w:rsid w:val="00EF2C5D"/>
    <w:rsid w:val="00EF3D96"/>
    <w:rsid w:val="00EF44BA"/>
    <w:rsid w:val="00EF49DE"/>
    <w:rsid w:val="00EF5DF3"/>
    <w:rsid w:val="00F006D1"/>
    <w:rsid w:val="00F01357"/>
    <w:rsid w:val="00F01851"/>
    <w:rsid w:val="00F02E5E"/>
    <w:rsid w:val="00F03199"/>
    <w:rsid w:val="00F03EC8"/>
    <w:rsid w:val="00F04891"/>
    <w:rsid w:val="00F06C2A"/>
    <w:rsid w:val="00F0718C"/>
    <w:rsid w:val="00F122EB"/>
    <w:rsid w:val="00F12448"/>
    <w:rsid w:val="00F12EB7"/>
    <w:rsid w:val="00F14B58"/>
    <w:rsid w:val="00F15359"/>
    <w:rsid w:val="00F15667"/>
    <w:rsid w:val="00F161FA"/>
    <w:rsid w:val="00F16D53"/>
    <w:rsid w:val="00F21C2E"/>
    <w:rsid w:val="00F21D42"/>
    <w:rsid w:val="00F23D04"/>
    <w:rsid w:val="00F242D4"/>
    <w:rsid w:val="00F243AF"/>
    <w:rsid w:val="00F24FF4"/>
    <w:rsid w:val="00F256C4"/>
    <w:rsid w:val="00F30717"/>
    <w:rsid w:val="00F30C86"/>
    <w:rsid w:val="00F31DDC"/>
    <w:rsid w:val="00F323C2"/>
    <w:rsid w:val="00F32779"/>
    <w:rsid w:val="00F329E0"/>
    <w:rsid w:val="00F32A7F"/>
    <w:rsid w:val="00F35228"/>
    <w:rsid w:val="00F35988"/>
    <w:rsid w:val="00F43368"/>
    <w:rsid w:val="00F43C70"/>
    <w:rsid w:val="00F43EC4"/>
    <w:rsid w:val="00F44917"/>
    <w:rsid w:val="00F44B1C"/>
    <w:rsid w:val="00F45C18"/>
    <w:rsid w:val="00F46BB4"/>
    <w:rsid w:val="00F46FC6"/>
    <w:rsid w:val="00F4760A"/>
    <w:rsid w:val="00F47943"/>
    <w:rsid w:val="00F54F19"/>
    <w:rsid w:val="00F57809"/>
    <w:rsid w:val="00F60496"/>
    <w:rsid w:val="00F604F7"/>
    <w:rsid w:val="00F619D6"/>
    <w:rsid w:val="00F622FC"/>
    <w:rsid w:val="00F63107"/>
    <w:rsid w:val="00F6531C"/>
    <w:rsid w:val="00F655E2"/>
    <w:rsid w:val="00F66BC7"/>
    <w:rsid w:val="00F674B6"/>
    <w:rsid w:val="00F67DB1"/>
    <w:rsid w:val="00F7117D"/>
    <w:rsid w:val="00F71E3B"/>
    <w:rsid w:val="00F723A7"/>
    <w:rsid w:val="00F73FE6"/>
    <w:rsid w:val="00F777A7"/>
    <w:rsid w:val="00F8080E"/>
    <w:rsid w:val="00F80A33"/>
    <w:rsid w:val="00F80C5C"/>
    <w:rsid w:val="00F8189D"/>
    <w:rsid w:val="00F8284F"/>
    <w:rsid w:val="00F82A11"/>
    <w:rsid w:val="00F8337F"/>
    <w:rsid w:val="00F84486"/>
    <w:rsid w:val="00F854AD"/>
    <w:rsid w:val="00F86384"/>
    <w:rsid w:val="00F90C6C"/>
    <w:rsid w:val="00F93690"/>
    <w:rsid w:val="00F94F05"/>
    <w:rsid w:val="00F96059"/>
    <w:rsid w:val="00F96C08"/>
    <w:rsid w:val="00F97800"/>
    <w:rsid w:val="00FA01FC"/>
    <w:rsid w:val="00FA1EB1"/>
    <w:rsid w:val="00FA2884"/>
    <w:rsid w:val="00FA2CC9"/>
    <w:rsid w:val="00FA370A"/>
    <w:rsid w:val="00FA58B3"/>
    <w:rsid w:val="00FA6919"/>
    <w:rsid w:val="00FB00D6"/>
    <w:rsid w:val="00FB0ABC"/>
    <w:rsid w:val="00FB1114"/>
    <w:rsid w:val="00FB2BDB"/>
    <w:rsid w:val="00FB3F11"/>
    <w:rsid w:val="00FB4FB5"/>
    <w:rsid w:val="00FB5A7A"/>
    <w:rsid w:val="00FB6BF7"/>
    <w:rsid w:val="00FB725D"/>
    <w:rsid w:val="00FC0412"/>
    <w:rsid w:val="00FC540F"/>
    <w:rsid w:val="00FC5736"/>
    <w:rsid w:val="00FC6239"/>
    <w:rsid w:val="00FC71D5"/>
    <w:rsid w:val="00FC7A57"/>
    <w:rsid w:val="00FD0F7C"/>
    <w:rsid w:val="00FD2D88"/>
    <w:rsid w:val="00FD30CD"/>
    <w:rsid w:val="00FD58B9"/>
    <w:rsid w:val="00FD5BF2"/>
    <w:rsid w:val="00FD62C3"/>
    <w:rsid w:val="00FD7CE0"/>
    <w:rsid w:val="00FD7F21"/>
    <w:rsid w:val="00FE1C3E"/>
    <w:rsid w:val="00FE5822"/>
    <w:rsid w:val="00FE5FAB"/>
    <w:rsid w:val="00FE6869"/>
    <w:rsid w:val="00FE79B0"/>
    <w:rsid w:val="00FF0834"/>
    <w:rsid w:val="00FF181A"/>
    <w:rsid w:val="00FF4B06"/>
    <w:rsid w:val="00FF6129"/>
    <w:rsid w:val="00FF6140"/>
    <w:rsid w:val="00FF6797"/>
    <w:rsid w:val="00FF7132"/>
    <w:rsid w:val="00FF7B8F"/>
    <w:rsid w:val="00FF7D28"/>
    <w:rsid w:val="03CEBCEA"/>
    <w:rsid w:val="101C0663"/>
    <w:rsid w:val="22CCD79C"/>
    <w:rsid w:val="2B781C2F"/>
    <w:rsid w:val="33B22F67"/>
    <w:rsid w:val="4C2B4F3A"/>
    <w:rsid w:val="5AC19B30"/>
    <w:rsid w:val="641022D2"/>
    <w:rsid w:val="653912ED"/>
    <w:rsid w:val="754EB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61E16025"/>
  <w15:docId w15:val="{03B65093-8A5F-4F72-B749-1D4F3F17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2609B9"/>
    <w:pPr>
      <w:keepNext/>
      <w:numPr>
        <w:ilvl w:val="1"/>
        <w:numId w:val="9"/>
      </w:numPr>
      <w:ind w:left="540" w:hanging="540"/>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2609B9"/>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675460"/>
    <w:pPr>
      <w:tabs>
        <w:tab w:val="left" w:pos="630"/>
        <w:tab w:val="right" w:leader="dot" w:pos="9710"/>
      </w:tabs>
      <w:spacing w:before="120"/>
      <w:ind w:left="634" w:hanging="634"/>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A71082"/>
    <w:rPr>
      <w:rFonts w:ascii="Courier New" w:hAnsi="Courier New" w:cs="Courier New"/>
    </w:rPr>
  </w:style>
  <w:style w:type="paragraph" w:customStyle="1" w:styleId="CM3">
    <w:name w:val="CM3"/>
    <w:basedOn w:val="Default"/>
    <w:next w:val="Default"/>
    <w:rsid w:val="00B724E9"/>
    <w:pPr>
      <w:spacing w:line="276" w:lineRule="atLeast"/>
    </w:pPr>
    <w:rPr>
      <w:rFonts w:ascii="PHPCJG+Helvetica" w:hAnsi="PHPCJG+Helvetica"/>
      <w:color w:val="auto"/>
    </w:rPr>
  </w:style>
  <w:style w:type="paragraph" w:customStyle="1" w:styleId="CM23">
    <w:name w:val="CM23"/>
    <w:basedOn w:val="Default"/>
    <w:next w:val="Default"/>
    <w:rsid w:val="00B724E9"/>
    <w:pPr>
      <w:spacing w:after="68"/>
    </w:pPr>
    <w:rPr>
      <w:rFonts w:ascii="PHPCJG+Helvetica" w:hAnsi="PHPCJG+Helvetica"/>
      <w:color w:val="auto"/>
    </w:rPr>
  </w:style>
  <w:style w:type="paragraph" w:customStyle="1" w:styleId="CM25">
    <w:name w:val="CM25"/>
    <w:basedOn w:val="Default"/>
    <w:next w:val="Default"/>
    <w:rsid w:val="00B724E9"/>
    <w:pPr>
      <w:spacing w:after="263"/>
    </w:pPr>
    <w:rPr>
      <w:rFonts w:ascii="PHPCJG+Helvetica" w:hAnsi="PHPCJG+Helvetica"/>
      <w:color w:val="auto"/>
    </w:rPr>
  </w:style>
  <w:style w:type="paragraph" w:customStyle="1" w:styleId="CM27">
    <w:name w:val="CM27"/>
    <w:basedOn w:val="Default"/>
    <w:next w:val="Default"/>
    <w:rsid w:val="00B724E9"/>
    <w:pPr>
      <w:spacing w:after="340"/>
    </w:pPr>
    <w:rPr>
      <w:rFonts w:ascii="PHPCJG+Helvetica" w:hAnsi="PHPCJG+Helvetica"/>
      <w:color w:val="auto"/>
    </w:rPr>
  </w:style>
  <w:style w:type="paragraph" w:customStyle="1" w:styleId="CM31">
    <w:name w:val="CM31"/>
    <w:basedOn w:val="Default"/>
    <w:next w:val="Default"/>
    <w:rsid w:val="00B724E9"/>
    <w:pPr>
      <w:spacing w:after="157"/>
    </w:pPr>
    <w:rPr>
      <w:rFonts w:ascii="PHPCJG+Helvetica" w:hAnsi="PHPCJG+Helvetica"/>
      <w:color w:val="auto"/>
    </w:rPr>
  </w:style>
  <w:style w:type="paragraph" w:customStyle="1" w:styleId="CM14">
    <w:name w:val="CM14"/>
    <w:basedOn w:val="Default"/>
    <w:next w:val="Default"/>
    <w:rsid w:val="00B724E9"/>
    <w:pPr>
      <w:spacing w:line="278" w:lineRule="atLeast"/>
    </w:pPr>
    <w:rPr>
      <w:rFonts w:ascii="PHPCJG+Helvetica" w:hAnsi="PHPCJG+Helvetica"/>
      <w:color w:val="auto"/>
    </w:rPr>
  </w:style>
  <w:style w:type="paragraph" w:customStyle="1" w:styleId="CM26">
    <w:name w:val="CM26"/>
    <w:basedOn w:val="Default"/>
    <w:next w:val="Default"/>
    <w:rsid w:val="00D54F22"/>
    <w:pPr>
      <w:spacing w:after="540"/>
    </w:pPr>
    <w:rPr>
      <w:rFonts w:ascii="PHPCJG+Helvetica" w:hAnsi="PHPCJG+Helvetica"/>
      <w:color w:val="auto"/>
    </w:rPr>
  </w:style>
  <w:style w:type="paragraph" w:customStyle="1" w:styleId="CM28">
    <w:name w:val="CM28"/>
    <w:basedOn w:val="Default"/>
    <w:next w:val="Default"/>
    <w:rsid w:val="00D54F22"/>
    <w:pPr>
      <w:spacing w:after="715"/>
    </w:pPr>
    <w:rPr>
      <w:rFonts w:ascii="PHPCJG+Helvetica" w:hAnsi="PHPCJG+Helvetica"/>
      <w:color w:val="auto"/>
    </w:rPr>
  </w:style>
  <w:style w:type="paragraph" w:customStyle="1" w:styleId="CM29">
    <w:name w:val="CM29"/>
    <w:basedOn w:val="Default"/>
    <w:next w:val="Default"/>
    <w:rsid w:val="00D54F22"/>
    <w:pPr>
      <w:spacing w:after="813"/>
    </w:pPr>
    <w:rPr>
      <w:rFonts w:ascii="PHPCJG+Helvetica" w:hAnsi="PHPCJG+Helvetica"/>
      <w:color w:val="auto"/>
    </w:rPr>
  </w:style>
  <w:style w:type="paragraph" w:customStyle="1" w:styleId="CM30">
    <w:name w:val="CM30"/>
    <w:basedOn w:val="Default"/>
    <w:next w:val="Default"/>
    <w:rsid w:val="00D54F22"/>
    <w:pPr>
      <w:spacing w:after="475"/>
    </w:pPr>
    <w:rPr>
      <w:rFonts w:ascii="PHPCJG+Helvetica" w:hAnsi="PHPCJG+Helvetica"/>
      <w:color w:val="auto"/>
    </w:rPr>
  </w:style>
  <w:style w:type="paragraph" w:customStyle="1" w:styleId="CM32">
    <w:name w:val="CM32"/>
    <w:basedOn w:val="Default"/>
    <w:next w:val="Default"/>
    <w:rsid w:val="00D54F22"/>
    <w:pPr>
      <w:spacing w:after="653"/>
    </w:pPr>
    <w:rPr>
      <w:rFonts w:ascii="PHPCJG+Helvetica" w:hAnsi="PHPCJG+Helvetica"/>
      <w:color w:val="auto"/>
    </w:rPr>
  </w:style>
  <w:style w:type="character" w:styleId="CommentReference">
    <w:name w:val="annotation reference"/>
    <w:basedOn w:val="DefaultParagraphFont"/>
    <w:uiPriority w:val="99"/>
    <w:semiHidden/>
    <w:unhideWhenUsed/>
    <w:rsid w:val="00FD62C3"/>
    <w:rPr>
      <w:sz w:val="16"/>
      <w:szCs w:val="16"/>
    </w:rPr>
  </w:style>
  <w:style w:type="paragraph" w:styleId="CommentText">
    <w:name w:val="annotation text"/>
    <w:basedOn w:val="Normal"/>
    <w:link w:val="CommentTextChar"/>
    <w:uiPriority w:val="99"/>
    <w:semiHidden/>
    <w:unhideWhenUsed/>
    <w:rsid w:val="00FD62C3"/>
    <w:rPr>
      <w:sz w:val="20"/>
      <w:szCs w:val="20"/>
    </w:rPr>
  </w:style>
  <w:style w:type="character" w:customStyle="1" w:styleId="CommentTextChar">
    <w:name w:val="Comment Text Char"/>
    <w:basedOn w:val="DefaultParagraphFont"/>
    <w:link w:val="CommentText"/>
    <w:uiPriority w:val="99"/>
    <w:semiHidden/>
    <w:rsid w:val="00FD62C3"/>
  </w:style>
  <w:style w:type="paragraph" w:styleId="CommentSubject">
    <w:name w:val="annotation subject"/>
    <w:basedOn w:val="CommentText"/>
    <w:next w:val="CommentText"/>
    <w:link w:val="CommentSubjectChar"/>
    <w:uiPriority w:val="99"/>
    <w:semiHidden/>
    <w:unhideWhenUsed/>
    <w:rsid w:val="00FD62C3"/>
    <w:rPr>
      <w:b/>
      <w:bCs/>
    </w:rPr>
  </w:style>
  <w:style w:type="character" w:customStyle="1" w:styleId="CommentSubjectChar">
    <w:name w:val="Comment Subject Char"/>
    <w:basedOn w:val="CommentTextChar"/>
    <w:link w:val="CommentSubject"/>
    <w:uiPriority w:val="99"/>
    <w:semiHidden/>
    <w:rsid w:val="00FD62C3"/>
    <w:rPr>
      <w:b/>
      <w:bCs/>
    </w:rPr>
  </w:style>
  <w:style w:type="character" w:styleId="UnresolvedMention">
    <w:name w:val="Unresolved Mention"/>
    <w:basedOn w:val="DefaultParagraphFont"/>
    <w:uiPriority w:val="99"/>
    <w:unhideWhenUsed/>
    <w:rsid w:val="002A00C0"/>
    <w:rPr>
      <w:color w:val="605E5C"/>
      <w:shd w:val="clear" w:color="auto" w:fill="E1DFDD"/>
    </w:rPr>
  </w:style>
  <w:style w:type="paragraph" w:customStyle="1" w:styleId="AddressLine">
    <w:name w:val="Address Line"/>
    <w:basedOn w:val="Normal"/>
    <w:rsid w:val="001E3383"/>
    <w:pPr>
      <w:tabs>
        <w:tab w:val="left" w:pos="0"/>
        <w:tab w:val="left" w:pos="6480"/>
      </w:tabs>
      <w:jc w:val="left"/>
    </w:pPr>
    <w:rPr>
      <w:rFonts w:ascii="Palatino" w:hAnsi="Palatino"/>
      <w:sz w:val="20"/>
      <w:szCs w:val="20"/>
    </w:rPr>
  </w:style>
  <w:style w:type="character" w:styleId="Mention">
    <w:name w:val="Mention"/>
    <w:basedOn w:val="DefaultParagraphFont"/>
    <w:uiPriority w:val="99"/>
    <w:unhideWhenUsed/>
    <w:rsid w:val="00737145"/>
    <w:rPr>
      <w:color w:val="2B579A"/>
      <w:shd w:val="clear" w:color="auto" w:fill="E1DFDD"/>
    </w:rPr>
  </w:style>
  <w:style w:type="character" w:styleId="LineNumber">
    <w:name w:val="line number"/>
    <w:basedOn w:val="DefaultParagraphFont"/>
    <w:uiPriority w:val="99"/>
    <w:semiHidden/>
    <w:unhideWhenUsed/>
    <w:rsid w:val="006B1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127404783">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54566145">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60577941">
      <w:bodyDiv w:val="1"/>
      <w:marLeft w:val="0"/>
      <w:marRight w:val="0"/>
      <w:marTop w:val="0"/>
      <w:marBottom w:val="0"/>
      <w:divBdr>
        <w:top w:val="none" w:sz="0" w:space="0" w:color="auto"/>
        <w:left w:val="none" w:sz="0" w:space="0" w:color="auto"/>
        <w:bottom w:val="none" w:sz="0" w:space="0" w:color="auto"/>
        <w:right w:val="none" w:sz="0" w:space="0" w:color="auto"/>
      </w:divBdr>
      <w:divsChild>
        <w:div w:id="1537934054">
          <w:marLeft w:val="360"/>
          <w:marRight w:val="0"/>
          <w:marTop w:val="200"/>
          <w:marBottom w:val="0"/>
          <w:divBdr>
            <w:top w:val="none" w:sz="0" w:space="0" w:color="auto"/>
            <w:left w:val="none" w:sz="0" w:space="0" w:color="auto"/>
            <w:bottom w:val="none" w:sz="0" w:space="0" w:color="auto"/>
            <w:right w:val="none" w:sz="0" w:space="0" w:color="auto"/>
          </w:divBdr>
        </w:div>
        <w:div w:id="1097098288">
          <w:marLeft w:val="360"/>
          <w:marRight w:val="0"/>
          <w:marTop w:val="200"/>
          <w:marBottom w:val="0"/>
          <w:divBdr>
            <w:top w:val="none" w:sz="0" w:space="0" w:color="auto"/>
            <w:left w:val="none" w:sz="0" w:space="0" w:color="auto"/>
            <w:bottom w:val="none" w:sz="0" w:space="0" w:color="auto"/>
            <w:right w:val="none" w:sz="0" w:space="0" w:color="auto"/>
          </w:divBdr>
        </w:div>
        <w:div w:id="1575167738">
          <w:marLeft w:val="360"/>
          <w:marRight w:val="0"/>
          <w:marTop w:val="200"/>
          <w:marBottom w:val="0"/>
          <w:divBdr>
            <w:top w:val="none" w:sz="0" w:space="0" w:color="auto"/>
            <w:left w:val="none" w:sz="0" w:space="0" w:color="auto"/>
            <w:bottom w:val="none" w:sz="0" w:space="0" w:color="auto"/>
            <w:right w:val="none" w:sz="0" w:space="0" w:color="auto"/>
          </w:divBdr>
        </w:div>
        <w:div w:id="396561140">
          <w:marLeft w:val="360"/>
          <w:marRight w:val="0"/>
          <w:marTop w:val="200"/>
          <w:marBottom w:val="0"/>
          <w:divBdr>
            <w:top w:val="none" w:sz="0" w:space="0" w:color="auto"/>
            <w:left w:val="none" w:sz="0" w:space="0" w:color="auto"/>
            <w:bottom w:val="none" w:sz="0" w:space="0" w:color="auto"/>
            <w:right w:val="none" w:sz="0" w:space="0" w:color="auto"/>
          </w:divBdr>
        </w:div>
        <w:div w:id="96485186">
          <w:marLeft w:val="360"/>
          <w:marRight w:val="0"/>
          <w:marTop w:val="200"/>
          <w:marBottom w:val="0"/>
          <w:divBdr>
            <w:top w:val="none" w:sz="0" w:space="0" w:color="auto"/>
            <w:left w:val="none" w:sz="0" w:space="0" w:color="auto"/>
            <w:bottom w:val="none" w:sz="0" w:space="0" w:color="auto"/>
            <w:right w:val="none" w:sz="0" w:space="0" w:color="auto"/>
          </w:divBdr>
        </w:div>
        <w:div w:id="309142184">
          <w:marLeft w:val="360"/>
          <w:marRight w:val="0"/>
          <w:marTop w:val="200"/>
          <w:marBottom w:val="0"/>
          <w:divBdr>
            <w:top w:val="none" w:sz="0" w:space="0" w:color="auto"/>
            <w:left w:val="none" w:sz="0" w:space="0" w:color="auto"/>
            <w:bottom w:val="none" w:sz="0" w:space="0" w:color="auto"/>
            <w:right w:val="none" w:sz="0" w:space="0" w:color="auto"/>
          </w:divBdr>
        </w:div>
        <w:div w:id="753862274">
          <w:marLeft w:val="360"/>
          <w:marRight w:val="0"/>
          <w:marTop w:val="200"/>
          <w:marBottom w:val="0"/>
          <w:divBdr>
            <w:top w:val="none" w:sz="0" w:space="0" w:color="auto"/>
            <w:left w:val="none" w:sz="0" w:space="0" w:color="auto"/>
            <w:bottom w:val="none" w:sz="0" w:space="0" w:color="auto"/>
            <w:right w:val="none" w:sz="0" w:space="0" w:color="auto"/>
          </w:divBdr>
        </w:div>
      </w:divsChild>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96834037">
      <w:bodyDiv w:val="1"/>
      <w:marLeft w:val="0"/>
      <w:marRight w:val="0"/>
      <w:marTop w:val="0"/>
      <w:marBottom w:val="0"/>
      <w:divBdr>
        <w:top w:val="none" w:sz="0" w:space="0" w:color="auto"/>
        <w:left w:val="none" w:sz="0" w:space="0" w:color="auto"/>
        <w:bottom w:val="none" w:sz="0" w:space="0" w:color="auto"/>
        <w:right w:val="none" w:sz="0" w:space="0" w:color="auto"/>
      </w:divBdr>
      <w:divsChild>
        <w:div w:id="1102184743">
          <w:marLeft w:val="0"/>
          <w:marRight w:val="0"/>
          <w:marTop w:val="0"/>
          <w:marBottom w:val="0"/>
          <w:divBdr>
            <w:top w:val="none" w:sz="0" w:space="0" w:color="auto"/>
            <w:left w:val="none" w:sz="0" w:space="0" w:color="auto"/>
            <w:bottom w:val="none" w:sz="0" w:space="0" w:color="auto"/>
            <w:right w:val="none" w:sz="0" w:space="0" w:color="auto"/>
          </w:divBdr>
          <w:divsChild>
            <w:div w:id="519508127">
              <w:marLeft w:val="0"/>
              <w:marRight w:val="0"/>
              <w:marTop w:val="0"/>
              <w:marBottom w:val="0"/>
              <w:divBdr>
                <w:top w:val="single" w:sz="2" w:space="0" w:color="CCCCCC"/>
                <w:left w:val="single" w:sz="2" w:space="0" w:color="CCCCCC"/>
                <w:bottom w:val="single" w:sz="2" w:space="0" w:color="CCCCCC"/>
                <w:right w:val="single" w:sz="2" w:space="0" w:color="CCCCCC"/>
              </w:divBdr>
              <w:divsChild>
                <w:div w:id="1636716373">
                  <w:marLeft w:val="0"/>
                  <w:marRight w:val="0"/>
                  <w:marTop w:val="150"/>
                  <w:marBottom w:val="375"/>
                  <w:divBdr>
                    <w:top w:val="single" w:sz="2" w:space="0" w:color="CCCCCC"/>
                    <w:left w:val="single" w:sz="2" w:space="0" w:color="CCCCCC"/>
                    <w:bottom w:val="single" w:sz="2" w:space="0" w:color="CCCCCC"/>
                    <w:right w:val="single" w:sz="2" w:space="0" w:color="CCCCCC"/>
                  </w:divBdr>
                </w:div>
              </w:divsChild>
            </w:div>
          </w:divsChild>
        </w:div>
      </w:divsChild>
    </w:div>
    <w:div w:id="1303927963">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7146462">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682513892">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09793115">
      <w:bodyDiv w:val="1"/>
      <w:marLeft w:val="0"/>
      <w:marRight w:val="0"/>
      <w:marTop w:val="0"/>
      <w:marBottom w:val="0"/>
      <w:divBdr>
        <w:top w:val="none" w:sz="0" w:space="0" w:color="auto"/>
        <w:left w:val="none" w:sz="0" w:space="0" w:color="auto"/>
        <w:bottom w:val="none" w:sz="0" w:space="0" w:color="auto"/>
        <w:right w:val="none" w:sz="0" w:space="0" w:color="auto"/>
      </w:divBdr>
    </w:div>
    <w:div w:id="1748990772">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 w:id="2125417809">
      <w:bodyDiv w:val="1"/>
      <w:marLeft w:val="0"/>
      <w:marRight w:val="0"/>
      <w:marTop w:val="0"/>
      <w:marBottom w:val="0"/>
      <w:divBdr>
        <w:top w:val="none" w:sz="0" w:space="0" w:color="auto"/>
        <w:left w:val="none" w:sz="0" w:space="0" w:color="auto"/>
        <w:bottom w:val="none" w:sz="0" w:space="0" w:color="auto"/>
        <w:right w:val="none" w:sz="0" w:space="0" w:color="auto"/>
      </w:divBdr>
      <w:divsChild>
        <w:div w:id="10492629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h-docdb.fnal.gov/cgi-bin/ShowDocument?docid=2469" TargetMode="External"/><Relationship Id="rId18" Type="http://schemas.openxmlformats.org/officeDocument/2006/relationships/hyperlink" Target="https://fermipoint.fnal.gov/org/fin/fin-prc/_layouts/15/WopiFrame.aspx?sourcedoc=/org/fin/fin-prc/Procard%20Documents%20%20Information/ProCard%20Users%20Guide.pdf&amp;action=defaul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irectorate-docdb.fnal.gov/cgi-bin/ShowDocument?docid=17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sh-docdb.fnal.gov/cgi-bin/ShowDocument?docid=2469" TargetMode="External"/><Relationship Id="rId25" Type="http://schemas.openxmlformats.org/officeDocument/2006/relationships/hyperlink" Target="https://esh-docdb.fnal.gov/cgi-bin/sso/ShowDocument?docid=5633" TargetMode="External"/><Relationship Id="rId2" Type="http://schemas.openxmlformats.org/officeDocument/2006/relationships/customXml" Target="../customXml/item2.xml"/><Relationship Id="rId16" Type="http://schemas.openxmlformats.org/officeDocument/2006/relationships/hyperlink" Target="https://esh-docdb.fnal.gov/cgi-bin/sso/ShowDocument?docid=5633" TargetMode="External"/><Relationship Id="rId20" Type="http://schemas.openxmlformats.org/officeDocument/2006/relationships/hyperlink" Target="https://directorate-docdb.fnal.gov/cgi-bin/ShowDocument?docid=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eceiving@fnal.gov" TargetMode="External"/><Relationship Id="rId5" Type="http://schemas.openxmlformats.org/officeDocument/2006/relationships/numbering" Target="numbering.xml"/><Relationship Id="rId15" Type="http://schemas.openxmlformats.org/officeDocument/2006/relationships/hyperlink" Target="https://esh-docdbcert.fnal.gov/cgi-bin/cert/ShowDocument?docid=2564" TargetMode="External"/><Relationship Id="rId23" Type="http://schemas.openxmlformats.org/officeDocument/2006/relationships/hyperlink" Target="https://esh-docdb.fnal.gov/cgi-bin/sso/ShowDocument?docid=5633"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fermipoint.fnal.gov/org/fin/fin-prc/General%20Forms%20%20Documents/Procurement%20Manu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h-docdbcert.fnal.gov/cgi-bin/cert/ShowDocument?docid=2564" TargetMode="External"/><Relationship Id="rId22" Type="http://schemas.openxmlformats.org/officeDocument/2006/relationships/hyperlink" Target="https://www-tdserver1.fnal.gov/TDweb/hq/Policies/2201.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7319417EA6845ACF6F435B7BEF950" ma:contentTypeVersion="6" ma:contentTypeDescription="Create a new document." ma:contentTypeScope="" ma:versionID="228ee60bf571bc910a27f8168f4cbc56">
  <xsd:schema xmlns:xsd="http://www.w3.org/2001/XMLSchema" xmlns:xs="http://www.w3.org/2001/XMLSchema" xmlns:p="http://schemas.microsoft.com/office/2006/metadata/properties" xmlns:ns2="b0b68acd-49c4-4cb9-b51b-3a61b26f5553" xmlns:ns3="fb5a1b38-b9ff-4308-acb0-95544fbf21aa" targetNamespace="http://schemas.microsoft.com/office/2006/metadata/properties" ma:root="true" ma:fieldsID="11fadd193b6fff56e755cf74912cac02" ns2:_="" ns3:_="">
    <xsd:import namespace="b0b68acd-49c4-4cb9-b51b-3a61b26f5553"/>
    <xsd:import namespace="fb5a1b38-b9ff-4308-acb0-95544fbf2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68acd-49c4-4cb9-b51b-3a61b26f5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5a1b38-b9ff-4308-acb0-95544fbf21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b5a1b38-b9ff-4308-acb0-95544fbf21aa">
      <UserInfo>
        <DisplayName>Thomas A. Digrazia</DisplayName>
        <AccountId>18</AccountId>
        <AccountType/>
      </UserInfo>
      <UserInfo>
        <DisplayName>TJ Sarlina</DisplayName>
        <AccountId>15</AccountId>
        <AccountType/>
      </UserInfo>
      <UserInfo>
        <DisplayName>Mary Curtis</DisplayName>
        <AccountId>13</AccountId>
        <AccountType/>
      </UserInfo>
      <UserInfo>
        <DisplayName>Dave Baird Jr</DisplayName>
        <AccountId>14</AccountId>
        <AccountType/>
      </UserInfo>
      <UserInfo>
        <DisplayName>Kevin Fahey</DisplayName>
        <AccountId>28</AccountId>
        <AccountType/>
      </UserInfo>
      <UserInfo>
        <DisplayName>James N Blowers</DisplayName>
        <AccountId>27</AccountId>
        <AccountType/>
      </UserInfo>
      <UserInfo>
        <DisplayName>Michael Dinnon</DisplayName>
        <AccountId>29</AccountId>
        <AccountType/>
      </UserInfo>
      <UserInfo>
        <DisplayName>Jemila Adetunji</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D510A4B-0FB6-4504-B247-CFB52D970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68acd-49c4-4cb9-b51b-3a61b26f5553"/>
    <ds:schemaRef ds:uri="fb5a1b38-b9ff-4308-acb0-95544fbf2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E5100-F4D3-4305-BF6D-D317C9D80D45}">
  <ds:schemaRefs>
    <ds:schemaRef ds:uri="http://schemas.microsoft.com/office/2006/metadata/properties"/>
    <ds:schemaRef ds:uri="http://schemas.microsoft.com/office/infopath/2007/PartnerControls"/>
    <ds:schemaRef ds:uri="fb5a1b38-b9ff-4308-acb0-95544fbf21aa"/>
  </ds:schemaRefs>
</ds:datastoreItem>
</file>

<file path=customXml/itemProps3.xml><?xml version="1.0" encoding="utf-8"?>
<ds:datastoreItem xmlns:ds="http://schemas.openxmlformats.org/officeDocument/2006/customXml" ds:itemID="{ECC74FCB-0008-4CAA-8EFE-BA0536BBE263}">
  <ds:schemaRefs>
    <ds:schemaRef ds:uri="http://schemas.microsoft.com/sharepoint/v3/contenttype/forms"/>
  </ds:schemaRefs>
</ds:datastoreItem>
</file>

<file path=customXml/itemProps4.xml><?xml version="1.0" encoding="utf-8"?>
<ds:datastoreItem xmlns:ds="http://schemas.openxmlformats.org/officeDocument/2006/customXml" ds:itemID="{F074BBA8-CB32-4E22-94E3-19B18942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QAM 12060</vt:lpstr>
    </vt:vector>
  </TitlesOfParts>
  <Company>Jefferson Science Associates, LLC</Company>
  <LinksUpToDate>false</LinksUpToDate>
  <CharactersWithSpaces>22362</CharactersWithSpaces>
  <SharedDoc>false</SharedDoc>
  <HLinks>
    <vt:vector size="138" baseType="variant">
      <vt:variant>
        <vt:i4>8257634</vt:i4>
      </vt:variant>
      <vt:variant>
        <vt:i4>117</vt:i4>
      </vt:variant>
      <vt:variant>
        <vt:i4>0</vt:i4>
      </vt:variant>
      <vt:variant>
        <vt:i4>5</vt:i4>
      </vt:variant>
      <vt:variant>
        <vt:lpwstr>https://esh-docdb.fnal.gov/cgi-bin/sso/ShowDocument?docid=2564</vt:lpwstr>
      </vt:variant>
      <vt:variant>
        <vt:lpwstr/>
      </vt:variant>
      <vt:variant>
        <vt:i4>3997734</vt:i4>
      </vt:variant>
      <vt:variant>
        <vt:i4>114</vt:i4>
      </vt:variant>
      <vt:variant>
        <vt:i4>0</vt:i4>
      </vt:variant>
      <vt:variant>
        <vt:i4>5</vt:i4>
      </vt:variant>
      <vt:variant>
        <vt:lpwstr>https://fermipoint.fnal.gov/org/fin/fin-prc/General Forms  Documents/Procurement Manual.pdf</vt:lpwstr>
      </vt:variant>
      <vt:variant>
        <vt:lpwstr/>
      </vt:variant>
      <vt:variant>
        <vt:i4>721011</vt:i4>
      </vt:variant>
      <vt:variant>
        <vt:i4>111</vt:i4>
      </vt:variant>
      <vt:variant>
        <vt:i4>0</vt:i4>
      </vt:variant>
      <vt:variant>
        <vt:i4>5</vt:i4>
      </vt:variant>
      <vt:variant>
        <vt:lpwstr>https://fermipoint.fnal.gov/org/fin/fin-prc/_layouts/15/WopiFrame.aspx?sourcedoc=/org/fin/fin-prc/Procard%20Documents%20%20Information/ProCard%20Users%20Guide.pdf&amp;action=default</vt:lpwstr>
      </vt:variant>
      <vt:variant>
        <vt:lpwstr/>
      </vt:variant>
      <vt:variant>
        <vt:i4>2293860</vt:i4>
      </vt:variant>
      <vt:variant>
        <vt:i4>108</vt:i4>
      </vt:variant>
      <vt:variant>
        <vt:i4>0</vt:i4>
      </vt:variant>
      <vt:variant>
        <vt:i4>5</vt:i4>
      </vt:variant>
      <vt:variant>
        <vt:lpwstr>https://esh-docdbcert.fnal.gov/cgi-bin/cert/ShowDocument?docid=2564</vt:lpwstr>
      </vt:variant>
      <vt:variant>
        <vt:lpwstr/>
      </vt:variant>
      <vt:variant>
        <vt:i4>2293860</vt:i4>
      </vt:variant>
      <vt:variant>
        <vt:i4>105</vt:i4>
      </vt:variant>
      <vt:variant>
        <vt:i4>0</vt:i4>
      </vt:variant>
      <vt:variant>
        <vt:i4>5</vt:i4>
      </vt:variant>
      <vt:variant>
        <vt:lpwstr>https://esh-docdbcert.fnal.gov/cgi-bin/cert/ShowDocument?docid=2564</vt:lpwstr>
      </vt:variant>
      <vt:variant>
        <vt:lpwstr/>
      </vt:variant>
      <vt:variant>
        <vt:i4>1572915</vt:i4>
      </vt:variant>
      <vt:variant>
        <vt:i4>98</vt:i4>
      </vt:variant>
      <vt:variant>
        <vt:i4>0</vt:i4>
      </vt:variant>
      <vt:variant>
        <vt:i4>5</vt:i4>
      </vt:variant>
      <vt:variant>
        <vt:lpwstr/>
      </vt:variant>
      <vt:variant>
        <vt:lpwstr>_Toc32386752</vt:lpwstr>
      </vt:variant>
      <vt:variant>
        <vt:i4>1769523</vt:i4>
      </vt:variant>
      <vt:variant>
        <vt:i4>92</vt:i4>
      </vt:variant>
      <vt:variant>
        <vt:i4>0</vt:i4>
      </vt:variant>
      <vt:variant>
        <vt:i4>5</vt:i4>
      </vt:variant>
      <vt:variant>
        <vt:lpwstr/>
      </vt:variant>
      <vt:variant>
        <vt:lpwstr>_Toc32386751</vt:lpwstr>
      </vt:variant>
      <vt:variant>
        <vt:i4>1703987</vt:i4>
      </vt:variant>
      <vt:variant>
        <vt:i4>86</vt:i4>
      </vt:variant>
      <vt:variant>
        <vt:i4>0</vt:i4>
      </vt:variant>
      <vt:variant>
        <vt:i4>5</vt:i4>
      </vt:variant>
      <vt:variant>
        <vt:lpwstr/>
      </vt:variant>
      <vt:variant>
        <vt:lpwstr>_Toc32386750</vt:lpwstr>
      </vt:variant>
      <vt:variant>
        <vt:i4>1245234</vt:i4>
      </vt:variant>
      <vt:variant>
        <vt:i4>80</vt:i4>
      </vt:variant>
      <vt:variant>
        <vt:i4>0</vt:i4>
      </vt:variant>
      <vt:variant>
        <vt:i4>5</vt:i4>
      </vt:variant>
      <vt:variant>
        <vt:lpwstr/>
      </vt:variant>
      <vt:variant>
        <vt:lpwstr>_Toc32386749</vt:lpwstr>
      </vt:variant>
      <vt:variant>
        <vt:i4>1179698</vt:i4>
      </vt:variant>
      <vt:variant>
        <vt:i4>74</vt:i4>
      </vt:variant>
      <vt:variant>
        <vt:i4>0</vt:i4>
      </vt:variant>
      <vt:variant>
        <vt:i4>5</vt:i4>
      </vt:variant>
      <vt:variant>
        <vt:lpwstr/>
      </vt:variant>
      <vt:variant>
        <vt:lpwstr>_Toc32386748</vt:lpwstr>
      </vt:variant>
      <vt:variant>
        <vt:i4>1900594</vt:i4>
      </vt:variant>
      <vt:variant>
        <vt:i4>68</vt:i4>
      </vt:variant>
      <vt:variant>
        <vt:i4>0</vt:i4>
      </vt:variant>
      <vt:variant>
        <vt:i4>5</vt:i4>
      </vt:variant>
      <vt:variant>
        <vt:lpwstr/>
      </vt:variant>
      <vt:variant>
        <vt:lpwstr>_Toc32386747</vt:lpwstr>
      </vt:variant>
      <vt:variant>
        <vt:i4>1835058</vt:i4>
      </vt:variant>
      <vt:variant>
        <vt:i4>62</vt:i4>
      </vt:variant>
      <vt:variant>
        <vt:i4>0</vt:i4>
      </vt:variant>
      <vt:variant>
        <vt:i4>5</vt:i4>
      </vt:variant>
      <vt:variant>
        <vt:lpwstr/>
      </vt:variant>
      <vt:variant>
        <vt:lpwstr>_Toc32386746</vt:lpwstr>
      </vt:variant>
      <vt:variant>
        <vt:i4>2031666</vt:i4>
      </vt:variant>
      <vt:variant>
        <vt:i4>56</vt:i4>
      </vt:variant>
      <vt:variant>
        <vt:i4>0</vt:i4>
      </vt:variant>
      <vt:variant>
        <vt:i4>5</vt:i4>
      </vt:variant>
      <vt:variant>
        <vt:lpwstr/>
      </vt:variant>
      <vt:variant>
        <vt:lpwstr>_Toc32386745</vt:lpwstr>
      </vt:variant>
      <vt:variant>
        <vt:i4>1966130</vt:i4>
      </vt:variant>
      <vt:variant>
        <vt:i4>50</vt:i4>
      </vt:variant>
      <vt:variant>
        <vt:i4>0</vt:i4>
      </vt:variant>
      <vt:variant>
        <vt:i4>5</vt:i4>
      </vt:variant>
      <vt:variant>
        <vt:lpwstr/>
      </vt:variant>
      <vt:variant>
        <vt:lpwstr>_Toc32386744</vt:lpwstr>
      </vt:variant>
      <vt:variant>
        <vt:i4>1638450</vt:i4>
      </vt:variant>
      <vt:variant>
        <vt:i4>44</vt:i4>
      </vt:variant>
      <vt:variant>
        <vt:i4>0</vt:i4>
      </vt:variant>
      <vt:variant>
        <vt:i4>5</vt:i4>
      </vt:variant>
      <vt:variant>
        <vt:lpwstr/>
      </vt:variant>
      <vt:variant>
        <vt:lpwstr>_Toc32386743</vt:lpwstr>
      </vt:variant>
      <vt:variant>
        <vt:i4>1572914</vt:i4>
      </vt:variant>
      <vt:variant>
        <vt:i4>38</vt:i4>
      </vt:variant>
      <vt:variant>
        <vt:i4>0</vt:i4>
      </vt:variant>
      <vt:variant>
        <vt:i4>5</vt:i4>
      </vt:variant>
      <vt:variant>
        <vt:lpwstr/>
      </vt:variant>
      <vt:variant>
        <vt:lpwstr>_Toc32386742</vt:lpwstr>
      </vt:variant>
      <vt:variant>
        <vt:i4>1769522</vt:i4>
      </vt:variant>
      <vt:variant>
        <vt:i4>32</vt:i4>
      </vt:variant>
      <vt:variant>
        <vt:i4>0</vt:i4>
      </vt:variant>
      <vt:variant>
        <vt:i4>5</vt:i4>
      </vt:variant>
      <vt:variant>
        <vt:lpwstr/>
      </vt:variant>
      <vt:variant>
        <vt:lpwstr>_Toc32386741</vt:lpwstr>
      </vt:variant>
      <vt:variant>
        <vt:i4>1703986</vt:i4>
      </vt:variant>
      <vt:variant>
        <vt:i4>26</vt:i4>
      </vt:variant>
      <vt:variant>
        <vt:i4>0</vt:i4>
      </vt:variant>
      <vt:variant>
        <vt:i4>5</vt:i4>
      </vt:variant>
      <vt:variant>
        <vt:lpwstr/>
      </vt:variant>
      <vt:variant>
        <vt:lpwstr>_Toc32386740</vt:lpwstr>
      </vt:variant>
      <vt:variant>
        <vt:i4>1245237</vt:i4>
      </vt:variant>
      <vt:variant>
        <vt:i4>20</vt:i4>
      </vt:variant>
      <vt:variant>
        <vt:i4>0</vt:i4>
      </vt:variant>
      <vt:variant>
        <vt:i4>5</vt:i4>
      </vt:variant>
      <vt:variant>
        <vt:lpwstr/>
      </vt:variant>
      <vt:variant>
        <vt:lpwstr>_Toc32386739</vt:lpwstr>
      </vt:variant>
      <vt:variant>
        <vt:i4>1179701</vt:i4>
      </vt:variant>
      <vt:variant>
        <vt:i4>14</vt:i4>
      </vt:variant>
      <vt:variant>
        <vt:i4>0</vt:i4>
      </vt:variant>
      <vt:variant>
        <vt:i4>5</vt:i4>
      </vt:variant>
      <vt:variant>
        <vt:lpwstr/>
      </vt:variant>
      <vt:variant>
        <vt:lpwstr>_Toc32386738</vt:lpwstr>
      </vt:variant>
      <vt:variant>
        <vt:i4>1900597</vt:i4>
      </vt:variant>
      <vt:variant>
        <vt:i4>8</vt:i4>
      </vt:variant>
      <vt:variant>
        <vt:i4>0</vt:i4>
      </vt:variant>
      <vt:variant>
        <vt:i4>5</vt:i4>
      </vt:variant>
      <vt:variant>
        <vt:lpwstr/>
      </vt:variant>
      <vt:variant>
        <vt:lpwstr>_Toc32386737</vt:lpwstr>
      </vt:variant>
      <vt:variant>
        <vt:i4>1835061</vt:i4>
      </vt:variant>
      <vt:variant>
        <vt:i4>2</vt:i4>
      </vt:variant>
      <vt:variant>
        <vt:i4>0</vt:i4>
      </vt:variant>
      <vt:variant>
        <vt:i4>5</vt:i4>
      </vt:variant>
      <vt:variant>
        <vt:lpwstr/>
      </vt:variant>
      <vt:variant>
        <vt:lpwstr>_Toc32386736</vt:lpwstr>
      </vt:variant>
      <vt:variant>
        <vt:i4>3866647</vt:i4>
      </vt:variant>
      <vt:variant>
        <vt:i4>0</vt:i4>
      </vt:variant>
      <vt:variant>
        <vt:i4>0</vt:i4>
      </vt:variant>
      <vt:variant>
        <vt:i4>5</vt:i4>
      </vt:variant>
      <vt:variant>
        <vt:lpwstr>mailto:mcurtis@fnal.gov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12060</dc:title>
  <dc:subject>QA Guidelines For Scientific Research</dc:subject>
  <dc:creator>sarlina@fnal.gov</dc:creator>
  <cp:keywords/>
  <cp:lastModifiedBy>T.J. Sarlina X-5741</cp:lastModifiedBy>
  <cp:revision>3</cp:revision>
  <cp:lastPrinted>2020-01-21T18:25:00Z</cp:lastPrinted>
  <dcterms:created xsi:type="dcterms:W3CDTF">2020-04-27T15:26:00Z</dcterms:created>
  <dcterms:modified xsi:type="dcterms:W3CDTF">2020-04-27T22:16:00Z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0x0101009397319417EA6845ACF6F435B7BEF950</vt:lpwstr>
  </property>
</Properties>
</file>