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A6C04" w14:textId="3CEDC16F" w:rsidR="008631BF" w:rsidRPr="00DD523D" w:rsidRDefault="00FC16CD" w:rsidP="005174FB">
      <w:pPr>
        <w:spacing w:after="0" w:line="240" w:lineRule="auto"/>
        <w:ind w:left="53" w:firstLine="0"/>
        <w:jc w:val="center"/>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sz w:val="36"/>
          <w:szCs w:val="36"/>
        </w:rPr>
        <w:t xml:space="preserve">QAM 12080: </w:t>
      </w:r>
      <w:r w:rsidR="002B40A5" w:rsidRPr="00DD523D">
        <w:rPr>
          <w:rFonts w:ascii="Palatino Linotype" w:eastAsia="Palatino Linotype" w:hAnsi="Palatino Linotype" w:cs="Palatino Linotype"/>
          <w:color w:val="auto"/>
          <w:sz w:val="36"/>
          <w:szCs w:val="36"/>
        </w:rPr>
        <w:t>Fermilab Assessment Program</w:t>
      </w:r>
    </w:p>
    <w:p w14:paraId="54DEB117" w14:textId="08228C6E" w:rsidR="008631BF" w:rsidRPr="00DD523D" w:rsidRDefault="00FC16CD" w:rsidP="005174FB">
      <w:pPr>
        <w:spacing w:line="240" w:lineRule="auto"/>
        <w:ind w:left="58" w:firstLine="0"/>
        <w:rPr>
          <w:rFonts w:eastAsia="Palatino Linotype"/>
          <w:color w:val="auto"/>
          <w:sz w:val="16"/>
          <w:szCs w:val="16"/>
        </w:rPr>
      </w:pPr>
      <w:r w:rsidRPr="00DD523D">
        <w:rPr>
          <w:rFonts w:eastAsia="Palatino Linotype"/>
          <w:color w:val="auto"/>
          <w:sz w:val="16"/>
          <w:szCs w:val="16"/>
        </w:rPr>
        <w:t xml:space="preserve"> </w:t>
      </w:r>
      <w:r w:rsidR="00DA6E92" w:rsidRPr="00DD523D">
        <w:rPr>
          <w:rFonts w:eastAsia="Palatino Linotype"/>
          <w:color w:val="auto"/>
          <w:sz w:val="16"/>
          <w:szCs w:val="16"/>
        </w:rPr>
        <w:tab/>
      </w:r>
    </w:p>
    <w:p w14:paraId="76A57B22" w14:textId="66FAF01E" w:rsidR="008631BF" w:rsidRPr="00DD523D" w:rsidRDefault="00FC16CD" w:rsidP="005174FB">
      <w:pPr>
        <w:spacing w:after="0" w:line="240" w:lineRule="auto"/>
        <w:ind w:left="187" w:firstLine="0"/>
        <w:jc w:val="center"/>
        <w:rPr>
          <w:rFonts w:ascii="Palatino Linotype" w:eastAsia="Palatino Linotype" w:hAnsi="Palatino Linotype" w:cs="Palatino Linotype"/>
          <w:color w:val="auto"/>
        </w:rPr>
      </w:pPr>
      <w:r w:rsidRPr="00DD523D">
        <w:rPr>
          <w:rFonts w:ascii="Palatino Linotype" w:eastAsia="Palatino Linotype" w:hAnsi="Palatino Linotype" w:cs="Palatino Linotype"/>
          <w:b/>
          <w:bCs/>
          <w:color w:val="auto"/>
        </w:rPr>
        <w:t>Revision History</w:t>
      </w:r>
    </w:p>
    <w:p w14:paraId="4571C502" w14:textId="77777777" w:rsidR="008631BF" w:rsidRPr="00662CB7" w:rsidRDefault="00FC16CD" w:rsidP="005174FB">
      <w:pPr>
        <w:spacing w:after="0" w:line="240" w:lineRule="auto"/>
        <w:ind w:left="53" w:right="5" w:firstLine="0"/>
        <w:rPr>
          <w:rFonts w:ascii="Palatino Linotype" w:eastAsia="Palatino Linotype" w:hAnsi="Palatino Linotype" w:cs="Palatino Linotype"/>
          <w:color w:val="auto"/>
          <w:sz w:val="16"/>
          <w:szCs w:val="16"/>
        </w:rPr>
      </w:pPr>
      <w:r w:rsidRPr="00DD523D">
        <w:rPr>
          <w:rFonts w:ascii="Palatino Linotype" w:eastAsia="Palatino Linotype" w:hAnsi="Palatino Linotype" w:cs="Palatino Linotype"/>
          <w:b/>
          <w:bCs/>
          <w:color w:val="auto"/>
        </w:rPr>
        <w:t xml:space="preserve"> </w:t>
      </w:r>
    </w:p>
    <w:tbl>
      <w:tblPr>
        <w:tblStyle w:val="TableGrid1"/>
        <w:tblW w:w="10350" w:type="dxa"/>
        <w:tblInd w:w="-455" w:type="dxa"/>
        <w:tblCellMar>
          <w:left w:w="108" w:type="dxa"/>
          <w:right w:w="48" w:type="dxa"/>
        </w:tblCellMar>
        <w:tblLook w:val="04A0" w:firstRow="1" w:lastRow="0" w:firstColumn="1" w:lastColumn="0" w:noHBand="0" w:noVBand="1"/>
      </w:tblPr>
      <w:tblGrid>
        <w:gridCol w:w="1867"/>
        <w:gridCol w:w="6503"/>
        <w:gridCol w:w="1980"/>
      </w:tblGrid>
      <w:tr w:rsidR="00DD523D" w:rsidRPr="00DD523D" w14:paraId="44321149" w14:textId="77777777" w:rsidTr="00662CB7">
        <w:trPr>
          <w:trHeight w:val="286"/>
        </w:trPr>
        <w:tc>
          <w:tcPr>
            <w:tcW w:w="1867" w:type="dxa"/>
            <w:tcBorders>
              <w:top w:val="single" w:sz="4" w:space="0" w:color="9A9A9B"/>
              <w:left w:val="single" w:sz="4" w:space="0" w:color="9A9A9B"/>
              <w:bottom w:val="single" w:sz="4" w:space="0" w:color="9A9A9B"/>
              <w:right w:val="single" w:sz="4" w:space="0" w:color="9A9A9B"/>
            </w:tcBorders>
          </w:tcPr>
          <w:p w14:paraId="389FA8BB" w14:textId="77777777" w:rsidR="008631BF" w:rsidRPr="00DD523D" w:rsidRDefault="00FC16CD" w:rsidP="005174FB">
            <w:pPr>
              <w:spacing w:after="0" w:line="240" w:lineRule="auto"/>
              <w:ind w:left="0" w:right="61" w:firstLine="0"/>
              <w:rPr>
                <w:rFonts w:ascii="Palatino Linotype" w:eastAsia="Palatino Linotype" w:hAnsi="Palatino Linotype" w:cs="Palatino Linotype"/>
                <w:color w:val="auto"/>
                <w:sz w:val="22"/>
              </w:rPr>
            </w:pPr>
            <w:r w:rsidRPr="00DD523D">
              <w:rPr>
                <w:rFonts w:ascii="Palatino Linotype" w:eastAsia="Palatino Linotype" w:hAnsi="Palatino Linotype" w:cs="Palatino Linotype"/>
                <w:b/>
                <w:bCs/>
                <w:color w:val="auto"/>
                <w:sz w:val="22"/>
              </w:rPr>
              <w:t xml:space="preserve">Author </w:t>
            </w:r>
          </w:p>
        </w:tc>
        <w:tc>
          <w:tcPr>
            <w:tcW w:w="6503" w:type="dxa"/>
            <w:tcBorders>
              <w:top w:val="single" w:sz="4" w:space="0" w:color="9A9A9B"/>
              <w:left w:val="single" w:sz="4" w:space="0" w:color="9A9A9B"/>
              <w:bottom w:val="single" w:sz="4" w:space="0" w:color="9A9A9B"/>
              <w:right w:val="single" w:sz="4" w:space="0" w:color="9A9A9B"/>
            </w:tcBorders>
          </w:tcPr>
          <w:p w14:paraId="6018E0F4" w14:textId="77777777" w:rsidR="008631BF" w:rsidRPr="00DD523D" w:rsidRDefault="00FC16CD" w:rsidP="005174FB">
            <w:pPr>
              <w:spacing w:after="0" w:line="240" w:lineRule="auto"/>
              <w:ind w:left="0" w:right="59" w:firstLine="0"/>
              <w:rPr>
                <w:rFonts w:ascii="Palatino Linotype" w:eastAsia="Palatino Linotype" w:hAnsi="Palatino Linotype" w:cs="Palatino Linotype"/>
                <w:color w:val="auto"/>
                <w:sz w:val="22"/>
              </w:rPr>
            </w:pPr>
            <w:r w:rsidRPr="00DD523D">
              <w:rPr>
                <w:rFonts w:ascii="Palatino Linotype" w:eastAsia="Palatino Linotype" w:hAnsi="Palatino Linotype" w:cs="Palatino Linotype"/>
                <w:b/>
                <w:bCs/>
                <w:color w:val="auto"/>
                <w:sz w:val="22"/>
              </w:rPr>
              <w:t xml:space="preserve">Description of Change </w:t>
            </w:r>
          </w:p>
        </w:tc>
        <w:tc>
          <w:tcPr>
            <w:tcW w:w="1980" w:type="dxa"/>
            <w:tcBorders>
              <w:top w:val="single" w:sz="4" w:space="0" w:color="9A9A9B"/>
              <w:left w:val="single" w:sz="4" w:space="0" w:color="9A9A9B"/>
              <w:bottom w:val="single" w:sz="4" w:space="0" w:color="9A9A9B"/>
              <w:right w:val="single" w:sz="4" w:space="0" w:color="9A9A9B"/>
            </w:tcBorders>
          </w:tcPr>
          <w:p w14:paraId="357AD45F" w14:textId="77777777" w:rsidR="008631BF" w:rsidRPr="00DD523D" w:rsidRDefault="00FC16CD" w:rsidP="005174FB">
            <w:pPr>
              <w:spacing w:after="0" w:line="240" w:lineRule="auto"/>
              <w:ind w:left="82" w:firstLine="0"/>
              <w:rPr>
                <w:rFonts w:ascii="Palatino Linotype" w:eastAsia="Palatino Linotype" w:hAnsi="Palatino Linotype" w:cs="Palatino Linotype"/>
                <w:color w:val="auto"/>
                <w:sz w:val="22"/>
              </w:rPr>
            </w:pPr>
            <w:r w:rsidRPr="00DD523D">
              <w:rPr>
                <w:rFonts w:ascii="Palatino Linotype" w:eastAsia="Palatino Linotype" w:hAnsi="Palatino Linotype" w:cs="Palatino Linotype"/>
                <w:b/>
                <w:bCs/>
                <w:color w:val="auto"/>
                <w:sz w:val="22"/>
              </w:rPr>
              <w:t xml:space="preserve">Revision Date </w:t>
            </w:r>
          </w:p>
        </w:tc>
      </w:tr>
      <w:tr w:rsidR="003D3407" w:rsidRPr="00DD523D" w14:paraId="561D474A" w14:textId="77777777" w:rsidTr="00662CB7">
        <w:trPr>
          <w:trHeight w:val="286"/>
        </w:trPr>
        <w:tc>
          <w:tcPr>
            <w:tcW w:w="1867" w:type="dxa"/>
            <w:tcBorders>
              <w:top w:val="single" w:sz="4" w:space="0" w:color="9A9A9B"/>
              <w:left w:val="single" w:sz="4" w:space="0" w:color="9A9A9B"/>
              <w:bottom w:val="single" w:sz="4" w:space="0" w:color="9A9A9B"/>
              <w:right w:val="single" w:sz="4" w:space="0" w:color="9A9A9B"/>
            </w:tcBorders>
          </w:tcPr>
          <w:p w14:paraId="1C9977EA" w14:textId="29D81908" w:rsidR="003D3407" w:rsidRPr="00DD523D" w:rsidRDefault="003D3407" w:rsidP="003D3407">
            <w:pPr>
              <w:spacing w:after="0" w:line="240" w:lineRule="auto"/>
              <w:ind w:left="0" w:right="61" w:firstLine="0"/>
              <w:rPr>
                <w:rFonts w:ascii="Palatino Linotype" w:eastAsia="Palatino Linotype" w:hAnsi="Palatino Linotype" w:cs="Palatino Linotype"/>
                <w:color w:val="auto"/>
                <w:sz w:val="22"/>
              </w:rPr>
            </w:pPr>
            <w:r>
              <w:rPr>
                <w:rFonts w:ascii="Palatino Linotype" w:eastAsia="Palatino Linotype" w:hAnsi="Palatino Linotype" w:cs="Palatino Linotype"/>
                <w:color w:val="auto"/>
                <w:sz w:val="22"/>
              </w:rPr>
              <w:t>Mary Curtis</w:t>
            </w:r>
          </w:p>
        </w:tc>
        <w:tc>
          <w:tcPr>
            <w:tcW w:w="6503" w:type="dxa"/>
            <w:tcBorders>
              <w:top w:val="single" w:sz="4" w:space="0" w:color="9A9A9B"/>
              <w:left w:val="single" w:sz="4" w:space="0" w:color="9A9A9B"/>
              <w:bottom w:val="single" w:sz="4" w:space="0" w:color="9A9A9B"/>
              <w:right w:val="single" w:sz="4" w:space="0" w:color="9A9A9B"/>
            </w:tcBorders>
          </w:tcPr>
          <w:p w14:paraId="469A0FE5" w14:textId="7D514AB7" w:rsidR="003D3407" w:rsidRPr="00DD523D" w:rsidRDefault="003D3407" w:rsidP="003D3407">
            <w:pPr>
              <w:pStyle w:val="ListParagraph"/>
              <w:numPr>
                <w:ilvl w:val="0"/>
                <w:numId w:val="74"/>
              </w:numPr>
              <w:spacing w:after="0" w:line="240" w:lineRule="auto"/>
              <w:ind w:left="271" w:right="59" w:hanging="270"/>
              <w:rPr>
                <w:rFonts w:ascii="Palatino Linotype" w:eastAsia="Palatino Linotype" w:hAnsi="Palatino Linotype" w:cs="Palatino Linotype"/>
                <w:color w:val="auto"/>
                <w:sz w:val="22"/>
              </w:rPr>
            </w:pPr>
            <w:r>
              <w:rPr>
                <w:rFonts w:ascii="Palatino Linotype" w:eastAsia="Palatino Linotype" w:hAnsi="Palatino Linotype" w:cs="Palatino Linotype"/>
                <w:color w:val="auto"/>
                <w:sz w:val="22"/>
              </w:rPr>
              <w:t>Added instruction to upload reports directly into appropriate database</w:t>
            </w:r>
            <w:r w:rsidR="006023CD">
              <w:rPr>
                <w:rFonts w:ascii="Palatino Linotype" w:eastAsia="Palatino Linotype" w:hAnsi="Palatino Linotype" w:cs="Palatino Linotype"/>
                <w:color w:val="auto"/>
                <w:sz w:val="22"/>
              </w:rPr>
              <w:t xml:space="preserve"> (Section 5.2.7 and Checklist in Appendix B)</w:t>
            </w:r>
          </w:p>
        </w:tc>
        <w:tc>
          <w:tcPr>
            <w:tcW w:w="1980" w:type="dxa"/>
            <w:tcBorders>
              <w:top w:val="single" w:sz="4" w:space="0" w:color="9A9A9B"/>
              <w:left w:val="single" w:sz="4" w:space="0" w:color="9A9A9B"/>
              <w:bottom w:val="single" w:sz="4" w:space="0" w:color="9A9A9B"/>
              <w:right w:val="single" w:sz="4" w:space="0" w:color="9A9A9B"/>
            </w:tcBorders>
          </w:tcPr>
          <w:p w14:paraId="1F608D66" w14:textId="26B6FECF" w:rsidR="003D3407" w:rsidRPr="00DD523D" w:rsidRDefault="003D3407" w:rsidP="003D3407">
            <w:pPr>
              <w:spacing w:after="0" w:line="240" w:lineRule="auto"/>
              <w:ind w:left="82" w:firstLine="0"/>
              <w:jc w:val="left"/>
              <w:rPr>
                <w:rFonts w:ascii="Palatino Linotype" w:eastAsia="Palatino Linotype" w:hAnsi="Palatino Linotype" w:cs="Palatino Linotype"/>
                <w:color w:val="auto"/>
                <w:sz w:val="22"/>
              </w:rPr>
            </w:pPr>
            <w:r>
              <w:rPr>
                <w:rFonts w:ascii="Palatino Linotype" w:eastAsia="Palatino Linotype" w:hAnsi="Palatino Linotype" w:cs="Palatino Linotype"/>
                <w:color w:val="auto"/>
                <w:sz w:val="22"/>
              </w:rPr>
              <w:t>January 2021</w:t>
            </w:r>
          </w:p>
        </w:tc>
      </w:tr>
      <w:tr w:rsidR="003D3407" w:rsidRPr="00DD523D" w14:paraId="4C2A32EF" w14:textId="77777777" w:rsidTr="00662CB7">
        <w:trPr>
          <w:trHeight w:val="286"/>
        </w:trPr>
        <w:tc>
          <w:tcPr>
            <w:tcW w:w="1867" w:type="dxa"/>
            <w:tcBorders>
              <w:top w:val="single" w:sz="4" w:space="0" w:color="9A9A9B"/>
              <w:left w:val="single" w:sz="4" w:space="0" w:color="9A9A9B"/>
              <w:bottom w:val="single" w:sz="4" w:space="0" w:color="9A9A9B"/>
              <w:right w:val="single" w:sz="4" w:space="0" w:color="9A9A9B"/>
            </w:tcBorders>
          </w:tcPr>
          <w:p w14:paraId="675D8900" w14:textId="3D2BC43B" w:rsidR="003D3407" w:rsidRPr="00DD523D" w:rsidRDefault="003D3407" w:rsidP="003D3407">
            <w:pPr>
              <w:spacing w:after="0" w:line="240" w:lineRule="auto"/>
              <w:ind w:left="0" w:right="61" w:firstLine="0"/>
              <w:rPr>
                <w:rFonts w:ascii="Palatino Linotype" w:eastAsia="Palatino Linotype" w:hAnsi="Palatino Linotype" w:cs="Palatino Linotype"/>
                <w:color w:val="auto"/>
                <w:sz w:val="22"/>
              </w:rPr>
            </w:pPr>
            <w:r w:rsidRPr="00DD523D">
              <w:rPr>
                <w:rFonts w:ascii="Palatino Linotype" w:eastAsia="Palatino Linotype" w:hAnsi="Palatino Linotype" w:cs="Palatino Linotype"/>
                <w:color w:val="auto"/>
                <w:sz w:val="22"/>
              </w:rPr>
              <w:t>Mary Curtis</w:t>
            </w:r>
          </w:p>
        </w:tc>
        <w:tc>
          <w:tcPr>
            <w:tcW w:w="6503" w:type="dxa"/>
            <w:tcBorders>
              <w:top w:val="single" w:sz="4" w:space="0" w:color="9A9A9B"/>
              <w:left w:val="single" w:sz="4" w:space="0" w:color="9A9A9B"/>
              <w:bottom w:val="single" w:sz="4" w:space="0" w:color="9A9A9B"/>
              <w:right w:val="single" w:sz="4" w:space="0" w:color="9A9A9B"/>
            </w:tcBorders>
          </w:tcPr>
          <w:p w14:paraId="0A5DC0EF" w14:textId="08E47BE4" w:rsidR="003D3407" w:rsidRPr="00DD523D" w:rsidRDefault="003D3407" w:rsidP="003D3407">
            <w:pPr>
              <w:pStyle w:val="ListParagraph"/>
              <w:numPr>
                <w:ilvl w:val="0"/>
                <w:numId w:val="74"/>
              </w:numPr>
              <w:spacing w:after="0" w:line="240" w:lineRule="auto"/>
              <w:ind w:left="271" w:right="59" w:hanging="270"/>
              <w:rPr>
                <w:rFonts w:ascii="Palatino Linotype" w:eastAsia="Palatino Linotype" w:hAnsi="Palatino Linotype" w:cs="Palatino Linotype"/>
                <w:color w:val="auto"/>
                <w:sz w:val="22"/>
              </w:rPr>
            </w:pPr>
            <w:r w:rsidRPr="00DD523D">
              <w:rPr>
                <w:rFonts w:ascii="Palatino Linotype" w:eastAsia="Palatino Linotype" w:hAnsi="Palatino Linotype" w:cs="Palatino Linotype"/>
                <w:color w:val="auto"/>
                <w:sz w:val="22"/>
              </w:rPr>
              <w:t>Updated document to reference new database, Fermilab Quality Tool Suite, and changes to assessor program.</w:t>
            </w:r>
          </w:p>
        </w:tc>
        <w:tc>
          <w:tcPr>
            <w:tcW w:w="1980" w:type="dxa"/>
            <w:tcBorders>
              <w:top w:val="single" w:sz="4" w:space="0" w:color="9A9A9B"/>
              <w:left w:val="single" w:sz="4" w:space="0" w:color="9A9A9B"/>
              <w:bottom w:val="single" w:sz="4" w:space="0" w:color="9A9A9B"/>
              <w:right w:val="single" w:sz="4" w:space="0" w:color="9A9A9B"/>
            </w:tcBorders>
          </w:tcPr>
          <w:p w14:paraId="49BF54EF" w14:textId="403426F9" w:rsidR="003D3407" w:rsidRPr="00DD523D" w:rsidRDefault="003D3407" w:rsidP="003D3407">
            <w:pPr>
              <w:spacing w:after="0" w:line="240" w:lineRule="auto"/>
              <w:ind w:left="82" w:firstLine="0"/>
              <w:jc w:val="left"/>
              <w:rPr>
                <w:rFonts w:ascii="Palatino Linotype" w:eastAsia="Palatino Linotype" w:hAnsi="Palatino Linotype" w:cs="Palatino Linotype"/>
                <w:color w:val="auto"/>
                <w:sz w:val="22"/>
              </w:rPr>
            </w:pPr>
            <w:r w:rsidRPr="00DD523D">
              <w:rPr>
                <w:rFonts w:ascii="Palatino Linotype" w:eastAsia="Palatino Linotype" w:hAnsi="Palatino Linotype" w:cs="Palatino Linotype"/>
                <w:color w:val="auto"/>
                <w:sz w:val="22"/>
              </w:rPr>
              <w:t>August 2020</w:t>
            </w:r>
          </w:p>
        </w:tc>
      </w:tr>
      <w:tr w:rsidR="003D3407" w:rsidRPr="00DD523D" w14:paraId="4F115186" w14:textId="77777777" w:rsidTr="00662CB7">
        <w:trPr>
          <w:trHeight w:val="286"/>
        </w:trPr>
        <w:tc>
          <w:tcPr>
            <w:tcW w:w="1867" w:type="dxa"/>
            <w:tcBorders>
              <w:top w:val="single" w:sz="4" w:space="0" w:color="9A9A9B"/>
              <w:left w:val="single" w:sz="4" w:space="0" w:color="9A9A9B"/>
              <w:bottom w:val="single" w:sz="4" w:space="0" w:color="9A9A9B"/>
              <w:right w:val="single" w:sz="4" w:space="0" w:color="9A9A9B"/>
            </w:tcBorders>
          </w:tcPr>
          <w:p w14:paraId="770B9ADF" w14:textId="222EDD62" w:rsidR="003D3407" w:rsidRPr="00DD523D" w:rsidRDefault="003D3407" w:rsidP="003D3407">
            <w:pPr>
              <w:spacing w:after="0" w:line="240" w:lineRule="auto"/>
              <w:ind w:left="0" w:right="61" w:firstLine="0"/>
              <w:rPr>
                <w:rFonts w:ascii="Palatino Linotype" w:eastAsia="Palatino Linotype" w:hAnsi="Palatino Linotype" w:cs="Palatino Linotype"/>
                <w:color w:val="auto"/>
                <w:sz w:val="22"/>
              </w:rPr>
            </w:pPr>
            <w:r w:rsidRPr="00DD523D">
              <w:rPr>
                <w:rFonts w:ascii="Palatino Linotype" w:eastAsia="Palatino Linotype" w:hAnsi="Palatino Linotype" w:cs="Palatino Linotype"/>
                <w:color w:val="auto"/>
                <w:sz w:val="22"/>
              </w:rPr>
              <w:t>Mary Curtis</w:t>
            </w:r>
          </w:p>
        </w:tc>
        <w:tc>
          <w:tcPr>
            <w:tcW w:w="6503" w:type="dxa"/>
            <w:tcBorders>
              <w:top w:val="single" w:sz="4" w:space="0" w:color="9A9A9B"/>
              <w:left w:val="single" w:sz="4" w:space="0" w:color="9A9A9B"/>
              <w:bottom w:val="single" w:sz="4" w:space="0" w:color="9A9A9B"/>
              <w:right w:val="single" w:sz="4" w:space="0" w:color="9A9A9B"/>
            </w:tcBorders>
          </w:tcPr>
          <w:p w14:paraId="39C03D3C" w14:textId="77777777" w:rsidR="003D3407" w:rsidRPr="00DD523D" w:rsidRDefault="003D3407" w:rsidP="003D3407">
            <w:pPr>
              <w:pStyle w:val="ListParagraph"/>
              <w:numPr>
                <w:ilvl w:val="0"/>
                <w:numId w:val="74"/>
              </w:numPr>
              <w:spacing w:after="0" w:line="240" w:lineRule="auto"/>
              <w:ind w:left="271" w:right="59" w:hanging="270"/>
              <w:rPr>
                <w:rFonts w:ascii="Palatino Linotype" w:eastAsia="Palatino Linotype" w:hAnsi="Palatino Linotype" w:cs="Palatino Linotype"/>
                <w:color w:val="auto"/>
                <w:sz w:val="22"/>
              </w:rPr>
            </w:pPr>
            <w:r w:rsidRPr="00DD523D">
              <w:rPr>
                <w:rFonts w:ascii="Palatino Linotype" w:eastAsia="Palatino Linotype" w:hAnsi="Palatino Linotype" w:cs="Palatino Linotype"/>
                <w:color w:val="auto"/>
                <w:sz w:val="22"/>
              </w:rPr>
              <w:t>Updated to reflect changes to QAM 12002.</w:t>
            </w:r>
          </w:p>
          <w:p w14:paraId="13415EDE" w14:textId="46347C39" w:rsidR="003D3407" w:rsidRPr="00DD523D" w:rsidRDefault="003D3407" w:rsidP="003D3407">
            <w:pPr>
              <w:pStyle w:val="ListParagraph"/>
              <w:numPr>
                <w:ilvl w:val="0"/>
                <w:numId w:val="74"/>
              </w:numPr>
              <w:spacing w:after="0" w:line="240" w:lineRule="auto"/>
              <w:ind w:left="271" w:right="59" w:hanging="270"/>
              <w:rPr>
                <w:rFonts w:ascii="Palatino Linotype" w:eastAsia="Palatino Linotype" w:hAnsi="Palatino Linotype" w:cs="Palatino Linotype"/>
                <w:color w:val="auto"/>
                <w:sz w:val="22"/>
              </w:rPr>
            </w:pPr>
            <w:r w:rsidRPr="00DD523D">
              <w:rPr>
                <w:rFonts w:ascii="Palatino Linotype" w:eastAsia="Palatino Linotype" w:hAnsi="Palatino Linotype" w:cs="Palatino Linotype"/>
                <w:color w:val="auto"/>
                <w:sz w:val="22"/>
              </w:rPr>
              <w:t>Enhance definition of “Recommendation.”</w:t>
            </w:r>
          </w:p>
        </w:tc>
        <w:tc>
          <w:tcPr>
            <w:tcW w:w="1980" w:type="dxa"/>
            <w:tcBorders>
              <w:top w:val="single" w:sz="4" w:space="0" w:color="9A9A9B"/>
              <w:left w:val="single" w:sz="4" w:space="0" w:color="9A9A9B"/>
              <w:bottom w:val="single" w:sz="4" w:space="0" w:color="9A9A9B"/>
              <w:right w:val="single" w:sz="4" w:space="0" w:color="9A9A9B"/>
            </w:tcBorders>
          </w:tcPr>
          <w:p w14:paraId="4DE115E2" w14:textId="7D126EDE" w:rsidR="003D3407" w:rsidRPr="00DD523D" w:rsidRDefault="003D3407" w:rsidP="003D3407">
            <w:pPr>
              <w:spacing w:after="0" w:line="240" w:lineRule="auto"/>
              <w:ind w:left="82" w:firstLine="0"/>
              <w:jc w:val="left"/>
              <w:rPr>
                <w:rFonts w:ascii="Palatino Linotype" w:eastAsia="Palatino Linotype" w:hAnsi="Palatino Linotype" w:cs="Palatino Linotype"/>
                <w:color w:val="auto"/>
                <w:sz w:val="22"/>
              </w:rPr>
            </w:pPr>
            <w:r w:rsidRPr="00DD523D">
              <w:rPr>
                <w:rFonts w:ascii="Palatino Linotype" w:eastAsia="Palatino Linotype" w:hAnsi="Palatino Linotype" w:cs="Palatino Linotype"/>
                <w:color w:val="auto"/>
                <w:sz w:val="22"/>
              </w:rPr>
              <w:t>September 2019</w:t>
            </w:r>
          </w:p>
        </w:tc>
      </w:tr>
      <w:tr w:rsidR="003D3407" w:rsidRPr="00DD523D" w14:paraId="04C56119" w14:textId="77777777" w:rsidTr="003D3407">
        <w:trPr>
          <w:trHeight w:val="1592"/>
        </w:trPr>
        <w:tc>
          <w:tcPr>
            <w:tcW w:w="1867" w:type="dxa"/>
            <w:tcBorders>
              <w:top w:val="single" w:sz="4" w:space="0" w:color="9A9A9B"/>
              <w:left w:val="single" w:sz="4" w:space="0" w:color="9A9A9B"/>
              <w:bottom w:val="single" w:sz="4" w:space="0" w:color="9A9A9B"/>
              <w:right w:val="single" w:sz="4" w:space="0" w:color="9A9A9B"/>
            </w:tcBorders>
          </w:tcPr>
          <w:p w14:paraId="4FCDF004" w14:textId="77777777" w:rsidR="003D3407" w:rsidRPr="00DD523D" w:rsidRDefault="003D3407" w:rsidP="003D3407">
            <w:pPr>
              <w:spacing w:after="0" w:line="240" w:lineRule="auto"/>
              <w:ind w:left="0" w:firstLine="0"/>
              <w:rPr>
                <w:rFonts w:ascii="Palatino Linotype" w:eastAsia="Palatino Linotype" w:hAnsi="Palatino Linotype" w:cs="Palatino Linotype"/>
                <w:color w:val="auto"/>
                <w:sz w:val="22"/>
              </w:rPr>
            </w:pPr>
            <w:r w:rsidRPr="00DD523D">
              <w:rPr>
                <w:rFonts w:ascii="Palatino Linotype" w:eastAsia="Palatino Linotype" w:hAnsi="Palatino Linotype" w:cs="Palatino Linotype"/>
                <w:color w:val="auto"/>
                <w:sz w:val="22"/>
              </w:rPr>
              <w:t xml:space="preserve">Kathy Vuletich </w:t>
            </w:r>
          </w:p>
        </w:tc>
        <w:tc>
          <w:tcPr>
            <w:tcW w:w="6503" w:type="dxa"/>
            <w:tcBorders>
              <w:top w:val="single" w:sz="4" w:space="0" w:color="9A9A9B"/>
              <w:left w:val="single" w:sz="4" w:space="0" w:color="9A9A9B"/>
              <w:bottom w:val="single" w:sz="4" w:space="0" w:color="9A9A9B"/>
              <w:right w:val="single" w:sz="4" w:space="0" w:color="9A9A9B"/>
            </w:tcBorders>
          </w:tcPr>
          <w:p w14:paraId="2A7DA2C5" w14:textId="77777777" w:rsidR="003D3407" w:rsidRPr="00DD523D" w:rsidRDefault="003D3407" w:rsidP="003D3407">
            <w:pPr>
              <w:numPr>
                <w:ilvl w:val="0"/>
                <w:numId w:val="17"/>
              </w:numPr>
              <w:spacing w:after="0" w:line="240" w:lineRule="auto"/>
              <w:ind w:hanging="257"/>
              <w:rPr>
                <w:rFonts w:ascii="Palatino Linotype" w:hAnsi="Palatino Linotype"/>
                <w:color w:val="auto"/>
                <w:sz w:val="22"/>
              </w:rPr>
            </w:pPr>
            <w:r w:rsidRPr="00DD523D">
              <w:rPr>
                <w:rFonts w:ascii="Palatino Linotype" w:eastAsia="Palatino Linotype" w:hAnsi="Palatino Linotype" w:cs="Palatino Linotype"/>
                <w:color w:val="auto"/>
                <w:sz w:val="22"/>
              </w:rPr>
              <w:t xml:space="preserve">Removed reference to iTrack item type “Finding.” This term is identical to a “Non-conformity” and is no longer used in iTrack. </w:t>
            </w:r>
          </w:p>
          <w:p w14:paraId="30DA26D3" w14:textId="0BA04750" w:rsidR="003D3407" w:rsidRPr="00DD523D" w:rsidRDefault="003D3407" w:rsidP="003D3407">
            <w:pPr>
              <w:numPr>
                <w:ilvl w:val="0"/>
                <w:numId w:val="17"/>
              </w:numPr>
              <w:spacing w:after="0" w:line="240" w:lineRule="auto"/>
              <w:ind w:hanging="257"/>
              <w:rPr>
                <w:rFonts w:ascii="Palatino Linotype" w:hAnsi="Palatino Linotype"/>
                <w:color w:val="auto"/>
                <w:sz w:val="22"/>
              </w:rPr>
            </w:pPr>
            <w:r>
              <w:rPr>
                <w:rFonts w:ascii="Palatino Linotype" w:eastAsia="Palatino Linotype" w:hAnsi="Palatino Linotype" w:cs="Palatino Linotype"/>
                <w:color w:val="auto"/>
                <w:sz w:val="22"/>
              </w:rPr>
              <w:t>N</w:t>
            </w:r>
            <w:r w:rsidRPr="00DD523D">
              <w:rPr>
                <w:rFonts w:ascii="Palatino Linotype" w:eastAsia="Palatino Linotype" w:hAnsi="Palatino Linotype" w:cs="Palatino Linotype"/>
                <w:color w:val="auto"/>
                <w:sz w:val="22"/>
              </w:rPr>
              <w:t xml:space="preserve">ew requirement </w:t>
            </w:r>
            <w:r>
              <w:rPr>
                <w:rFonts w:ascii="Palatino Linotype" w:eastAsia="Palatino Linotype" w:hAnsi="Palatino Linotype" w:cs="Palatino Linotype"/>
                <w:color w:val="auto"/>
                <w:sz w:val="22"/>
              </w:rPr>
              <w:t>-</w:t>
            </w:r>
            <w:r w:rsidRPr="00DD523D">
              <w:rPr>
                <w:rFonts w:ascii="Palatino Linotype" w:eastAsia="Palatino Linotype" w:hAnsi="Palatino Linotype" w:cs="Palatino Linotype"/>
                <w:color w:val="auto"/>
                <w:sz w:val="22"/>
              </w:rPr>
              <w:t xml:space="preserve"> Assessors take Internal Assessor Training.  </w:t>
            </w:r>
          </w:p>
          <w:p w14:paraId="3C103C87" w14:textId="79EA7DE4" w:rsidR="003D3407" w:rsidRPr="00DD523D" w:rsidRDefault="003D3407" w:rsidP="003D3407">
            <w:pPr>
              <w:numPr>
                <w:ilvl w:val="0"/>
                <w:numId w:val="17"/>
              </w:numPr>
              <w:spacing w:after="0" w:line="240" w:lineRule="auto"/>
              <w:ind w:hanging="257"/>
              <w:rPr>
                <w:rFonts w:ascii="Palatino Linotype" w:hAnsi="Palatino Linotype"/>
                <w:color w:val="auto"/>
                <w:sz w:val="22"/>
              </w:rPr>
            </w:pPr>
            <w:r w:rsidRPr="00DD523D">
              <w:rPr>
                <w:rFonts w:ascii="Palatino Linotype" w:eastAsia="Palatino Linotype" w:hAnsi="Palatino Linotype" w:cs="Palatino Linotype"/>
                <w:color w:val="auto"/>
                <w:sz w:val="22"/>
              </w:rPr>
              <w:t xml:space="preserve">Added self-assessment criteria for </w:t>
            </w:r>
            <w:r>
              <w:rPr>
                <w:rFonts w:ascii="Palatino Linotype" w:eastAsia="Palatino Linotype" w:hAnsi="Palatino Linotype" w:cs="Palatino Linotype"/>
                <w:color w:val="auto"/>
                <w:sz w:val="22"/>
              </w:rPr>
              <w:t>MSO</w:t>
            </w:r>
            <w:r w:rsidRPr="00DD523D">
              <w:rPr>
                <w:rFonts w:ascii="Palatino Linotype" w:eastAsia="Palatino Linotype" w:hAnsi="Palatino Linotype" w:cs="Palatino Linotype"/>
                <w:color w:val="auto"/>
                <w:sz w:val="22"/>
              </w:rPr>
              <w:t xml:space="preserve">s. </w:t>
            </w:r>
          </w:p>
          <w:p w14:paraId="55EED2A5" w14:textId="75CC7A5D" w:rsidR="003D3407" w:rsidRPr="00DD523D" w:rsidRDefault="003D3407" w:rsidP="003D3407">
            <w:pPr>
              <w:numPr>
                <w:ilvl w:val="0"/>
                <w:numId w:val="17"/>
              </w:numPr>
              <w:spacing w:after="0" w:line="240" w:lineRule="auto"/>
              <w:ind w:hanging="257"/>
              <w:rPr>
                <w:rFonts w:ascii="Palatino Linotype" w:hAnsi="Palatino Linotype"/>
                <w:color w:val="auto"/>
                <w:sz w:val="22"/>
              </w:rPr>
            </w:pPr>
            <w:r w:rsidRPr="00DD523D">
              <w:rPr>
                <w:rFonts w:ascii="Palatino Linotype" w:eastAsia="Palatino Linotype" w:hAnsi="Palatino Linotype" w:cs="Palatino Linotype"/>
                <w:color w:val="auto"/>
                <w:sz w:val="22"/>
              </w:rPr>
              <w:t xml:space="preserve">Added Effectiveness Reviews by responsible parties. </w:t>
            </w:r>
          </w:p>
        </w:tc>
        <w:tc>
          <w:tcPr>
            <w:tcW w:w="1980" w:type="dxa"/>
            <w:tcBorders>
              <w:top w:val="single" w:sz="4" w:space="0" w:color="9A9A9B"/>
              <w:left w:val="single" w:sz="4" w:space="0" w:color="9A9A9B"/>
              <w:bottom w:val="single" w:sz="4" w:space="0" w:color="9A9A9B"/>
              <w:right w:val="single" w:sz="4" w:space="0" w:color="9A9A9B"/>
            </w:tcBorders>
          </w:tcPr>
          <w:p w14:paraId="4613E858" w14:textId="2CA698A6" w:rsidR="003D3407" w:rsidRPr="00DD523D" w:rsidRDefault="003D3407" w:rsidP="003D3407">
            <w:pPr>
              <w:spacing w:after="0" w:line="240" w:lineRule="auto"/>
              <w:ind w:left="0" w:firstLine="0"/>
              <w:jc w:val="left"/>
              <w:rPr>
                <w:rFonts w:ascii="Palatino Linotype" w:eastAsia="Palatino Linotype" w:hAnsi="Palatino Linotype" w:cs="Palatino Linotype"/>
                <w:color w:val="auto"/>
                <w:sz w:val="22"/>
              </w:rPr>
            </w:pPr>
            <w:r w:rsidRPr="00DD523D">
              <w:rPr>
                <w:rFonts w:ascii="Palatino Linotype" w:eastAsia="Palatino Linotype" w:hAnsi="Palatino Linotype" w:cs="Palatino Linotype"/>
                <w:color w:val="auto"/>
                <w:sz w:val="22"/>
              </w:rPr>
              <w:t>January 2018</w:t>
            </w:r>
          </w:p>
        </w:tc>
      </w:tr>
      <w:tr w:rsidR="003D3407" w:rsidRPr="00DD523D" w14:paraId="3AE200F8" w14:textId="77777777" w:rsidTr="003D3407">
        <w:trPr>
          <w:trHeight w:val="620"/>
        </w:trPr>
        <w:tc>
          <w:tcPr>
            <w:tcW w:w="1867" w:type="dxa"/>
            <w:tcBorders>
              <w:top w:val="single" w:sz="4" w:space="0" w:color="9A9A9B"/>
              <w:left w:val="single" w:sz="4" w:space="0" w:color="9A9A9B"/>
              <w:bottom w:val="single" w:sz="4" w:space="0" w:color="9A9A9B"/>
              <w:right w:val="single" w:sz="4" w:space="0" w:color="9A9A9B"/>
            </w:tcBorders>
          </w:tcPr>
          <w:p w14:paraId="232AA97E" w14:textId="77777777" w:rsidR="003D3407" w:rsidRPr="00DD523D" w:rsidRDefault="003D3407" w:rsidP="003D3407">
            <w:pPr>
              <w:spacing w:after="0" w:line="240" w:lineRule="auto"/>
              <w:ind w:left="0" w:firstLine="0"/>
              <w:rPr>
                <w:rFonts w:ascii="Palatino Linotype" w:eastAsia="Palatino Linotype" w:hAnsi="Palatino Linotype" w:cs="Palatino Linotype"/>
                <w:color w:val="auto"/>
                <w:sz w:val="22"/>
              </w:rPr>
            </w:pPr>
            <w:r w:rsidRPr="00DD523D">
              <w:rPr>
                <w:rFonts w:ascii="Palatino Linotype" w:eastAsia="Palatino Linotype" w:hAnsi="Palatino Linotype" w:cs="Palatino Linotype"/>
                <w:color w:val="auto"/>
                <w:sz w:val="22"/>
              </w:rPr>
              <w:t xml:space="preserve">T.J. Sarlina </w:t>
            </w:r>
          </w:p>
        </w:tc>
        <w:tc>
          <w:tcPr>
            <w:tcW w:w="6503" w:type="dxa"/>
            <w:tcBorders>
              <w:top w:val="single" w:sz="4" w:space="0" w:color="9A9A9B"/>
              <w:left w:val="single" w:sz="4" w:space="0" w:color="9A9A9B"/>
              <w:bottom w:val="single" w:sz="4" w:space="0" w:color="9A9A9B"/>
              <w:right w:val="single" w:sz="4" w:space="0" w:color="9A9A9B"/>
            </w:tcBorders>
          </w:tcPr>
          <w:p w14:paraId="36B4FD19" w14:textId="56BCE1B4" w:rsidR="003D3407" w:rsidRPr="00DD523D" w:rsidRDefault="003D3407" w:rsidP="003D3407">
            <w:pPr>
              <w:spacing w:after="0" w:line="240" w:lineRule="auto"/>
              <w:ind w:left="0" w:right="60" w:firstLine="0"/>
              <w:rPr>
                <w:rFonts w:ascii="Palatino Linotype" w:eastAsia="Palatino Linotype" w:hAnsi="Palatino Linotype" w:cs="Palatino Linotype"/>
                <w:color w:val="auto"/>
                <w:sz w:val="22"/>
              </w:rPr>
            </w:pPr>
            <w:r w:rsidRPr="00DD523D">
              <w:rPr>
                <w:rFonts w:ascii="Palatino Linotype" w:eastAsia="Palatino Linotype" w:hAnsi="Palatino Linotype" w:cs="Palatino Linotype"/>
                <w:color w:val="auto"/>
                <w:sz w:val="22"/>
              </w:rPr>
              <w:t xml:space="preserve">Merged QAM 12080 (Self-Assessments) and FESHM 1010.1 (ES&amp;H Self-Assessments) and cancelled FESHM 1010.1.  </w:t>
            </w:r>
          </w:p>
        </w:tc>
        <w:tc>
          <w:tcPr>
            <w:tcW w:w="1980" w:type="dxa"/>
            <w:tcBorders>
              <w:top w:val="single" w:sz="4" w:space="0" w:color="9A9A9B"/>
              <w:left w:val="single" w:sz="4" w:space="0" w:color="9A9A9B"/>
              <w:bottom w:val="single" w:sz="4" w:space="0" w:color="9A9A9B"/>
              <w:right w:val="single" w:sz="4" w:space="0" w:color="9A9A9B"/>
            </w:tcBorders>
          </w:tcPr>
          <w:p w14:paraId="585E7602" w14:textId="0E3AF0F3" w:rsidR="003D3407" w:rsidRPr="00DD523D" w:rsidRDefault="003D3407" w:rsidP="003D3407">
            <w:pPr>
              <w:spacing w:after="0" w:line="240" w:lineRule="auto"/>
              <w:ind w:left="0" w:firstLine="0"/>
              <w:jc w:val="left"/>
              <w:rPr>
                <w:rFonts w:ascii="Palatino Linotype" w:eastAsia="Palatino Linotype" w:hAnsi="Palatino Linotype" w:cs="Palatino Linotype"/>
                <w:color w:val="auto"/>
                <w:sz w:val="22"/>
              </w:rPr>
            </w:pPr>
            <w:r w:rsidRPr="00DD523D">
              <w:rPr>
                <w:rFonts w:ascii="Palatino Linotype" w:eastAsia="Palatino Linotype" w:hAnsi="Palatino Linotype" w:cs="Palatino Linotype"/>
                <w:color w:val="auto"/>
                <w:sz w:val="22"/>
              </w:rPr>
              <w:t>January 2016</w:t>
            </w:r>
          </w:p>
        </w:tc>
      </w:tr>
      <w:tr w:rsidR="003D3407" w:rsidRPr="00DD523D" w14:paraId="5E2AAC34" w14:textId="77777777" w:rsidTr="003D3407">
        <w:trPr>
          <w:trHeight w:val="1610"/>
        </w:trPr>
        <w:tc>
          <w:tcPr>
            <w:tcW w:w="1867" w:type="dxa"/>
            <w:tcBorders>
              <w:top w:val="single" w:sz="4" w:space="0" w:color="9A9A9B"/>
              <w:left w:val="single" w:sz="4" w:space="0" w:color="9A9A9B"/>
              <w:bottom w:val="single" w:sz="4" w:space="0" w:color="9A9A9B"/>
              <w:right w:val="single" w:sz="4" w:space="0" w:color="9A9A9B"/>
            </w:tcBorders>
          </w:tcPr>
          <w:p w14:paraId="0B4C068F" w14:textId="77777777" w:rsidR="003D3407" w:rsidRPr="00DD523D" w:rsidRDefault="003D3407" w:rsidP="003D3407">
            <w:pPr>
              <w:spacing w:after="0" w:line="240" w:lineRule="auto"/>
              <w:ind w:left="0" w:firstLine="0"/>
              <w:rPr>
                <w:rFonts w:ascii="Palatino Linotype" w:eastAsia="Palatino Linotype" w:hAnsi="Palatino Linotype" w:cs="Palatino Linotype"/>
                <w:color w:val="auto"/>
                <w:sz w:val="22"/>
              </w:rPr>
            </w:pPr>
            <w:r w:rsidRPr="00DD523D">
              <w:rPr>
                <w:rFonts w:ascii="Palatino Linotype" w:eastAsia="Palatino Linotype" w:hAnsi="Palatino Linotype" w:cs="Palatino Linotype"/>
                <w:color w:val="auto"/>
                <w:sz w:val="22"/>
              </w:rPr>
              <w:t xml:space="preserve">Kathy </w:t>
            </w:r>
            <w:proofErr w:type="spellStart"/>
            <w:r w:rsidRPr="00DD523D">
              <w:rPr>
                <w:rFonts w:ascii="Palatino Linotype" w:eastAsia="Palatino Linotype" w:hAnsi="Palatino Linotype" w:cs="Palatino Linotype"/>
                <w:color w:val="auto"/>
                <w:sz w:val="22"/>
              </w:rPr>
              <w:t>Zappia</w:t>
            </w:r>
            <w:proofErr w:type="spellEnd"/>
            <w:r w:rsidRPr="00DD523D">
              <w:rPr>
                <w:rFonts w:ascii="Palatino Linotype" w:eastAsia="Palatino Linotype" w:hAnsi="Palatino Linotype" w:cs="Palatino Linotype"/>
                <w:color w:val="auto"/>
                <w:sz w:val="22"/>
              </w:rPr>
              <w:t xml:space="preserve"> / Jemila Adetunji </w:t>
            </w:r>
          </w:p>
        </w:tc>
        <w:tc>
          <w:tcPr>
            <w:tcW w:w="6503" w:type="dxa"/>
            <w:tcBorders>
              <w:top w:val="single" w:sz="4" w:space="0" w:color="9A9A9B"/>
              <w:left w:val="single" w:sz="4" w:space="0" w:color="9A9A9B"/>
              <w:bottom w:val="single" w:sz="4" w:space="0" w:color="9A9A9B"/>
              <w:right w:val="single" w:sz="4" w:space="0" w:color="9A9A9B"/>
            </w:tcBorders>
          </w:tcPr>
          <w:p w14:paraId="015C90B4" w14:textId="5D62F58F" w:rsidR="003D3407" w:rsidRPr="00DD523D" w:rsidRDefault="003D3407" w:rsidP="003D3407">
            <w:pPr>
              <w:numPr>
                <w:ilvl w:val="0"/>
                <w:numId w:val="18"/>
              </w:numPr>
              <w:spacing w:after="0" w:line="240" w:lineRule="auto"/>
              <w:ind w:hanging="257"/>
              <w:rPr>
                <w:rFonts w:ascii="Palatino Linotype" w:hAnsi="Palatino Linotype"/>
                <w:color w:val="auto"/>
                <w:sz w:val="22"/>
              </w:rPr>
            </w:pPr>
            <w:r w:rsidRPr="00DD523D">
              <w:rPr>
                <w:rFonts w:ascii="Palatino Linotype" w:eastAsia="Palatino Linotype" w:hAnsi="Palatino Linotype" w:cs="Palatino Linotype"/>
                <w:color w:val="auto"/>
                <w:sz w:val="22"/>
              </w:rPr>
              <w:t xml:space="preserve">Added verbiage to some of the terms in the acronyms &amp; definitions section to enhance robustness </w:t>
            </w:r>
          </w:p>
          <w:p w14:paraId="5727FE5D" w14:textId="77777777" w:rsidR="003D3407" w:rsidRPr="00DD523D" w:rsidRDefault="003D3407" w:rsidP="003D3407">
            <w:pPr>
              <w:numPr>
                <w:ilvl w:val="0"/>
                <w:numId w:val="18"/>
              </w:numPr>
              <w:spacing w:after="0" w:line="240" w:lineRule="auto"/>
              <w:ind w:hanging="257"/>
              <w:rPr>
                <w:rFonts w:ascii="Palatino Linotype" w:hAnsi="Palatino Linotype"/>
                <w:color w:val="auto"/>
                <w:sz w:val="22"/>
              </w:rPr>
            </w:pPr>
            <w:r w:rsidRPr="00DD523D">
              <w:rPr>
                <w:rFonts w:ascii="Palatino Linotype" w:eastAsia="Palatino Linotype" w:hAnsi="Palatino Linotype" w:cs="Palatino Linotype"/>
                <w:color w:val="auto"/>
                <w:sz w:val="22"/>
              </w:rPr>
              <w:t xml:space="preserve">Statements of clarification added to the responsibilities section (no change in responsibilities) </w:t>
            </w:r>
          </w:p>
          <w:p w14:paraId="34561FBC" w14:textId="1B899234" w:rsidR="003D3407" w:rsidRPr="00DD523D" w:rsidRDefault="003D3407" w:rsidP="003D3407">
            <w:pPr>
              <w:numPr>
                <w:ilvl w:val="0"/>
                <w:numId w:val="18"/>
              </w:numPr>
              <w:spacing w:after="0" w:line="240" w:lineRule="auto"/>
              <w:ind w:hanging="257"/>
              <w:rPr>
                <w:rFonts w:ascii="Palatino Linotype" w:hAnsi="Palatino Linotype"/>
                <w:color w:val="auto"/>
                <w:sz w:val="22"/>
              </w:rPr>
            </w:pPr>
            <w:r w:rsidRPr="00DD523D">
              <w:rPr>
                <w:rFonts w:ascii="Palatino Linotype" w:eastAsia="Palatino Linotype" w:hAnsi="Palatino Linotype" w:cs="Palatino Linotype"/>
                <w:color w:val="auto"/>
                <w:sz w:val="22"/>
              </w:rPr>
              <w:t xml:space="preserve">ESH&amp;Q Section Head to Assistant Director for ESH&amp;Q </w:t>
            </w:r>
          </w:p>
        </w:tc>
        <w:tc>
          <w:tcPr>
            <w:tcW w:w="1980" w:type="dxa"/>
            <w:tcBorders>
              <w:top w:val="single" w:sz="4" w:space="0" w:color="9A9A9B"/>
              <w:left w:val="single" w:sz="4" w:space="0" w:color="9A9A9B"/>
              <w:bottom w:val="single" w:sz="4" w:space="0" w:color="9A9A9B"/>
              <w:right w:val="single" w:sz="4" w:space="0" w:color="9A9A9B"/>
            </w:tcBorders>
          </w:tcPr>
          <w:p w14:paraId="670C4E74" w14:textId="063A4930" w:rsidR="003D3407" w:rsidRPr="00DD523D" w:rsidRDefault="003D3407" w:rsidP="003D3407">
            <w:pPr>
              <w:spacing w:after="0" w:line="240" w:lineRule="auto"/>
              <w:ind w:left="0" w:firstLine="0"/>
              <w:jc w:val="left"/>
              <w:rPr>
                <w:rFonts w:ascii="Palatino Linotype" w:eastAsia="Palatino Linotype" w:hAnsi="Palatino Linotype" w:cs="Palatino Linotype"/>
                <w:color w:val="auto"/>
                <w:sz w:val="22"/>
              </w:rPr>
            </w:pPr>
            <w:r w:rsidRPr="00DD523D">
              <w:rPr>
                <w:rFonts w:ascii="Palatino Linotype" w:eastAsia="Palatino Linotype" w:hAnsi="Palatino Linotype" w:cs="Palatino Linotype"/>
                <w:color w:val="auto"/>
                <w:sz w:val="22"/>
              </w:rPr>
              <w:t>July 2014</w:t>
            </w:r>
          </w:p>
        </w:tc>
      </w:tr>
      <w:tr w:rsidR="003D3407" w:rsidRPr="00DD523D" w14:paraId="7697ECC3" w14:textId="77777777" w:rsidTr="00662CB7">
        <w:trPr>
          <w:trHeight w:val="682"/>
        </w:trPr>
        <w:tc>
          <w:tcPr>
            <w:tcW w:w="1867" w:type="dxa"/>
            <w:tcBorders>
              <w:top w:val="single" w:sz="4" w:space="0" w:color="9A9A9B"/>
              <w:left w:val="single" w:sz="4" w:space="0" w:color="9A9A9B"/>
              <w:bottom w:val="single" w:sz="4" w:space="0" w:color="9A9A9B"/>
              <w:right w:val="single" w:sz="4" w:space="0" w:color="9A9A9B"/>
            </w:tcBorders>
          </w:tcPr>
          <w:p w14:paraId="261D2E98" w14:textId="77777777" w:rsidR="003D3407" w:rsidRPr="00DD523D" w:rsidRDefault="003D3407" w:rsidP="003D3407">
            <w:pPr>
              <w:spacing w:after="0" w:line="240" w:lineRule="auto"/>
              <w:ind w:left="0" w:firstLine="0"/>
              <w:rPr>
                <w:rFonts w:ascii="Palatino Linotype" w:eastAsia="Palatino Linotype" w:hAnsi="Palatino Linotype" w:cs="Palatino Linotype"/>
                <w:color w:val="auto"/>
                <w:sz w:val="22"/>
              </w:rPr>
            </w:pPr>
            <w:r w:rsidRPr="00DD523D">
              <w:rPr>
                <w:rFonts w:ascii="Palatino Linotype" w:eastAsia="Palatino Linotype" w:hAnsi="Palatino Linotype" w:cs="Palatino Linotype"/>
                <w:color w:val="auto"/>
                <w:sz w:val="22"/>
              </w:rPr>
              <w:t xml:space="preserve">Kathy </w:t>
            </w:r>
            <w:proofErr w:type="spellStart"/>
            <w:r w:rsidRPr="00DD523D">
              <w:rPr>
                <w:rFonts w:ascii="Palatino Linotype" w:eastAsia="Palatino Linotype" w:hAnsi="Palatino Linotype" w:cs="Palatino Linotype"/>
                <w:color w:val="auto"/>
                <w:sz w:val="22"/>
              </w:rPr>
              <w:t>Zappia</w:t>
            </w:r>
            <w:proofErr w:type="spellEnd"/>
            <w:r w:rsidRPr="00DD523D">
              <w:rPr>
                <w:rFonts w:ascii="Palatino Linotype" w:eastAsia="Palatino Linotype" w:hAnsi="Palatino Linotype" w:cs="Palatino Linotype"/>
                <w:color w:val="auto"/>
                <w:sz w:val="22"/>
              </w:rPr>
              <w:t xml:space="preserve"> </w:t>
            </w:r>
          </w:p>
        </w:tc>
        <w:tc>
          <w:tcPr>
            <w:tcW w:w="6503" w:type="dxa"/>
            <w:tcBorders>
              <w:top w:val="single" w:sz="4" w:space="0" w:color="9A9A9B"/>
              <w:left w:val="single" w:sz="4" w:space="0" w:color="9A9A9B"/>
              <w:bottom w:val="single" w:sz="4" w:space="0" w:color="9A9A9B"/>
              <w:right w:val="single" w:sz="4" w:space="0" w:color="9A9A9B"/>
            </w:tcBorders>
          </w:tcPr>
          <w:p w14:paraId="48913FAE" w14:textId="77777777" w:rsidR="003D3407" w:rsidRPr="00DD523D" w:rsidRDefault="003D3407" w:rsidP="003D3407">
            <w:pPr>
              <w:spacing w:after="0" w:line="240" w:lineRule="auto"/>
              <w:ind w:left="72" w:firstLine="19"/>
              <w:rPr>
                <w:rFonts w:ascii="Palatino Linotype" w:eastAsia="Palatino Linotype" w:hAnsi="Palatino Linotype" w:cs="Palatino Linotype"/>
                <w:color w:val="auto"/>
                <w:sz w:val="22"/>
              </w:rPr>
            </w:pPr>
            <w:r w:rsidRPr="00DD523D">
              <w:rPr>
                <w:rFonts w:ascii="Palatino Linotype" w:eastAsia="Palatino Linotype" w:hAnsi="Palatino Linotype" w:cs="Palatino Linotype"/>
                <w:color w:val="auto"/>
                <w:sz w:val="22"/>
              </w:rPr>
              <w:t xml:space="preserve">Initial release of QAM chapter 12080. This replaces and cancels OQBP Self-Assessments Procedure 3902.1003. </w:t>
            </w:r>
          </w:p>
        </w:tc>
        <w:tc>
          <w:tcPr>
            <w:tcW w:w="1980" w:type="dxa"/>
            <w:tcBorders>
              <w:top w:val="single" w:sz="4" w:space="0" w:color="9A9A9B"/>
              <w:left w:val="single" w:sz="4" w:space="0" w:color="9A9A9B"/>
              <w:bottom w:val="single" w:sz="4" w:space="0" w:color="9A9A9B"/>
              <w:right w:val="single" w:sz="4" w:space="0" w:color="9A9A9B"/>
            </w:tcBorders>
          </w:tcPr>
          <w:p w14:paraId="0744D479" w14:textId="05165EAE" w:rsidR="003D3407" w:rsidRPr="00DD523D" w:rsidRDefault="003D3407" w:rsidP="003D3407">
            <w:pPr>
              <w:spacing w:after="0" w:line="240" w:lineRule="auto"/>
              <w:ind w:left="0" w:firstLine="0"/>
              <w:jc w:val="left"/>
              <w:rPr>
                <w:rFonts w:ascii="Palatino Linotype" w:eastAsia="Palatino Linotype" w:hAnsi="Palatino Linotype" w:cs="Palatino Linotype"/>
                <w:color w:val="auto"/>
                <w:sz w:val="22"/>
              </w:rPr>
            </w:pPr>
            <w:r w:rsidRPr="00DD523D">
              <w:rPr>
                <w:rFonts w:ascii="Palatino Linotype" w:eastAsia="Palatino Linotype" w:hAnsi="Palatino Linotype" w:cs="Palatino Linotype"/>
                <w:color w:val="auto"/>
                <w:sz w:val="22"/>
              </w:rPr>
              <w:t>December 2013</w:t>
            </w:r>
          </w:p>
        </w:tc>
      </w:tr>
    </w:tbl>
    <w:p w14:paraId="7C76A688" w14:textId="77777777" w:rsidR="005B0D22" w:rsidRPr="00DD523D" w:rsidRDefault="005B0D22" w:rsidP="005174FB">
      <w:pPr>
        <w:spacing w:after="0" w:line="240" w:lineRule="auto"/>
        <w:ind w:left="118" w:firstLine="0"/>
        <w:rPr>
          <w:rFonts w:ascii="Palatino Linotype" w:eastAsia="Palatino Linotype" w:hAnsi="Palatino Linotype" w:cs="Palatino Linotype"/>
          <w:b/>
          <w:bCs/>
          <w:color w:val="auto"/>
          <w:sz w:val="28"/>
          <w:szCs w:val="28"/>
        </w:rPr>
      </w:pPr>
    </w:p>
    <w:p w14:paraId="12B4CFA3" w14:textId="77777777" w:rsidR="005B0D22" w:rsidRPr="00DD523D" w:rsidRDefault="005B0D22" w:rsidP="005174FB">
      <w:pPr>
        <w:spacing w:after="160" w:line="240" w:lineRule="auto"/>
        <w:ind w:left="0" w:firstLine="0"/>
        <w:rPr>
          <w:rFonts w:ascii="Palatino Linotype" w:eastAsia="Palatino Linotype" w:hAnsi="Palatino Linotype" w:cs="Palatino Linotype"/>
          <w:b/>
          <w:bCs/>
          <w:color w:val="auto"/>
          <w:sz w:val="28"/>
          <w:szCs w:val="28"/>
        </w:rPr>
      </w:pPr>
      <w:r w:rsidRPr="00DD523D">
        <w:rPr>
          <w:rFonts w:ascii="Palatino Linotype" w:eastAsia="Palatino Linotype" w:hAnsi="Palatino Linotype" w:cs="Palatino Linotype"/>
          <w:b/>
          <w:bCs/>
          <w:color w:val="auto"/>
          <w:sz w:val="28"/>
          <w:szCs w:val="28"/>
        </w:rPr>
        <w:br w:type="page"/>
      </w:r>
    </w:p>
    <w:sdt>
      <w:sdtPr>
        <w:rPr>
          <w:rFonts w:ascii="Palatino Linotype" w:eastAsia="Times New Roman" w:hAnsi="Palatino Linotype" w:cs="Calibri"/>
          <w:b/>
          <w:color w:val="auto"/>
          <w:sz w:val="28"/>
          <w:szCs w:val="22"/>
        </w:rPr>
        <w:id w:val="-713734702"/>
        <w:docPartObj>
          <w:docPartGallery w:val="Table of Contents"/>
          <w:docPartUnique/>
        </w:docPartObj>
      </w:sdtPr>
      <w:sdtEndPr>
        <w:rPr>
          <w:rFonts w:cs="Times New Roman"/>
          <w:bCs/>
          <w:noProof/>
          <w:sz w:val="24"/>
        </w:rPr>
      </w:sdtEndPr>
      <w:sdtContent>
        <w:p w14:paraId="7723CCFE" w14:textId="62B08316" w:rsidR="00021CF3" w:rsidRPr="00DD523D" w:rsidRDefault="005B0D22" w:rsidP="005174FB">
          <w:pPr>
            <w:pStyle w:val="TOCHeading"/>
            <w:spacing w:line="240" w:lineRule="auto"/>
            <w:jc w:val="both"/>
            <w:rPr>
              <w:rFonts w:ascii="Palatino Linotype" w:eastAsia="Palatino Linotype" w:hAnsi="Palatino Linotype" w:cs="Palatino Linotype"/>
              <w:b/>
              <w:bCs/>
              <w:color w:val="auto"/>
              <w:sz w:val="28"/>
            </w:rPr>
          </w:pPr>
          <w:r w:rsidRPr="00DD523D">
            <w:rPr>
              <w:rFonts w:ascii="Palatino Linotype" w:hAnsi="Palatino Linotype" w:cs="Calibri"/>
              <w:b/>
              <w:bCs/>
              <w:color w:val="auto"/>
              <w:sz w:val="28"/>
            </w:rPr>
            <w:t>TABLE OF CONTENTS</w:t>
          </w:r>
        </w:p>
        <w:p w14:paraId="7C2DF36A" w14:textId="77777777" w:rsidR="00192280" w:rsidRPr="00DD523D" w:rsidRDefault="00192280" w:rsidP="005174FB">
          <w:pPr>
            <w:spacing w:line="240" w:lineRule="auto"/>
            <w:rPr>
              <w:rFonts w:ascii="Palatino Linotype" w:eastAsia="Palatino Linotype" w:hAnsi="Palatino Linotype" w:cs="Palatino Linotype"/>
              <w:color w:val="auto"/>
            </w:rPr>
          </w:pPr>
        </w:p>
        <w:p w14:paraId="43202294" w14:textId="1C524A5E" w:rsidR="00ED726B" w:rsidRDefault="00021CF3">
          <w:pPr>
            <w:pStyle w:val="TOC1"/>
            <w:tabs>
              <w:tab w:val="right" w:leader="dot" w:pos="9712"/>
            </w:tabs>
            <w:rPr>
              <w:rFonts w:asciiTheme="minorHAnsi" w:eastAsiaTheme="minorEastAsia" w:hAnsiTheme="minorHAnsi" w:cstheme="minorBidi"/>
              <w:noProof/>
              <w:color w:val="auto"/>
              <w:sz w:val="22"/>
            </w:rPr>
          </w:pPr>
          <w:r w:rsidRPr="00DD523D">
            <w:rPr>
              <w:rFonts w:ascii="Palatino Linotype" w:hAnsi="Palatino Linotype"/>
              <w:color w:val="auto"/>
            </w:rPr>
            <w:fldChar w:fldCharType="begin"/>
          </w:r>
          <w:r w:rsidRPr="00DD523D">
            <w:rPr>
              <w:rFonts w:ascii="Palatino Linotype" w:hAnsi="Palatino Linotype"/>
              <w:b/>
              <w:bCs/>
              <w:noProof/>
              <w:color w:val="auto"/>
            </w:rPr>
            <w:instrText xml:space="preserve"> TOC \o "1-3" \h \z \u </w:instrText>
          </w:r>
          <w:r w:rsidRPr="00DD523D">
            <w:rPr>
              <w:rFonts w:ascii="Palatino Linotype" w:hAnsi="Palatino Linotype"/>
              <w:b/>
              <w:bCs/>
              <w:noProof/>
              <w:color w:val="auto"/>
            </w:rPr>
            <w:fldChar w:fldCharType="separate"/>
          </w:r>
          <w:hyperlink w:anchor="_Toc50724213" w:history="1">
            <w:r w:rsidR="00ED726B" w:rsidRPr="004908D8">
              <w:rPr>
                <w:rStyle w:val="Hyperlink"/>
                <w:rFonts w:ascii="Palatino Linotype" w:eastAsia="Palatino Linotype" w:hAnsi="Palatino Linotype" w:cs="Palatino Linotype"/>
                <w:noProof/>
              </w:rPr>
              <w:t>1.0   INTRODUCTION</w:t>
            </w:r>
            <w:r w:rsidR="00ED726B">
              <w:rPr>
                <w:noProof/>
                <w:webHidden/>
              </w:rPr>
              <w:tab/>
            </w:r>
            <w:r w:rsidR="00ED726B">
              <w:rPr>
                <w:noProof/>
                <w:webHidden/>
              </w:rPr>
              <w:fldChar w:fldCharType="begin"/>
            </w:r>
            <w:r w:rsidR="00ED726B">
              <w:rPr>
                <w:noProof/>
                <w:webHidden/>
              </w:rPr>
              <w:instrText xml:space="preserve"> PAGEREF _Toc50724213 \h </w:instrText>
            </w:r>
            <w:r w:rsidR="00ED726B">
              <w:rPr>
                <w:noProof/>
                <w:webHidden/>
              </w:rPr>
            </w:r>
            <w:r w:rsidR="00ED726B">
              <w:rPr>
                <w:noProof/>
                <w:webHidden/>
              </w:rPr>
              <w:fldChar w:fldCharType="separate"/>
            </w:r>
            <w:r w:rsidR="00B1675B">
              <w:rPr>
                <w:noProof/>
                <w:webHidden/>
              </w:rPr>
              <w:t>4</w:t>
            </w:r>
            <w:r w:rsidR="00ED726B">
              <w:rPr>
                <w:noProof/>
                <w:webHidden/>
              </w:rPr>
              <w:fldChar w:fldCharType="end"/>
            </w:r>
          </w:hyperlink>
        </w:p>
        <w:p w14:paraId="42DB6C9F" w14:textId="0FE86B5F" w:rsidR="00ED726B" w:rsidRDefault="002305E6">
          <w:pPr>
            <w:pStyle w:val="TOC1"/>
            <w:tabs>
              <w:tab w:val="right" w:leader="dot" w:pos="9712"/>
            </w:tabs>
            <w:rPr>
              <w:rFonts w:asciiTheme="minorHAnsi" w:eastAsiaTheme="minorEastAsia" w:hAnsiTheme="minorHAnsi" w:cstheme="minorBidi"/>
              <w:noProof/>
              <w:color w:val="auto"/>
              <w:sz w:val="22"/>
            </w:rPr>
          </w:pPr>
          <w:hyperlink w:anchor="_Toc50724214" w:history="1">
            <w:r w:rsidR="00ED726B" w:rsidRPr="004908D8">
              <w:rPr>
                <w:rStyle w:val="Hyperlink"/>
                <w:rFonts w:ascii="Palatino Linotype" w:eastAsia="Palatino Linotype" w:hAnsi="Palatino Linotype" w:cs="Palatino Linotype"/>
                <w:noProof/>
              </w:rPr>
              <w:t>2.0   DEFINITIONS</w:t>
            </w:r>
            <w:r w:rsidR="00ED726B">
              <w:rPr>
                <w:noProof/>
                <w:webHidden/>
              </w:rPr>
              <w:tab/>
            </w:r>
            <w:r w:rsidR="00ED726B">
              <w:rPr>
                <w:noProof/>
                <w:webHidden/>
              </w:rPr>
              <w:fldChar w:fldCharType="begin"/>
            </w:r>
            <w:r w:rsidR="00ED726B">
              <w:rPr>
                <w:noProof/>
                <w:webHidden/>
              </w:rPr>
              <w:instrText xml:space="preserve"> PAGEREF _Toc50724214 \h </w:instrText>
            </w:r>
            <w:r w:rsidR="00ED726B">
              <w:rPr>
                <w:noProof/>
                <w:webHidden/>
              </w:rPr>
            </w:r>
            <w:r w:rsidR="00ED726B">
              <w:rPr>
                <w:noProof/>
                <w:webHidden/>
              </w:rPr>
              <w:fldChar w:fldCharType="separate"/>
            </w:r>
            <w:r w:rsidR="00B1675B">
              <w:rPr>
                <w:noProof/>
                <w:webHidden/>
              </w:rPr>
              <w:t>4</w:t>
            </w:r>
            <w:r w:rsidR="00ED726B">
              <w:rPr>
                <w:noProof/>
                <w:webHidden/>
              </w:rPr>
              <w:fldChar w:fldCharType="end"/>
            </w:r>
          </w:hyperlink>
        </w:p>
        <w:p w14:paraId="76E2D5F7" w14:textId="5C9495B8" w:rsidR="00ED726B" w:rsidRDefault="002305E6">
          <w:pPr>
            <w:pStyle w:val="TOC1"/>
            <w:tabs>
              <w:tab w:val="right" w:leader="dot" w:pos="9712"/>
            </w:tabs>
            <w:rPr>
              <w:rFonts w:asciiTheme="minorHAnsi" w:eastAsiaTheme="minorEastAsia" w:hAnsiTheme="minorHAnsi" w:cstheme="minorBidi"/>
              <w:noProof/>
              <w:color w:val="auto"/>
              <w:sz w:val="22"/>
            </w:rPr>
          </w:pPr>
          <w:hyperlink w:anchor="_Toc50724215" w:history="1">
            <w:r w:rsidR="00ED726B" w:rsidRPr="004908D8">
              <w:rPr>
                <w:rStyle w:val="Hyperlink"/>
                <w:rFonts w:ascii="Palatino Linotype" w:eastAsia="Palatino Linotype" w:hAnsi="Palatino Linotype" w:cs="Palatino Linotype"/>
                <w:noProof/>
              </w:rPr>
              <w:t>3.0   RESPONSIBILITIES</w:t>
            </w:r>
            <w:r w:rsidR="00ED726B">
              <w:rPr>
                <w:noProof/>
                <w:webHidden/>
              </w:rPr>
              <w:tab/>
            </w:r>
            <w:r w:rsidR="00ED726B">
              <w:rPr>
                <w:noProof/>
                <w:webHidden/>
              </w:rPr>
              <w:fldChar w:fldCharType="begin"/>
            </w:r>
            <w:r w:rsidR="00ED726B">
              <w:rPr>
                <w:noProof/>
                <w:webHidden/>
              </w:rPr>
              <w:instrText xml:space="preserve"> PAGEREF _Toc50724215 \h </w:instrText>
            </w:r>
            <w:r w:rsidR="00ED726B">
              <w:rPr>
                <w:noProof/>
                <w:webHidden/>
              </w:rPr>
            </w:r>
            <w:r w:rsidR="00ED726B">
              <w:rPr>
                <w:noProof/>
                <w:webHidden/>
              </w:rPr>
              <w:fldChar w:fldCharType="separate"/>
            </w:r>
            <w:r w:rsidR="00B1675B">
              <w:rPr>
                <w:noProof/>
                <w:webHidden/>
              </w:rPr>
              <w:t>6</w:t>
            </w:r>
            <w:r w:rsidR="00ED726B">
              <w:rPr>
                <w:noProof/>
                <w:webHidden/>
              </w:rPr>
              <w:fldChar w:fldCharType="end"/>
            </w:r>
          </w:hyperlink>
        </w:p>
        <w:p w14:paraId="77376C7F" w14:textId="08FAE80F" w:rsidR="00ED726B" w:rsidRDefault="002305E6">
          <w:pPr>
            <w:pStyle w:val="TOC2"/>
            <w:tabs>
              <w:tab w:val="right" w:leader="dot" w:pos="9712"/>
            </w:tabs>
            <w:rPr>
              <w:rFonts w:asciiTheme="minorHAnsi" w:eastAsiaTheme="minorEastAsia" w:hAnsiTheme="minorHAnsi" w:cstheme="minorBidi"/>
              <w:noProof/>
              <w:color w:val="auto"/>
              <w:sz w:val="22"/>
            </w:rPr>
          </w:pPr>
          <w:hyperlink w:anchor="_Toc50724216" w:history="1">
            <w:r w:rsidR="00ED726B" w:rsidRPr="004908D8">
              <w:rPr>
                <w:rStyle w:val="Hyperlink"/>
                <w:rFonts w:ascii="Palatino Linotype" w:eastAsia="Palatino Linotype" w:hAnsi="Palatino Linotype" w:cs="Palatino Linotype"/>
                <w:noProof/>
              </w:rPr>
              <w:t>3.1 Line Management (Chiefs, Divisions/Sections/Department Heads, Supervisors, Group Leads, Project Heads)</w:t>
            </w:r>
            <w:r w:rsidR="00ED726B">
              <w:rPr>
                <w:noProof/>
                <w:webHidden/>
              </w:rPr>
              <w:tab/>
            </w:r>
            <w:r w:rsidR="00ED726B">
              <w:rPr>
                <w:noProof/>
                <w:webHidden/>
              </w:rPr>
              <w:fldChar w:fldCharType="begin"/>
            </w:r>
            <w:r w:rsidR="00ED726B">
              <w:rPr>
                <w:noProof/>
                <w:webHidden/>
              </w:rPr>
              <w:instrText xml:space="preserve"> PAGEREF _Toc50724216 \h </w:instrText>
            </w:r>
            <w:r w:rsidR="00ED726B">
              <w:rPr>
                <w:noProof/>
                <w:webHidden/>
              </w:rPr>
            </w:r>
            <w:r w:rsidR="00ED726B">
              <w:rPr>
                <w:noProof/>
                <w:webHidden/>
              </w:rPr>
              <w:fldChar w:fldCharType="separate"/>
            </w:r>
            <w:r w:rsidR="00B1675B">
              <w:rPr>
                <w:noProof/>
                <w:webHidden/>
              </w:rPr>
              <w:t>6</w:t>
            </w:r>
            <w:r w:rsidR="00ED726B">
              <w:rPr>
                <w:noProof/>
                <w:webHidden/>
              </w:rPr>
              <w:fldChar w:fldCharType="end"/>
            </w:r>
          </w:hyperlink>
        </w:p>
        <w:p w14:paraId="244A4970" w14:textId="075A043A" w:rsidR="00ED726B" w:rsidRDefault="002305E6">
          <w:pPr>
            <w:pStyle w:val="TOC2"/>
            <w:tabs>
              <w:tab w:val="right" w:leader="dot" w:pos="9712"/>
            </w:tabs>
            <w:rPr>
              <w:rFonts w:asciiTheme="minorHAnsi" w:eastAsiaTheme="minorEastAsia" w:hAnsiTheme="minorHAnsi" w:cstheme="minorBidi"/>
              <w:noProof/>
              <w:color w:val="auto"/>
              <w:sz w:val="22"/>
            </w:rPr>
          </w:pPr>
          <w:hyperlink w:anchor="_Toc50724217" w:history="1">
            <w:r w:rsidR="00ED726B" w:rsidRPr="004908D8">
              <w:rPr>
                <w:rStyle w:val="Hyperlink"/>
                <w:rFonts w:ascii="Palatino Linotype" w:eastAsia="Palatino Linotype" w:hAnsi="Palatino Linotype" w:cs="Palatino Linotype"/>
                <w:noProof/>
              </w:rPr>
              <w:t>3.2 Management System Owner (MSOs)</w:t>
            </w:r>
            <w:r w:rsidR="00ED726B">
              <w:rPr>
                <w:noProof/>
                <w:webHidden/>
              </w:rPr>
              <w:tab/>
            </w:r>
            <w:r w:rsidR="00ED726B">
              <w:rPr>
                <w:noProof/>
                <w:webHidden/>
              </w:rPr>
              <w:fldChar w:fldCharType="begin"/>
            </w:r>
            <w:r w:rsidR="00ED726B">
              <w:rPr>
                <w:noProof/>
                <w:webHidden/>
              </w:rPr>
              <w:instrText xml:space="preserve"> PAGEREF _Toc50724217 \h </w:instrText>
            </w:r>
            <w:r w:rsidR="00ED726B">
              <w:rPr>
                <w:noProof/>
                <w:webHidden/>
              </w:rPr>
            </w:r>
            <w:r w:rsidR="00ED726B">
              <w:rPr>
                <w:noProof/>
                <w:webHidden/>
              </w:rPr>
              <w:fldChar w:fldCharType="separate"/>
            </w:r>
            <w:r w:rsidR="00B1675B">
              <w:rPr>
                <w:noProof/>
                <w:webHidden/>
              </w:rPr>
              <w:t>6</w:t>
            </w:r>
            <w:r w:rsidR="00ED726B">
              <w:rPr>
                <w:noProof/>
                <w:webHidden/>
              </w:rPr>
              <w:fldChar w:fldCharType="end"/>
            </w:r>
          </w:hyperlink>
        </w:p>
        <w:p w14:paraId="50F0068F" w14:textId="53329D9F" w:rsidR="00ED726B" w:rsidRDefault="002305E6">
          <w:pPr>
            <w:pStyle w:val="TOC2"/>
            <w:tabs>
              <w:tab w:val="right" w:leader="dot" w:pos="9712"/>
            </w:tabs>
            <w:rPr>
              <w:rFonts w:asciiTheme="minorHAnsi" w:eastAsiaTheme="minorEastAsia" w:hAnsiTheme="minorHAnsi" w:cstheme="minorBidi"/>
              <w:noProof/>
              <w:color w:val="auto"/>
              <w:sz w:val="22"/>
            </w:rPr>
          </w:pPr>
          <w:hyperlink w:anchor="_Toc50724218" w:history="1">
            <w:r w:rsidR="00ED726B" w:rsidRPr="004908D8">
              <w:rPr>
                <w:rStyle w:val="Hyperlink"/>
                <w:rFonts w:ascii="Palatino Linotype" w:eastAsia="Palatino Linotype" w:hAnsi="Palatino Linotype" w:cs="Palatino Linotype"/>
                <w:noProof/>
              </w:rPr>
              <w:t>3.3 Quality Section Head</w:t>
            </w:r>
            <w:r w:rsidR="00ED726B">
              <w:rPr>
                <w:noProof/>
                <w:webHidden/>
              </w:rPr>
              <w:tab/>
            </w:r>
            <w:r w:rsidR="00ED726B">
              <w:rPr>
                <w:noProof/>
                <w:webHidden/>
              </w:rPr>
              <w:fldChar w:fldCharType="begin"/>
            </w:r>
            <w:r w:rsidR="00ED726B">
              <w:rPr>
                <w:noProof/>
                <w:webHidden/>
              </w:rPr>
              <w:instrText xml:space="preserve"> PAGEREF _Toc50724218 \h </w:instrText>
            </w:r>
            <w:r w:rsidR="00ED726B">
              <w:rPr>
                <w:noProof/>
                <w:webHidden/>
              </w:rPr>
            </w:r>
            <w:r w:rsidR="00ED726B">
              <w:rPr>
                <w:noProof/>
                <w:webHidden/>
              </w:rPr>
              <w:fldChar w:fldCharType="separate"/>
            </w:r>
            <w:r w:rsidR="00B1675B">
              <w:rPr>
                <w:noProof/>
                <w:webHidden/>
              </w:rPr>
              <w:t>7</w:t>
            </w:r>
            <w:r w:rsidR="00ED726B">
              <w:rPr>
                <w:noProof/>
                <w:webHidden/>
              </w:rPr>
              <w:fldChar w:fldCharType="end"/>
            </w:r>
          </w:hyperlink>
        </w:p>
        <w:p w14:paraId="2338709F" w14:textId="3BCE0F00" w:rsidR="00ED726B" w:rsidRDefault="002305E6">
          <w:pPr>
            <w:pStyle w:val="TOC2"/>
            <w:tabs>
              <w:tab w:val="right" w:leader="dot" w:pos="9712"/>
            </w:tabs>
            <w:rPr>
              <w:rFonts w:asciiTheme="minorHAnsi" w:eastAsiaTheme="minorEastAsia" w:hAnsiTheme="minorHAnsi" w:cstheme="minorBidi"/>
              <w:noProof/>
              <w:color w:val="auto"/>
              <w:sz w:val="22"/>
            </w:rPr>
          </w:pPr>
          <w:hyperlink w:anchor="_Toc50724219" w:history="1">
            <w:r w:rsidR="00ED726B" w:rsidRPr="004908D8">
              <w:rPr>
                <w:rStyle w:val="Hyperlink"/>
                <w:rFonts w:ascii="Palatino Linotype" w:eastAsia="Palatino Linotype" w:hAnsi="Palatino Linotype" w:cs="Palatino Linotype"/>
                <w:noProof/>
              </w:rPr>
              <w:t xml:space="preserve">3.4 Lead Assessor </w:t>
            </w:r>
            <w:r w:rsidR="00ED726B" w:rsidRPr="004908D8">
              <w:rPr>
                <w:rStyle w:val="Hyperlink"/>
                <w:rFonts w:ascii="Palatino Linotype" w:eastAsia="Palatino Linotype" w:hAnsi="Palatino Linotype"/>
                <w:noProof/>
              </w:rPr>
              <w:t>(see Appendix A for qualifications)</w:t>
            </w:r>
            <w:r w:rsidR="00ED726B">
              <w:rPr>
                <w:noProof/>
                <w:webHidden/>
              </w:rPr>
              <w:tab/>
            </w:r>
            <w:r w:rsidR="00ED726B">
              <w:rPr>
                <w:noProof/>
                <w:webHidden/>
              </w:rPr>
              <w:fldChar w:fldCharType="begin"/>
            </w:r>
            <w:r w:rsidR="00ED726B">
              <w:rPr>
                <w:noProof/>
                <w:webHidden/>
              </w:rPr>
              <w:instrText xml:space="preserve"> PAGEREF _Toc50724219 \h </w:instrText>
            </w:r>
            <w:r w:rsidR="00ED726B">
              <w:rPr>
                <w:noProof/>
                <w:webHidden/>
              </w:rPr>
            </w:r>
            <w:r w:rsidR="00ED726B">
              <w:rPr>
                <w:noProof/>
                <w:webHidden/>
              </w:rPr>
              <w:fldChar w:fldCharType="separate"/>
            </w:r>
            <w:r w:rsidR="00B1675B">
              <w:rPr>
                <w:noProof/>
                <w:webHidden/>
              </w:rPr>
              <w:t>7</w:t>
            </w:r>
            <w:r w:rsidR="00ED726B">
              <w:rPr>
                <w:noProof/>
                <w:webHidden/>
              </w:rPr>
              <w:fldChar w:fldCharType="end"/>
            </w:r>
          </w:hyperlink>
        </w:p>
        <w:p w14:paraId="474540FA" w14:textId="1AB48AC4" w:rsidR="00ED726B" w:rsidRDefault="002305E6">
          <w:pPr>
            <w:pStyle w:val="TOC2"/>
            <w:tabs>
              <w:tab w:val="right" w:leader="dot" w:pos="9712"/>
            </w:tabs>
            <w:rPr>
              <w:rFonts w:asciiTheme="minorHAnsi" w:eastAsiaTheme="minorEastAsia" w:hAnsiTheme="minorHAnsi" w:cstheme="minorBidi"/>
              <w:noProof/>
              <w:color w:val="auto"/>
              <w:sz w:val="22"/>
            </w:rPr>
          </w:pPr>
          <w:hyperlink w:anchor="_Toc50724220" w:history="1">
            <w:r w:rsidR="00ED726B" w:rsidRPr="004908D8">
              <w:rPr>
                <w:rStyle w:val="Hyperlink"/>
                <w:rFonts w:ascii="Palatino Linotype" w:eastAsia="Palatino Linotype" w:hAnsi="Palatino Linotype" w:cs="Palatino Linotype"/>
                <w:noProof/>
              </w:rPr>
              <w:t>3.5 Assessment Team Member (Assessor, Lead, Lead-in-Training, Mentor)</w:t>
            </w:r>
            <w:r w:rsidR="00ED726B">
              <w:rPr>
                <w:noProof/>
                <w:webHidden/>
              </w:rPr>
              <w:tab/>
            </w:r>
            <w:r w:rsidR="00ED726B">
              <w:rPr>
                <w:noProof/>
                <w:webHidden/>
              </w:rPr>
              <w:fldChar w:fldCharType="begin"/>
            </w:r>
            <w:r w:rsidR="00ED726B">
              <w:rPr>
                <w:noProof/>
                <w:webHidden/>
              </w:rPr>
              <w:instrText xml:space="preserve"> PAGEREF _Toc50724220 \h </w:instrText>
            </w:r>
            <w:r w:rsidR="00ED726B">
              <w:rPr>
                <w:noProof/>
                <w:webHidden/>
              </w:rPr>
            </w:r>
            <w:r w:rsidR="00ED726B">
              <w:rPr>
                <w:noProof/>
                <w:webHidden/>
              </w:rPr>
              <w:fldChar w:fldCharType="separate"/>
            </w:r>
            <w:r w:rsidR="00B1675B">
              <w:rPr>
                <w:noProof/>
                <w:webHidden/>
              </w:rPr>
              <w:t>8</w:t>
            </w:r>
            <w:r w:rsidR="00ED726B">
              <w:rPr>
                <w:noProof/>
                <w:webHidden/>
              </w:rPr>
              <w:fldChar w:fldCharType="end"/>
            </w:r>
          </w:hyperlink>
        </w:p>
        <w:p w14:paraId="46DAA005" w14:textId="73D419CE" w:rsidR="00ED726B" w:rsidRDefault="002305E6">
          <w:pPr>
            <w:pStyle w:val="TOC2"/>
            <w:tabs>
              <w:tab w:val="right" w:leader="dot" w:pos="9712"/>
            </w:tabs>
            <w:rPr>
              <w:rFonts w:asciiTheme="minorHAnsi" w:eastAsiaTheme="minorEastAsia" w:hAnsiTheme="minorHAnsi" w:cstheme="minorBidi"/>
              <w:noProof/>
              <w:color w:val="auto"/>
              <w:sz w:val="22"/>
            </w:rPr>
          </w:pPr>
          <w:hyperlink w:anchor="_Toc50724221" w:history="1">
            <w:r w:rsidR="00ED726B" w:rsidRPr="004908D8">
              <w:rPr>
                <w:rStyle w:val="Hyperlink"/>
                <w:rFonts w:ascii="Palatino Linotype" w:eastAsia="Palatino Linotype" w:hAnsi="Palatino Linotype" w:cs="Palatino Linotype"/>
                <w:noProof/>
              </w:rPr>
              <w:t>(see Appendix A for qualifications)</w:t>
            </w:r>
            <w:r w:rsidR="00ED726B">
              <w:rPr>
                <w:noProof/>
                <w:webHidden/>
              </w:rPr>
              <w:tab/>
            </w:r>
            <w:r w:rsidR="00ED726B">
              <w:rPr>
                <w:noProof/>
                <w:webHidden/>
              </w:rPr>
              <w:fldChar w:fldCharType="begin"/>
            </w:r>
            <w:r w:rsidR="00ED726B">
              <w:rPr>
                <w:noProof/>
                <w:webHidden/>
              </w:rPr>
              <w:instrText xml:space="preserve"> PAGEREF _Toc50724221 \h </w:instrText>
            </w:r>
            <w:r w:rsidR="00ED726B">
              <w:rPr>
                <w:noProof/>
                <w:webHidden/>
              </w:rPr>
            </w:r>
            <w:r w:rsidR="00ED726B">
              <w:rPr>
                <w:noProof/>
                <w:webHidden/>
              </w:rPr>
              <w:fldChar w:fldCharType="separate"/>
            </w:r>
            <w:r w:rsidR="00B1675B">
              <w:rPr>
                <w:noProof/>
                <w:webHidden/>
              </w:rPr>
              <w:t>8</w:t>
            </w:r>
            <w:r w:rsidR="00ED726B">
              <w:rPr>
                <w:noProof/>
                <w:webHidden/>
              </w:rPr>
              <w:fldChar w:fldCharType="end"/>
            </w:r>
          </w:hyperlink>
        </w:p>
        <w:p w14:paraId="4C39BA8E" w14:textId="2B6E3CE2" w:rsidR="00ED726B" w:rsidRDefault="002305E6">
          <w:pPr>
            <w:pStyle w:val="TOC2"/>
            <w:tabs>
              <w:tab w:val="right" w:leader="dot" w:pos="9712"/>
            </w:tabs>
            <w:rPr>
              <w:rFonts w:asciiTheme="minorHAnsi" w:eastAsiaTheme="minorEastAsia" w:hAnsiTheme="minorHAnsi" w:cstheme="minorBidi"/>
              <w:noProof/>
              <w:color w:val="auto"/>
              <w:sz w:val="22"/>
            </w:rPr>
          </w:pPr>
          <w:hyperlink w:anchor="_Toc50724222" w:history="1">
            <w:r w:rsidR="00ED726B" w:rsidRPr="004908D8">
              <w:rPr>
                <w:rStyle w:val="Hyperlink"/>
                <w:rFonts w:ascii="Palatino Linotype" w:eastAsia="Palatino Linotype" w:hAnsi="Palatino Linotype" w:cs="Palatino Linotype"/>
                <w:noProof/>
              </w:rPr>
              <w:t>3.6 Quality Section Liaison</w:t>
            </w:r>
            <w:r w:rsidR="00ED726B">
              <w:rPr>
                <w:noProof/>
                <w:webHidden/>
              </w:rPr>
              <w:tab/>
            </w:r>
            <w:r w:rsidR="00ED726B">
              <w:rPr>
                <w:noProof/>
                <w:webHidden/>
              </w:rPr>
              <w:fldChar w:fldCharType="begin"/>
            </w:r>
            <w:r w:rsidR="00ED726B">
              <w:rPr>
                <w:noProof/>
                <w:webHidden/>
              </w:rPr>
              <w:instrText xml:space="preserve"> PAGEREF _Toc50724222 \h </w:instrText>
            </w:r>
            <w:r w:rsidR="00ED726B">
              <w:rPr>
                <w:noProof/>
                <w:webHidden/>
              </w:rPr>
            </w:r>
            <w:r w:rsidR="00ED726B">
              <w:rPr>
                <w:noProof/>
                <w:webHidden/>
              </w:rPr>
              <w:fldChar w:fldCharType="separate"/>
            </w:r>
            <w:r w:rsidR="00B1675B">
              <w:rPr>
                <w:noProof/>
                <w:webHidden/>
              </w:rPr>
              <w:t>8</w:t>
            </w:r>
            <w:r w:rsidR="00ED726B">
              <w:rPr>
                <w:noProof/>
                <w:webHidden/>
              </w:rPr>
              <w:fldChar w:fldCharType="end"/>
            </w:r>
          </w:hyperlink>
        </w:p>
        <w:p w14:paraId="5DB6B226" w14:textId="26BA0DED" w:rsidR="00ED726B" w:rsidRDefault="002305E6">
          <w:pPr>
            <w:pStyle w:val="TOC1"/>
            <w:tabs>
              <w:tab w:val="right" w:leader="dot" w:pos="9712"/>
            </w:tabs>
            <w:rPr>
              <w:rFonts w:asciiTheme="minorHAnsi" w:eastAsiaTheme="minorEastAsia" w:hAnsiTheme="minorHAnsi" w:cstheme="minorBidi"/>
              <w:noProof/>
              <w:color w:val="auto"/>
              <w:sz w:val="22"/>
            </w:rPr>
          </w:pPr>
          <w:hyperlink w:anchor="_Toc50724223" w:history="1">
            <w:r w:rsidR="00ED726B" w:rsidRPr="004908D8">
              <w:rPr>
                <w:rStyle w:val="Hyperlink"/>
                <w:rFonts w:ascii="Palatino Linotype" w:eastAsia="Palatino Linotype" w:hAnsi="Palatino Linotype" w:cs="Palatino Linotype"/>
                <w:noProof/>
              </w:rPr>
              <w:t>4.0   PROGRAM DESCRIPTION</w:t>
            </w:r>
            <w:r w:rsidR="00ED726B">
              <w:rPr>
                <w:noProof/>
                <w:webHidden/>
              </w:rPr>
              <w:tab/>
            </w:r>
            <w:r w:rsidR="00ED726B">
              <w:rPr>
                <w:noProof/>
                <w:webHidden/>
              </w:rPr>
              <w:fldChar w:fldCharType="begin"/>
            </w:r>
            <w:r w:rsidR="00ED726B">
              <w:rPr>
                <w:noProof/>
                <w:webHidden/>
              </w:rPr>
              <w:instrText xml:space="preserve"> PAGEREF _Toc50724223 \h </w:instrText>
            </w:r>
            <w:r w:rsidR="00ED726B">
              <w:rPr>
                <w:noProof/>
                <w:webHidden/>
              </w:rPr>
            </w:r>
            <w:r w:rsidR="00ED726B">
              <w:rPr>
                <w:noProof/>
                <w:webHidden/>
              </w:rPr>
              <w:fldChar w:fldCharType="separate"/>
            </w:r>
            <w:r w:rsidR="00B1675B">
              <w:rPr>
                <w:noProof/>
                <w:webHidden/>
              </w:rPr>
              <w:t>8</w:t>
            </w:r>
            <w:r w:rsidR="00ED726B">
              <w:rPr>
                <w:noProof/>
                <w:webHidden/>
              </w:rPr>
              <w:fldChar w:fldCharType="end"/>
            </w:r>
          </w:hyperlink>
        </w:p>
        <w:p w14:paraId="44DD5078" w14:textId="200CE90F" w:rsidR="00ED726B" w:rsidRDefault="002305E6">
          <w:pPr>
            <w:pStyle w:val="TOC2"/>
            <w:tabs>
              <w:tab w:val="right" w:leader="dot" w:pos="9712"/>
            </w:tabs>
            <w:rPr>
              <w:rFonts w:asciiTheme="minorHAnsi" w:eastAsiaTheme="minorEastAsia" w:hAnsiTheme="minorHAnsi" w:cstheme="minorBidi"/>
              <w:noProof/>
              <w:color w:val="auto"/>
              <w:sz w:val="22"/>
            </w:rPr>
          </w:pPr>
          <w:hyperlink w:anchor="_Toc50724224" w:history="1">
            <w:r w:rsidR="00ED726B" w:rsidRPr="004908D8">
              <w:rPr>
                <w:rStyle w:val="Hyperlink"/>
                <w:rFonts w:ascii="Palatino Linotype" w:eastAsia="Palatino Linotype" w:hAnsi="Palatino Linotype" w:cs="Palatino Linotype"/>
                <w:noProof/>
              </w:rPr>
              <w:t>4.1 Independent Assessments</w:t>
            </w:r>
            <w:r w:rsidR="00ED726B">
              <w:rPr>
                <w:noProof/>
                <w:webHidden/>
              </w:rPr>
              <w:tab/>
            </w:r>
            <w:r w:rsidR="00ED726B">
              <w:rPr>
                <w:noProof/>
                <w:webHidden/>
              </w:rPr>
              <w:fldChar w:fldCharType="begin"/>
            </w:r>
            <w:r w:rsidR="00ED726B">
              <w:rPr>
                <w:noProof/>
                <w:webHidden/>
              </w:rPr>
              <w:instrText xml:space="preserve"> PAGEREF _Toc50724224 \h </w:instrText>
            </w:r>
            <w:r w:rsidR="00ED726B">
              <w:rPr>
                <w:noProof/>
                <w:webHidden/>
              </w:rPr>
            </w:r>
            <w:r w:rsidR="00ED726B">
              <w:rPr>
                <w:noProof/>
                <w:webHidden/>
              </w:rPr>
              <w:fldChar w:fldCharType="separate"/>
            </w:r>
            <w:r w:rsidR="00B1675B">
              <w:rPr>
                <w:noProof/>
                <w:webHidden/>
              </w:rPr>
              <w:t>9</w:t>
            </w:r>
            <w:r w:rsidR="00ED726B">
              <w:rPr>
                <w:noProof/>
                <w:webHidden/>
              </w:rPr>
              <w:fldChar w:fldCharType="end"/>
            </w:r>
          </w:hyperlink>
        </w:p>
        <w:p w14:paraId="7964DE50" w14:textId="3560DAD7" w:rsidR="00ED726B" w:rsidRDefault="002305E6">
          <w:pPr>
            <w:pStyle w:val="TOC2"/>
            <w:tabs>
              <w:tab w:val="right" w:leader="dot" w:pos="9712"/>
            </w:tabs>
            <w:rPr>
              <w:rFonts w:asciiTheme="minorHAnsi" w:eastAsiaTheme="minorEastAsia" w:hAnsiTheme="minorHAnsi" w:cstheme="minorBidi"/>
              <w:noProof/>
              <w:color w:val="auto"/>
              <w:sz w:val="22"/>
            </w:rPr>
          </w:pPr>
          <w:hyperlink w:anchor="_Toc50724225" w:history="1">
            <w:r w:rsidR="00ED726B" w:rsidRPr="004908D8">
              <w:rPr>
                <w:rStyle w:val="Hyperlink"/>
                <w:rFonts w:ascii="Palatino Linotype" w:eastAsia="Palatino Linotype" w:hAnsi="Palatino Linotype" w:cs="Palatino Linotype"/>
                <w:noProof/>
              </w:rPr>
              <w:t>4.2 Management Assessments (Self-assessments)</w:t>
            </w:r>
            <w:r w:rsidR="00ED726B">
              <w:rPr>
                <w:noProof/>
                <w:webHidden/>
              </w:rPr>
              <w:tab/>
            </w:r>
            <w:r w:rsidR="00ED726B">
              <w:rPr>
                <w:noProof/>
                <w:webHidden/>
              </w:rPr>
              <w:fldChar w:fldCharType="begin"/>
            </w:r>
            <w:r w:rsidR="00ED726B">
              <w:rPr>
                <w:noProof/>
                <w:webHidden/>
              </w:rPr>
              <w:instrText xml:space="preserve"> PAGEREF _Toc50724225 \h </w:instrText>
            </w:r>
            <w:r w:rsidR="00ED726B">
              <w:rPr>
                <w:noProof/>
                <w:webHidden/>
              </w:rPr>
            </w:r>
            <w:r w:rsidR="00ED726B">
              <w:rPr>
                <w:noProof/>
                <w:webHidden/>
              </w:rPr>
              <w:fldChar w:fldCharType="separate"/>
            </w:r>
            <w:r w:rsidR="00B1675B">
              <w:rPr>
                <w:noProof/>
                <w:webHidden/>
              </w:rPr>
              <w:t>9</w:t>
            </w:r>
            <w:r w:rsidR="00ED726B">
              <w:rPr>
                <w:noProof/>
                <w:webHidden/>
              </w:rPr>
              <w:fldChar w:fldCharType="end"/>
            </w:r>
          </w:hyperlink>
        </w:p>
        <w:p w14:paraId="2DB19149" w14:textId="3C2FFFC8" w:rsidR="00ED726B" w:rsidRDefault="002305E6">
          <w:pPr>
            <w:pStyle w:val="TOC3"/>
            <w:tabs>
              <w:tab w:val="right" w:leader="dot" w:pos="9712"/>
            </w:tabs>
            <w:rPr>
              <w:rFonts w:asciiTheme="minorHAnsi" w:eastAsiaTheme="minorEastAsia" w:hAnsiTheme="minorHAnsi" w:cstheme="minorBidi"/>
              <w:noProof/>
              <w:color w:val="auto"/>
              <w:sz w:val="22"/>
            </w:rPr>
          </w:pPr>
          <w:hyperlink w:anchor="_Toc50724226" w:history="1">
            <w:r w:rsidR="00ED726B" w:rsidRPr="004908D8">
              <w:rPr>
                <w:rStyle w:val="Hyperlink"/>
                <w:rFonts w:ascii="Palatino Linotype" w:eastAsia="Palatino Linotype" w:hAnsi="Palatino Linotype" w:cs="Palatino Linotype"/>
                <w:noProof/>
              </w:rPr>
              <w:t>4.2.1. Requirements</w:t>
            </w:r>
            <w:r w:rsidR="00ED726B">
              <w:rPr>
                <w:noProof/>
                <w:webHidden/>
              </w:rPr>
              <w:tab/>
            </w:r>
            <w:r w:rsidR="00ED726B">
              <w:rPr>
                <w:noProof/>
                <w:webHidden/>
              </w:rPr>
              <w:fldChar w:fldCharType="begin"/>
            </w:r>
            <w:r w:rsidR="00ED726B">
              <w:rPr>
                <w:noProof/>
                <w:webHidden/>
              </w:rPr>
              <w:instrText xml:space="preserve"> PAGEREF _Toc50724226 \h </w:instrText>
            </w:r>
            <w:r w:rsidR="00ED726B">
              <w:rPr>
                <w:noProof/>
                <w:webHidden/>
              </w:rPr>
            </w:r>
            <w:r w:rsidR="00ED726B">
              <w:rPr>
                <w:noProof/>
                <w:webHidden/>
              </w:rPr>
              <w:fldChar w:fldCharType="separate"/>
            </w:r>
            <w:r w:rsidR="00B1675B">
              <w:rPr>
                <w:noProof/>
                <w:webHidden/>
              </w:rPr>
              <w:t>9</w:t>
            </w:r>
            <w:r w:rsidR="00ED726B">
              <w:rPr>
                <w:noProof/>
                <w:webHidden/>
              </w:rPr>
              <w:fldChar w:fldCharType="end"/>
            </w:r>
          </w:hyperlink>
        </w:p>
        <w:p w14:paraId="101F587E" w14:textId="48D4A366" w:rsidR="00ED726B" w:rsidRDefault="002305E6">
          <w:pPr>
            <w:pStyle w:val="TOC2"/>
            <w:tabs>
              <w:tab w:val="right" w:leader="dot" w:pos="9712"/>
            </w:tabs>
            <w:rPr>
              <w:rFonts w:asciiTheme="minorHAnsi" w:eastAsiaTheme="minorEastAsia" w:hAnsiTheme="minorHAnsi" w:cstheme="minorBidi"/>
              <w:noProof/>
              <w:color w:val="auto"/>
              <w:sz w:val="22"/>
            </w:rPr>
          </w:pPr>
          <w:hyperlink w:anchor="_Toc50724227" w:history="1">
            <w:r w:rsidR="00ED726B" w:rsidRPr="004908D8">
              <w:rPr>
                <w:rStyle w:val="Hyperlink"/>
                <w:rFonts w:ascii="Palatino Linotype" w:eastAsia="Palatino Linotype" w:hAnsi="Palatino Linotype" w:cs="Palatino Linotype"/>
                <w:noProof/>
              </w:rPr>
              <w:t>4.3 Other Management Assessments</w:t>
            </w:r>
            <w:r w:rsidR="00ED726B">
              <w:rPr>
                <w:noProof/>
                <w:webHidden/>
              </w:rPr>
              <w:tab/>
            </w:r>
            <w:r w:rsidR="00ED726B">
              <w:rPr>
                <w:noProof/>
                <w:webHidden/>
              </w:rPr>
              <w:fldChar w:fldCharType="begin"/>
            </w:r>
            <w:r w:rsidR="00ED726B">
              <w:rPr>
                <w:noProof/>
                <w:webHidden/>
              </w:rPr>
              <w:instrText xml:space="preserve"> PAGEREF _Toc50724227 \h </w:instrText>
            </w:r>
            <w:r w:rsidR="00ED726B">
              <w:rPr>
                <w:noProof/>
                <w:webHidden/>
              </w:rPr>
            </w:r>
            <w:r w:rsidR="00ED726B">
              <w:rPr>
                <w:noProof/>
                <w:webHidden/>
              </w:rPr>
              <w:fldChar w:fldCharType="separate"/>
            </w:r>
            <w:r w:rsidR="00B1675B">
              <w:rPr>
                <w:noProof/>
                <w:webHidden/>
              </w:rPr>
              <w:t>10</w:t>
            </w:r>
            <w:r w:rsidR="00ED726B">
              <w:rPr>
                <w:noProof/>
                <w:webHidden/>
              </w:rPr>
              <w:fldChar w:fldCharType="end"/>
            </w:r>
          </w:hyperlink>
        </w:p>
        <w:p w14:paraId="1D928B61" w14:textId="6CE073C7" w:rsidR="00ED726B" w:rsidRDefault="002305E6">
          <w:pPr>
            <w:pStyle w:val="TOC3"/>
            <w:tabs>
              <w:tab w:val="right" w:leader="dot" w:pos="9712"/>
            </w:tabs>
            <w:rPr>
              <w:rFonts w:asciiTheme="minorHAnsi" w:eastAsiaTheme="minorEastAsia" w:hAnsiTheme="minorHAnsi" w:cstheme="minorBidi"/>
              <w:noProof/>
              <w:color w:val="auto"/>
              <w:sz w:val="22"/>
            </w:rPr>
          </w:pPr>
          <w:hyperlink w:anchor="_Toc50724228" w:history="1">
            <w:r w:rsidR="00ED726B" w:rsidRPr="004908D8">
              <w:rPr>
                <w:rStyle w:val="Hyperlink"/>
                <w:rFonts w:ascii="Palatino Linotype" w:eastAsia="Palatino Linotype" w:hAnsi="Palatino Linotype" w:cs="Palatino Linotype"/>
                <w:noProof/>
              </w:rPr>
              <w:t>4.3.1 Triennial ES&amp;H Assessments</w:t>
            </w:r>
            <w:r w:rsidR="00ED726B">
              <w:rPr>
                <w:noProof/>
                <w:webHidden/>
              </w:rPr>
              <w:tab/>
            </w:r>
            <w:r w:rsidR="00ED726B">
              <w:rPr>
                <w:noProof/>
                <w:webHidden/>
              </w:rPr>
              <w:fldChar w:fldCharType="begin"/>
            </w:r>
            <w:r w:rsidR="00ED726B">
              <w:rPr>
                <w:noProof/>
                <w:webHidden/>
              </w:rPr>
              <w:instrText xml:space="preserve"> PAGEREF _Toc50724228 \h </w:instrText>
            </w:r>
            <w:r w:rsidR="00ED726B">
              <w:rPr>
                <w:noProof/>
                <w:webHidden/>
              </w:rPr>
            </w:r>
            <w:r w:rsidR="00ED726B">
              <w:rPr>
                <w:noProof/>
                <w:webHidden/>
              </w:rPr>
              <w:fldChar w:fldCharType="separate"/>
            </w:r>
            <w:r w:rsidR="00B1675B">
              <w:rPr>
                <w:noProof/>
                <w:webHidden/>
              </w:rPr>
              <w:t>10</w:t>
            </w:r>
            <w:r w:rsidR="00ED726B">
              <w:rPr>
                <w:noProof/>
                <w:webHidden/>
              </w:rPr>
              <w:fldChar w:fldCharType="end"/>
            </w:r>
          </w:hyperlink>
        </w:p>
        <w:p w14:paraId="19F9C528" w14:textId="53154DA5" w:rsidR="00ED726B" w:rsidRDefault="002305E6">
          <w:pPr>
            <w:pStyle w:val="TOC3"/>
            <w:tabs>
              <w:tab w:val="right" w:leader="dot" w:pos="9712"/>
            </w:tabs>
            <w:rPr>
              <w:rFonts w:asciiTheme="minorHAnsi" w:eastAsiaTheme="minorEastAsia" w:hAnsiTheme="minorHAnsi" w:cstheme="minorBidi"/>
              <w:noProof/>
              <w:color w:val="auto"/>
              <w:sz w:val="22"/>
            </w:rPr>
          </w:pPr>
          <w:hyperlink w:anchor="_Toc50724229" w:history="1">
            <w:r w:rsidR="00ED726B" w:rsidRPr="004908D8">
              <w:rPr>
                <w:rStyle w:val="Hyperlink"/>
                <w:rFonts w:ascii="Palatino Linotype" w:eastAsia="Palatino Linotype" w:hAnsi="Palatino Linotype" w:cs="Palatino Linotype"/>
                <w:noProof/>
              </w:rPr>
              <w:t>4.3.2 FESHCom Subcommittee Management assessments</w:t>
            </w:r>
            <w:r w:rsidR="00ED726B">
              <w:rPr>
                <w:noProof/>
                <w:webHidden/>
              </w:rPr>
              <w:tab/>
            </w:r>
            <w:r w:rsidR="00ED726B">
              <w:rPr>
                <w:noProof/>
                <w:webHidden/>
              </w:rPr>
              <w:fldChar w:fldCharType="begin"/>
            </w:r>
            <w:r w:rsidR="00ED726B">
              <w:rPr>
                <w:noProof/>
                <w:webHidden/>
              </w:rPr>
              <w:instrText xml:space="preserve"> PAGEREF _Toc50724229 \h </w:instrText>
            </w:r>
            <w:r w:rsidR="00ED726B">
              <w:rPr>
                <w:noProof/>
                <w:webHidden/>
              </w:rPr>
            </w:r>
            <w:r w:rsidR="00ED726B">
              <w:rPr>
                <w:noProof/>
                <w:webHidden/>
              </w:rPr>
              <w:fldChar w:fldCharType="separate"/>
            </w:r>
            <w:r w:rsidR="00B1675B">
              <w:rPr>
                <w:noProof/>
                <w:webHidden/>
              </w:rPr>
              <w:t>10</w:t>
            </w:r>
            <w:r w:rsidR="00ED726B">
              <w:rPr>
                <w:noProof/>
                <w:webHidden/>
              </w:rPr>
              <w:fldChar w:fldCharType="end"/>
            </w:r>
          </w:hyperlink>
        </w:p>
        <w:p w14:paraId="1E0D5CDC" w14:textId="745824C6" w:rsidR="00ED726B" w:rsidRDefault="002305E6">
          <w:pPr>
            <w:pStyle w:val="TOC3"/>
            <w:tabs>
              <w:tab w:val="right" w:leader="dot" w:pos="9712"/>
            </w:tabs>
            <w:rPr>
              <w:rFonts w:asciiTheme="minorHAnsi" w:eastAsiaTheme="minorEastAsia" w:hAnsiTheme="minorHAnsi" w:cstheme="minorBidi"/>
              <w:noProof/>
              <w:color w:val="auto"/>
              <w:sz w:val="22"/>
            </w:rPr>
          </w:pPr>
          <w:hyperlink w:anchor="_Toc50724230" w:history="1">
            <w:r w:rsidR="00ED726B" w:rsidRPr="004908D8">
              <w:rPr>
                <w:rStyle w:val="Hyperlink"/>
                <w:rFonts w:ascii="Palatino Linotype" w:eastAsia="Palatino Linotype" w:hAnsi="Palatino Linotype" w:cs="Palatino Linotype"/>
                <w:noProof/>
              </w:rPr>
              <w:t>4.3.3 Tripartite Assessments</w:t>
            </w:r>
            <w:r w:rsidR="00ED726B">
              <w:rPr>
                <w:noProof/>
                <w:webHidden/>
              </w:rPr>
              <w:tab/>
            </w:r>
            <w:r w:rsidR="00ED726B">
              <w:rPr>
                <w:noProof/>
                <w:webHidden/>
              </w:rPr>
              <w:fldChar w:fldCharType="begin"/>
            </w:r>
            <w:r w:rsidR="00ED726B">
              <w:rPr>
                <w:noProof/>
                <w:webHidden/>
              </w:rPr>
              <w:instrText xml:space="preserve"> PAGEREF _Toc50724230 \h </w:instrText>
            </w:r>
            <w:r w:rsidR="00ED726B">
              <w:rPr>
                <w:noProof/>
                <w:webHidden/>
              </w:rPr>
            </w:r>
            <w:r w:rsidR="00ED726B">
              <w:rPr>
                <w:noProof/>
                <w:webHidden/>
              </w:rPr>
              <w:fldChar w:fldCharType="separate"/>
            </w:r>
            <w:r w:rsidR="00B1675B">
              <w:rPr>
                <w:noProof/>
                <w:webHidden/>
              </w:rPr>
              <w:t>10</w:t>
            </w:r>
            <w:r w:rsidR="00ED726B">
              <w:rPr>
                <w:noProof/>
                <w:webHidden/>
              </w:rPr>
              <w:fldChar w:fldCharType="end"/>
            </w:r>
          </w:hyperlink>
        </w:p>
        <w:p w14:paraId="01B028C9" w14:textId="152DBDC2" w:rsidR="00ED726B" w:rsidRDefault="002305E6">
          <w:pPr>
            <w:pStyle w:val="TOC3"/>
            <w:tabs>
              <w:tab w:val="right" w:leader="dot" w:pos="9712"/>
            </w:tabs>
            <w:rPr>
              <w:rFonts w:asciiTheme="minorHAnsi" w:eastAsiaTheme="minorEastAsia" w:hAnsiTheme="minorHAnsi" w:cstheme="minorBidi"/>
              <w:noProof/>
              <w:color w:val="auto"/>
              <w:sz w:val="22"/>
            </w:rPr>
          </w:pPr>
          <w:hyperlink w:anchor="_Toc50724231" w:history="1">
            <w:r w:rsidR="00ED726B" w:rsidRPr="004908D8">
              <w:rPr>
                <w:rStyle w:val="Hyperlink"/>
                <w:rFonts w:ascii="Palatino Linotype" w:eastAsia="Palatino Linotype" w:hAnsi="Palatino Linotype" w:cs="Palatino Linotype"/>
                <w:noProof/>
              </w:rPr>
              <w:t>4.3.4 Management Field Observations</w:t>
            </w:r>
            <w:r w:rsidR="00ED726B">
              <w:rPr>
                <w:noProof/>
                <w:webHidden/>
              </w:rPr>
              <w:tab/>
            </w:r>
            <w:r w:rsidR="00ED726B">
              <w:rPr>
                <w:noProof/>
                <w:webHidden/>
              </w:rPr>
              <w:fldChar w:fldCharType="begin"/>
            </w:r>
            <w:r w:rsidR="00ED726B">
              <w:rPr>
                <w:noProof/>
                <w:webHidden/>
              </w:rPr>
              <w:instrText xml:space="preserve"> PAGEREF _Toc50724231 \h </w:instrText>
            </w:r>
            <w:r w:rsidR="00ED726B">
              <w:rPr>
                <w:noProof/>
                <w:webHidden/>
              </w:rPr>
            </w:r>
            <w:r w:rsidR="00ED726B">
              <w:rPr>
                <w:noProof/>
                <w:webHidden/>
              </w:rPr>
              <w:fldChar w:fldCharType="separate"/>
            </w:r>
            <w:r w:rsidR="00B1675B">
              <w:rPr>
                <w:noProof/>
                <w:webHidden/>
              </w:rPr>
              <w:t>10</w:t>
            </w:r>
            <w:r w:rsidR="00ED726B">
              <w:rPr>
                <w:noProof/>
                <w:webHidden/>
              </w:rPr>
              <w:fldChar w:fldCharType="end"/>
            </w:r>
          </w:hyperlink>
        </w:p>
        <w:p w14:paraId="5E1957B9" w14:textId="17EE3735" w:rsidR="00ED726B" w:rsidRDefault="002305E6">
          <w:pPr>
            <w:pStyle w:val="TOC3"/>
            <w:tabs>
              <w:tab w:val="right" w:leader="dot" w:pos="9712"/>
            </w:tabs>
            <w:rPr>
              <w:rFonts w:asciiTheme="minorHAnsi" w:eastAsiaTheme="minorEastAsia" w:hAnsiTheme="minorHAnsi" w:cstheme="minorBidi"/>
              <w:noProof/>
              <w:color w:val="auto"/>
              <w:sz w:val="22"/>
            </w:rPr>
          </w:pPr>
          <w:hyperlink w:anchor="_Toc50724232" w:history="1">
            <w:r w:rsidR="00ED726B" w:rsidRPr="004908D8">
              <w:rPr>
                <w:rStyle w:val="Hyperlink"/>
                <w:rFonts w:ascii="Palatino Linotype" w:eastAsia="Palatino Linotype" w:hAnsi="Palatino Linotype" w:cs="Palatino Linotype"/>
                <w:noProof/>
              </w:rPr>
              <w:t>4.3.5 ES&amp;H Inspections and Walkthroughs</w:t>
            </w:r>
            <w:r w:rsidR="00ED726B">
              <w:rPr>
                <w:noProof/>
                <w:webHidden/>
              </w:rPr>
              <w:tab/>
            </w:r>
            <w:r w:rsidR="00ED726B">
              <w:rPr>
                <w:noProof/>
                <w:webHidden/>
              </w:rPr>
              <w:fldChar w:fldCharType="begin"/>
            </w:r>
            <w:r w:rsidR="00ED726B">
              <w:rPr>
                <w:noProof/>
                <w:webHidden/>
              </w:rPr>
              <w:instrText xml:space="preserve"> PAGEREF _Toc50724232 \h </w:instrText>
            </w:r>
            <w:r w:rsidR="00ED726B">
              <w:rPr>
                <w:noProof/>
                <w:webHidden/>
              </w:rPr>
            </w:r>
            <w:r w:rsidR="00ED726B">
              <w:rPr>
                <w:noProof/>
                <w:webHidden/>
              </w:rPr>
              <w:fldChar w:fldCharType="separate"/>
            </w:r>
            <w:r w:rsidR="00B1675B">
              <w:rPr>
                <w:noProof/>
                <w:webHidden/>
              </w:rPr>
              <w:t>10</w:t>
            </w:r>
            <w:r w:rsidR="00ED726B">
              <w:rPr>
                <w:noProof/>
                <w:webHidden/>
              </w:rPr>
              <w:fldChar w:fldCharType="end"/>
            </w:r>
          </w:hyperlink>
        </w:p>
        <w:p w14:paraId="0D473099" w14:textId="36733A46" w:rsidR="00ED726B" w:rsidRDefault="002305E6">
          <w:pPr>
            <w:pStyle w:val="TOC3"/>
            <w:tabs>
              <w:tab w:val="right" w:leader="dot" w:pos="9712"/>
            </w:tabs>
            <w:rPr>
              <w:rFonts w:asciiTheme="minorHAnsi" w:eastAsiaTheme="minorEastAsia" w:hAnsiTheme="minorHAnsi" w:cstheme="minorBidi"/>
              <w:noProof/>
              <w:color w:val="auto"/>
              <w:sz w:val="22"/>
            </w:rPr>
          </w:pPr>
          <w:hyperlink w:anchor="_Toc50724233" w:history="1">
            <w:r w:rsidR="00ED726B" w:rsidRPr="004908D8">
              <w:rPr>
                <w:rStyle w:val="Hyperlink"/>
                <w:rFonts w:ascii="Palatino Linotype" w:eastAsia="Palatino Linotype" w:hAnsi="Palatino Linotype" w:cs="Palatino Linotype"/>
                <w:noProof/>
              </w:rPr>
              <w:t>4.3.5.1. OSHA-style Inspections</w:t>
            </w:r>
            <w:r w:rsidR="00ED726B">
              <w:rPr>
                <w:noProof/>
                <w:webHidden/>
              </w:rPr>
              <w:tab/>
            </w:r>
            <w:r w:rsidR="00ED726B">
              <w:rPr>
                <w:noProof/>
                <w:webHidden/>
              </w:rPr>
              <w:fldChar w:fldCharType="begin"/>
            </w:r>
            <w:r w:rsidR="00ED726B">
              <w:rPr>
                <w:noProof/>
                <w:webHidden/>
              </w:rPr>
              <w:instrText xml:space="preserve"> PAGEREF _Toc50724233 \h </w:instrText>
            </w:r>
            <w:r w:rsidR="00ED726B">
              <w:rPr>
                <w:noProof/>
                <w:webHidden/>
              </w:rPr>
            </w:r>
            <w:r w:rsidR="00ED726B">
              <w:rPr>
                <w:noProof/>
                <w:webHidden/>
              </w:rPr>
              <w:fldChar w:fldCharType="separate"/>
            </w:r>
            <w:r w:rsidR="00B1675B">
              <w:rPr>
                <w:noProof/>
                <w:webHidden/>
              </w:rPr>
              <w:t>11</w:t>
            </w:r>
            <w:r w:rsidR="00ED726B">
              <w:rPr>
                <w:noProof/>
                <w:webHidden/>
              </w:rPr>
              <w:fldChar w:fldCharType="end"/>
            </w:r>
          </w:hyperlink>
        </w:p>
        <w:p w14:paraId="7F2026A2" w14:textId="0289C4F3" w:rsidR="00ED726B" w:rsidRDefault="002305E6">
          <w:pPr>
            <w:pStyle w:val="TOC3"/>
            <w:tabs>
              <w:tab w:val="right" w:leader="dot" w:pos="9712"/>
            </w:tabs>
            <w:rPr>
              <w:rFonts w:asciiTheme="minorHAnsi" w:eastAsiaTheme="minorEastAsia" w:hAnsiTheme="minorHAnsi" w:cstheme="minorBidi"/>
              <w:noProof/>
              <w:color w:val="auto"/>
              <w:sz w:val="22"/>
            </w:rPr>
          </w:pPr>
          <w:hyperlink w:anchor="_Toc50724234" w:history="1">
            <w:r w:rsidR="00ED726B" w:rsidRPr="004908D8">
              <w:rPr>
                <w:rStyle w:val="Hyperlink"/>
                <w:rFonts w:ascii="Palatino Linotype" w:eastAsia="Palatino Linotype" w:hAnsi="Palatino Linotype" w:cs="Palatino Linotype"/>
                <w:noProof/>
              </w:rPr>
              <w:t>4.3.5.2. Highly Protected Risk Inspections</w:t>
            </w:r>
            <w:r w:rsidR="00ED726B">
              <w:rPr>
                <w:noProof/>
                <w:webHidden/>
              </w:rPr>
              <w:tab/>
            </w:r>
            <w:r w:rsidR="00ED726B">
              <w:rPr>
                <w:noProof/>
                <w:webHidden/>
              </w:rPr>
              <w:fldChar w:fldCharType="begin"/>
            </w:r>
            <w:r w:rsidR="00ED726B">
              <w:rPr>
                <w:noProof/>
                <w:webHidden/>
              </w:rPr>
              <w:instrText xml:space="preserve"> PAGEREF _Toc50724234 \h </w:instrText>
            </w:r>
            <w:r w:rsidR="00ED726B">
              <w:rPr>
                <w:noProof/>
                <w:webHidden/>
              </w:rPr>
            </w:r>
            <w:r w:rsidR="00ED726B">
              <w:rPr>
                <w:noProof/>
                <w:webHidden/>
              </w:rPr>
              <w:fldChar w:fldCharType="separate"/>
            </w:r>
            <w:r w:rsidR="00B1675B">
              <w:rPr>
                <w:noProof/>
                <w:webHidden/>
              </w:rPr>
              <w:t>11</w:t>
            </w:r>
            <w:r w:rsidR="00ED726B">
              <w:rPr>
                <w:noProof/>
                <w:webHidden/>
              </w:rPr>
              <w:fldChar w:fldCharType="end"/>
            </w:r>
          </w:hyperlink>
        </w:p>
        <w:p w14:paraId="0F7718E1" w14:textId="34623F7B" w:rsidR="00ED726B" w:rsidRDefault="002305E6">
          <w:pPr>
            <w:pStyle w:val="TOC1"/>
            <w:tabs>
              <w:tab w:val="right" w:leader="dot" w:pos="9712"/>
            </w:tabs>
            <w:rPr>
              <w:rFonts w:asciiTheme="minorHAnsi" w:eastAsiaTheme="minorEastAsia" w:hAnsiTheme="minorHAnsi" w:cstheme="minorBidi"/>
              <w:noProof/>
              <w:color w:val="auto"/>
              <w:sz w:val="22"/>
            </w:rPr>
          </w:pPr>
          <w:hyperlink w:anchor="_Toc50724235" w:history="1">
            <w:r w:rsidR="00ED726B" w:rsidRPr="004908D8">
              <w:rPr>
                <w:rStyle w:val="Hyperlink"/>
                <w:rFonts w:ascii="Palatino Linotype" w:eastAsia="Palatino Linotype" w:hAnsi="Palatino Linotype" w:cs="Palatino Linotype"/>
                <w:noProof/>
              </w:rPr>
              <w:t>5.0   PROCEDURES</w:t>
            </w:r>
            <w:r w:rsidR="00ED726B">
              <w:rPr>
                <w:noProof/>
                <w:webHidden/>
              </w:rPr>
              <w:tab/>
            </w:r>
            <w:r w:rsidR="00ED726B">
              <w:rPr>
                <w:noProof/>
                <w:webHidden/>
              </w:rPr>
              <w:fldChar w:fldCharType="begin"/>
            </w:r>
            <w:r w:rsidR="00ED726B">
              <w:rPr>
                <w:noProof/>
                <w:webHidden/>
              </w:rPr>
              <w:instrText xml:space="preserve"> PAGEREF _Toc50724235 \h </w:instrText>
            </w:r>
            <w:r w:rsidR="00ED726B">
              <w:rPr>
                <w:noProof/>
                <w:webHidden/>
              </w:rPr>
            </w:r>
            <w:r w:rsidR="00ED726B">
              <w:rPr>
                <w:noProof/>
                <w:webHidden/>
              </w:rPr>
              <w:fldChar w:fldCharType="separate"/>
            </w:r>
            <w:r w:rsidR="00B1675B">
              <w:rPr>
                <w:noProof/>
                <w:webHidden/>
              </w:rPr>
              <w:t>11</w:t>
            </w:r>
            <w:r w:rsidR="00ED726B">
              <w:rPr>
                <w:noProof/>
                <w:webHidden/>
              </w:rPr>
              <w:fldChar w:fldCharType="end"/>
            </w:r>
          </w:hyperlink>
        </w:p>
        <w:p w14:paraId="6702254F" w14:textId="438CD418" w:rsidR="00ED726B" w:rsidRDefault="002305E6">
          <w:pPr>
            <w:pStyle w:val="TOC2"/>
            <w:tabs>
              <w:tab w:val="right" w:leader="dot" w:pos="9712"/>
            </w:tabs>
            <w:rPr>
              <w:rFonts w:asciiTheme="minorHAnsi" w:eastAsiaTheme="minorEastAsia" w:hAnsiTheme="minorHAnsi" w:cstheme="minorBidi"/>
              <w:noProof/>
              <w:color w:val="auto"/>
              <w:sz w:val="22"/>
            </w:rPr>
          </w:pPr>
          <w:hyperlink w:anchor="_Toc50724236" w:history="1">
            <w:r w:rsidR="00ED726B" w:rsidRPr="004908D8">
              <w:rPr>
                <w:rStyle w:val="Hyperlink"/>
                <w:rFonts w:ascii="Palatino Linotype" w:eastAsia="Palatino Linotype" w:hAnsi="Palatino Linotype" w:cs="Palatino Linotype"/>
                <w:noProof/>
              </w:rPr>
              <w:t>5.1 Fermilab Annual Assessment Plan</w:t>
            </w:r>
            <w:r w:rsidR="00ED726B">
              <w:rPr>
                <w:noProof/>
                <w:webHidden/>
              </w:rPr>
              <w:tab/>
            </w:r>
            <w:r w:rsidR="00ED726B">
              <w:rPr>
                <w:noProof/>
                <w:webHidden/>
              </w:rPr>
              <w:fldChar w:fldCharType="begin"/>
            </w:r>
            <w:r w:rsidR="00ED726B">
              <w:rPr>
                <w:noProof/>
                <w:webHidden/>
              </w:rPr>
              <w:instrText xml:space="preserve"> PAGEREF _Toc50724236 \h </w:instrText>
            </w:r>
            <w:r w:rsidR="00ED726B">
              <w:rPr>
                <w:noProof/>
                <w:webHidden/>
              </w:rPr>
            </w:r>
            <w:r w:rsidR="00ED726B">
              <w:rPr>
                <w:noProof/>
                <w:webHidden/>
              </w:rPr>
              <w:fldChar w:fldCharType="separate"/>
            </w:r>
            <w:r w:rsidR="00B1675B">
              <w:rPr>
                <w:noProof/>
                <w:webHidden/>
              </w:rPr>
              <w:t>11</w:t>
            </w:r>
            <w:r w:rsidR="00ED726B">
              <w:rPr>
                <w:noProof/>
                <w:webHidden/>
              </w:rPr>
              <w:fldChar w:fldCharType="end"/>
            </w:r>
          </w:hyperlink>
        </w:p>
        <w:p w14:paraId="585E4308" w14:textId="10770E1B" w:rsidR="00ED726B" w:rsidRDefault="002305E6">
          <w:pPr>
            <w:pStyle w:val="TOC3"/>
            <w:tabs>
              <w:tab w:val="right" w:leader="dot" w:pos="9712"/>
            </w:tabs>
            <w:rPr>
              <w:rFonts w:asciiTheme="minorHAnsi" w:eastAsiaTheme="minorEastAsia" w:hAnsiTheme="minorHAnsi" w:cstheme="minorBidi"/>
              <w:noProof/>
              <w:color w:val="auto"/>
              <w:sz w:val="22"/>
            </w:rPr>
          </w:pPr>
          <w:hyperlink w:anchor="_Toc50724237" w:history="1">
            <w:r w:rsidR="00ED726B" w:rsidRPr="004908D8">
              <w:rPr>
                <w:rStyle w:val="Hyperlink"/>
                <w:rFonts w:ascii="Palatino Linotype" w:eastAsia="Palatino Linotype" w:hAnsi="Palatino Linotype"/>
                <w:noProof/>
              </w:rPr>
              <w:t>5.1.1 Independent Assessments</w:t>
            </w:r>
            <w:r w:rsidR="00ED726B">
              <w:rPr>
                <w:noProof/>
                <w:webHidden/>
              </w:rPr>
              <w:tab/>
            </w:r>
            <w:r w:rsidR="00ED726B">
              <w:rPr>
                <w:noProof/>
                <w:webHidden/>
              </w:rPr>
              <w:fldChar w:fldCharType="begin"/>
            </w:r>
            <w:r w:rsidR="00ED726B">
              <w:rPr>
                <w:noProof/>
                <w:webHidden/>
              </w:rPr>
              <w:instrText xml:space="preserve"> PAGEREF _Toc50724237 \h </w:instrText>
            </w:r>
            <w:r w:rsidR="00ED726B">
              <w:rPr>
                <w:noProof/>
                <w:webHidden/>
              </w:rPr>
            </w:r>
            <w:r w:rsidR="00ED726B">
              <w:rPr>
                <w:noProof/>
                <w:webHidden/>
              </w:rPr>
              <w:fldChar w:fldCharType="separate"/>
            </w:r>
            <w:r w:rsidR="00B1675B">
              <w:rPr>
                <w:noProof/>
                <w:webHidden/>
              </w:rPr>
              <w:t>11</w:t>
            </w:r>
            <w:r w:rsidR="00ED726B">
              <w:rPr>
                <w:noProof/>
                <w:webHidden/>
              </w:rPr>
              <w:fldChar w:fldCharType="end"/>
            </w:r>
          </w:hyperlink>
        </w:p>
        <w:p w14:paraId="333E62FF" w14:textId="31E6DCBA" w:rsidR="00ED726B" w:rsidRDefault="002305E6">
          <w:pPr>
            <w:pStyle w:val="TOC3"/>
            <w:tabs>
              <w:tab w:val="right" w:leader="dot" w:pos="9712"/>
            </w:tabs>
            <w:rPr>
              <w:rFonts w:asciiTheme="minorHAnsi" w:eastAsiaTheme="minorEastAsia" w:hAnsiTheme="minorHAnsi" w:cstheme="minorBidi"/>
              <w:noProof/>
              <w:color w:val="auto"/>
              <w:sz w:val="22"/>
            </w:rPr>
          </w:pPr>
          <w:hyperlink w:anchor="_Toc50724238" w:history="1">
            <w:r w:rsidR="00ED726B" w:rsidRPr="004908D8">
              <w:rPr>
                <w:rStyle w:val="Hyperlink"/>
                <w:rFonts w:ascii="Palatino Linotype" w:eastAsia="Palatino Linotype" w:hAnsi="Palatino Linotype"/>
                <w:noProof/>
              </w:rPr>
              <w:t xml:space="preserve">5.1.2 </w:t>
            </w:r>
            <w:r w:rsidR="00ED726B" w:rsidRPr="004908D8">
              <w:rPr>
                <w:rStyle w:val="Hyperlink"/>
                <w:rFonts w:ascii="Palatino Linotype" w:eastAsia="Palatino Linotype" w:hAnsi="Palatino Linotype" w:cs="Palatino Linotype"/>
                <w:noProof/>
              </w:rPr>
              <w:t>Management Assessments (Self-Assessments)</w:t>
            </w:r>
            <w:r w:rsidR="00ED726B">
              <w:rPr>
                <w:noProof/>
                <w:webHidden/>
              </w:rPr>
              <w:tab/>
            </w:r>
            <w:r w:rsidR="00ED726B">
              <w:rPr>
                <w:noProof/>
                <w:webHidden/>
              </w:rPr>
              <w:fldChar w:fldCharType="begin"/>
            </w:r>
            <w:r w:rsidR="00ED726B">
              <w:rPr>
                <w:noProof/>
                <w:webHidden/>
              </w:rPr>
              <w:instrText xml:space="preserve"> PAGEREF _Toc50724238 \h </w:instrText>
            </w:r>
            <w:r w:rsidR="00ED726B">
              <w:rPr>
                <w:noProof/>
                <w:webHidden/>
              </w:rPr>
            </w:r>
            <w:r w:rsidR="00ED726B">
              <w:rPr>
                <w:noProof/>
                <w:webHidden/>
              </w:rPr>
              <w:fldChar w:fldCharType="separate"/>
            </w:r>
            <w:r w:rsidR="00B1675B">
              <w:rPr>
                <w:noProof/>
                <w:webHidden/>
              </w:rPr>
              <w:t>12</w:t>
            </w:r>
            <w:r w:rsidR="00ED726B">
              <w:rPr>
                <w:noProof/>
                <w:webHidden/>
              </w:rPr>
              <w:fldChar w:fldCharType="end"/>
            </w:r>
          </w:hyperlink>
        </w:p>
        <w:p w14:paraId="7B68A959" w14:textId="44D9182A" w:rsidR="00ED726B" w:rsidRDefault="002305E6">
          <w:pPr>
            <w:pStyle w:val="TOC3"/>
            <w:tabs>
              <w:tab w:val="right" w:leader="dot" w:pos="9712"/>
            </w:tabs>
            <w:rPr>
              <w:rFonts w:asciiTheme="minorHAnsi" w:eastAsiaTheme="minorEastAsia" w:hAnsiTheme="minorHAnsi" w:cstheme="minorBidi"/>
              <w:noProof/>
              <w:color w:val="auto"/>
              <w:sz w:val="22"/>
            </w:rPr>
          </w:pPr>
          <w:hyperlink w:anchor="_Toc50724239" w:history="1">
            <w:r w:rsidR="00ED726B" w:rsidRPr="004908D8">
              <w:rPr>
                <w:rStyle w:val="Hyperlink"/>
                <w:rFonts w:ascii="Palatino Linotype" w:eastAsia="Palatino Linotype" w:hAnsi="Palatino Linotype"/>
                <w:noProof/>
              </w:rPr>
              <w:t>5.1.3 Tripartite Assessment</w:t>
            </w:r>
            <w:r w:rsidR="00ED726B">
              <w:rPr>
                <w:noProof/>
                <w:webHidden/>
              </w:rPr>
              <w:tab/>
            </w:r>
            <w:r w:rsidR="00ED726B">
              <w:rPr>
                <w:noProof/>
                <w:webHidden/>
              </w:rPr>
              <w:fldChar w:fldCharType="begin"/>
            </w:r>
            <w:r w:rsidR="00ED726B">
              <w:rPr>
                <w:noProof/>
                <w:webHidden/>
              </w:rPr>
              <w:instrText xml:space="preserve"> PAGEREF _Toc50724239 \h </w:instrText>
            </w:r>
            <w:r w:rsidR="00ED726B">
              <w:rPr>
                <w:noProof/>
                <w:webHidden/>
              </w:rPr>
            </w:r>
            <w:r w:rsidR="00ED726B">
              <w:rPr>
                <w:noProof/>
                <w:webHidden/>
              </w:rPr>
              <w:fldChar w:fldCharType="separate"/>
            </w:r>
            <w:r w:rsidR="00B1675B">
              <w:rPr>
                <w:noProof/>
                <w:webHidden/>
              </w:rPr>
              <w:t>13</w:t>
            </w:r>
            <w:r w:rsidR="00ED726B">
              <w:rPr>
                <w:noProof/>
                <w:webHidden/>
              </w:rPr>
              <w:fldChar w:fldCharType="end"/>
            </w:r>
          </w:hyperlink>
        </w:p>
        <w:p w14:paraId="7935BDEE" w14:textId="05EE2260" w:rsidR="00ED726B" w:rsidRDefault="002305E6">
          <w:pPr>
            <w:pStyle w:val="TOC2"/>
            <w:tabs>
              <w:tab w:val="right" w:leader="dot" w:pos="9712"/>
            </w:tabs>
            <w:rPr>
              <w:rFonts w:asciiTheme="minorHAnsi" w:eastAsiaTheme="minorEastAsia" w:hAnsiTheme="minorHAnsi" w:cstheme="minorBidi"/>
              <w:noProof/>
              <w:color w:val="auto"/>
              <w:sz w:val="22"/>
            </w:rPr>
          </w:pPr>
          <w:hyperlink w:anchor="_Toc50724240" w:history="1">
            <w:r w:rsidR="00ED726B" w:rsidRPr="004908D8">
              <w:rPr>
                <w:rStyle w:val="Hyperlink"/>
                <w:rFonts w:ascii="Palatino Linotype" w:eastAsia="Palatino Linotype" w:hAnsi="Palatino Linotype" w:cs="Palatino Linotype"/>
                <w:noProof/>
              </w:rPr>
              <w:t>5.2 Conducting QA Assessments, Management Assessments and Tripartite Assessments</w:t>
            </w:r>
            <w:r w:rsidR="00ED726B">
              <w:rPr>
                <w:noProof/>
                <w:webHidden/>
              </w:rPr>
              <w:tab/>
            </w:r>
            <w:r w:rsidR="00ED726B">
              <w:rPr>
                <w:noProof/>
                <w:webHidden/>
              </w:rPr>
              <w:fldChar w:fldCharType="begin"/>
            </w:r>
            <w:r w:rsidR="00ED726B">
              <w:rPr>
                <w:noProof/>
                <w:webHidden/>
              </w:rPr>
              <w:instrText xml:space="preserve"> PAGEREF _Toc50724240 \h </w:instrText>
            </w:r>
            <w:r w:rsidR="00ED726B">
              <w:rPr>
                <w:noProof/>
                <w:webHidden/>
              </w:rPr>
            </w:r>
            <w:r w:rsidR="00ED726B">
              <w:rPr>
                <w:noProof/>
                <w:webHidden/>
              </w:rPr>
              <w:fldChar w:fldCharType="separate"/>
            </w:r>
            <w:r w:rsidR="00B1675B">
              <w:rPr>
                <w:noProof/>
                <w:webHidden/>
              </w:rPr>
              <w:t>14</w:t>
            </w:r>
            <w:r w:rsidR="00ED726B">
              <w:rPr>
                <w:noProof/>
                <w:webHidden/>
              </w:rPr>
              <w:fldChar w:fldCharType="end"/>
            </w:r>
          </w:hyperlink>
        </w:p>
        <w:p w14:paraId="1DC44461" w14:textId="50AC42D2" w:rsidR="00ED726B" w:rsidRDefault="002305E6">
          <w:pPr>
            <w:pStyle w:val="TOC3"/>
            <w:tabs>
              <w:tab w:val="right" w:leader="dot" w:pos="9712"/>
            </w:tabs>
            <w:rPr>
              <w:rFonts w:asciiTheme="minorHAnsi" w:eastAsiaTheme="minorEastAsia" w:hAnsiTheme="minorHAnsi" w:cstheme="minorBidi"/>
              <w:noProof/>
              <w:color w:val="auto"/>
              <w:sz w:val="22"/>
            </w:rPr>
          </w:pPr>
          <w:hyperlink w:anchor="_Toc50724241" w:history="1">
            <w:r w:rsidR="00ED726B" w:rsidRPr="004908D8">
              <w:rPr>
                <w:rStyle w:val="Hyperlink"/>
                <w:rFonts w:eastAsia="Palatino Linotype"/>
                <w:noProof/>
              </w:rPr>
              <w:t>5.2.1 Assembling an Assessment Team</w:t>
            </w:r>
            <w:r w:rsidR="00ED726B">
              <w:rPr>
                <w:noProof/>
                <w:webHidden/>
              </w:rPr>
              <w:tab/>
            </w:r>
            <w:r w:rsidR="00ED726B">
              <w:rPr>
                <w:noProof/>
                <w:webHidden/>
              </w:rPr>
              <w:fldChar w:fldCharType="begin"/>
            </w:r>
            <w:r w:rsidR="00ED726B">
              <w:rPr>
                <w:noProof/>
                <w:webHidden/>
              </w:rPr>
              <w:instrText xml:space="preserve"> PAGEREF _Toc50724241 \h </w:instrText>
            </w:r>
            <w:r w:rsidR="00ED726B">
              <w:rPr>
                <w:noProof/>
                <w:webHidden/>
              </w:rPr>
            </w:r>
            <w:r w:rsidR="00ED726B">
              <w:rPr>
                <w:noProof/>
                <w:webHidden/>
              </w:rPr>
              <w:fldChar w:fldCharType="separate"/>
            </w:r>
            <w:r w:rsidR="00B1675B">
              <w:rPr>
                <w:noProof/>
                <w:webHidden/>
              </w:rPr>
              <w:t>14</w:t>
            </w:r>
            <w:r w:rsidR="00ED726B">
              <w:rPr>
                <w:noProof/>
                <w:webHidden/>
              </w:rPr>
              <w:fldChar w:fldCharType="end"/>
            </w:r>
          </w:hyperlink>
        </w:p>
        <w:p w14:paraId="0D800CE4" w14:textId="50EF788C" w:rsidR="00ED726B" w:rsidRDefault="002305E6">
          <w:pPr>
            <w:pStyle w:val="TOC3"/>
            <w:tabs>
              <w:tab w:val="right" w:leader="dot" w:pos="9712"/>
            </w:tabs>
            <w:rPr>
              <w:rFonts w:asciiTheme="minorHAnsi" w:eastAsiaTheme="minorEastAsia" w:hAnsiTheme="minorHAnsi" w:cstheme="minorBidi"/>
              <w:noProof/>
              <w:color w:val="auto"/>
              <w:sz w:val="22"/>
            </w:rPr>
          </w:pPr>
          <w:hyperlink w:anchor="_Toc50724242" w:history="1">
            <w:r w:rsidR="00ED726B" w:rsidRPr="004908D8">
              <w:rPr>
                <w:rStyle w:val="Hyperlink"/>
                <w:rFonts w:ascii="Palatino Linotype" w:eastAsia="Palatino Linotype" w:hAnsi="Palatino Linotype" w:cs="Palatino Linotype"/>
                <w:noProof/>
              </w:rPr>
              <w:t>5.2.2. Plan Assessment and Notify Stakeholders</w:t>
            </w:r>
            <w:r w:rsidR="00ED726B">
              <w:rPr>
                <w:noProof/>
                <w:webHidden/>
              </w:rPr>
              <w:tab/>
            </w:r>
            <w:r w:rsidR="00ED726B">
              <w:rPr>
                <w:noProof/>
                <w:webHidden/>
              </w:rPr>
              <w:fldChar w:fldCharType="begin"/>
            </w:r>
            <w:r w:rsidR="00ED726B">
              <w:rPr>
                <w:noProof/>
                <w:webHidden/>
              </w:rPr>
              <w:instrText xml:space="preserve"> PAGEREF _Toc50724242 \h </w:instrText>
            </w:r>
            <w:r w:rsidR="00ED726B">
              <w:rPr>
                <w:noProof/>
                <w:webHidden/>
              </w:rPr>
            </w:r>
            <w:r w:rsidR="00ED726B">
              <w:rPr>
                <w:noProof/>
                <w:webHidden/>
              </w:rPr>
              <w:fldChar w:fldCharType="separate"/>
            </w:r>
            <w:r w:rsidR="00B1675B">
              <w:rPr>
                <w:noProof/>
                <w:webHidden/>
              </w:rPr>
              <w:t>14</w:t>
            </w:r>
            <w:r w:rsidR="00ED726B">
              <w:rPr>
                <w:noProof/>
                <w:webHidden/>
              </w:rPr>
              <w:fldChar w:fldCharType="end"/>
            </w:r>
          </w:hyperlink>
        </w:p>
        <w:p w14:paraId="047B3D88" w14:textId="5BFF9B44" w:rsidR="00ED726B" w:rsidRDefault="002305E6">
          <w:pPr>
            <w:pStyle w:val="TOC3"/>
            <w:tabs>
              <w:tab w:val="right" w:leader="dot" w:pos="9712"/>
            </w:tabs>
            <w:rPr>
              <w:rFonts w:asciiTheme="minorHAnsi" w:eastAsiaTheme="minorEastAsia" w:hAnsiTheme="minorHAnsi" w:cstheme="minorBidi"/>
              <w:noProof/>
              <w:color w:val="auto"/>
              <w:sz w:val="22"/>
            </w:rPr>
          </w:pPr>
          <w:hyperlink w:anchor="_Toc50724243" w:history="1">
            <w:r w:rsidR="00ED726B" w:rsidRPr="004908D8">
              <w:rPr>
                <w:rStyle w:val="Hyperlink"/>
                <w:rFonts w:ascii="Palatino Linotype" w:eastAsia="Palatino Linotype" w:hAnsi="Palatino Linotype" w:cs="Palatino Linotype"/>
                <w:noProof/>
              </w:rPr>
              <w:t>5.2.3 Conduct Interviews and Review Documents</w:t>
            </w:r>
            <w:r w:rsidR="00ED726B">
              <w:rPr>
                <w:noProof/>
                <w:webHidden/>
              </w:rPr>
              <w:tab/>
            </w:r>
            <w:r w:rsidR="00ED726B">
              <w:rPr>
                <w:noProof/>
                <w:webHidden/>
              </w:rPr>
              <w:fldChar w:fldCharType="begin"/>
            </w:r>
            <w:r w:rsidR="00ED726B">
              <w:rPr>
                <w:noProof/>
                <w:webHidden/>
              </w:rPr>
              <w:instrText xml:space="preserve"> PAGEREF _Toc50724243 \h </w:instrText>
            </w:r>
            <w:r w:rsidR="00ED726B">
              <w:rPr>
                <w:noProof/>
                <w:webHidden/>
              </w:rPr>
            </w:r>
            <w:r w:rsidR="00ED726B">
              <w:rPr>
                <w:noProof/>
                <w:webHidden/>
              </w:rPr>
              <w:fldChar w:fldCharType="separate"/>
            </w:r>
            <w:r w:rsidR="00B1675B">
              <w:rPr>
                <w:noProof/>
                <w:webHidden/>
              </w:rPr>
              <w:t>15</w:t>
            </w:r>
            <w:r w:rsidR="00ED726B">
              <w:rPr>
                <w:noProof/>
                <w:webHidden/>
              </w:rPr>
              <w:fldChar w:fldCharType="end"/>
            </w:r>
          </w:hyperlink>
        </w:p>
        <w:p w14:paraId="06F42E73" w14:textId="76D95B9C" w:rsidR="00ED726B" w:rsidRDefault="002305E6">
          <w:pPr>
            <w:pStyle w:val="TOC3"/>
            <w:tabs>
              <w:tab w:val="right" w:leader="dot" w:pos="9712"/>
            </w:tabs>
            <w:rPr>
              <w:rFonts w:asciiTheme="minorHAnsi" w:eastAsiaTheme="minorEastAsia" w:hAnsiTheme="minorHAnsi" w:cstheme="minorBidi"/>
              <w:noProof/>
              <w:color w:val="auto"/>
              <w:sz w:val="22"/>
            </w:rPr>
          </w:pPr>
          <w:hyperlink w:anchor="_Toc50724244" w:history="1">
            <w:r w:rsidR="00ED726B" w:rsidRPr="004908D8">
              <w:rPr>
                <w:rStyle w:val="Hyperlink"/>
                <w:rFonts w:ascii="Palatino Linotype" w:eastAsia="Palatino Linotype" w:hAnsi="Palatino Linotype" w:cs="Palatino Linotype"/>
                <w:noProof/>
              </w:rPr>
              <w:t>5.2.4 Document Results</w:t>
            </w:r>
            <w:r w:rsidR="00ED726B">
              <w:rPr>
                <w:noProof/>
                <w:webHidden/>
              </w:rPr>
              <w:tab/>
            </w:r>
            <w:r w:rsidR="00ED726B">
              <w:rPr>
                <w:noProof/>
                <w:webHidden/>
              </w:rPr>
              <w:fldChar w:fldCharType="begin"/>
            </w:r>
            <w:r w:rsidR="00ED726B">
              <w:rPr>
                <w:noProof/>
                <w:webHidden/>
              </w:rPr>
              <w:instrText xml:space="preserve"> PAGEREF _Toc50724244 \h </w:instrText>
            </w:r>
            <w:r w:rsidR="00ED726B">
              <w:rPr>
                <w:noProof/>
                <w:webHidden/>
              </w:rPr>
            </w:r>
            <w:r w:rsidR="00ED726B">
              <w:rPr>
                <w:noProof/>
                <w:webHidden/>
              </w:rPr>
              <w:fldChar w:fldCharType="separate"/>
            </w:r>
            <w:r w:rsidR="00B1675B">
              <w:rPr>
                <w:noProof/>
                <w:webHidden/>
              </w:rPr>
              <w:t>15</w:t>
            </w:r>
            <w:r w:rsidR="00ED726B">
              <w:rPr>
                <w:noProof/>
                <w:webHidden/>
              </w:rPr>
              <w:fldChar w:fldCharType="end"/>
            </w:r>
          </w:hyperlink>
        </w:p>
        <w:p w14:paraId="60A6B36A" w14:textId="0A3AC49C" w:rsidR="00ED726B" w:rsidRDefault="002305E6">
          <w:pPr>
            <w:pStyle w:val="TOC3"/>
            <w:tabs>
              <w:tab w:val="right" w:leader="dot" w:pos="9712"/>
            </w:tabs>
            <w:rPr>
              <w:rFonts w:asciiTheme="minorHAnsi" w:eastAsiaTheme="minorEastAsia" w:hAnsiTheme="minorHAnsi" w:cstheme="minorBidi"/>
              <w:noProof/>
              <w:color w:val="auto"/>
              <w:sz w:val="22"/>
            </w:rPr>
          </w:pPr>
          <w:hyperlink w:anchor="_Toc50724245" w:history="1">
            <w:r w:rsidR="00ED726B" w:rsidRPr="004908D8">
              <w:rPr>
                <w:rStyle w:val="Hyperlink"/>
                <w:rFonts w:ascii="Palatino Linotype" w:eastAsia="Palatino Linotype" w:hAnsi="Palatino Linotype"/>
                <w:noProof/>
              </w:rPr>
              <w:t>5.2.5 Distribute Report</w:t>
            </w:r>
            <w:r w:rsidR="00ED726B">
              <w:rPr>
                <w:noProof/>
                <w:webHidden/>
              </w:rPr>
              <w:tab/>
            </w:r>
            <w:r w:rsidR="00ED726B">
              <w:rPr>
                <w:noProof/>
                <w:webHidden/>
              </w:rPr>
              <w:fldChar w:fldCharType="begin"/>
            </w:r>
            <w:r w:rsidR="00ED726B">
              <w:rPr>
                <w:noProof/>
                <w:webHidden/>
              </w:rPr>
              <w:instrText xml:space="preserve"> PAGEREF _Toc50724245 \h </w:instrText>
            </w:r>
            <w:r w:rsidR="00ED726B">
              <w:rPr>
                <w:noProof/>
                <w:webHidden/>
              </w:rPr>
            </w:r>
            <w:r w:rsidR="00ED726B">
              <w:rPr>
                <w:noProof/>
                <w:webHidden/>
              </w:rPr>
              <w:fldChar w:fldCharType="separate"/>
            </w:r>
            <w:r w:rsidR="00B1675B">
              <w:rPr>
                <w:noProof/>
                <w:webHidden/>
              </w:rPr>
              <w:t>16</w:t>
            </w:r>
            <w:r w:rsidR="00ED726B">
              <w:rPr>
                <w:noProof/>
                <w:webHidden/>
              </w:rPr>
              <w:fldChar w:fldCharType="end"/>
            </w:r>
          </w:hyperlink>
        </w:p>
        <w:p w14:paraId="763DC7D7" w14:textId="7A25BE27" w:rsidR="00ED726B" w:rsidRDefault="002305E6">
          <w:pPr>
            <w:pStyle w:val="TOC3"/>
            <w:tabs>
              <w:tab w:val="right" w:leader="dot" w:pos="9712"/>
            </w:tabs>
            <w:rPr>
              <w:rFonts w:asciiTheme="minorHAnsi" w:eastAsiaTheme="minorEastAsia" w:hAnsiTheme="minorHAnsi" w:cstheme="minorBidi"/>
              <w:noProof/>
              <w:color w:val="auto"/>
              <w:sz w:val="22"/>
            </w:rPr>
          </w:pPr>
          <w:hyperlink w:anchor="_Toc50724246" w:history="1">
            <w:r w:rsidR="00ED726B" w:rsidRPr="004908D8">
              <w:rPr>
                <w:rStyle w:val="Hyperlink"/>
                <w:rFonts w:ascii="Palatino Linotype" w:eastAsia="Palatino Linotype" w:hAnsi="Palatino Linotype" w:cs="Palatino Linotype"/>
                <w:noProof/>
              </w:rPr>
              <w:t>5.2.6 Enter Items into iTrack</w:t>
            </w:r>
            <w:r w:rsidR="00ED726B">
              <w:rPr>
                <w:noProof/>
                <w:webHidden/>
              </w:rPr>
              <w:tab/>
            </w:r>
            <w:r w:rsidR="00ED726B">
              <w:rPr>
                <w:noProof/>
                <w:webHidden/>
              </w:rPr>
              <w:fldChar w:fldCharType="begin"/>
            </w:r>
            <w:r w:rsidR="00ED726B">
              <w:rPr>
                <w:noProof/>
                <w:webHidden/>
              </w:rPr>
              <w:instrText xml:space="preserve"> PAGEREF _Toc50724246 \h </w:instrText>
            </w:r>
            <w:r w:rsidR="00ED726B">
              <w:rPr>
                <w:noProof/>
                <w:webHidden/>
              </w:rPr>
            </w:r>
            <w:r w:rsidR="00ED726B">
              <w:rPr>
                <w:noProof/>
                <w:webHidden/>
              </w:rPr>
              <w:fldChar w:fldCharType="separate"/>
            </w:r>
            <w:r w:rsidR="00B1675B">
              <w:rPr>
                <w:noProof/>
                <w:webHidden/>
              </w:rPr>
              <w:t>16</w:t>
            </w:r>
            <w:r w:rsidR="00ED726B">
              <w:rPr>
                <w:noProof/>
                <w:webHidden/>
              </w:rPr>
              <w:fldChar w:fldCharType="end"/>
            </w:r>
          </w:hyperlink>
        </w:p>
        <w:p w14:paraId="3B28773F" w14:textId="437B993A" w:rsidR="00ED726B" w:rsidRDefault="002305E6">
          <w:pPr>
            <w:pStyle w:val="TOC3"/>
            <w:tabs>
              <w:tab w:val="right" w:leader="dot" w:pos="9712"/>
            </w:tabs>
            <w:rPr>
              <w:rFonts w:asciiTheme="minorHAnsi" w:eastAsiaTheme="minorEastAsia" w:hAnsiTheme="minorHAnsi" w:cstheme="minorBidi"/>
              <w:noProof/>
              <w:color w:val="auto"/>
              <w:sz w:val="22"/>
            </w:rPr>
          </w:pPr>
          <w:hyperlink w:anchor="_Toc50724247" w:history="1">
            <w:r w:rsidR="00ED726B" w:rsidRPr="004908D8">
              <w:rPr>
                <w:rStyle w:val="Hyperlink"/>
                <w:rFonts w:ascii="Palatino Linotype" w:eastAsia="Palatino Linotype" w:hAnsi="Palatino Linotype" w:cs="Palatino Linotype"/>
                <w:noProof/>
              </w:rPr>
              <w:t>5.2.7 Manage Records</w:t>
            </w:r>
            <w:r w:rsidR="00ED726B">
              <w:rPr>
                <w:noProof/>
                <w:webHidden/>
              </w:rPr>
              <w:tab/>
            </w:r>
            <w:r w:rsidR="00ED726B">
              <w:rPr>
                <w:noProof/>
                <w:webHidden/>
              </w:rPr>
              <w:fldChar w:fldCharType="begin"/>
            </w:r>
            <w:r w:rsidR="00ED726B">
              <w:rPr>
                <w:noProof/>
                <w:webHidden/>
              </w:rPr>
              <w:instrText xml:space="preserve"> PAGEREF _Toc50724247 \h </w:instrText>
            </w:r>
            <w:r w:rsidR="00ED726B">
              <w:rPr>
                <w:noProof/>
                <w:webHidden/>
              </w:rPr>
            </w:r>
            <w:r w:rsidR="00ED726B">
              <w:rPr>
                <w:noProof/>
                <w:webHidden/>
              </w:rPr>
              <w:fldChar w:fldCharType="separate"/>
            </w:r>
            <w:r w:rsidR="00B1675B">
              <w:rPr>
                <w:noProof/>
                <w:webHidden/>
              </w:rPr>
              <w:t>16</w:t>
            </w:r>
            <w:r w:rsidR="00ED726B">
              <w:rPr>
                <w:noProof/>
                <w:webHidden/>
              </w:rPr>
              <w:fldChar w:fldCharType="end"/>
            </w:r>
          </w:hyperlink>
        </w:p>
        <w:p w14:paraId="1A737458" w14:textId="0884938D" w:rsidR="00ED726B" w:rsidRDefault="002305E6">
          <w:pPr>
            <w:pStyle w:val="TOC2"/>
            <w:tabs>
              <w:tab w:val="right" w:leader="dot" w:pos="9712"/>
            </w:tabs>
            <w:rPr>
              <w:rFonts w:asciiTheme="minorHAnsi" w:eastAsiaTheme="minorEastAsia" w:hAnsiTheme="minorHAnsi" w:cstheme="minorBidi"/>
              <w:noProof/>
              <w:color w:val="auto"/>
              <w:sz w:val="22"/>
            </w:rPr>
          </w:pPr>
          <w:hyperlink w:anchor="_Toc50724248" w:history="1">
            <w:r w:rsidR="00ED726B" w:rsidRPr="004908D8">
              <w:rPr>
                <w:rStyle w:val="Hyperlink"/>
                <w:rFonts w:ascii="Palatino Linotype" w:eastAsia="Palatino Linotype" w:hAnsi="Palatino Linotype" w:cs="Palatino Linotype"/>
                <w:noProof/>
              </w:rPr>
              <w:t>5.3 Conducting Inspections, Walkthroughs, and Management Field Observations</w:t>
            </w:r>
            <w:r w:rsidR="00ED726B">
              <w:rPr>
                <w:noProof/>
                <w:webHidden/>
              </w:rPr>
              <w:tab/>
            </w:r>
            <w:r w:rsidR="00ED726B">
              <w:rPr>
                <w:noProof/>
                <w:webHidden/>
              </w:rPr>
              <w:fldChar w:fldCharType="begin"/>
            </w:r>
            <w:r w:rsidR="00ED726B">
              <w:rPr>
                <w:noProof/>
                <w:webHidden/>
              </w:rPr>
              <w:instrText xml:space="preserve"> PAGEREF _Toc50724248 \h </w:instrText>
            </w:r>
            <w:r w:rsidR="00ED726B">
              <w:rPr>
                <w:noProof/>
                <w:webHidden/>
              </w:rPr>
            </w:r>
            <w:r w:rsidR="00ED726B">
              <w:rPr>
                <w:noProof/>
                <w:webHidden/>
              </w:rPr>
              <w:fldChar w:fldCharType="separate"/>
            </w:r>
            <w:r w:rsidR="00B1675B">
              <w:rPr>
                <w:noProof/>
                <w:webHidden/>
              </w:rPr>
              <w:t>17</w:t>
            </w:r>
            <w:r w:rsidR="00ED726B">
              <w:rPr>
                <w:noProof/>
                <w:webHidden/>
              </w:rPr>
              <w:fldChar w:fldCharType="end"/>
            </w:r>
          </w:hyperlink>
        </w:p>
        <w:p w14:paraId="5A43203F" w14:textId="3AC44579" w:rsidR="00ED726B" w:rsidRDefault="002305E6">
          <w:pPr>
            <w:pStyle w:val="TOC3"/>
            <w:tabs>
              <w:tab w:val="right" w:leader="dot" w:pos="9712"/>
            </w:tabs>
            <w:rPr>
              <w:rFonts w:asciiTheme="minorHAnsi" w:eastAsiaTheme="minorEastAsia" w:hAnsiTheme="minorHAnsi" w:cstheme="minorBidi"/>
              <w:noProof/>
              <w:color w:val="auto"/>
              <w:sz w:val="22"/>
            </w:rPr>
          </w:pPr>
          <w:hyperlink w:anchor="_Toc50724249" w:history="1">
            <w:r w:rsidR="00ED726B" w:rsidRPr="004908D8">
              <w:rPr>
                <w:rStyle w:val="Hyperlink"/>
                <w:rFonts w:ascii="Palatino Linotype" w:eastAsia="Palatino Linotype" w:hAnsi="Palatino Linotype" w:cs="Palatino Linotype"/>
                <w:noProof/>
              </w:rPr>
              <w:t>5.3.1. Planning</w:t>
            </w:r>
            <w:r w:rsidR="00ED726B">
              <w:rPr>
                <w:noProof/>
                <w:webHidden/>
              </w:rPr>
              <w:tab/>
            </w:r>
            <w:r w:rsidR="00ED726B">
              <w:rPr>
                <w:noProof/>
                <w:webHidden/>
              </w:rPr>
              <w:fldChar w:fldCharType="begin"/>
            </w:r>
            <w:r w:rsidR="00ED726B">
              <w:rPr>
                <w:noProof/>
                <w:webHidden/>
              </w:rPr>
              <w:instrText xml:space="preserve"> PAGEREF _Toc50724249 \h </w:instrText>
            </w:r>
            <w:r w:rsidR="00ED726B">
              <w:rPr>
                <w:noProof/>
                <w:webHidden/>
              </w:rPr>
            </w:r>
            <w:r w:rsidR="00ED726B">
              <w:rPr>
                <w:noProof/>
                <w:webHidden/>
              </w:rPr>
              <w:fldChar w:fldCharType="separate"/>
            </w:r>
            <w:r w:rsidR="00B1675B">
              <w:rPr>
                <w:noProof/>
                <w:webHidden/>
              </w:rPr>
              <w:t>17</w:t>
            </w:r>
            <w:r w:rsidR="00ED726B">
              <w:rPr>
                <w:noProof/>
                <w:webHidden/>
              </w:rPr>
              <w:fldChar w:fldCharType="end"/>
            </w:r>
          </w:hyperlink>
        </w:p>
        <w:p w14:paraId="5C38E747" w14:textId="15B6B467" w:rsidR="00ED726B" w:rsidRDefault="002305E6">
          <w:pPr>
            <w:pStyle w:val="TOC3"/>
            <w:tabs>
              <w:tab w:val="right" w:leader="dot" w:pos="9712"/>
            </w:tabs>
            <w:rPr>
              <w:rFonts w:asciiTheme="minorHAnsi" w:eastAsiaTheme="minorEastAsia" w:hAnsiTheme="minorHAnsi" w:cstheme="minorBidi"/>
              <w:noProof/>
              <w:color w:val="auto"/>
              <w:sz w:val="22"/>
            </w:rPr>
          </w:pPr>
          <w:hyperlink w:anchor="_Toc50724250" w:history="1">
            <w:r w:rsidR="00ED726B" w:rsidRPr="004908D8">
              <w:rPr>
                <w:rStyle w:val="Hyperlink"/>
                <w:rFonts w:ascii="Palatino Linotype" w:eastAsia="Palatino Linotype" w:hAnsi="Palatino Linotype" w:cs="Palatino Linotype"/>
                <w:noProof/>
              </w:rPr>
              <w:t>5.3.2 Conduct Inspections, Walkthroughs, or Field Observations</w:t>
            </w:r>
            <w:r w:rsidR="00ED726B">
              <w:rPr>
                <w:noProof/>
                <w:webHidden/>
              </w:rPr>
              <w:tab/>
            </w:r>
            <w:r w:rsidR="00ED726B">
              <w:rPr>
                <w:noProof/>
                <w:webHidden/>
              </w:rPr>
              <w:fldChar w:fldCharType="begin"/>
            </w:r>
            <w:r w:rsidR="00ED726B">
              <w:rPr>
                <w:noProof/>
                <w:webHidden/>
              </w:rPr>
              <w:instrText xml:space="preserve"> PAGEREF _Toc50724250 \h </w:instrText>
            </w:r>
            <w:r w:rsidR="00ED726B">
              <w:rPr>
                <w:noProof/>
                <w:webHidden/>
              </w:rPr>
            </w:r>
            <w:r w:rsidR="00ED726B">
              <w:rPr>
                <w:noProof/>
                <w:webHidden/>
              </w:rPr>
              <w:fldChar w:fldCharType="separate"/>
            </w:r>
            <w:r w:rsidR="00B1675B">
              <w:rPr>
                <w:noProof/>
                <w:webHidden/>
              </w:rPr>
              <w:t>17</w:t>
            </w:r>
            <w:r w:rsidR="00ED726B">
              <w:rPr>
                <w:noProof/>
                <w:webHidden/>
              </w:rPr>
              <w:fldChar w:fldCharType="end"/>
            </w:r>
          </w:hyperlink>
        </w:p>
        <w:p w14:paraId="0E0D7932" w14:textId="5FDE6D6D" w:rsidR="00ED726B" w:rsidRDefault="002305E6">
          <w:pPr>
            <w:pStyle w:val="TOC3"/>
            <w:tabs>
              <w:tab w:val="right" w:leader="dot" w:pos="9712"/>
            </w:tabs>
            <w:rPr>
              <w:rFonts w:asciiTheme="minorHAnsi" w:eastAsiaTheme="minorEastAsia" w:hAnsiTheme="minorHAnsi" w:cstheme="minorBidi"/>
              <w:noProof/>
              <w:color w:val="auto"/>
              <w:sz w:val="22"/>
            </w:rPr>
          </w:pPr>
          <w:hyperlink w:anchor="_Toc50724251" w:history="1">
            <w:r w:rsidR="00ED726B" w:rsidRPr="004908D8">
              <w:rPr>
                <w:rStyle w:val="Hyperlink"/>
                <w:rFonts w:ascii="Palatino Linotype" w:eastAsia="Palatino Linotype" w:hAnsi="Palatino Linotype" w:cs="Palatino Linotype"/>
                <w:noProof/>
              </w:rPr>
              <w:t>5.3.3. Document Results</w:t>
            </w:r>
            <w:r w:rsidR="00ED726B">
              <w:rPr>
                <w:noProof/>
                <w:webHidden/>
              </w:rPr>
              <w:tab/>
            </w:r>
            <w:r w:rsidR="00ED726B">
              <w:rPr>
                <w:noProof/>
                <w:webHidden/>
              </w:rPr>
              <w:fldChar w:fldCharType="begin"/>
            </w:r>
            <w:r w:rsidR="00ED726B">
              <w:rPr>
                <w:noProof/>
                <w:webHidden/>
              </w:rPr>
              <w:instrText xml:space="preserve"> PAGEREF _Toc50724251 \h </w:instrText>
            </w:r>
            <w:r w:rsidR="00ED726B">
              <w:rPr>
                <w:noProof/>
                <w:webHidden/>
              </w:rPr>
            </w:r>
            <w:r w:rsidR="00ED726B">
              <w:rPr>
                <w:noProof/>
                <w:webHidden/>
              </w:rPr>
              <w:fldChar w:fldCharType="separate"/>
            </w:r>
            <w:r w:rsidR="00B1675B">
              <w:rPr>
                <w:noProof/>
                <w:webHidden/>
              </w:rPr>
              <w:t>17</w:t>
            </w:r>
            <w:r w:rsidR="00ED726B">
              <w:rPr>
                <w:noProof/>
                <w:webHidden/>
              </w:rPr>
              <w:fldChar w:fldCharType="end"/>
            </w:r>
          </w:hyperlink>
        </w:p>
        <w:p w14:paraId="35EF23F1" w14:textId="1BFE9DA2" w:rsidR="00ED726B" w:rsidRDefault="002305E6">
          <w:pPr>
            <w:pStyle w:val="TOC3"/>
            <w:tabs>
              <w:tab w:val="right" w:leader="dot" w:pos="9712"/>
            </w:tabs>
            <w:rPr>
              <w:rFonts w:asciiTheme="minorHAnsi" w:eastAsiaTheme="minorEastAsia" w:hAnsiTheme="minorHAnsi" w:cstheme="minorBidi"/>
              <w:noProof/>
              <w:color w:val="auto"/>
              <w:sz w:val="22"/>
            </w:rPr>
          </w:pPr>
          <w:hyperlink w:anchor="_Toc50724252" w:history="1">
            <w:r w:rsidR="00ED726B" w:rsidRPr="004908D8">
              <w:rPr>
                <w:rStyle w:val="Hyperlink"/>
                <w:rFonts w:ascii="Palatino Linotype" w:eastAsia="Palatino Linotype" w:hAnsi="Palatino Linotype" w:cs="Palatino Linotype"/>
                <w:noProof/>
              </w:rPr>
              <w:t>5.3.4. Enter Items In iTrack</w:t>
            </w:r>
            <w:r w:rsidR="00ED726B">
              <w:rPr>
                <w:noProof/>
                <w:webHidden/>
              </w:rPr>
              <w:tab/>
            </w:r>
            <w:r w:rsidR="00ED726B">
              <w:rPr>
                <w:noProof/>
                <w:webHidden/>
              </w:rPr>
              <w:fldChar w:fldCharType="begin"/>
            </w:r>
            <w:r w:rsidR="00ED726B">
              <w:rPr>
                <w:noProof/>
                <w:webHidden/>
              </w:rPr>
              <w:instrText xml:space="preserve"> PAGEREF _Toc50724252 \h </w:instrText>
            </w:r>
            <w:r w:rsidR="00ED726B">
              <w:rPr>
                <w:noProof/>
                <w:webHidden/>
              </w:rPr>
            </w:r>
            <w:r w:rsidR="00ED726B">
              <w:rPr>
                <w:noProof/>
                <w:webHidden/>
              </w:rPr>
              <w:fldChar w:fldCharType="separate"/>
            </w:r>
            <w:r w:rsidR="00B1675B">
              <w:rPr>
                <w:noProof/>
                <w:webHidden/>
              </w:rPr>
              <w:t>17</w:t>
            </w:r>
            <w:r w:rsidR="00ED726B">
              <w:rPr>
                <w:noProof/>
                <w:webHidden/>
              </w:rPr>
              <w:fldChar w:fldCharType="end"/>
            </w:r>
          </w:hyperlink>
        </w:p>
        <w:p w14:paraId="3242B7E8" w14:textId="0F3F5F1E" w:rsidR="00ED726B" w:rsidRDefault="002305E6">
          <w:pPr>
            <w:pStyle w:val="TOC2"/>
            <w:tabs>
              <w:tab w:val="right" w:leader="dot" w:pos="9712"/>
            </w:tabs>
            <w:rPr>
              <w:rFonts w:asciiTheme="minorHAnsi" w:eastAsiaTheme="minorEastAsia" w:hAnsiTheme="minorHAnsi" w:cstheme="minorBidi"/>
              <w:noProof/>
              <w:color w:val="auto"/>
              <w:sz w:val="22"/>
            </w:rPr>
          </w:pPr>
          <w:hyperlink w:anchor="_Toc50724253" w:history="1">
            <w:r w:rsidR="00ED726B" w:rsidRPr="004908D8">
              <w:rPr>
                <w:rStyle w:val="Hyperlink"/>
                <w:rFonts w:ascii="Palatino Linotype" w:eastAsia="Palatino Linotype" w:hAnsi="Palatino Linotype" w:cs="Palatino Linotype"/>
                <w:noProof/>
              </w:rPr>
              <w:t>5.4 Assessment of Corrective and Preventive Actions</w:t>
            </w:r>
            <w:r w:rsidR="00ED726B">
              <w:rPr>
                <w:noProof/>
                <w:webHidden/>
              </w:rPr>
              <w:tab/>
            </w:r>
            <w:r w:rsidR="00ED726B">
              <w:rPr>
                <w:noProof/>
                <w:webHidden/>
              </w:rPr>
              <w:fldChar w:fldCharType="begin"/>
            </w:r>
            <w:r w:rsidR="00ED726B">
              <w:rPr>
                <w:noProof/>
                <w:webHidden/>
              </w:rPr>
              <w:instrText xml:space="preserve"> PAGEREF _Toc50724253 \h </w:instrText>
            </w:r>
            <w:r w:rsidR="00ED726B">
              <w:rPr>
                <w:noProof/>
                <w:webHidden/>
              </w:rPr>
            </w:r>
            <w:r w:rsidR="00ED726B">
              <w:rPr>
                <w:noProof/>
                <w:webHidden/>
              </w:rPr>
              <w:fldChar w:fldCharType="separate"/>
            </w:r>
            <w:r w:rsidR="00B1675B">
              <w:rPr>
                <w:noProof/>
                <w:webHidden/>
              </w:rPr>
              <w:t>18</w:t>
            </w:r>
            <w:r w:rsidR="00ED726B">
              <w:rPr>
                <w:noProof/>
                <w:webHidden/>
              </w:rPr>
              <w:fldChar w:fldCharType="end"/>
            </w:r>
          </w:hyperlink>
        </w:p>
        <w:p w14:paraId="44961393" w14:textId="22AA9E87" w:rsidR="00ED726B" w:rsidRDefault="002305E6">
          <w:pPr>
            <w:pStyle w:val="TOC3"/>
            <w:tabs>
              <w:tab w:val="right" w:leader="dot" w:pos="9712"/>
            </w:tabs>
            <w:rPr>
              <w:rFonts w:asciiTheme="minorHAnsi" w:eastAsiaTheme="minorEastAsia" w:hAnsiTheme="minorHAnsi" w:cstheme="minorBidi"/>
              <w:noProof/>
              <w:color w:val="auto"/>
              <w:sz w:val="22"/>
            </w:rPr>
          </w:pPr>
          <w:hyperlink w:anchor="_Toc50724254" w:history="1">
            <w:r w:rsidR="00ED726B" w:rsidRPr="004908D8">
              <w:rPr>
                <w:rStyle w:val="Hyperlink"/>
                <w:rFonts w:ascii="Palatino Linotype" w:eastAsia="Palatino Linotype" w:hAnsi="Palatino Linotype" w:cs="Palatino Linotype"/>
                <w:noProof/>
              </w:rPr>
              <w:t>5.4.1 Effectiveness Reviews</w:t>
            </w:r>
            <w:r w:rsidR="00ED726B">
              <w:rPr>
                <w:noProof/>
                <w:webHidden/>
              </w:rPr>
              <w:tab/>
            </w:r>
            <w:r w:rsidR="00ED726B">
              <w:rPr>
                <w:noProof/>
                <w:webHidden/>
              </w:rPr>
              <w:fldChar w:fldCharType="begin"/>
            </w:r>
            <w:r w:rsidR="00ED726B">
              <w:rPr>
                <w:noProof/>
                <w:webHidden/>
              </w:rPr>
              <w:instrText xml:space="preserve"> PAGEREF _Toc50724254 \h </w:instrText>
            </w:r>
            <w:r w:rsidR="00ED726B">
              <w:rPr>
                <w:noProof/>
                <w:webHidden/>
              </w:rPr>
            </w:r>
            <w:r w:rsidR="00ED726B">
              <w:rPr>
                <w:noProof/>
                <w:webHidden/>
              </w:rPr>
              <w:fldChar w:fldCharType="separate"/>
            </w:r>
            <w:r w:rsidR="00B1675B">
              <w:rPr>
                <w:noProof/>
                <w:webHidden/>
              </w:rPr>
              <w:t>18</w:t>
            </w:r>
            <w:r w:rsidR="00ED726B">
              <w:rPr>
                <w:noProof/>
                <w:webHidden/>
              </w:rPr>
              <w:fldChar w:fldCharType="end"/>
            </w:r>
          </w:hyperlink>
        </w:p>
        <w:p w14:paraId="4C79D581" w14:textId="6F038A91" w:rsidR="00ED726B" w:rsidRDefault="002305E6">
          <w:pPr>
            <w:pStyle w:val="TOC3"/>
            <w:tabs>
              <w:tab w:val="right" w:leader="dot" w:pos="9712"/>
            </w:tabs>
            <w:rPr>
              <w:rFonts w:asciiTheme="minorHAnsi" w:eastAsiaTheme="minorEastAsia" w:hAnsiTheme="minorHAnsi" w:cstheme="minorBidi"/>
              <w:noProof/>
              <w:color w:val="auto"/>
              <w:sz w:val="22"/>
            </w:rPr>
          </w:pPr>
          <w:hyperlink w:anchor="_Toc50724255" w:history="1">
            <w:r w:rsidR="00ED726B" w:rsidRPr="004908D8">
              <w:rPr>
                <w:rStyle w:val="Hyperlink"/>
                <w:rFonts w:ascii="Palatino Linotype" w:eastAsia="Palatino Linotype" w:hAnsi="Palatino Linotype" w:cs="Palatino Linotype"/>
                <w:noProof/>
              </w:rPr>
              <w:t>5.4.2 Outcome of an Effectiveness Review</w:t>
            </w:r>
            <w:r w:rsidR="00ED726B">
              <w:rPr>
                <w:noProof/>
                <w:webHidden/>
              </w:rPr>
              <w:tab/>
            </w:r>
            <w:r w:rsidR="00ED726B">
              <w:rPr>
                <w:noProof/>
                <w:webHidden/>
              </w:rPr>
              <w:fldChar w:fldCharType="begin"/>
            </w:r>
            <w:r w:rsidR="00ED726B">
              <w:rPr>
                <w:noProof/>
                <w:webHidden/>
              </w:rPr>
              <w:instrText xml:space="preserve"> PAGEREF _Toc50724255 \h </w:instrText>
            </w:r>
            <w:r w:rsidR="00ED726B">
              <w:rPr>
                <w:noProof/>
                <w:webHidden/>
              </w:rPr>
            </w:r>
            <w:r w:rsidR="00ED726B">
              <w:rPr>
                <w:noProof/>
                <w:webHidden/>
              </w:rPr>
              <w:fldChar w:fldCharType="separate"/>
            </w:r>
            <w:r w:rsidR="00B1675B">
              <w:rPr>
                <w:noProof/>
                <w:webHidden/>
              </w:rPr>
              <w:t>18</w:t>
            </w:r>
            <w:r w:rsidR="00ED726B">
              <w:rPr>
                <w:noProof/>
                <w:webHidden/>
              </w:rPr>
              <w:fldChar w:fldCharType="end"/>
            </w:r>
          </w:hyperlink>
        </w:p>
        <w:p w14:paraId="79008D4D" w14:textId="5700E44D" w:rsidR="00ED726B" w:rsidRDefault="002305E6">
          <w:pPr>
            <w:pStyle w:val="TOC1"/>
            <w:tabs>
              <w:tab w:val="right" w:leader="dot" w:pos="9712"/>
            </w:tabs>
            <w:rPr>
              <w:rFonts w:asciiTheme="minorHAnsi" w:eastAsiaTheme="minorEastAsia" w:hAnsiTheme="minorHAnsi" w:cstheme="minorBidi"/>
              <w:noProof/>
              <w:color w:val="auto"/>
              <w:sz w:val="22"/>
            </w:rPr>
          </w:pPr>
          <w:hyperlink w:anchor="_Toc50724256" w:history="1">
            <w:r w:rsidR="00ED726B" w:rsidRPr="004908D8">
              <w:rPr>
                <w:rStyle w:val="Hyperlink"/>
                <w:rFonts w:ascii="Palatino Linotype" w:eastAsia="Palatino Linotype" w:hAnsi="Palatino Linotype" w:cs="Palatino Linotype"/>
                <w:noProof/>
              </w:rPr>
              <w:t>6.0   REFERENCES</w:t>
            </w:r>
            <w:r w:rsidR="00ED726B">
              <w:rPr>
                <w:noProof/>
                <w:webHidden/>
              </w:rPr>
              <w:tab/>
            </w:r>
            <w:r w:rsidR="00ED726B">
              <w:rPr>
                <w:noProof/>
                <w:webHidden/>
              </w:rPr>
              <w:fldChar w:fldCharType="begin"/>
            </w:r>
            <w:r w:rsidR="00ED726B">
              <w:rPr>
                <w:noProof/>
                <w:webHidden/>
              </w:rPr>
              <w:instrText xml:space="preserve"> PAGEREF _Toc50724256 \h </w:instrText>
            </w:r>
            <w:r w:rsidR="00ED726B">
              <w:rPr>
                <w:noProof/>
                <w:webHidden/>
              </w:rPr>
            </w:r>
            <w:r w:rsidR="00ED726B">
              <w:rPr>
                <w:noProof/>
                <w:webHidden/>
              </w:rPr>
              <w:fldChar w:fldCharType="separate"/>
            </w:r>
            <w:r w:rsidR="00B1675B">
              <w:rPr>
                <w:noProof/>
                <w:webHidden/>
              </w:rPr>
              <w:t>18</w:t>
            </w:r>
            <w:r w:rsidR="00ED726B">
              <w:rPr>
                <w:noProof/>
                <w:webHidden/>
              </w:rPr>
              <w:fldChar w:fldCharType="end"/>
            </w:r>
          </w:hyperlink>
        </w:p>
        <w:p w14:paraId="2539C234" w14:textId="2617345B" w:rsidR="00ED726B" w:rsidRDefault="002305E6">
          <w:pPr>
            <w:pStyle w:val="TOC1"/>
            <w:tabs>
              <w:tab w:val="right" w:leader="dot" w:pos="9712"/>
            </w:tabs>
            <w:rPr>
              <w:rFonts w:asciiTheme="minorHAnsi" w:eastAsiaTheme="minorEastAsia" w:hAnsiTheme="minorHAnsi" w:cstheme="minorBidi"/>
              <w:noProof/>
              <w:color w:val="auto"/>
              <w:sz w:val="22"/>
            </w:rPr>
          </w:pPr>
          <w:hyperlink w:anchor="_Toc50724257" w:history="1">
            <w:r w:rsidR="00ED726B" w:rsidRPr="004908D8">
              <w:rPr>
                <w:rStyle w:val="Hyperlink"/>
                <w:rFonts w:ascii="Palatino Linotype" w:eastAsia="Palatino Linotype" w:hAnsi="Palatino Linotype" w:cs="Palatino Linotype"/>
                <w:noProof/>
              </w:rPr>
              <w:t>7.0   APPENDIX A – Assessment Activity Terminology</w:t>
            </w:r>
            <w:r w:rsidR="00ED726B">
              <w:rPr>
                <w:noProof/>
                <w:webHidden/>
              </w:rPr>
              <w:tab/>
            </w:r>
            <w:r w:rsidR="00ED726B">
              <w:rPr>
                <w:noProof/>
                <w:webHidden/>
              </w:rPr>
              <w:fldChar w:fldCharType="begin"/>
            </w:r>
            <w:r w:rsidR="00ED726B">
              <w:rPr>
                <w:noProof/>
                <w:webHidden/>
              </w:rPr>
              <w:instrText xml:space="preserve"> PAGEREF _Toc50724257 \h </w:instrText>
            </w:r>
            <w:r w:rsidR="00ED726B">
              <w:rPr>
                <w:noProof/>
                <w:webHidden/>
              </w:rPr>
            </w:r>
            <w:r w:rsidR="00ED726B">
              <w:rPr>
                <w:noProof/>
                <w:webHidden/>
              </w:rPr>
              <w:fldChar w:fldCharType="separate"/>
            </w:r>
            <w:r w:rsidR="00B1675B">
              <w:rPr>
                <w:noProof/>
                <w:webHidden/>
              </w:rPr>
              <w:t>19</w:t>
            </w:r>
            <w:r w:rsidR="00ED726B">
              <w:rPr>
                <w:noProof/>
                <w:webHidden/>
              </w:rPr>
              <w:fldChar w:fldCharType="end"/>
            </w:r>
          </w:hyperlink>
        </w:p>
        <w:p w14:paraId="33DC08DA" w14:textId="367938BF" w:rsidR="00ED726B" w:rsidRDefault="002305E6">
          <w:pPr>
            <w:pStyle w:val="TOC1"/>
            <w:tabs>
              <w:tab w:val="right" w:leader="dot" w:pos="9712"/>
            </w:tabs>
            <w:rPr>
              <w:rFonts w:asciiTheme="minorHAnsi" w:eastAsiaTheme="minorEastAsia" w:hAnsiTheme="minorHAnsi" w:cstheme="minorBidi"/>
              <w:noProof/>
              <w:color w:val="auto"/>
              <w:sz w:val="22"/>
            </w:rPr>
          </w:pPr>
          <w:hyperlink w:anchor="_Toc50724258" w:history="1">
            <w:r w:rsidR="00ED726B" w:rsidRPr="004908D8">
              <w:rPr>
                <w:rStyle w:val="Hyperlink"/>
                <w:rFonts w:ascii="Palatino Linotype" w:eastAsia="Palatino Linotype" w:hAnsi="Palatino Linotype" w:cs="Palatino Linotype"/>
                <w:noProof/>
              </w:rPr>
              <w:t>8.0   APPENDIX B - Assessment Checklist</w:t>
            </w:r>
            <w:r w:rsidR="00ED726B">
              <w:rPr>
                <w:noProof/>
                <w:webHidden/>
              </w:rPr>
              <w:tab/>
            </w:r>
            <w:r w:rsidR="00ED726B">
              <w:rPr>
                <w:noProof/>
                <w:webHidden/>
              </w:rPr>
              <w:fldChar w:fldCharType="begin"/>
            </w:r>
            <w:r w:rsidR="00ED726B">
              <w:rPr>
                <w:noProof/>
                <w:webHidden/>
              </w:rPr>
              <w:instrText xml:space="preserve"> PAGEREF _Toc50724258 \h </w:instrText>
            </w:r>
            <w:r w:rsidR="00ED726B">
              <w:rPr>
                <w:noProof/>
                <w:webHidden/>
              </w:rPr>
            </w:r>
            <w:r w:rsidR="00ED726B">
              <w:rPr>
                <w:noProof/>
                <w:webHidden/>
              </w:rPr>
              <w:fldChar w:fldCharType="separate"/>
            </w:r>
            <w:r w:rsidR="00B1675B">
              <w:rPr>
                <w:noProof/>
                <w:webHidden/>
              </w:rPr>
              <w:t>22</w:t>
            </w:r>
            <w:r w:rsidR="00ED726B">
              <w:rPr>
                <w:noProof/>
                <w:webHidden/>
              </w:rPr>
              <w:fldChar w:fldCharType="end"/>
            </w:r>
          </w:hyperlink>
        </w:p>
        <w:p w14:paraId="337C36BE" w14:textId="1B4C635F" w:rsidR="00021CF3" w:rsidRPr="00DD523D" w:rsidRDefault="00021CF3" w:rsidP="005174FB">
          <w:pPr>
            <w:spacing w:line="240" w:lineRule="auto"/>
            <w:rPr>
              <w:rFonts w:ascii="Palatino Linotype" w:eastAsia="Palatino Linotype" w:hAnsi="Palatino Linotype" w:cs="Palatino Linotype"/>
              <w:color w:val="auto"/>
            </w:rPr>
          </w:pPr>
          <w:r w:rsidRPr="00DD523D">
            <w:rPr>
              <w:rFonts w:ascii="Palatino Linotype" w:hAnsi="Palatino Linotype"/>
              <w:color w:val="auto"/>
            </w:rPr>
            <w:fldChar w:fldCharType="end"/>
          </w:r>
        </w:p>
      </w:sdtContent>
    </w:sdt>
    <w:p w14:paraId="562AD406" w14:textId="77777777" w:rsidR="00EA0182" w:rsidRPr="00DD523D" w:rsidRDefault="00EA0182" w:rsidP="005174FB">
      <w:pPr>
        <w:spacing w:after="160" w:line="240" w:lineRule="auto"/>
        <w:ind w:left="0" w:firstLine="0"/>
        <w:jc w:val="left"/>
        <w:rPr>
          <w:rFonts w:ascii="Palatino Linotype" w:eastAsia="Palatino Linotype" w:hAnsi="Palatino Linotype" w:cs="Palatino Linotype"/>
          <w:b/>
          <w:color w:val="auto"/>
          <w:sz w:val="28"/>
        </w:rPr>
      </w:pPr>
      <w:r w:rsidRPr="00DD523D">
        <w:rPr>
          <w:rFonts w:ascii="Palatino Linotype" w:eastAsia="Palatino Linotype" w:hAnsi="Palatino Linotype" w:cs="Palatino Linotype"/>
          <w:color w:val="auto"/>
        </w:rPr>
        <w:br w:type="page"/>
      </w:r>
    </w:p>
    <w:p w14:paraId="12341433" w14:textId="7FAD2A7B" w:rsidR="008631BF" w:rsidRPr="00DD523D" w:rsidRDefault="00FC16CD" w:rsidP="005174FB">
      <w:pPr>
        <w:pStyle w:val="Heading1"/>
        <w:spacing w:line="240" w:lineRule="auto"/>
        <w:jc w:val="both"/>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lastRenderedPageBreak/>
        <w:t xml:space="preserve"> </w:t>
      </w:r>
      <w:bookmarkStart w:id="0" w:name="_Toc50724213"/>
      <w:r w:rsidR="00192280" w:rsidRPr="00DD523D">
        <w:rPr>
          <w:rFonts w:ascii="Palatino Linotype" w:eastAsia="Palatino Linotype" w:hAnsi="Palatino Linotype" w:cs="Palatino Linotype"/>
          <w:color w:val="auto"/>
        </w:rPr>
        <w:t>1.0</w:t>
      </w:r>
      <w:r w:rsidR="00102979" w:rsidRPr="00DD523D">
        <w:rPr>
          <w:rFonts w:ascii="Palatino Linotype" w:eastAsia="Palatino Linotype" w:hAnsi="Palatino Linotype" w:cs="Palatino Linotype"/>
          <w:color w:val="auto"/>
        </w:rPr>
        <w:t xml:space="preserve">   </w:t>
      </w:r>
      <w:r w:rsidRPr="00DD523D">
        <w:rPr>
          <w:rFonts w:ascii="Palatino Linotype" w:eastAsia="Palatino Linotype" w:hAnsi="Palatino Linotype" w:cs="Palatino Linotype"/>
          <w:color w:val="auto"/>
        </w:rPr>
        <w:t>INTRODUCTION</w:t>
      </w:r>
      <w:bookmarkEnd w:id="0"/>
      <w:r w:rsidRPr="00DD523D">
        <w:rPr>
          <w:rFonts w:ascii="Palatino Linotype" w:eastAsia="Palatino Linotype" w:hAnsi="Palatino Linotype" w:cs="Palatino Linotype"/>
          <w:color w:val="auto"/>
        </w:rPr>
        <w:t xml:space="preserve"> </w:t>
      </w:r>
    </w:p>
    <w:p w14:paraId="2416B6C6" w14:textId="514BE889" w:rsidR="008631BF" w:rsidRPr="00DD523D" w:rsidRDefault="57E741C5" w:rsidP="005174FB">
      <w:pPr>
        <w:spacing w:line="240" w:lineRule="auto"/>
        <w:ind w:left="63"/>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The Fermilab Assessment Program aligns with requirements set in DOE O 414.1D and consists of Independent Assessments and Management Assessments at both the Laboratory and functional levels. Assessment topics are identified and planned by Fermilab employees. Assessments are conducted by Fermilab staff, other external parties, or members of the Department of Energy (DOE).  The identification of assessment topics is guided by an evaluation of risks using a graded approach and conducted in accordance with applicable requirements. All assessment activities and resulting items shall be recorded and tracked to completion in the Fermilab </w:t>
      </w:r>
      <w:r w:rsidR="00A03876" w:rsidRPr="00DD523D">
        <w:rPr>
          <w:rFonts w:ascii="Palatino Linotype" w:eastAsia="Palatino Linotype" w:hAnsi="Palatino Linotype" w:cs="Palatino Linotype"/>
          <w:color w:val="auto"/>
        </w:rPr>
        <w:t>Quality Tool Suite (FQTS)</w:t>
      </w:r>
      <w:r w:rsidR="001C5AC0" w:rsidRPr="00DD523D">
        <w:rPr>
          <w:rFonts w:ascii="Palatino Linotype" w:eastAsia="Palatino Linotype" w:hAnsi="Palatino Linotype" w:cs="Palatino Linotype"/>
          <w:color w:val="auto"/>
        </w:rPr>
        <w:t xml:space="preserve"> - </w:t>
      </w:r>
      <w:r w:rsidR="00A03876" w:rsidRPr="00DD523D">
        <w:rPr>
          <w:rFonts w:ascii="Palatino Linotype" w:eastAsia="Palatino Linotype" w:hAnsi="Palatino Linotype" w:cs="Palatino Linotype"/>
          <w:color w:val="auto"/>
        </w:rPr>
        <w:t xml:space="preserve"> iTrack database (</w:t>
      </w:r>
      <w:r w:rsidRPr="00DD523D">
        <w:rPr>
          <w:rFonts w:ascii="Palatino Linotype" w:eastAsia="Palatino Linotype" w:hAnsi="Palatino Linotype" w:cs="Palatino Linotype"/>
          <w:color w:val="auto"/>
        </w:rPr>
        <w:t>Issues Management Tracking</w:t>
      </w:r>
      <w:r w:rsidR="001C5AC0" w:rsidRPr="00DD523D">
        <w:rPr>
          <w:rFonts w:ascii="Palatino Linotype" w:eastAsia="Palatino Linotype" w:hAnsi="Palatino Linotype" w:cs="Palatino Linotype"/>
          <w:color w:val="auto"/>
        </w:rPr>
        <w:t xml:space="preserve"> System</w:t>
      </w:r>
      <w:r w:rsidR="00A03876" w:rsidRPr="00DD523D">
        <w:rPr>
          <w:rFonts w:ascii="Palatino Linotype" w:eastAsia="Palatino Linotype" w:hAnsi="Palatino Linotype" w:cs="Palatino Linotype"/>
          <w:color w:val="auto"/>
        </w:rPr>
        <w:t>)</w:t>
      </w:r>
      <w:r w:rsidRPr="00DD523D">
        <w:rPr>
          <w:rFonts w:ascii="Palatino Linotype" w:eastAsia="Palatino Linotype" w:hAnsi="Palatino Linotype" w:cs="Palatino Linotype"/>
          <w:color w:val="auto"/>
        </w:rPr>
        <w:t>. Subsequent reviews of completed corrective and preventive actions for specific items shall be conducted in a timely fashion and results recorded in iTrack</w:t>
      </w:r>
      <w:r w:rsidR="00A03876" w:rsidRPr="00DD523D">
        <w:rPr>
          <w:rFonts w:ascii="Palatino Linotype" w:eastAsia="Palatino Linotype" w:hAnsi="Palatino Linotype" w:cs="Palatino Linotype"/>
          <w:color w:val="auto"/>
        </w:rPr>
        <w:t xml:space="preserve"> database</w:t>
      </w:r>
      <w:r w:rsidRPr="00DD523D">
        <w:rPr>
          <w:rFonts w:ascii="Palatino Linotype" w:eastAsia="Palatino Linotype" w:hAnsi="Palatino Linotype" w:cs="Palatino Linotype"/>
          <w:color w:val="auto"/>
        </w:rPr>
        <w:t>.</w:t>
      </w:r>
    </w:p>
    <w:p w14:paraId="166E8C65" w14:textId="77777777" w:rsidR="008631BF" w:rsidRPr="00DD523D" w:rsidRDefault="00FC16CD" w:rsidP="005174FB">
      <w:pPr>
        <w:spacing w:after="14" w:line="240" w:lineRule="auto"/>
        <w:ind w:left="53" w:firstLine="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 </w:t>
      </w:r>
    </w:p>
    <w:p w14:paraId="2A0CB697" w14:textId="20F57DBF" w:rsidR="008631BF" w:rsidRPr="00DD523D" w:rsidRDefault="00FC16CD" w:rsidP="005174FB">
      <w:pPr>
        <w:pStyle w:val="Heading1"/>
        <w:spacing w:line="240" w:lineRule="auto"/>
        <w:ind w:left="73"/>
        <w:jc w:val="both"/>
        <w:rPr>
          <w:rFonts w:ascii="Palatino Linotype" w:eastAsia="Palatino Linotype" w:hAnsi="Palatino Linotype" w:cs="Palatino Linotype"/>
          <w:color w:val="auto"/>
        </w:rPr>
      </w:pPr>
      <w:bookmarkStart w:id="1" w:name="_Toc50724214"/>
      <w:r w:rsidRPr="00DD523D">
        <w:rPr>
          <w:rFonts w:ascii="Palatino Linotype" w:eastAsia="Palatino Linotype" w:hAnsi="Palatino Linotype" w:cs="Palatino Linotype"/>
          <w:color w:val="auto"/>
        </w:rPr>
        <w:t>2.0</w:t>
      </w:r>
      <w:r w:rsidR="00102979" w:rsidRPr="00DD523D">
        <w:rPr>
          <w:rFonts w:ascii="Palatino Linotype" w:eastAsia="Palatino Linotype" w:hAnsi="Palatino Linotype" w:cs="Palatino Linotype"/>
          <w:color w:val="auto"/>
        </w:rPr>
        <w:t xml:space="preserve">   </w:t>
      </w:r>
      <w:r w:rsidRPr="00DD523D">
        <w:rPr>
          <w:rFonts w:ascii="Palatino Linotype" w:eastAsia="Palatino Linotype" w:hAnsi="Palatino Linotype" w:cs="Palatino Linotype"/>
          <w:color w:val="auto"/>
        </w:rPr>
        <w:t>DEFINITIONS</w:t>
      </w:r>
      <w:bookmarkEnd w:id="1"/>
      <w:r w:rsidRPr="00DD523D">
        <w:rPr>
          <w:rFonts w:ascii="Palatino Linotype" w:eastAsia="Palatino Linotype" w:hAnsi="Palatino Linotype" w:cs="Palatino Linotype"/>
          <w:color w:val="auto"/>
        </w:rPr>
        <w:t xml:space="preserve"> </w:t>
      </w:r>
    </w:p>
    <w:p w14:paraId="68A5972F" w14:textId="25BE7F36" w:rsidR="008631BF" w:rsidRPr="00DD523D" w:rsidRDefault="00FC16CD" w:rsidP="00B06FAB">
      <w:pPr>
        <w:tabs>
          <w:tab w:val="left" w:pos="1740"/>
        </w:tabs>
        <w:spacing w:after="120" w:line="240" w:lineRule="auto"/>
        <w:ind w:left="53" w:firstLine="0"/>
        <w:rPr>
          <w:rFonts w:ascii="Palatino Linotype" w:eastAsia="Palatino Linotype" w:hAnsi="Palatino Linotype" w:cs="Palatino Linotype"/>
          <w:color w:val="auto"/>
        </w:rPr>
      </w:pPr>
      <w:r w:rsidRPr="00DD523D">
        <w:rPr>
          <w:rFonts w:ascii="Palatino Linotype" w:eastAsia="Palatino Linotype" w:hAnsi="Palatino Linotype" w:cs="Palatino Linotype"/>
          <w:b/>
          <w:bCs/>
          <w:color w:val="auto"/>
        </w:rPr>
        <w:t>Assessment</w:t>
      </w:r>
      <w:r w:rsidRPr="00DD523D">
        <w:rPr>
          <w:rFonts w:ascii="Palatino Linotype" w:eastAsia="Palatino Linotype" w:hAnsi="Palatino Linotype" w:cs="Palatino Linotype"/>
          <w:color w:val="auto"/>
        </w:rPr>
        <w:t xml:space="preserve"> - </w:t>
      </w:r>
      <w:r w:rsidR="000D412E" w:rsidRPr="00DD523D">
        <w:rPr>
          <w:rFonts w:ascii="Palatino Linotype" w:eastAsia="Palatino Linotype" w:hAnsi="Palatino Linotype" w:cs="Palatino Linotype"/>
          <w:color w:val="auto"/>
        </w:rPr>
        <w:t>A review, evaluation, inspection, surveillance, or audit to determine and document whether items, processes, systems, or services meet specified requirements and perform effectively.</w:t>
      </w:r>
      <w:r w:rsidR="000771B2" w:rsidRPr="00DD523D">
        <w:rPr>
          <w:rFonts w:ascii="Palatino Linotype" w:eastAsia="Palatino Linotype" w:hAnsi="Palatino Linotype" w:cs="Palatino Linotype"/>
          <w:color w:val="auto"/>
        </w:rPr>
        <w:t xml:space="preserve"> There are two main types of assessments: independent and management assessments. </w:t>
      </w:r>
    </w:p>
    <w:p w14:paraId="17FF25BC" w14:textId="2A898545" w:rsidR="008631BF" w:rsidRPr="00DD523D" w:rsidDel="00D3011F" w:rsidRDefault="48556A4F" w:rsidP="00B06FAB">
      <w:pPr>
        <w:spacing w:after="120" w:line="240" w:lineRule="auto"/>
        <w:ind w:left="73" w:right="1138"/>
        <w:rPr>
          <w:rFonts w:ascii="Palatino Linotype" w:eastAsia="Palatino Linotype" w:hAnsi="Palatino Linotype" w:cs="Palatino Linotype"/>
          <w:color w:val="auto"/>
        </w:rPr>
      </w:pPr>
      <w:r w:rsidRPr="00DD523D">
        <w:rPr>
          <w:rFonts w:ascii="Palatino Linotype" w:eastAsia="Palatino Linotype" w:hAnsi="Palatino Linotype" w:cs="Palatino Linotype"/>
          <w:b/>
          <w:bCs/>
          <w:color w:val="auto"/>
        </w:rPr>
        <w:t>Assessor</w:t>
      </w:r>
      <w:r w:rsidRPr="00DD523D">
        <w:rPr>
          <w:rFonts w:ascii="Palatino Linotype" w:eastAsia="Palatino Linotype" w:hAnsi="Palatino Linotype" w:cs="Palatino Linotype"/>
          <w:color w:val="auto"/>
        </w:rPr>
        <w:t xml:space="preserve"> - </w:t>
      </w:r>
      <w:r w:rsidR="2329B035" w:rsidRPr="00DD523D">
        <w:rPr>
          <w:rFonts w:ascii="Palatino Linotype" w:eastAsia="Palatino Linotype" w:hAnsi="Palatino Linotype" w:cs="Palatino Linotype"/>
          <w:color w:val="auto"/>
          <w:szCs w:val="24"/>
        </w:rPr>
        <w:t>A person with the training, experience and/or expertise to conduct an assessment</w:t>
      </w:r>
      <w:r w:rsidRPr="00DD523D">
        <w:rPr>
          <w:rFonts w:ascii="Palatino Linotype" w:eastAsia="Palatino Linotype" w:hAnsi="Palatino Linotype" w:cs="Palatino Linotype"/>
          <w:color w:val="auto"/>
        </w:rPr>
        <w:t xml:space="preserve">. </w:t>
      </w:r>
    </w:p>
    <w:p w14:paraId="60AB5D7A" w14:textId="61627EA4" w:rsidR="008631BF" w:rsidRPr="00DD523D" w:rsidDel="00D3011F" w:rsidRDefault="6A423D8F" w:rsidP="005174FB">
      <w:pPr>
        <w:spacing w:after="130" w:line="240" w:lineRule="auto"/>
        <w:ind w:left="73" w:right="1138"/>
        <w:rPr>
          <w:rFonts w:ascii="Palatino Linotype" w:eastAsia="Palatino Linotype" w:hAnsi="Palatino Linotype" w:cs="Palatino Linotype"/>
          <w:color w:val="auto"/>
        </w:rPr>
      </w:pPr>
      <w:r w:rsidRPr="00DD523D">
        <w:rPr>
          <w:rFonts w:ascii="Palatino Linotype" w:eastAsia="Palatino Linotype" w:hAnsi="Palatino Linotype" w:cs="Palatino Linotype"/>
          <w:b/>
          <w:bCs/>
          <w:color w:val="auto"/>
        </w:rPr>
        <w:t>Corrective Action</w:t>
      </w:r>
      <w:r w:rsidRPr="00DD523D">
        <w:rPr>
          <w:rFonts w:ascii="Palatino Linotype" w:eastAsia="Palatino Linotype" w:hAnsi="Palatino Linotype" w:cs="Palatino Linotype"/>
          <w:color w:val="auto"/>
        </w:rPr>
        <w:t xml:space="preserve"> </w:t>
      </w:r>
      <w:r w:rsidR="2329B035" w:rsidRPr="00DD523D">
        <w:rPr>
          <w:rFonts w:ascii="Palatino Linotype" w:eastAsia="Palatino Linotype" w:hAnsi="Palatino Linotype" w:cs="Palatino Linotype"/>
          <w:color w:val="auto"/>
        </w:rPr>
        <w:t>– An action to eliminate the cause of a detected nonconformance or another undesirable situation</w:t>
      </w:r>
      <w:r w:rsidR="3DEB2410" w:rsidRPr="00DD523D">
        <w:rPr>
          <w:rFonts w:ascii="Palatino Linotype" w:eastAsia="Palatino Linotype" w:hAnsi="Palatino Linotype" w:cs="Palatino Linotype"/>
          <w:color w:val="auto"/>
        </w:rPr>
        <w:t>.</w:t>
      </w:r>
    </w:p>
    <w:p w14:paraId="47FD796E" w14:textId="21DC430A" w:rsidR="008631BF" w:rsidRPr="00DD523D" w:rsidRDefault="2329B035" w:rsidP="00B06FAB">
      <w:pPr>
        <w:spacing w:after="120" w:line="240" w:lineRule="auto"/>
        <w:ind w:left="720" w:right="1138" w:firstLine="0"/>
        <w:rPr>
          <w:rFonts w:ascii="Palatino Linotype" w:eastAsia="Palatino Linotype" w:hAnsi="Palatino Linotype" w:cs="Palatino Linotype"/>
          <w:color w:val="auto"/>
        </w:rPr>
      </w:pPr>
      <w:r w:rsidRPr="00DD523D">
        <w:rPr>
          <w:rFonts w:ascii="Palatino Linotype" w:eastAsia="Palatino Linotype" w:hAnsi="Palatino Linotype" w:cs="Palatino Linotype"/>
          <w:b/>
          <w:bCs/>
          <w:i/>
          <w:iCs/>
          <w:color w:val="auto"/>
          <w:sz w:val="22"/>
        </w:rPr>
        <w:t>Note:</w:t>
      </w:r>
      <w:r w:rsidR="00FC16CD" w:rsidRPr="00DD523D">
        <w:rPr>
          <w:rFonts w:ascii="Palatino Linotype" w:eastAsia="Palatino Linotype" w:hAnsi="Palatino Linotype" w:cs="Palatino Linotype"/>
          <w:i/>
          <w:iCs/>
          <w:color w:val="auto"/>
          <w:sz w:val="22"/>
        </w:rPr>
        <w:t xml:space="preserve"> There can be more than one cause for a </w:t>
      </w:r>
      <w:r w:rsidR="00410EEA" w:rsidRPr="00DD523D">
        <w:rPr>
          <w:rFonts w:ascii="Palatino Linotype" w:eastAsia="Palatino Linotype" w:hAnsi="Palatino Linotype" w:cs="Palatino Linotype"/>
          <w:i/>
          <w:iCs/>
          <w:color w:val="auto"/>
          <w:sz w:val="22"/>
        </w:rPr>
        <w:t>nonconformance</w:t>
      </w:r>
      <w:r w:rsidR="000D412E" w:rsidRPr="00DD523D">
        <w:rPr>
          <w:rFonts w:ascii="Palatino Linotype" w:eastAsia="Palatino Linotype" w:hAnsi="Palatino Linotype" w:cs="Palatino Linotype"/>
          <w:i/>
          <w:iCs/>
          <w:color w:val="auto"/>
          <w:sz w:val="22"/>
        </w:rPr>
        <w:t>. Corrective action is taken to prevent recurrence whereas preventive action is taken to prevent occurrence.</w:t>
      </w:r>
      <w:r w:rsidR="00FC16CD" w:rsidRPr="00DD523D">
        <w:rPr>
          <w:rFonts w:ascii="Palatino Linotype" w:eastAsia="Palatino Linotype" w:hAnsi="Palatino Linotype" w:cs="Palatino Linotype"/>
          <w:i/>
          <w:iCs/>
          <w:color w:val="auto"/>
        </w:rPr>
        <w:t xml:space="preserve"> </w:t>
      </w:r>
    </w:p>
    <w:p w14:paraId="794DB47B" w14:textId="7D4A4D6A" w:rsidR="00CE20AC" w:rsidRPr="00DD523D" w:rsidRDefault="00CE20AC" w:rsidP="00B06FAB">
      <w:pPr>
        <w:spacing w:after="120" w:line="240" w:lineRule="auto"/>
        <w:ind w:left="0" w:firstLine="0"/>
        <w:rPr>
          <w:rFonts w:ascii="Palatino Linotype" w:eastAsia="Palatino Linotype" w:hAnsi="Palatino Linotype" w:cs="Palatino Linotype"/>
          <w:color w:val="auto"/>
        </w:rPr>
      </w:pPr>
      <w:r w:rsidRPr="00DD523D">
        <w:rPr>
          <w:rFonts w:ascii="Palatino Linotype" w:eastAsia="Palatino Linotype" w:hAnsi="Palatino Linotype" w:cs="Palatino Linotype"/>
          <w:b/>
          <w:bCs/>
          <w:color w:val="auto"/>
        </w:rPr>
        <w:t>Effectiveness Review</w:t>
      </w:r>
      <w:r w:rsidRPr="00DD523D">
        <w:rPr>
          <w:rFonts w:ascii="Palatino Linotype" w:eastAsia="Palatino Linotype" w:hAnsi="Palatino Linotype" w:cs="Palatino Linotype"/>
          <w:color w:val="auto"/>
        </w:rPr>
        <w:t xml:space="preserve"> – A formal review of </w:t>
      </w:r>
      <w:r w:rsidR="00302646" w:rsidRPr="00DD523D">
        <w:rPr>
          <w:rFonts w:ascii="Palatino Linotype" w:eastAsia="Palatino Linotype" w:hAnsi="Palatino Linotype" w:cs="Palatino Linotype"/>
          <w:color w:val="auto"/>
        </w:rPr>
        <w:t xml:space="preserve">closed corrective </w:t>
      </w:r>
      <w:r w:rsidRPr="00DD523D">
        <w:rPr>
          <w:rFonts w:ascii="Palatino Linotype" w:eastAsia="Palatino Linotype" w:hAnsi="Palatino Linotype" w:cs="Palatino Linotype"/>
          <w:color w:val="auto"/>
        </w:rPr>
        <w:t xml:space="preserve">actions </w:t>
      </w:r>
      <w:r w:rsidR="00985042" w:rsidRPr="00DD523D">
        <w:rPr>
          <w:rFonts w:ascii="Palatino Linotype" w:eastAsia="Palatino Linotype" w:hAnsi="Palatino Linotype" w:cs="Palatino Linotype"/>
          <w:color w:val="auto"/>
        </w:rPr>
        <w:t>of</w:t>
      </w:r>
      <w:r w:rsidR="00302646" w:rsidRPr="00DD523D">
        <w:rPr>
          <w:rFonts w:ascii="Palatino Linotype" w:eastAsia="Palatino Linotype" w:hAnsi="Palatino Linotype" w:cs="Palatino Linotype"/>
          <w:color w:val="auto"/>
        </w:rPr>
        <w:t xml:space="preserve"> a</w:t>
      </w:r>
      <w:r w:rsidRPr="00DD523D">
        <w:rPr>
          <w:rFonts w:ascii="Palatino Linotype" w:eastAsia="Palatino Linotype" w:hAnsi="Palatino Linotype" w:cs="Palatino Linotype"/>
          <w:color w:val="auto"/>
        </w:rPr>
        <w:t xml:space="preserve"> nonconformance or management concern to determine if the actions adequately address the problem.</w:t>
      </w:r>
    </w:p>
    <w:p w14:paraId="5B7F50F7" w14:textId="2AFB1478" w:rsidR="00D35AF0" w:rsidRPr="00DD523D" w:rsidRDefault="00D47F8E" w:rsidP="00B06FAB">
      <w:pPr>
        <w:tabs>
          <w:tab w:val="left" w:pos="3360"/>
        </w:tabs>
        <w:spacing w:after="120" w:line="240" w:lineRule="auto"/>
        <w:ind w:left="0"/>
        <w:rPr>
          <w:rFonts w:ascii="Palatino Linotype" w:eastAsia="Palatino Linotype" w:hAnsi="Palatino Linotype" w:cs="Palatino Linotype"/>
          <w:color w:val="auto"/>
        </w:rPr>
      </w:pPr>
      <w:r w:rsidRPr="00DD523D">
        <w:rPr>
          <w:rFonts w:ascii="Palatino Linotype" w:eastAsia="Palatino Linotype" w:hAnsi="Palatino Linotype" w:cs="Palatino Linotype"/>
          <w:b/>
          <w:bCs/>
          <w:color w:val="auto"/>
        </w:rPr>
        <w:t>Graded Approach</w:t>
      </w:r>
      <w:r w:rsidR="00D35AF0" w:rsidRPr="00DD523D">
        <w:rPr>
          <w:rFonts w:ascii="Palatino Linotype" w:eastAsia="Palatino Linotype" w:hAnsi="Palatino Linotype" w:cs="Palatino Linotype"/>
          <w:color w:val="auto"/>
        </w:rPr>
        <w:t xml:space="preserve"> – The process of ensuring that the levels of analyses, documentation, and actions used to comply with requirements are commensurate with:</w:t>
      </w:r>
      <w:r w:rsidR="001B62AE" w:rsidRPr="00DD523D">
        <w:rPr>
          <w:rFonts w:ascii="Palatino Linotype" w:eastAsia="Palatino Linotype" w:hAnsi="Palatino Linotype" w:cs="Palatino Linotype"/>
          <w:color w:val="auto"/>
        </w:rPr>
        <w:t xml:space="preserve"> t</w:t>
      </w:r>
      <w:r w:rsidR="00D35AF0" w:rsidRPr="00DD523D">
        <w:rPr>
          <w:rFonts w:ascii="Palatino Linotype" w:eastAsia="Palatino Linotype" w:hAnsi="Palatino Linotype" w:cs="Palatino Linotype"/>
          <w:color w:val="auto"/>
        </w:rPr>
        <w:t xml:space="preserve">he relative importance to safety, </w:t>
      </w:r>
      <w:r w:rsidR="00D23C90" w:rsidRPr="00DD523D">
        <w:rPr>
          <w:rFonts w:ascii="Palatino Linotype" w:eastAsia="Palatino Linotype" w:hAnsi="Palatino Linotype" w:cs="Palatino Linotype"/>
          <w:color w:val="auto"/>
        </w:rPr>
        <w:t>safeguards</w:t>
      </w:r>
      <w:r w:rsidR="00D35AF0" w:rsidRPr="00DD523D">
        <w:rPr>
          <w:rFonts w:ascii="Palatino Linotype" w:eastAsia="Palatino Linotype" w:hAnsi="Palatino Linotype" w:cs="Palatino Linotype"/>
          <w:color w:val="auto"/>
        </w:rPr>
        <w:t xml:space="preserve">, and </w:t>
      </w:r>
      <w:r w:rsidR="001B62AE" w:rsidRPr="00DD523D">
        <w:rPr>
          <w:rFonts w:ascii="Palatino Linotype" w:eastAsia="Palatino Linotype" w:hAnsi="Palatino Linotype" w:cs="Palatino Linotype"/>
          <w:color w:val="auto"/>
        </w:rPr>
        <w:t>security; the</w:t>
      </w:r>
      <w:r w:rsidR="00D35AF0" w:rsidRPr="00DD523D">
        <w:rPr>
          <w:rFonts w:ascii="Palatino Linotype" w:eastAsia="Palatino Linotype" w:hAnsi="Palatino Linotype" w:cs="Palatino Linotype"/>
          <w:color w:val="auto"/>
        </w:rPr>
        <w:t xml:space="preserve"> magnitude of any hazard involved;</w:t>
      </w:r>
      <w:r w:rsidR="001B62AE" w:rsidRPr="00DD523D">
        <w:rPr>
          <w:rFonts w:ascii="Palatino Linotype" w:eastAsia="Palatino Linotype" w:hAnsi="Palatino Linotype" w:cs="Palatino Linotype"/>
          <w:color w:val="auto"/>
        </w:rPr>
        <w:t xml:space="preserve"> t</w:t>
      </w:r>
      <w:r w:rsidR="00D35AF0" w:rsidRPr="00DD523D">
        <w:rPr>
          <w:rFonts w:ascii="Palatino Linotype" w:eastAsia="Palatino Linotype" w:hAnsi="Palatino Linotype" w:cs="Palatino Linotype"/>
          <w:color w:val="auto"/>
        </w:rPr>
        <w:t>he life-cycle stage of a facility or item;</w:t>
      </w:r>
      <w:r w:rsidR="001B62AE" w:rsidRPr="00DD523D">
        <w:rPr>
          <w:rFonts w:ascii="Palatino Linotype" w:eastAsia="Palatino Linotype" w:hAnsi="Palatino Linotype" w:cs="Palatino Linotype"/>
          <w:color w:val="auto"/>
        </w:rPr>
        <w:t xml:space="preserve"> t</w:t>
      </w:r>
      <w:r w:rsidR="00D35AF0" w:rsidRPr="00DD523D">
        <w:rPr>
          <w:rFonts w:ascii="Palatino Linotype" w:eastAsia="Palatino Linotype" w:hAnsi="Palatino Linotype" w:cs="Palatino Linotype"/>
          <w:color w:val="auto"/>
        </w:rPr>
        <w:t>he programmatic mission of the facility.</w:t>
      </w:r>
    </w:p>
    <w:p w14:paraId="7D4D111D" w14:textId="43E113FE" w:rsidR="00A03876" w:rsidRPr="00DD523D" w:rsidRDefault="00A03876" w:rsidP="00B06FAB">
      <w:pPr>
        <w:tabs>
          <w:tab w:val="left" w:pos="3360"/>
        </w:tabs>
        <w:spacing w:after="120" w:line="240" w:lineRule="auto"/>
        <w:ind w:left="0"/>
        <w:rPr>
          <w:rFonts w:ascii="Palatino Linotype" w:eastAsia="Palatino Linotype" w:hAnsi="Palatino Linotype" w:cs="Palatino Linotype"/>
          <w:color w:val="auto"/>
        </w:rPr>
      </w:pPr>
      <w:r w:rsidRPr="00DD523D">
        <w:rPr>
          <w:rFonts w:ascii="Palatino Linotype" w:eastAsia="Palatino Linotype" w:hAnsi="Palatino Linotype" w:cs="Palatino Linotype"/>
          <w:b/>
          <w:bCs/>
          <w:color w:val="auto"/>
        </w:rPr>
        <w:t>Fermilab Quality Tool Suite (FQTS)</w:t>
      </w:r>
      <w:r w:rsidRPr="00DD523D">
        <w:rPr>
          <w:rFonts w:ascii="Palatino Linotype" w:eastAsia="Palatino Linotype" w:hAnsi="Palatino Linotype" w:cs="Palatino Linotype"/>
          <w:color w:val="auto"/>
        </w:rPr>
        <w:t xml:space="preserve"> – A system that contains three interrelated databases: iTrack, Lessons Learned and Assessment Schedule.</w:t>
      </w:r>
    </w:p>
    <w:p w14:paraId="67BEC3D7" w14:textId="4EB47A8F" w:rsidR="008751FF" w:rsidRPr="00DD523D" w:rsidRDefault="008751FF" w:rsidP="00B06FAB">
      <w:pPr>
        <w:spacing w:after="120" w:line="240" w:lineRule="auto"/>
        <w:ind w:left="0" w:firstLine="0"/>
        <w:rPr>
          <w:rFonts w:ascii="Palatino Linotype" w:eastAsia="Palatino Linotype" w:hAnsi="Palatino Linotype" w:cs="Palatino Linotype"/>
          <w:color w:val="auto"/>
        </w:rPr>
      </w:pPr>
      <w:r w:rsidRPr="00DD523D">
        <w:rPr>
          <w:rFonts w:ascii="Palatino Linotype" w:eastAsia="Palatino Linotype" w:hAnsi="Palatino Linotype" w:cs="Palatino Linotype"/>
          <w:b/>
          <w:bCs/>
          <w:color w:val="auto"/>
        </w:rPr>
        <w:t>Independent Assessment</w:t>
      </w:r>
      <w:r w:rsidRPr="00DD523D">
        <w:rPr>
          <w:rFonts w:ascii="Palatino Linotype" w:eastAsia="Palatino Linotype" w:hAnsi="Palatino Linotype" w:cs="Palatino Linotype"/>
          <w:color w:val="auto"/>
        </w:rPr>
        <w:t xml:space="preserve"> </w:t>
      </w:r>
      <w:r w:rsidR="00634528" w:rsidRPr="00DD523D">
        <w:rPr>
          <w:rFonts w:ascii="Palatino Linotype" w:eastAsia="Palatino Linotype" w:hAnsi="Palatino Linotype" w:cs="Palatino Linotype"/>
          <w:color w:val="auto"/>
        </w:rPr>
        <w:t>–</w:t>
      </w:r>
      <w:r w:rsidRPr="00DD523D">
        <w:rPr>
          <w:rFonts w:ascii="Palatino Linotype" w:eastAsia="Palatino Linotype" w:hAnsi="Palatino Linotype" w:cs="Palatino Linotype"/>
          <w:color w:val="auto"/>
        </w:rPr>
        <w:t xml:space="preserve"> A</w:t>
      </w:r>
      <w:r w:rsidR="00634528" w:rsidRPr="00DD523D">
        <w:rPr>
          <w:rFonts w:ascii="Palatino Linotype" w:eastAsia="Palatino Linotype" w:hAnsi="Palatino Linotype" w:cs="Palatino Linotype"/>
          <w:color w:val="auto"/>
        </w:rPr>
        <w:t>n a</w:t>
      </w:r>
      <w:r w:rsidRPr="00DD523D">
        <w:rPr>
          <w:rFonts w:ascii="Palatino Linotype" w:eastAsia="Palatino Linotype" w:hAnsi="Palatino Linotype" w:cs="Palatino Linotype"/>
          <w:color w:val="auto"/>
        </w:rPr>
        <w:t xml:space="preserve">ssessment conducted by </w:t>
      </w:r>
      <w:r w:rsidR="00634528" w:rsidRPr="00DD523D">
        <w:rPr>
          <w:rFonts w:ascii="Palatino Linotype" w:eastAsia="Palatino Linotype" w:hAnsi="Palatino Linotype" w:cs="Palatino Linotype"/>
          <w:color w:val="auto"/>
        </w:rPr>
        <w:t>external or internal parties</w:t>
      </w:r>
      <w:r w:rsidRPr="00DD523D">
        <w:rPr>
          <w:rFonts w:ascii="Palatino Linotype" w:eastAsia="Palatino Linotype" w:hAnsi="Palatino Linotype" w:cs="Palatino Linotype"/>
          <w:color w:val="auto"/>
        </w:rPr>
        <w:t xml:space="preserve"> unrelated to </w:t>
      </w:r>
      <w:r w:rsidR="0370E6C7" w:rsidRPr="00DD523D">
        <w:rPr>
          <w:rFonts w:ascii="Palatino Linotype" w:eastAsia="Palatino Linotype" w:hAnsi="Palatino Linotype" w:cs="Palatino Linotype"/>
          <w:color w:val="auto"/>
        </w:rPr>
        <w:t>the work or processes being evaluated.</w:t>
      </w:r>
    </w:p>
    <w:p w14:paraId="12D346AF" w14:textId="7CCEA506" w:rsidR="00F25CA5" w:rsidRPr="00DD523D" w:rsidRDefault="00F25CA5" w:rsidP="00B06FAB">
      <w:pPr>
        <w:spacing w:after="120" w:line="240" w:lineRule="auto"/>
        <w:ind w:left="0" w:firstLine="0"/>
        <w:rPr>
          <w:rFonts w:ascii="Palatino Linotype" w:eastAsia="Palatino Linotype" w:hAnsi="Palatino Linotype" w:cs="Palatino Linotype"/>
          <w:color w:val="auto"/>
        </w:rPr>
      </w:pPr>
      <w:r w:rsidRPr="00DD523D">
        <w:rPr>
          <w:rFonts w:ascii="Palatino Linotype" w:eastAsia="Palatino Linotype" w:hAnsi="Palatino Linotype" w:cs="Palatino Linotype"/>
          <w:b/>
          <w:bCs/>
          <w:color w:val="auto"/>
        </w:rPr>
        <w:t>Item</w:t>
      </w:r>
      <w:r w:rsidRPr="00DD523D">
        <w:rPr>
          <w:rFonts w:ascii="Palatino Linotype" w:eastAsia="Palatino Linotype" w:hAnsi="Palatino Linotype" w:cs="Palatino Linotype"/>
          <w:color w:val="auto"/>
        </w:rPr>
        <w:t xml:space="preserve"> – A non-conformance, </w:t>
      </w:r>
      <w:r w:rsidR="00826A75" w:rsidRPr="00DD523D">
        <w:rPr>
          <w:rFonts w:ascii="Palatino Linotype" w:eastAsia="Palatino Linotype" w:hAnsi="Palatino Linotype" w:cs="Palatino Linotype"/>
          <w:color w:val="auto"/>
        </w:rPr>
        <w:t xml:space="preserve">management concern, </w:t>
      </w:r>
      <w:r w:rsidRPr="00DD523D">
        <w:rPr>
          <w:rFonts w:ascii="Palatino Linotype" w:eastAsia="Palatino Linotype" w:hAnsi="Palatino Linotype" w:cs="Palatino Linotype"/>
          <w:color w:val="auto"/>
        </w:rPr>
        <w:t xml:space="preserve">opportunity for improvement, recommendation, best practice, or </w:t>
      </w:r>
      <w:r w:rsidR="00826A75" w:rsidRPr="00DD523D">
        <w:rPr>
          <w:rFonts w:ascii="Palatino Linotype" w:eastAsia="Palatino Linotype" w:hAnsi="Palatino Linotype" w:cs="Palatino Linotype"/>
          <w:color w:val="auto"/>
        </w:rPr>
        <w:t xml:space="preserve">lesson learned </w:t>
      </w:r>
      <w:r w:rsidRPr="00DD523D">
        <w:rPr>
          <w:rFonts w:ascii="Palatino Linotype" w:eastAsia="Palatino Linotype" w:hAnsi="Palatino Linotype" w:cs="Palatino Linotype"/>
          <w:color w:val="auto"/>
        </w:rPr>
        <w:t>that is the output of an assessment and tracked in iTrack.</w:t>
      </w:r>
    </w:p>
    <w:p w14:paraId="29E450BE" w14:textId="550CBAC5" w:rsidR="00DA0E2C" w:rsidRPr="00DD523D" w:rsidRDefault="00DA0E2C" w:rsidP="00B06FAB">
      <w:pPr>
        <w:spacing w:after="120" w:line="240" w:lineRule="auto"/>
        <w:ind w:left="0" w:firstLine="0"/>
        <w:rPr>
          <w:rFonts w:ascii="Palatino Linotype" w:eastAsia="Palatino Linotype" w:hAnsi="Palatino Linotype" w:cs="Palatino Linotype"/>
          <w:color w:val="auto"/>
        </w:rPr>
      </w:pPr>
      <w:r w:rsidRPr="00DD523D">
        <w:rPr>
          <w:rFonts w:ascii="Palatino Linotype" w:eastAsia="Palatino Linotype" w:hAnsi="Palatino Linotype" w:cs="Palatino Linotype"/>
          <w:b/>
          <w:bCs/>
          <w:color w:val="auto"/>
        </w:rPr>
        <w:lastRenderedPageBreak/>
        <w:t>iTrack</w:t>
      </w:r>
      <w:r w:rsidRPr="00DD523D">
        <w:rPr>
          <w:rFonts w:ascii="Palatino Linotype" w:eastAsia="Palatino Linotype" w:hAnsi="Palatino Linotype" w:cs="Palatino Linotype"/>
          <w:color w:val="auto"/>
        </w:rPr>
        <w:t xml:space="preserve"> </w:t>
      </w:r>
      <w:r w:rsidR="001B62AE" w:rsidRPr="00DD523D">
        <w:rPr>
          <w:rFonts w:ascii="Palatino Linotype" w:eastAsia="Palatino Linotype" w:hAnsi="Palatino Linotype" w:cs="Palatino Linotype"/>
          <w:color w:val="auto"/>
        </w:rPr>
        <w:t>–</w:t>
      </w:r>
      <w:r w:rsidRPr="00DD523D">
        <w:rPr>
          <w:rFonts w:ascii="Palatino Linotype" w:eastAsia="Palatino Linotype" w:hAnsi="Palatino Linotype" w:cs="Palatino Linotype"/>
          <w:color w:val="auto"/>
        </w:rPr>
        <w:t xml:space="preserve"> </w:t>
      </w:r>
      <w:r w:rsidR="001B62AE" w:rsidRPr="00DD523D">
        <w:rPr>
          <w:rFonts w:ascii="Palatino Linotype" w:eastAsia="Palatino Linotype" w:hAnsi="Palatino Linotype" w:cs="Palatino Linotype"/>
          <w:color w:val="auto"/>
        </w:rPr>
        <w:t xml:space="preserve">(Issues Management Tracking System) </w:t>
      </w:r>
      <w:r w:rsidRPr="00DD523D">
        <w:rPr>
          <w:rFonts w:ascii="Palatino Linotype" w:eastAsia="Palatino Linotype" w:hAnsi="Palatino Linotype" w:cs="Palatino Linotype"/>
          <w:color w:val="auto"/>
        </w:rPr>
        <w:t>A database used to document and facilitate the resolution of items of any nature arising from formalized activities where reports are typically generated.</w:t>
      </w:r>
    </w:p>
    <w:p w14:paraId="2B095ABE" w14:textId="7A6F99AF" w:rsidR="00E812EF" w:rsidRPr="00DD523D" w:rsidRDefault="00E812EF" w:rsidP="00B06FAB">
      <w:pPr>
        <w:spacing w:after="120" w:line="240" w:lineRule="auto"/>
        <w:ind w:left="0" w:firstLine="0"/>
        <w:rPr>
          <w:rFonts w:ascii="Palatino Linotype" w:eastAsia="Palatino Linotype" w:hAnsi="Palatino Linotype" w:cs="Palatino Linotype"/>
          <w:color w:val="auto"/>
        </w:rPr>
      </w:pPr>
      <w:r w:rsidRPr="00DD523D">
        <w:rPr>
          <w:rFonts w:ascii="Palatino Linotype" w:eastAsia="Palatino Linotype" w:hAnsi="Palatino Linotype" w:cs="Palatino Linotype"/>
          <w:b/>
          <w:bCs/>
          <w:color w:val="auto"/>
        </w:rPr>
        <w:t xml:space="preserve">Lead Assessor – </w:t>
      </w:r>
      <w:r w:rsidR="007141FA" w:rsidRPr="00DD523D">
        <w:rPr>
          <w:rFonts w:ascii="Palatino Linotype" w:eastAsia="Palatino Linotype" w:hAnsi="Palatino Linotype" w:cs="Palatino Linotype"/>
          <w:color w:val="auto"/>
        </w:rPr>
        <w:t>A</w:t>
      </w:r>
      <w:r w:rsidRPr="00DD523D">
        <w:rPr>
          <w:rFonts w:ascii="Palatino Linotype" w:eastAsia="Palatino Linotype" w:hAnsi="Palatino Linotype" w:cs="Palatino Linotype"/>
          <w:color w:val="auto"/>
        </w:rPr>
        <w:t xml:space="preserve"> member of the assessment team who </w:t>
      </w:r>
      <w:r w:rsidR="00B002D4" w:rsidRPr="00DD523D">
        <w:rPr>
          <w:rFonts w:ascii="Palatino Linotype" w:eastAsia="Palatino Linotype" w:hAnsi="Palatino Linotype" w:cs="Palatino Linotype"/>
          <w:color w:val="auto"/>
        </w:rPr>
        <w:t>organizes</w:t>
      </w:r>
      <w:r w:rsidRPr="00DD523D">
        <w:rPr>
          <w:rFonts w:ascii="Palatino Linotype" w:eastAsia="Palatino Linotype" w:hAnsi="Palatino Linotype" w:cs="Palatino Linotype"/>
          <w:color w:val="auto"/>
        </w:rPr>
        <w:t xml:space="preserve"> and manages </w:t>
      </w:r>
      <w:r w:rsidR="00B002D4" w:rsidRPr="00DD523D">
        <w:rPr>
          <w:rFonts w:ascii="Palatino Linotype" w:eastAsia="Palatino Linotype" w:hAnsi="Palatino Linotype" w:cs="Palatino Linotype"/>
          <w:color w:val="auto"/>
        </w:rPr>
        <w:t xml:space="preserve">assessment </w:t>
      </w:r>
      <w:r w:rsidRPr="00DD523D">
        <w:rPr>
          <w:rFonts w:ascii="Palatino Linotype" w:eastAsia="Palatino Linotype" w:hAnsi="Palatino Linotype" w:cs="Palatino Linotype"/>
          <w:color w:val="auto"/>
        </w:rPr>
        <w:t xml:space="preserve">activities </w:t>
      </w:r>
      <w:r w:rsidR="00B002D4" w:rsidRPr="00DD523D">
        <w:rPr>
          <w:rFonts w:ascii="Palatino Linotype" w:eastAsia="Palatino Linotype" w:hAnsi="Palatino Linotype" w:cs="Palatino Linotype"/>
          <w:color w:val="auto"/>
        </w:rPr>
        <w:t>including team selection, schedule, interviews, interviewees, lines of inquiry and final report.</w:t>
      </w:r>
      <w:r w:rsidR="00E8116E" w:rsidRPr="00DD523D">
        <w:rPr>
          <w:rFonts w:ascii="Palatino Linotype" w:eastAsia="Palatino Linotype" w:hAnsi="Palatino Linotype" w:cs="Palatino Linotype"/>
          <w:color w:val="auto"/>
        </w:rPr>
        <w:t xml:space="preserve"> The lead assessor may delegate to assessment team members.</w:t>
      </w:r>
    </w:p>
    <w:p w14:paraId="26781F7E" w14:textId="27B9BC9A" w:rsidR="00E812EF" w:rsidRPr="00DD523D" w:rsidRDefault="00E812EF" w:rsidP="00B06FAB">
      <w:pPr>
        <w:spacing w:after="120" w:line="240" w:lineRule="auto"/>
        <w:ind w:left="0" w:firstLine="0"/>
        <w:rPr>
          <w:rFonts w:ascii="Palatino Linotype" w:eastAsia="Palatino Linotype" w:hAnsi="Palatino Linotype" w:cs="Palatino Linotype"/>
          <w:color w:val="auto"/>
        </w:rPr>
      </w:pPr>
      <w:r w:rsidRPr="00DD523D">
        <w:rPr>
          <w:rFonts w:ascii="Palatino Linotype" w:eastAsia="Palatino Linotype" w:hAnsi="Palatino Linotype" w:cs="Palatino Linotype"/>
          <w:b/>
          <w:bCs/>
          <w:color w:val="auto"/>
        </w:rPr>
        <w:t>Lead</w:t>
      </w:r>
      <w:r w:rsidR="00E8116E" w:rsidRPr="00DD523D">
        <w:rPr>
          <w:rFonts w:ascii="Palatino Linotype" w:eastAsia="Palatino Linotype" w:hAnsi="Palatino Linotype" w:cs="Palatino Linotype"/>
          <w:b/>
          <w:bCs/>
          <w:color w:val="auto"/>
        </w:rPr>
        <w:t>-</w:t>
      </w:r>
      <w:r w:rsidRPr="00DD523D">
        <w:rPr>
          <w:rFonts w:ascii="Palatino Linotype" w:eastAsia="Palatino Linotype" w:hAnsi="Palatino Linotype" w:cs="Palatino Linotype"/>
          <w:b/>
          <w:bCs/>
          <w:color w:val="auto"/>
        </w:rPr>
        <w:t>in</w:t>
      </w:r>
      <w:r w:rsidR="00E8116E" w:rsidRPr="00DD523D">
        <w:rPr>
          <w:rFonts w:ascii="Palatino Linotype" w:eastAsia="Palatino Linotype" w:hAnsi="Palatino Linotype" w:cs="Palatino Linotype"/>
          <w:b/>
          <w:bCs/>
          <w:color w:val="auto"/>
        </w:rPr>
        <w:t>-</w:t>
      </w:r>
      <w:r w:rsidRPr="00DD523D">
        <w:rPr>
          <w:rFonts w:ascii="Palatino Linotype" w:eastAsia="Palatino Linotype" w:hAnsi="Palatino Linotype" w:cs="Palatino Linotype"/>
          <w:b/>
          <w:bCs/>
          <w:color w:val="auto"/>
        </w:rPr>
        <w:t xml:space="preserve">Training – </w:t>
      </w:r>
      <w:r w:rsidR="00F368FA" w:rsidRPr="00DD523D">
        <w:rPr>
          <w:rFonts w:ascii="Palatino Linotype" w:eastAsia="Palatino Linotype" w:hAnsi="Palatino Linotype" w:cs="Palatino Linotype"/>
          <w:color w:val="auto"/>
        </w:rPr>
        <w:t>A member of the assessment team who is acting in the role of lead but</w:t>
      </w:r>
      <w:r w:rsidRPr="00DD523D">
        <w:rPr>
          <w:rFonts w:ascii="Palatino Linotype" w:eastAsia="Palatino Linotype" w:hAnsi="Palatino Linotype" w:cs="Palatino Linotype"/>
          <w:color w:val="auto"/>
        </w:rPr>
        <w:t xml:space="preserve"> </w:t>
      </w:r>
      <w:r w:rsidR="00F368FA" w:rsidRPr="00DD523D">
        <w:rPr>
          <w:rFonts w:ascii="Palatino Linotype" w:eastAsia="Palatino Linotype" w:hAnsi="Palatino Linotype" w:cs="Palatino Linotype"/>
          <w:color w:val="auto"/>
        </w:rPr>
        <w:t>h</w:t>
      </w:r>
      <w:r w:rsidRPr="00DD523D">
        <w:rPr>
          <w:rFonts w:ascii="Palatino Linotype" w:eastAsia="Palatino Linotype" w:hAnsi="Palatino Linotype" w:cs="Palatino Linotype"/>
          <w:color w:val="auto"/>
        </w:rPr>
        <w:t xml:space="preserve">as not </w:t>
      </w:r>
      <w:r w:rsidR="00F368FA" w:rsidRPr="00DD523D">
        <w:rPr>
          <w:rFonts w:ascii="Palatino Linotype" w:eastAsia="Palatino Linotype" w:hAnsi="Palatino Linotype" w:cs="Palatino Linotype"/>
          <w:color w:val="auto"/>
        </w:rPr>
        <w:t>met the requirements of a</w:t>
      </w:r>
      <w:r w:rsidRPr="00DD523D">
        <w:rPr>
          <w:rFonts w:ascii="Palatino Linotype" w:eastAsia="Palatino Linotype" w:hAnsi="Palatino Linotype" w:cs="Palatino Linotype"/>
          <w:color w:val="auto"/>
        </w:rPr>
        <w:t xml:space="preserve"> lead</w:t>
      </w:r>
      <w:r w:rsidR="00F368FA" w:rsidRPr="00DD523D">
        <w:rPr>
          <w:rFonts w:ascii="Palatino Linotype" w:eastAsia="Palatino Linotype" w:hAnsi="Palatino Linotype" w:cs="Palatino Linotype"/>
          <w:color w:val="auto"/>
        </w:rPr>
        <w:t xml:space="preserve"> assessor. </w:t>
      </w:r>
      <w:r w:rsidRPr="00DD523D">
        <w:rPr>
          <w:rFonts w:ascii="Palatino Linotype" w:eastAsia="Palatino Linotype" w:hAnsi="Palatino Linotype" w:cs="Palatino Linotype"/>
          <w:color w:val="auto"/>
        </w:rPr>
        <w:t xml:space="preserve">See </w:t>
      </w:r>
      <w:r w:rsidR="00E8116E" w:rsidRPr="00DD523D">
        <w:rPr>
          <w:rFonts w:ascii="Palatino Linotype" w:eastAsia="Palatino Linotype" w:hAnsi="Palatino Linotype" w:cs="Palatino Linotype"/>
          <w:color w:val="auto"/>
        </w:rPr>
        <w:t>Appendix A</w:t>
      </w:r>
      <w:r w:rsidRPr="00DD523D">
        <w:rPr>
          <w:rFonts w:ascii="Palatino Linotype" w:eastAsia="Palatino Linotype" w:hAnsi="Palatino Linotype" w:cs="Palatino Linotype"/>
          <w:color w:val="auto"/>
        </w:rPr>
        <w:t xml:space="preserve"> for requirements. </w:t>
      </w:r>
    </w:p>
    <w:p w14:paraId="6DCFD587" w14:textId="6500E8BE" w:rsidR="003C11F7" w:rsidRPr="00DD523D" w:rsidRDefault="008751FF" w:rsidP="00B06FAB">
      <w:pPr>
        <w:spacing w:after="120" w:line="240" w:lineRule="auto"/>
        <w:ind w:left="0" w:firstLine="0"/>
        <w:rPr>
          <w:rFonts w:ascii="Palatino Linotype" w:eastAsia="Palatino Linotype" w:hAnsi="Palatino Linotype" w:cs="Palatino Linotype"/>
          <w:color w:val="auto"/>
        </w:rPr>
      </w:pPr>
      <w:r w:rsidRPr="00DD523D">
        <w:rPr>
          <w:rFonts w:ascii="Palatino Linotype" w:eastAsia="Palatino Linotype" w:hAnsi="Palatino Linotype" w:cs="Palatino Linotype"/>
          <w:b/>
          <w:bCs/>
          <w:color w:val="auto"/>
        </w:rPr>
        <w:t xml:space="preserve">Management </w:t>
      </w:r>
      <w:r w:rsidR="003C11F7" w:rsidRPr="00DD523D">
        <w:rPr>
          <w:rFonts w:ascii="Palatino Linotype" w:eastAsia="Palatino Linotype" w:hAnsi="Palatino Linotype" w:cs="Palatino Linotype"/>
          <w:b/>
          <w:bCs/>
          <w:color w:val="auto"/>
        </w:rPr>
        <w:t>A</w:t>
      </w:r>
      <w:r w:rsidRPr="00DD523D">
        <w:rPr>
          <w:rFonts w:ascii="Palatino Linotype" w:eastAsia="Palatino Linotype" w:hAnsi="Palatino Linotype" w:cs="Palatino Linotype"/>
          <w:b/>
          <w:bCs/>
          <w:color w:val="auto"/>
        </w:rPr>
        <w:t>ssessment</w:t>
      </w:r>
      <w:r w:rsidRPr="00DD523D">
        <w:rPr>
          <w:rFonts w:ascii="Palatino Linotype" w:eastAsia="Palatino Linotype" w:hAnsi="Palatino Linotype" w:cs="Palatino Linotype"/>
          <w:color w:val="auto"/>
        </w:rPr>
        <w:t xml:space="preserve"> – A</w:t>
      </w:r>
      <w:r w:rsidR="00634528" w:rsidRPr="00DD523D">
        <w:rPr>
          <w:rFonts w:ascii="Palatino Linotype" w:eastAsia="Palatino Linotype" w:hAnsi="Palatino Linotype" w:cs="Palatino Linotype"/>
          <w:color w:val="auto"/>
        </w:rPr>
        <w:t>n a</w:t>
      </w:r>
      <w:r w:rsidRPr="00DD523D">
        <w:rPr>
          <w:rFonts w:ascii="Palatino Linotype" w:eastAsia="Palatino Linotype" w:hAnsi="Palatino Linotype" w:cs="Palatino Linotype"/>
          <w:color w:val="auto"/>
        </w:rPr>
        <w:t>ssessment performed by an organization on its own processes and programs.</w:t>
      </w:r>
      <w:r w:rsidR="003C11F7" w:rsidRPr="00DD523D">
        <w:rPr>
          <w:rFonts w:ascii="Palatino Linotype" w:eastAsia="Palatino Linotype" w:hAnsi="Palatino Linotype" w:cs="Palatino Linotype"/>
          <w:color w:val="auto"/>
        </w:rPr>
        <w:t xml:space="preserve"> </w:t>
      </w:r>
      <w:r w:rsidR="241F488B" w:rsidRPr="00DD523D">
        <w:rPr>
          <w:rFonts w:ascii="Palatino Linotype" w:eastAsia="Palatino Linotype" w:hAnsi="Palatino Linotype" w:cs="Palatino Linotype"/>
          <w:color w:val="auto"/>
        </w:rPr>
        <w:t xml:space="preserve">(May be a Self-assessment, Triennial ES&amp;H assessment, </w:t>
      </w:r>
      <w:proofErr w:type="spellStart"/>
      <w:r w:rsidR="241F488B" w:rsidRPr="00DD523D">
        <w:rPr>
          <w:rFonts w:ascii="Palatino Linotype" w:eastAsia="Palatino Linotype" w:hAnsi="Palatino Linotype" w:cs="Palatino Linotype"/>
          <w:color w:val="auto"/>
        </w:rPr>
        <w:t>FESHCom</w:t>
      </w:r>
      <w:proofErr w:type="spellEnd"/>
      <w:r w:rsidR="241F488B" w:rsidRPr="00DD523D">
        <w:rPr>
          <w:rFonts w:ascii="Palatino Linotype" w:eastAsia="Palatino Linotype" w:hAnsi="Palatino Linotype" w:cs="Palatino Linotype"/>
          <w:color w:val="auto"/>
        </w:rPr>
        <w:t xml:space="preserve"> Subcommittee assessment, Tripartite assessment, Management Field Observation, or ES&amp;H Inspection and Walkthrough.)</w:t>
      </w:r>
    </w:p>
    <w:p w14:paraId="56F67987" w14:textId="358783B1" w:rsidR="00E812EF" w:rsidRPr="00DD523D" w:rsidRDefault="00E812EF" w:rsidP="00B06FAB">
      <w:pPr>
        <w:spacing w:after="120" w:line="240" w:lineRule="auto"/>
        <w:ind w:left="0" w:firstLine="0"/>
        <w:rPr>
          <w:rFonts w:ascii="Palatino Linotype" w:eastAsia="Palatino Linotype" w:hAnsi="Palatino Linotype" w:cs="Palatino Linotype"/>
          <w:color w:val="auto"/>
        </w:rPr>
      </w:pPr>
      <w:r w:rsidRPr="00DD523D">
        <w:rPr>
          <w:rFonts w:ascii="Palatino Linotype" w:eastAsia="Palatino Linotype" w:hAnsi="Palatino Linotype" w:cs="Palatino Linotype"/>
          <w:b/>
          <w:bCs/>
          <w:color w:val="auto"/>
        </w:rPr>
        <w:t xml:space="preserve">Mentor – </w:t>
      </w:r>
      <w:r w:rsidRPr="00DD523D">
        <w:rPr>
          <w:rFonts w:ascii="Palatino Linotype" w:eastAsia="Palatino Linotype" w:hAnsi="Palatino Linotype" w:cs="Palatino Linotype"/>
          <w:color w:val="auto"/>
        </w:rPr>
        <w:t>A member of the assessment team who guides the Lead</w:t>
      </w:r>
      <w:r w:rsidR="00E8116E" w:rsidRPr="00DD523D">
        <w:rPr>
          <w:rFonts w:ascii="Palatino Linotype" w:eastAsia="Palatino Linotype" w:hAnsi="Palatino Linotype" w:cs="Palatino Linotype"/>
          <w:color w:val="auto"/>
        </w:rPr>
        <w:t>-</w:t>
      </w:r>
      <w:r w:rsidRPr="00DD523D">
        <w:rPr>
          <w:rFonts w:ascii="Palatino Linotype" w:eastAsia="Palatino Linotype" w:hAnsi="Palatino Linotype" w:cs="Palatino Linotype"/>
          <w:color w:val="auto"/>
        </w:rPr>
        <w:t>in</w:t>
      </w:r>
      <w:r w:rsidR="00E8116E" w:rsidRPr="00DD523D">
        <w:rPr>
          <w:rFonts w:ascii="Palatino Linotype" w:eastAsia="Palatino Linotype" w:hAnsi="Palatino Linotype" w:cs="Palatino Linotype"/>
          <w:color w:val="auto"/>
        </w:rPr>
        <w:t>-T</w:t>
      </w:r>
      <w:r w:rsidRPr="00DD523D">
        <w:rPr>
          <w:rFonts w:ascii="Palatino Linotype" w:eastAsia="Palatino Linotype" w:hAnsi="Palatino Linotype" w:cs="Palatino Linotype"/>
          <w:color w:val="auto"/>
        </w:rPr>
        <w:t>raining.</w:t>
      </w:r>
    </w:p>
    <w:p w14:paraId="2AD3E143" w14:textId="7B1F6B9F" w:rsidR="00AE6C79" w:rsidRPr="00DD523D" w:rsidRDefault="00AE6C79" w:rsidP="00B06FAB">
      <w:pPr>
        <w:spacing w:after="120" w:line="240" w:lineRule="auto"/>
        <w:ind w:left="0" w:firstLine="0"/>
        <w:rPr>
          <w:rFonts w:ascii="Palatino Linotype" w:eastAsia="Palatino Linotype" w:hAnsi="Palatino Linotype" w:cs="Palatino Linotype"/>
          <w:b/>
          <w:bCs/>
          <w:color w:val="auto"/>
        </w:rPr>
      </w:pPr>
      <w:r w:rsidRPr="00DD523D">
        <w:rPr>
          <w:rFonts w:ascii="Palatino Linotype" w:eastAsia="Palatino Linotype" w:hAnsi="Palatino Linotype" w:cs="Palatino Linotype"/>
          <w:b/>
          <w:bCs/>
          <w:color w:val="auto"/>
        </w:rPr>
        <w:t>Observer</w:t>
      </w:r>
      <w:r w:rsidRPr="00DD523D">
        <w:rPr>
          <w:rFonts w:ascii="Palatino Linotype" w:eastAsia="Palatino Linotype" w:hAnsi="Palatino Linotype" w:cs="Palatino Linotype"/>
          <w:color w:val="auto"/>
        </w:rPr>
        <w:t xml:space="preserve"> – A member of the assessment team who does not have an</w:t>
      </w:r>
      <w:r w:rsidR="00695BC3" w:rsidRPr="00DD523D">
        <w:rPr>
          <w:rFonts w:ascii="Palatino Linotype" w:eastAsia="Palatino Linotype" w:hAnsi="Palatino Linotype" w:cs="Palatino Linotype"/>
          <w:color w:val="auto"/>
        </w:rPr>
        <w:t xml:space="preserve"> active role in the assessment but may provide their observations of the assessed area to the other members of the team. </w:t>
      </w:r>
      <w:r w:rsidRPr="00DD523D">
        <w:rPr>
          <w:rFonts w:ascii="Palatino Linotype" w:eastAsia="Palatino Linotype" w:hAnsi="Palatino Linotype" w:cs="Palatino Linotype"/>
          <w:color w:val="auto"/>
        </w:rPr>
        <w:t xml:space="preserve"> </w:t>
      </w:r>
    </w:p>
    <w:p w14:paraId="6855E8BC" w14:textId="67E4FE23" w:rsidR="008631BF" w:rsidRPr="00DD523D" w:rsidRDefault="00FC16CD" w:rsidP="00B06FAB">
      <w:pPr>
        <w:spacing w:after="120" w:line="240" w:lineRule="auto"/>
        <w:ind w:left="0" w:firstLine="0"/>
        <w:rPr>
          <w:rFonts w:ascii="Palatino Linotype" w:eastAsia="Palatino Linotype" w:hAnsi="Palatino Linotype" w:cs="Palatino Linotype"/>
          <w:color w:val="auto"/>
        </w:rPr>
      </w:pPr>
      <w:r w:rsidRPr="00DD523D">
        <w:rPr>
          <w:rFonts w:ascii="Palatino Linotype" w:eastAsia="Palatino Linotype" w:hAnsi="Palatino Linotype" w:cs="Palatino Linotype"/>
          <w:b/>
          <w:bCs/>
          <w:color w:val="auto"/>
        </w:rPr>
        <w:t>Preventive Action</w:t>
      </w:r>
      <w:r w:rsidRPr="00DD523D">
        <w:rPr>
          <w:rFonts w:ascii="Palatino Linotype" w:eastAsia="Palatino Linotype" w:hAnsi="Palatino Linotype" w:cs="Palatino Linotype"/>
          <w:color w:val="auto"/>
        </w:rPr>
        <w:t xml:space="preserve"> - </w:t>
      </w:r>
      <w:r w:rsidR="000D412E" w:rsidRPr="00DD523D">
        <w:rPr>
          <w:rFonts w:ascii="Palatino Linotype" w:eastAsia="Palatino Linotype" w:hAnsi="Palatino Linotype" w:cs="Palatino Linotype"/>
          <w:color w:val="auto"/>
        </w:rPr>
        <w:t xml:space="preserve">A proactive action taken to eliminate the cause of a potential nonconformance or </w:t>
      </w:r>
      <w:r w:rsidR="00B71C2E" w:rsidRPr="00DD523D">
        <w:rPr>
          <w:rFonts w:ascii="Palatino Linotype" w:eastAsia="Palatino Linotype" w:hAnsi="Palatino Linotype" w:cs="Palatino Linotype"/>
          <w:color w:val="auto"/>
        </w:rPr>
        <w:t>another</w:t>
      </w:r>
      <w:r w:rsidR="000D412E" w:rsidRPr="00DD523D">
        <w:rPr>
          <w:rFonts w:ascii="Palatino Linotype" w:eastAsia="Palatino Linotype" w:hAnsi="Palatino Linotype" w:cs="Palatino Linotype"/>
          <w:color w:val="auto"/>
        </w:rPr>
        <w:t xml:space="preserve"> undesirable situation.</w:t>
      </w:r>
      <w:r w:rsidRPr="00DD523D">
        <w:rPr>
          <w:rFonts w:ascii="Palatino Linotype" w:eastAsia="Palatino Linotype" w:hAnsi="Palatino Linotype" w:cs="Palatino Linotype"/>
          <w:color w:val="auto"/>
        </w:rPr>
        <w:t xml:space="preserve"> </w:t>
      </w:r>
    </w:p>
    <w:p w14:paraId="42CE61FE" w14:textId="5EC7E0FA" w:rsidR="008631BF" w:rsidRPr="00DD523D" w:rsidRDefault="00FC16CD" w:rsidP="00B06FAB">
      <w:pPr>
        <w:spacing w:after="120" w:line="240" w:lineRule="auto"/>
        <w:ind w:left="720" w:right="1138" w:firstLine="0"/>
        <w:rPr>
          <w:rFonts w:ascii="Palatino Linotype" w:eastAsia="Palatino Linotype" w:hAnsi="Palatino Linotype" w:cs="Palatino Linotype"/>
          <w:color w:val="auto"/>
        </w:rPr>
      </w:pPr>
      <w:r w:rsidRPr="00DD523D">
        <w:rPr>
          <w:rFonts w:ascii="Palatino Linotype" w:eastAsia="Palatino Linotype" w:hAnsi="Palatino Linotype" w:cs="Palatino Linotype"/>
          <w:b/>
          <w:bCs/>
          <w:i/>
          <w:iCs/>
          <w:color w:val="auto"/>
          <w:sz w:val="22"/>
        </w:rPr>
        <w:t>Note:</w:t>
      </w:r>
      <w:r w:rsidRPr="00DD523D">
        <w:rPr>
          <w:rFonts w:ascii="Palatino Linotype" w:eastAsia="Palatino Linotype" w:hAnsi="Palatino Linotype" w:cs="Palatino Linotype"/>
          <w:i/>
          <w:iCs/>
          <w:color w:val="auto"/>
          <w:sz w:val="22"/>
        </w:rPr>
        <w:t xml:space="preserve"> There can be more than one cause for a potential </w:t>
      </w:r>
      <w:r w:rsidR="000D412E" w:rsidRPr="00DD523D">
        <w:rPr>
          <w:rFonts w:ascii="Palatino Linotype" w:eastAsia="Palatino Linotype" w:hAnsi="Palatino Linotype" w:cs="Palatino Linotype"/>
          <w:i/>
          <w:iCs/>
          <w:color w:val="auto"/>
          <w:sz w:val="22"/>
        </w:rPr>
        <w:t>nonconformance</w:t>
      </w:r>
      <w:r w:rsidRPr="00DD523D">
        <w:rPr>
          <w:rFonts w:ascii="Palatino Linotype" w:eastAsia="Palatino Linotype" w:hAnsi="Palatino Linotype" w:cs="Palatino Linotype"/>
          <w:i/>
          <w:iCs/>
          <w:color w:val="auto"/>
          <w:sz w:val="22"/>
        </w:rPr>
        <w:t>. Preventive action is taken to prevent occurrence whereas corrective action is taken to prevent recurrence</w:t>
      </w:r>
      <w:r w:rsidR="00E1602C" w:rsidRPr="00DD523D">
        <w:rPr>
          <w:rFonts w:ascii="Palatino Linotype" w:eastAsia="Palatino Linotype" w:hAnsi="Palatino Linotype" w:cs="Palatino Linotype"/>
          <w:i/>
          <w:iCs/>
          <w:color w:val="auto"/>
        </w:rPr>
        <w:t>.</w:t>
      </w:r>
    </w:p>
    <w:p w14:paraId="03DB1F84" w14:textId="7DB24A56" w:rsidR="00CE20AC" w:rsidRPr="00DD523D" w:rsidRDefault="00CE20AC" w:rsidP="00B06FAB">
      <w:pPr>
        <w:spacing w:after="120" w:line="240" w:lineRule="auto"/>
        <w:ind w:left="0" w:firstLine="0"/>
        <w:rPr>
          <w:rFonts w:ascii="Palatino Linotype" w:eastAsia="Palatino Linotype" w:hAnsi="Palatino Linotype" w:cs="Palatino Linotype"/>
          <w:color w:val="auto"/>
        </w:rPr>
      </w:pPr>
      <w:r w:rsidRPr="00DD523D">
        <w:rPr>
          <w:rFonts w:ascii="Palatino Linotype" w:eastAsia="Palatino Linotype" w:hAnsi="Palatino Linotype" w:cs="Palatino Linotype"/>
          <w:b/>
          <w:bCs/>
          <w:color w:val="auto"/>
        </w:rPr>
        <w:t>Review</w:t>
      </w:r>
      <w:r w:rsidRPr="00DD523D">
        <w:rPr>
          <w:rFonts w:ascii="Palatino Linotype" w:eastAsia="Palatino Linotype" w:hAnsi="Palatino Linotype" w:cs="Palatino Linotype"/>
          <w:color w:val="auto"/>
        </w:rPr>
        <w:t xml:space="preserve"> – An iTrack-designated term for activities that generate items. An </w:t>
      </w:r>
      <w:r w:rsidRPr="00DD523D">
        <w:rPr>
          <w:rFonts w:ascii="Palatino Linotype" w:eastAsia="Palatino Linotype" w:hAnsi="Palatino Linotype" w:cs="Palatino Linotype"/>
          <w:b/>
          <w:bCs/>
          <w:color w:val="auto"/>
        </w:rPr>
        <w:t>assessment</w:t>
      </w:r>
      <w:r w:rsidRPr="00DD523D">
        <w:rPr>
          <w:rFonts w:ascii="Palatino Linotype" w:eastAsia="Palatino Linotype" w:hAnsi="Palatino Linotype" w:cs="Palatino Linotype"/>
          <w:color w:val="auto"/>
        </w:rPr>
        <w:t xml:space="preserve"> is a type of review in iTrack.</w:t>
      </w:r>
    </w:p>
    <w:p w14:paraId="4DF3D960" w14:textId="24B30BDF" w:rsidR="008E3867" w:rsidRPr="00DD523D" w:rsidRDefault="008E3867" w:rsidP="005174FB">
      <w:pPr>
        <w:spacing w:after="130" w:line="240" w:lineRule="auto"/>
        <w:ind w:left="0" w:firstLine="0"/>
        <w:rPr>
          <w:rFonts w:ascii="Palatino Linotype" w:eastAsia="Palatino Linotype" w:hAnsi="Palatino Linotype" w:cs="Palatino Linotype"/>
          <w:color w:val="auto"/>
        </w:rPr>
      </w:pPr>
      <w:r w:rsidRPr="00DD523D">
        <w:rPr>
          <w:rFonts w:ascii="Palatino Linotype" w:eastAsia="Palatino Linotype" w:hAnsi="Palatino Linotype" w:cs="Palatino Linotype"/>
          <w:b/>
          <w:bCs/>
          <w:color w:val="auto"/>
        </w:rPr>
        <w:t>Risk</w:t>
      </w:r>
      <w:r w:rsidRPr="00DD523D">
        <w:rPr>
          <w:rFonts w:ascii="Palatino Linotype" w:eastAsia="Palatino Linotype" w:hAnsi="Palatino Linotype" w:cs="Palatino Linotype"/>
          <w:color w:val="auto"/>
        </w:rPr>
        <w:t xml:space="preserve"> - A fundamental consideration in determining the extent to which controls should be applied at the facility level.</w:t>
      </w:r>
    </w:p>
    <w:p w14:paraId="64F8F50D" w14:textId="350EC424" w:rsidR="0021346B" w:rsidRPr="00DD523D" w:rsidRDefault="00FC16CD" w:rsidP="00B06FAB">
      <w:pPr>
        <w:spacing w:after="120" w:line="240" w:lineRule="auto"/>
        <w:ind w:left="0" w:firstLine="0"/>
        <w:rPr>
          <w:rFonts w:ascii="Palatino Linotype" w:eastAsia="Palatino Linotype" w:hAnsi="Palatino Linotype" w:cs="Palatino Linotype"/>
          <w:color w:val="auto"/>
        </w:rPr>
      </w:pPr>
      <w:r w:rsidRPr="00DD523D">
        <w:rPr>
          <w:rFonts w:ascii="Palatino Linotype" w:eastAsia="Palatino Linotype" w:hAnsi="Palatino Linotype" w:cs="Palatino Linotype"/>
          <w:b/>
          <w:bCs/>
          <w:color w:val="auto"/>
        </w:rPr>
        <w:t>Risk-Based Planning</w:t>
      </w:r>
      <w:r w:rsidRPr="00DD523D">
        <w:rPr>
          <w:rFonts w:ascii="Palatino Linotype" w:eastAsia="Palatino Linotype" w:hAnsi="Palatino Linotype" w:cs="Palatino Linotype"/>
          <w:color w:val="auto"/>
        </w:rPr>
        <w:t xml:space="preserve"> – </w:t>
      </w:r>
      <w:r w:rsidR="003C11F7" w:rsidRPr="00DD523D">
        <w:rPr>
          <w:rFonts w:ascii="Palatino Linotype" w:eastAsia="Palatino Linotype" w:hAnsi="Palatino Linotype" w:cs="Palatino Linotype"/>
          <w:color w:val="auto"/>
        </w:rPr>
        <w:t>F</w:t>
      </w:r>
      <w:r w:rsidRPr="00DD523D">
        <w:rPr>
          <w:rFonts w:ascii="Palatino Linotype" w:eastAsia="Palatino Linotype" w:hAnsi="Palatino Linotype" w:cs="Palatino Linotype"/>
          <w:color w:val="auto"/>
        </w:rPr>
        <w:t xml:space="preserve">ocuses on the strategic, regulatory, financial, and business risks to which the </w:t>
      </w:r>
      <w:r w:rsidR="00E00068" w:rsidRPr="00DD523D">
        <w:rPr>
          <w:rFonts w:ascii="Palatino Linotype" w:eastAsia="Palatino Linotype" w:hAnsi="Palatino Linotype" w:cs="Palatino Linotype"/>
          <w:color w:val="auto"/>
        </w:rPr>
        <w:t>L</w:t>
      </w:r>
      <w:r w:rsidRPr="00DD523D">
        <w:rPr>
          <w:rFonts w:ascii="Palatino Linotype" w:eastAsia="Palatino Linotype" w:hAnsi="Palatino Linotype" w:cs="Palatino Linotype"/>
          <w:color w:val="auto"/>
        </w:rPr>
        <w:t xml:space="preserve">aboratory has exposure. The goal is to customize a dynamic, defensible assessment plan that addresses the unique needs and risks of the work being performed.  </w:t>
      </w:r>
    </w:p>
    <w:p w14:paraId="53379226" w14:textId="5D95A903" w:rsidR="008631BF" w:rsidRPr="00DD523D" w:rsidRDefault="00504D26" w:rsidP="001712B2">
      <w:pPr>
        <w:spacing w:after="240" w:line="240" w:lineRule="auto"/>
        <w:rPr>
          <w:rFonts w:ascii="Palatino Linotype" w:eastAsia="Palatino Linotype" w:hAnsi="Palatino Linotype" w:cs="Palatino Linotype"/>
          <w:color w:val="auto"/>
        </w:rPr>
      </w:pPr>
      <w:r w:rsidRPr="00DD523D">
        <w:rPr>
          <w:rFonts w:ascii="Palatino Linotype" w:eastAsia="Palatino Linotype" w:hAnsi="Palatino Linotype" w:cs="Palatino Linotype"/>
          <w:b/>
          <w:bCs/>
          <w:color w:val="auto"/>
        </w:rPr>
        <w:t>Self-</w:t>
      </w:r>
      <w:r w:rsidR="00634528" w:rsidRPr="00DD523D">
        <w:rPr>
          <w:rFonts w:ascii="Palatino Linotype" w:eastAsia="Palatino Linotype" w:hAnsi="Palatino Linotype" w:cs="Palatino Linotype"/>
          <w:b/>
          <w:bCs/>
          <w:color w:val="auto"/>
        </w:rPr>
        <w:t>a</w:t>
      </w:r>
      <w:r w:rsidRPr="00DD523D">
        <w:rPr>
          <w:rFonts w:ascii="Palatino Linotype" w:eastAsia="Palatino Linotype" w:hAnsi="Palatino Linotype" w:cs="Palatino Linotype"/>
          <w:b/>
          <w:bCs/>
          <w:color w:val="auto"/>
        </w:rPr>
        <w:t>ssessment</w:t>
      </w:r>
      <w:r w:rsidRPr="00DD523D">
        <w:rPr>
          <w:rFonts w:ascii="Palatino Linotype" w:eastAsia="Palatino Linotype" w:hAnsi="Palatino Linotype" w:cs="Palatino Linotype"/>
          <w:color w:val="auto"/>
        </w:rPr>
        <w:t xml:space="preserve"> – An evaluation of a program or process conducted by members of the organization</w:t>
      </w:r>
      <w:r w:rsidR="003C11F7" w:rsidRPr="00DD523D">
        <w:rPr>
          <w:rFonts w:ascii="Palatino Linotype" w:eastAsia="Palatino Linotype" w:hAnsi="Palatino Linotype" w:cs="Palatino Linotype"/>
          <w:color w:val="auto"/>
        </w:rPr>
        <w:t xml:space="preserve"> being evaluated</w:t>
      </w:r>
      <w:r w:rsidRPr="00DD523D">
        <w:rPr>
          <w:rFonts w:ascii="Palatino Linotype" w:eastAsia="Palatino Linotype" w:hAnsi="Palatino Linotype" w:cs="Palatino Linotype"/>
          <w:color w:val="auto"/>
        </w:rPr>
        <w:t xml:space="preserve">. </w:t>
      </w:r>
      <w:r w:rsidR="003C11F7" w:rsidRPr="00DD523D">
        <w:rPr>
          <w:rFonts w:ascii="Palatino Linotype" w:eastAsia="Palatino Linotype" w:hAnsi="Palatino Linotype" w:cs="Palatino Linotype"/>
          <w:color w:val="auto"/>
        </w:rPr>
        <w:t>(</w:t>
      </w:r>
      <w:r w:rsidR="00634528" w:rsidRPr="00DD523D">
        <w:rPr>
          <w:rFonts w:ascii="Palatino Linotype" w:eastAsia="Palatino Linotype" w:hAnsi="Palatino Linotype" w:cs="Palatino Linotype"/>
          <w:color w:val="auto"/>
        </w:rPr>
        <w:t xml:space="preserve">see </w:t>
      </w:r>
      <w:r w:rsidR="003C11F7" w:rsidRPr="00DD523D">
        <w:rPr>
          <w:rFonts w:ascii="Palatino Linotype" w:eastAsia="Palatino Linotype" w:hAnsi="Palatino Linotype" w:cs="Palatino Linotype"/>
          <w:b/>
          <w:color w:val="auto"/>
        </w:rPr>
        <w:t>Management Assessment</w:t>
      </w:r>
      <w:r w:rsidR="003C11F7" w:rsidRPr="00DD523D">
        <w:rPr>
          <w:rFonts w:ascii="Palatino Linotype" w:eastAsia="Palatino Linotype" w:hAnsi="Palatino Linotype" w:cs="Palatino Linotype"/>
          <w:color w:val="auto"/>
        </w:rPr>
        <w:t>)</w:t>
      </w:r>
      <w:r w:rsidR="007F38E8" w:rsidRPr="00DD523D">
        <w:rPr>
          <w:rFonts w:ascii="Palatino Linotype" w:eastAsia="Palatino Linotype" w:hAnsi="Palatino Linotype" w:cs="Palatino Linotype"/>
          <w:color w:val="auto"/>
        </w:rPr>
        <w:t xml:space="preserve"> </w:t>
      </w:r>
    </w:p>
    <w:p w14:paraId="15EE9725" w14:textId="71649223" w:rsidR="008631BF" w:rsidRPr="00DD523D" w:rsidRDefault="00FC16CD" w:rsidP="00B06FAB">
      <w:pPr>
        <w:pStyle w:val="Heading1"/>
        <w:spacing w:after="120" w:line="240" w:lineRule="auto"/>
        <w:jc w:val="both"/>
        <w:rPr>
          <w:rFonts w:ascii="Palatino Linotype" w:eastAsia="Palatino Linotype" w:hAnsi="Palatino Linotype" w:cs="Palatino Linotype"/>
          <w:color w:val="auto"/>
        </w:rPr>
      </w:pPr>
      <w:bookmarkStart w:id="2" w:name="_Toc50724215"/>
      <w:r w:rsidRPr="00DD523D">
        <w:rPr>
          <w:rFonts w:ascii="Palatino Linotype" w:eastAsia="Palatino Linotype" w:hAnsi="Palatino Linotype" w:cs="Palatino Linotype"/>
          <w:color w:val="auto"/>
        </w:rPr>
        <w:lastRenderedPageBreak/>
        <w:t>3.0</w:t>
      </w:r>
      <w:r w:rsidR="00102979" w:rsidRPr="00DD523D">
        <w:rPr>
          <w:rFonts w:ascii="Palatino Linotype" w:eastAsia="Palatino Linotype" w:hAnsi="Palatino Linotype" w:cs="Palatino Linotype"/>
          <w:color w:val="auto"/>
        </w:rPr>
        <w:t xml:space="preserve">   </w:t>
      </w:r>
      <w:r w:rsidRPr="00DD523D">
        <w:rPr>
          <w:rFonts w:ascii="Palatino Linotype" w:eastAsia="Palatino Linotype" w:hAnsi="Palatino Linotype" w:cs="Palatino Linotype"/>
          <w:color w:val="auto"/>
        </w:rPr>
        <w:t>RESPONSIBILITIES</w:t>
      </w:r>
      <w:bookmarkEnd w:id="2"/>
      <w:r w:rsidRPr="00DD523D">
        <w:rPr>
          <w:rFonts w:ascii="Palatino Linotype" w:eastAsia="Palatino Linotype" w:hAnsi="Palatino Linotype" w:cs="Palatino Linotype"/>
          <w:color w:val="auto"/>
        </w:rPr>
        <w:t xml:space="preserve"> </w:t>
      </w:r>
    </w:p>
    <w:p w14:paraId="7D292A06" w14:textId="5335ED57" w:rsidR="008631BF" w:rsidRPr="00DD523D" w:rsidRDefault="00FC16CD" w:rsidP="005174FB">
      <w:pPr>
        <w:pStyle w:val="Heading2"/>
        <w:spacing w:line="240" w:lineRule="auto"/>
        <w:ind w:left="63"/>
        <w:jc w:val="both"/>
        <w:rPr>
          <w:rFonts w:ascii="Palatino Linotype" w:eastAsia="Palatino Linotype" w:hAnsi="Palatino Linotype" w:cs="Palatino Linotype"/>
          <w:color w:val="auto"/>
        </w:rPr>
      </w:pPr>
      <w:bookmarkStart w:id="3" w:name="_Toc50724216"/>
      <w:r w:rsidRPr="00DD523D">
        <w:rPr>
          <w:rFonts w:ascii="Palatino Linotype" w:eastAsia="Palatino Linotype" w:hAnsi="Palatino Linotype" w:cs="Palatino Linotype"/>
          <w:color w:val="auto"/>
        </w:rPr>
        <w:t xml:space="preserve">3.1 </w:t>
      </w:r>
      <w:r w:rsidR="67273674" w:rsidRPr="00DD523D">
        <w:rPr>
          <w:rFonts w:ascii="Palatino Linotype" w:eastAsia="Palatino Linotype" w:hAnsi="Palatino Linotype" w:cs="Palatino Linotype"/>
          <w:color w:val="auto"/>
        </w:rPr>
        <w:t>L</w:t>
      </w:r>
      <w:r w:rsidR="07C7C4C7" w:rsidRPr="00DD523D">
        <w:rPr>
          <w:rFonts w:ascii="Palatino Linotype" w:eastAsia="Palatino Linotype" w:hAnsi="Palatino Linotype" w:cs="Palatino Linotype"/>
          <w:color w:val="auto"/>
        </w:rPr>
        <w:t>ine Management (</w:t>
      </w:r>
      <w:r w:rsidR="00B35B25" w:rsidRPr="00DD523D">
        <w:rPr>
          <w:rFonts w:ascii="Palatino Linotype" w:eastAsia="Palatino Linotype" w:hAnsi="Palatino Linotype" w:cs="Palatino Linotype"/>
          <w:color w:val="auto"/>
        </w:rPr>
        <w:t>Chiefs,</w:t>
      </w:r>
      <w:r w:rsidR="23E4AC13" w:rsidRPr="00DD523D">
        <w:rPr>
          <w:rFonts w:ascii="Palatino Linotype" w:eastAsia="Palatino Linotype" w:hAnsi="Palatino Linotype" w:cs="Palatino Linotype"/>
          <w:color w:val="auto"/>
        </w:rPr>
        <w:t xml:space="preserve"> </w:t>
      </w:r>
      <w:r w:rsidRPr="00DD523D">
        <w:rPr>
          <w:rFonts w:ascii="Palatino Linotype" w:eastAsia="Palatino Linotype" w:hAnsi="Palatino Linotype" w:cs="Palatino Linotype"/>
          <w:color w:val="auto"/>
        </w:rPr>
        <w:t>Divisions/Sections</w:t>
      </w:r>
      <w:r w:rsidR="00631E0A" w:rsidRPr="00DD523D">
        <w:rPr>
          <w:rFonts w:ascii="Palatino Linotype" w:eastAsia="Palatino Linotype" w:hAnsi="Palatino Linotype" w:cs="Palatino Linotype"/>
          <w:color w:val="auto"/>
        </w:rPr>
        <w:t>/Department</w:t>
      </w:r>
      <w:r w:rsidRPr="00DD523D">
        <w:rPr>
          <w:rFonts w:ascii="Palatino Linotype" w:eastAsia="Palatino Linotype" w:hAnsi="Palatino Linotype" w:cs="Palatino Linotype"/>
          <w:color w:val="auto"/>
        </w:rPr>
        <w:t xml:space="preserve"> Heads, </w:t>
      </w:r>
      <w:r w:rsidR="07C7C4C7" w:rsidRPr="00DD523D">
        <w:rPr>
          <w:rFonts w:ascii="Palatino Linotype" w:eastAsia="Palatino Linotype" w:hAnsi="Palatino Linotype" w:cs="Palatino Linotype"/>
          <w:color w:val="auto"/>
        </w:rPr>
        <w:t xml:space="preserve">Supervisors, </w:t>
      </w:r>
      <w:r w:rsidR="5479E242" w:rsidRPr="00DD523D">
        <w:rPr>
          <w:rFonts w:ascii="Palatino Linotype" w:eastAsia="Palatino Linotype" w:hAnsi="Palatino Linotype" w:cs="Palatino Linotype"/>
          <w:color w:val="auto"/>
        </w:rPr>
        <w:t xml:space="preserve">Group Leads, </w:t>
      </w:r>
      <w:r w:rsidR="07C7C4C7" w:rsidRPr="00DD523D">
        <w:rPr>
          <w:rFonts w:ascii="Palatino Linotype" w:eastAsia="Palatino Linotype" w:hAnsi="Palatino Linotype" w:cs="Palatino Linotype"/>
          <w:color w:val="auto"/>
        </w:rPr>
        <w:t>Project Heads</w:t>
      </w:r>
      <w:r w:rsidR="720FD210" w:rsidRPr="00DD523D">
        <w:rPr>
          <w:rFonts w:ascii="Palatino Linotype" w:eastAsia="Palatino Linotype" w:hAnsi="Palatino Linotype" w:cs="Palatino Linotype"/>
          <w:color w:val="auto"/>
        </w:rPr>
        <w:t>)</w:t>
      </w:r>
      <w:bookmarkEnd w:id="3"/>
      <w:r w:rsidRPr="00DD523D">
        <w:rPr>
          <w:rFonts w:ascii="Palatino Linotype" w:eastAsia="Palatino Linotype" w:hAnsi="Palatino Linotype" w:cs="Palatino Linotype"/>
          <w:color w:val="auto"/>
        </w:rPr>
        <w:t xml:space="preserve"> </w:t>
      </w:r>
    </w:p>
    <w:p w14:paraId="279A709B" w14:textId="77777777" w:rsidR="00D605A2" w:rsidRPr="00DD523D" w:rsidRDefault="00D605A2" w:rsidP="005174FB">
      <w:pPr>
        <w:pStyle w:val="ListParagraph"/>
        <w:numPr>
          <w:ilvl w:val="0"/>
          <w:numId w:val="53"/>
        </w:numPr>
        <w:autoSpaceDE w:val="0"/>
        <w:autoSpaceDN w:val="0"/>
        <w:adjustRightInd w:val="0"/>
        <w:spacing w:after="0" w:line="240" w:lineRule="auto"/>
        <w:rPr>
          <w:rFonts w:ascii="Palatino Linotype" w:eastAsiaTheme="minorEastAsia" w:hAnsi="Palatino Linotype" w:cs="Palatino Linotype"/>
          <w:color w:val="auto"/>
        </w:rPr>
      </w:pPr>
      <w:r w:rsidRPr="00DD523D">
        <w:rPr>
          <w:rFonts w:ascii="Palatino Linotype" w:eastAsia="Palatino Linotype" w:hAnsi="Palatino Linotype" w:cs="Palatino Linotype"/>
          <w:color w:val="auto"/>
        </w:rPr>
        <w:t xml:space="preserve">Responsible for assessing the efficacy and robustness of processes within areas of responsibility and resolving gaps to prevent substandard performance or achievement of goals/objectives. </w:t>
      </w:r>
    </w:p>
    <w:p w14:paraId="2F3E223D" w14:textId="3681DAEB" w:rsidR="008631BF" w:rsidRPr="00DD523D" w:rsidRDefault="00FC16CD" w:rsidP="005174FB">
      <w:pPr>
        <w:numPr>
          <w:ilvl w:val="0"/>
          <w:numId w:val="6"/>
        </w:numPr>
        <w:spacing w:line="240" w:lineRule="auto"/>
        <w:ind w:hanging="360"/>
        <w:rPr>
          <w:rFonts w:ascii="Palatino Linotype" w:hAnsi="Palatino Linotype"/>
          <w:color w:val="auto"/>
        </w:rPr>
      </w:pPr>
      <w:r w:rsidRPr="00DD523D">
        <w:rPr>
          <w:rFonts w:ascii="Palatino Linotype" w:eastAsia="Palatino Linotype" w:hAnsi="Palatino Linotype" w:cs="Palatino Linotype"/>
          <w:color w:val="auto"/>
        </w:rPr>
        <w:t>Ensure</w:t>
      </w:r>
      <w:r w:rsidR="47142B0A" w:rsidRPr="00DD523D">
        <w:rPr>
          <w:rFonts w:ascii="Palatino Linotype" w:eastAsia="Palatino Linotype" w:hAnsi="Palatino Linotype" w:cs="Palatino Linotype"/>
          <w:color w:val="auto"/>
        </w:rPr>
        <w:t>s</w:t>
      </w:r>
      <w:r w:rsidRPr="00DD523D">
        <w:rPr>
          <w:rFonts w:ascii="Palatino Linotype" w:eastAsia="Palatino Linotype" w:hAnsi="Palatino Linotype" w:cs="Palatino Linotype"/>
          <w:color w:val="auto"/>
        </w:rPr>
        <w:t xml:space="preserve"> compliance with this procedure for their areas including flow down of requirements and awareness. </w:t>
      </w:r>
    </w:p>
    <w:p w14:paraId="7DB453F3" w14:textId="23D2BA7C" w:rsidR="008631BF" w:rsidRPr="00DD523D" w:rsidRDefault="00B9217B" w:rsidP="005174FB">
      <w:pPr>
        <w:numPr>
          <w:ilvl w:val="0"/>
          <w:numId w:val="6"/>
        </w:numPr>
        <w:spacing w:line="240" w:lineRule="auto"/>
        <w:ind w:hanging="360"/>
        <w:rPr>
          <w:rFonts w:ascii="Palatino Linotype" w:hAnsi="Palatino Linotype"/>
          <w:color w:val="auto"/>
        </w:rPr>
      </w:pPr>
      <w:r w:rsidRPr="00DD523D">
        <w:rPr>
          <w:rFonts w:ascii="Palatino Linotype" w:eastAsia="Palatino Linotype" w:hAnsi="Palatino Linotype" w:cs="Palatino Linotype"/>
          <w:color w:val="auto"/>
        </w:rPr>
        <w:t>Schedule</w:t>
      </w:r>
      <w:r w:rsidR="45CA1A4A" w:rsidRPr="00DD523D">
        <w:rPr>
          <w:rFonts w:ascii="Palatino Linotype" w:eastAsia="Palatino Linotype" w:hAnsi="Palatino Linotype" w:cs="Palatino Linotype"/>
          <w:color w:val="auto"/>
        </w:rPr>
        <w:t>s</w:t>
      </w:r>
      <w:r w:rsidRPr="00DD523D">
        <w:rPr>
          <w:rFonts w:ascii="Palatino Linotype" w:eastAsia="Palatino Linotype" w:hAnsi="Palatino Linotype" w:cs="Palatino Linotype"/>
          <w:color w:val="auto"/>
        </w:rPr>
        <w:t xml:space="preserve"> a</w:t>
      </w:r>
      <w:r w:rsidR="2C233C08" w:rsidRPr="00DD523D">
        <w:rPr>
          <w:rFonts w:ascii="Palatino Linotype" w:eastAsia="Palatino Linotype" w:hAnsi="Palatino Linotype" w:cs="Palatino Linotype"/>
          <w:color w:val="auto"/>
        </w:rPr>
        <w:t>ssessment ac</w:t>
      </w:r>
      <w:r w:rsidR="600D8327" w:rsidRPr="00DD523D">
        <w:rPr>
          <w:rFonts w:ascii="Palatino Linotype" w:eastAsia="Palatino Linotype" w:hAnsi="Palatino Linotype" w:cs="Palatino Linotype"/>
          <w:color w:val="auto"/>
        </w:rPr>
        <w:t>tivities based on risk using the graded approach. Documents</w:t>
      </w:r>
      <w:r w:rsidR="649780FA" w:rsidRPr="00DD523D">
        <w:rPr>
          <w:rFonts w:ascii="Palatino Linotype" w:eastAsia="Palatino Linotype" w:hAnsi="Palatino Linotype" w:cs="Palatino Linotype"/>
          <w:color w:val="auto"/>
        </w:rPr>
        <w:t xml:space="preserve"> details of schedule</w:t>
      </w:r>
      <w:r w:rsidR="03187314" w:rsidRPr="00DD523D">
        <w:rPr>
          <w:rFonts w:ascii="Palatino Linotype" w:eastAsia="Palatino Linotype" w:hAnsi="Palatino Linotype" w:cs="Palatino Linotype"/>
          <w:color w:val="auto"/>
        </w:rPr>
        <w:t>d</w:t>
      </w:r>
      <w:r w:rsidR="649780FA" w:rsidRPr="00DD523D">
        <w:rPr>
          <w:rFonts w:ascii="Palatino Linotype" w:eastAsia="Palatino Linotype" w:hAnsi="Palatino Linotype" w:cs="Palatino Linotype"/>
          <w:color w:val="auto"/>
        </w:rPr>
        <w:t xml:space="preserve"> </w:t>
      </w:r>
      <w:r w:rsidR="03187314" w:rsidRPr="00DD523D">
        <w:rPr>
          <w:rFonts w:ascii="Palatino Linotype" w:eastAsia="Palatino Linotype" w:hAnsi="Palatino Linotype" w:cs="Palatino Linotype"/>
          <w:color w:val="auto"/>
        </w:rPr>
        <w:t xml:space="preserve">activities </w:t>
      </w:r>
      <w:r w:rsidR="649780FA" w:rsidRPr="00DD523D">
        <w:rPr>
          <w:rFonts w:ascii="Palatino Linotype" w:eastAsia="Palatino Linotype" w:hAnsi="Palatino Linotype" w:cs="Palatino Linotype"/>
          <w:color w:val="auto"/>
        </w:rPr>
        <w:t xml:space="preserve">in Fermilab Assessment </w:t>
      </w:r>
      <w:r w:rsidR="00A03876" w:rsidRPr="00DD523D">
        <w:rPr>
          <w:rFonts w:ascii="Palatino Linotype" w:eastAsia="Palatino Linotype" w:hAnsi="Palatino Linotype" w:cs="Palatino Linotype"/>
          <w:color w:val="auto"/>
        </w:rPr>
        <w:t>Schedule (in FQTS)</w:t>
      </w:r>
      <w:r w:rsidR="649780FA" w:rsidRPr="00DD523D">
        <w:rPr>
          <w:rFonts w:ascii="Palatino Linotype" w:eastAsia="Palatino Linotype" w:hAnsi="Palatino Linotype" w:cs="Palatino Linotype"/>
          <w:color w:val="auto"/>
        </w:rPr>
        <w:t>.</w:t>
      </w:r>
      <w:r w:rsidR="00FC16CD" w:rsidRPr="00DD523D">
        <w:rPr>
          <w:rFonts w:ascii="Palatino Linotype" w:eastAsia="Palatino Linotype" w:hAnsi="Palatino Linotype" w:cs="Palatino Linotype"/>
          <w:color w:val="auto"/>
        </w:rPr>
        <w:t xml:space="preserve"> </w:t>
      </w:r>
    </w:p>
    <w:p w14:paraId="0A0590A9" w14:textId="3DB6C2E3" w:rsidR="008631BF" w:rsidRPr="00DD523D" w:rsidRDefault="00FC16CD" w:rsidP="005174FB">
      <w:pPr>
        <w:numPr>
          <w:ilvl w:val="0"/>
          <w:numId w:val="6"/>
        </w:numPr>
        <w:spacing w:line="240" w:lineRule="auto"/>
        <w:ind w:hanging="360"/>
        <w:rPr>
          <w:rFonts w:ascii="Palatino Linotype" w:hAnsi="Palatino Linotype"/>
          <w:color w:val="auto"/>
        </w:rPr>
      </w:pPr>
      <w:r w:rsidRPr="00DD523D">
        <w:rPr>
          <w:rFonts w:ascii="Palatino Linotype" w:eastAsia="Palatino Linotype" w:hAnsi="Palatino Linotype" w:cs="Palatino Linotype"/>
          <w:color w:val="auto"/>
        </w:rPr>
        <w:t>Provide</w:t>
      </w:r>
      <w:r w:rsidR="376824F5" w:rsidRPr="00DD523D">
        <w:rPr>
          <w:rFonts w:ascii="Palatino Linotype" w:eastAsia="Palatino Linotype" w:hAnsi="Palatino Linotype" w:cs="Palatino Linotype"/>
          <w:color w:val="auto"/>
        </w:rPr>
        <w:t>s</w:t>
      </w:r>
      <w:r w:rsidRPr="00DD523D">
        <w:rPr>
          <w:rFonts w:ascii="Palatino Linotype" w:eastAsia="Palatino Linotype" w:hAnsi="Palatino Linotype" w:cs="Palatino Linotype"/>
          <w:color w:val="auto"/>
        </w:rPr>
        <w:t xml:space="preserve"> the necessary resources to implement this procedure and complete </w:t>
      </w:r>
      <w:r w:rsidR="000924C0" w:rsidRPr="00DD523D">
        <w:rPr>
          <w:rFonts w:ascii="Palatino Linotype" w:eastAsia="Palatino Linotype" w:hAnsi="Palatino Linotype" w:cs="Palatino Linotype"/>
          <w:color w:val="auto"/>
        </w:rPr>
        <w:t>assessment</w:t>
      </w:r>
      <w:r w:rsidRPr="00DD523D">
        <w:rPr>
          <w:rFonts w:ascii="Palatino Linotype" w:eastAsia="Palatino Linotype" w:hAnsi="Palatino Linotype" w:cs="Palatino Linotype"/>
          <w:color w:val="auto"/>
        </w:rPr>
        <w:t xml:space="preserve">s. </w:t>
      </w:r>
    </w:p>
    <w:p w14:paraId="128B4EC8" w14:textId="43473B9D" w:rsidR="008631BF" w:rsidRPr="00DD523D" w:rsidRDefault="00FC16CD" w:rsidP="005174FB">
      <w:pPr>
        <w:numPr>
          <w:ilvl w:val="0"/>
          <w:numId w:val="6"/>
        </w:numPr>
        <w:spacing w:line="240" w:lineRule="auto"/>
        <w:ind w:hanging="360"/>
        <w:rPr>
          <w:rFonts w:ascii="Palatino Linotype" w:hAnsi="Palatino Linotype"/>
          <w:color w:val="auto"/>
        </w:rPr>
      </w:pPr>
      <w:r w:rsidRPr="00DD523D">
        <w:rPr>
          <w:rFonts w:ascii="Palatino Linotype" w:eastAsia="Palatino Linotype" w:hAnsi="Palatino Linotype" w:cs="Palatino Linotype"/>
          <w:color w:val="auto"/>
        </w:rPr>
        <w:t>Ensure</w:t>
      </w:r>
      <w:r w:rsidR="376824F5" w:rsidRPr="00DD523D">
        <w:rPr>
          <w:rFonts w:ascii="Palatino Linotype" w:eastAsia="Palatino Linotype" w:hAnsi="Palatino Linotype" w:cs="Palatino Linotype"/>
          <w:color w:val="auto"/>
        </w:rPr>
        <w:t>s</w:t>
      </w:r>
      <w:r w:rsidRPr="00DD523D">
        <w:rPr>
          <w:rFonts w:ascii="Palatino Linotype" w:eastAsia="Palatino Linotype" w:hAnsi="Palatino Linotype" w:cs="Palatino Linotype"/>
          <w:color w:val="auto"/>
        </w:rPr>
        <w:t xml:space="preserve"> that their organization and all stakeholders are informed of </w:t>
      </w:r>
      <w:r w:rsidR="000924C0" w:rsidRPr="00DD523D">
        <w:rPr>
          <w:rFonts w:ascii="Palatino Linotype" w:eastAsia="Palatino Linotype" w:hAnsi="Palatino Linotype" w:cs="Palatino Linotype"/>
          <w:color w:val="auto"/>
        </w:rPr>
        <w:t>assessment</w:t>
      </w:r>
      <w:r w:rsidRPr="00DD523D">
        <w:rPr>
          <w:rFonts w:ascii="Palatino Linotype" w:eastAsia="Palatino Linotype" w:hAnsi="Palatino Linotype" w:cs="Palatino Linotype"/>
          <w:color w:val="auto"/>
        </w:rPr>
        <w:t xml:space="preserve">s. </w:t>
      </w:r>
    </w:p>
    <w:p w14:paraId="7ED12683" w14:textId="7D73ECB7" w:rsidR="00A75507" w:rsidRPr="00DD523D" w:rsidRDefault="00A75507" w:rsidP="005174FB">
      <w:pPr>
        <w:numPr>
          <w:ilvl w:val="0"/>
          <w:numId w:val="6"/>
        </w:numPr>
        <w:spacing w:line="240" w:lineRule="auto"/>
        <w:ind w:hanging="360"/>
        <w:rPr>
          <w:rFonts w:ascii="Palatino Linotype" w:hAnsi="Palatino Linotype"/>
          <w:color w:val="auto"/>
        </w:rPr>
      </w:pPr>
      <w:r w:rsidRPr="00DD523D">
        <w:rPr>
          <w:rFonts w:ascii="Palatino Linotype" w:eastAsia="Palatino Linotype" w:hAnsi="Palatino Linotype" w:cs="Palatino Linotype"/>
          <w:color w:val="auto"/>
        </w:rPr>
        <w:t xml:space="preserve">Works with lead assessor to identify interviewees </w:t>
      </w:r>
      <w:r w:rsidR="002C6852" w:rsidRPr="00DD523D">
        <w:rPr>
          <w:rFonts w:ascii="Palatino Linotype" w:eastAsia="Palatino Linotype" w:hAnsi="Palatino Linotype" w:cs="Palatino Linotype"/>
          <w:color w:val="auto"/>
        </w:rPr>
        <w:t>for assessed area.</w:t>
      </w:r>
    </w:p>
    <w:p w14:paraId="197EFD75" w14:textId="5A939F8E" w:rsidR="1C544478" w:rsidRPr="00DD523D" w:rsidRDefault="1C544478" w:rsidP="005174FB">
      <w:pPr>
        <w:numPr>
          <w:ilvl w:val="0"/>
          <w:numId w:val="6"/>
        </w:numPr>
        <w:spacing w:line="240" w:lineRule="auto"/>
        <w:ind w:hanging="360"/>
        <w:rPr>
          <w:rFonts w:ascii="Palatino Linotype" w:hAnsi="Palatino Linotype"/>
          <w:color w:val="auto"/>
          <w:szCs w:val="24"/>
        </w:rPr>
      </w:pPr>
      <w:r w:rsidRPr="00DD523D">
        <w:rPr>
          <w:rFonts w:ascii="Palatino Linotype" w:eastAsia="Palatino Linotype" w:hAnsi="Palatino Linotype" w:cs="Palatino Linotype"/>
          <w:color w:val="auto"/>
        </w:rPr>
        <w:t>Works with the lead assessor to determine responsible parties to address items identified through the course of the assessment.</w:t>
      </w:r>
    </w:p>
    <w:p w14:paraId="055A08A8" w14:textId="1403B732" w:rsidR="008631BF" w:rsidRPr="00DD523D" w:rsidRDefault="00FC16CD" w:rsidP="005174FB">
      <w:pPr>
        <w:numPr>
          <w:ilvl w:val="0"/>
          <w:numId w:val="6"/>
        </w:numPr>
        <w:spacing w:after="16" w:line="240" w:lineRule="auto"/>
        <w:ind w:hanging="360"/>
        <w:rPr>
          <w:rFonts w:ascii="Palatino Linotype" w:hAnsi="Palatino Linotype"/>
          <w:color w:val="auto"/>
        </w:rPr>
      </w:pPr>
      <w:r w:rsidRPr="00DD523D">
        <w:rPr>
          <w:rFonts w:ascii="Palatino Linotype" w:eastAsia="Palatino Linotype" w:hAnsi="Palatino Linotype" w:cs="Palatino Linotype"/>
          <w:color w:val="auto"/>
        </w:rPr>
        <w:t>Ensure</w:t>
      </w:r>
      <w:r w:rsidR="00AD7DB8" w:rsidRPr="00DD523D">
        <w:rPr>
          <w:rFonts w:ascii="Palatino Linotype" w:eastAsia="Palatino Linotype" w:hAnsi="Palatino Linotype" w:cs="Palatino Linotype"/>
          <w:color w:val="auto"/>
        </w:rPr>
        <w:t>s</w:t>
      </w:r>
      <w:r w:rsidRPr="00DD523D">
        <w:rPr>
          <w:rFonts w:ascii="Palatino Linotype" w:eastAsia="Palatino Linotype" w:hAnsi="Palatino Linotype" w:cs="Palatino Linotype"/>
          <w:color w:val="auto"/>
        </w:rPr>
        <w:t xml:space="preserve"> that </w:t>
      </w:r>
      <w:r w:rsidR="00154B4D" w:rsidRPr="00DD523D">
        <w:rPr>
          <w:rFonts w:ascii="Palatino Linotype" w:eastAsia="Palatino Linotype" w:hAnsi="Palatino Linotype" w:cs="Palatino Linotype"/>
          <w:color w:val="auto"/>
        </w:rPr>
        <w:t xml:space="preserve">assessment results (items) are entered into iTrack database and </w:t>
      </w:r>
      <w:r w:rsidR="000924C0" w:rsidRPr="00DD523D">
        <w:rPr>
          <w:rFonts w:ascii="Palatino Linotype" w:eastAsia="Palatino Linotype" w:hAnsi="Palatino Linotype" w:cs="Palatino Linotype"/>
          <w:color w:val="auto"/>
        </w:rPr>
        <w:t>assessment</w:t>
      </w:r>
      <w:r w:rsidRPr="00DD523D">
        <w:rPr>
          <w:rFonts w:ascii="Palatino Linotype" w:eastAsia="Palatino Linotype" w:hAnsi="Palatino Linotype" w:cs="Palatino Linotype"/>
          <w:color w:val="auto"/>
        </w:rPr>
        <w:t xml:space="preserve"> </w:t>
      </w:r>
      <w:r w:rsidR="002C6852" w:rsidRPr="00DD523D">
        <w:rPr>
          <w:rFonts w:ascii="Palatino Linotype" w:eastAsia="Palatino Linotype" w:hAnsi="Palatino Linotype" w:cs="Palatino Linotype"/>
          <w:color w:val="auto"/>
        </w:rPr>
        <w:t xml:space="preserve">records are </w:t>
      </w:r>
      <w:r w:rsidR="00154B4D" w:rsidRPr="00DD523D">
        <w:rPr>
          <w:rFonts w:ascii="Palatino Linotype" w:eastAsia="Palatino Linotype" w:hAnsi="Palatino Linotype" w:cs="Palatino Linotype"/>
          <w:color w:val="auto"/>
        </w:rPr>
        <w:t xml:space="preserve">sent to Quality Section for entry into Directorate </w:t>
      </w:r>
      <w:proofErr w:type="spellStart"/>
      <w:r w:rsidR="00154B4D" w:rsidRPr="00DD523D">
        <w:rPr>
          <w:rFonts w:ascii="Palatino Linotype" w:eastAsia="Palatino Linotype" w:hAnsi="Palatino Linotype" w:cs="Palatino Linotype"/>
          <w:color w:val="auto"/>
        </w:rPr>
        <w:t>DocDB</w:t>
      </w:r>
      <w:proofErr w:type="spellEnd"/>
      <w:r w:rsidR="00B9217B" w:rsidRPr="00DD523D">
        <w:rPr>
          <w:rFonts w:ascii="Palatino Linotype" w:eastAsia="Palatino Linotype" w:hAnsi="Palatino Linotype" w:cs="Palatino Linotype"/>
          <w:color w:val="auto"/>
        </w:rPr>
        <w:t>. Ensure</w:t>
      </w:r>
      <w:r w:rsidR="00AD7DB8" w:rsidRPr="00DD523D">
        <w:rPr>
          <w:rFonts w:ascii="Palatino Linotype" w:eastAsia="Palatino Linotype" w:hAnsi="Palatino Linotype" w:cs="Palatino Linotype"/>
          <w:color w:val="auto"/>
        </w:rPr>
        <w:t>s</w:t>
      </w:r>
      <w:r w:rsidR="00B9217B" w:rsidRPr="00DD523D">
        <w:rPr>
          <w:rFonts w:ascii="Palatino Linotype" w:eastAsia="Palatino Linotype" w:hAnsi="Palatino Linotype" w:cs="Palatino Linotype"/>
          <w:color w:val="auto"/>
        </w:rPr>
        <w:t xml:space="preserve"> </w:t>
      </w:r>
      <w:r w:rsidR="00EA0FEF" w:rsidRPr="00DD523D">
        <w:rPr>
          <w:rFonts w:ascii="Palatino Linotype" w:eastAsia="Palatino Linotype" w:hAnsi="Palatino Linotype" w:cs="Palatino Linotype"/>
          <w:color w:val="auto"/>
        </w:rPr>
        <w:t xml:space="preserve">items </w:t>
      </w:r>
      <w:r w:rsidRPr="00DD523D">
        <w:rPr>
          <w:rFonts w:ascii="Palatino Linotype" w:eastAsia="Palatino Linotype" w:hAnsi="Palatino Linotype" w:cs="Palatino Linotype"/>
          <w:color w:val="auto"/>
        </w:rPr>
        <w:t xml:space="preserve">are tracked to completion and properly closed.  </w:t>
      </w:r>
    </w:p>
    <w:p w14:paraId="6A0AB8C5" w14:textId="77777777" w:rsidR="008631BF" w:rsidRPr="00DD523D" w:rsidRDefault="00FC16CD" w:rsidP="005174FB">
      <w:pPr>
        <w:spacing w:after="0" w:line="240" w:lineRule="auto"/>
        <w:ind w:left="53" w:firstLine="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 </w:t>
      </w:r>
    </w:p>
    <w:p w14:paraId="52C5C5D3" w14:textId="1EEE60A3" w:rsidR="008631BF" w:rsidRPr="00DD523D" w:rsidRDefault="007E367E" w:rsidP="005174FB">
      <w:pPr>
        <w:pStyle w:val="Heading2"/>
        <w:spacing w:line="240" w:lineRule="auto"/>
        <w:ind w:left="63"/>
        <w:jc w:val="both"/>
        <w:rPr>
          <w:rFonts w:ascii="Palatino Linotype" w:eastAsia="Palatino Linotype" w:hAnsi="Palatino Linotype" w:cs="Palatino Linotype"/>
          <w:color w:val="auto"/>
        </w:rPr>
      </w:pPr>
      <w:bookmarkStart w:id="4" w:name="_Toc50724217"/>
      <w:r w:rsidRPr="00DD523D">
        <w:rPr>
          <w:rFonts w:ascii="Palatino Linotype" w:eastAsia="Palatino Linotype" w:hAnsi="Palatino Linotype" w:cs="Palatino Linotype"/>
          <w:color w:val="auto"/>
        </w:rPr>
        <w:t>3.2 Management</w:t>
      </w:r>
      <w:r w:rsidR="6F3E70BA" w:rsidRPr="00DD523D">
        <w:rPr>
          <w:rFonts w:ascii="Palatino Linotype" w:eastAsia="Palatino Linotype" w:hAnsi="Palatino Linotype" w:cs="Palatino Linotype"/>
          <w:color w:val="auto"/>
        </w:rPr>
        <w:t xml:space="preserve"> System Owner (MSOs)</w:t>
      </w:r>
      <w:bookmarkEnd w:id="4"/>
    </w:p>
    <w:p w14:paraId="5A8A8555" w14:textId="1FE298A9" w:rsidR="52F85D3F" w:rsidRPr="00DD523D" w:rsidRDefault="52F85D3F" w:rsidP="005174FB">
      <w:pPr>
        <w:numPr>
          <w:ilvl w:val="0"/>
          <w:numId w:val="6"/>
        </w:numPr>
        <w:spacing w:line="240" w:lineRule="auto"/>
        <w:ind w:hanging="360"/>
        <w:rPr>
          <w:rFonts w:ascii="Palatino Linotype" w:hAnsi="Palatino Linotype"/>
          <w:color w:val="auto"/>
          <w:szCs w:val="24"/>
        </w:rPr>
      </w:pPr>
      <w:r w:rsidRPr="00DD523D">
        <w:rPr>
          <w:rFonts w:ascii="Palatino Linotype" w:eastAsia="Palatino Linotype" w:hAnsi="Palatino Linotype" w:cs="Palatino Linotype"/>
          <w:color w:val="auto"/>
        </w:rPr>
        <w:t xml:space="preserve">Responsible for assessing the efficacy and robustness of </w:t>
      </w:r>
      <w:r w:rsidR="0F714414" w:rsidRPr="00DD523D">
        <w:rPr>
          <w:rFonts w:ascii="Palatino Linotype" w:eastAsia="Palatino Linotype" w:hAnsi="Palatino Linotype" w:cs="Palatino Linotype"/>
          <w:color w:val="auto"/>
        </w:rPr>
        <w:t>their management system</w:t>
      </w:r>
      <w:r w:rsidRPr="00DD523D">
        <w:rPr>
          <w:rFonts w:ascii="Palatino Linotype" w:eastAsia="Palatino Linotype" w:hAnsi="Palatino Linotype" w:cs="Palatino Linotype"/>
          <w:color w:val="auto"/>
        </w:rPr>
        <w:t xml:space="preserve"> </w:t>
      </w:r>
      <w:r w:rsidR="0F714414" w:rsidRPr="00DD523D">
        <w:rPr>
          <w:rFonts w:ascii="Palatino Linotype" w:eastAsia="Palatino Linotype" w:hAnsi="Palatino Linotype" w:cs="Palatino Linotype"/>
          <w:color w:val="auto"/>
        </w:rPr>
        <w:t>across Line Management O</w:t>
      </w:r>
      <w:r w:rsidR="02E0D630" w:rsidRPr="00DD523D">
        <w:rPr>
          <w:rFonts w:ascii="Palatino Linotype" w:eastAsia="Palatino Linotype" w:hAnsi="Palatino Linotype" w:cs="Palatino Linotype"/>
          <w:color w:val="auto"/>
        </w:rPr>
        <w:t>rganizations</w:t>
      </w:r>
      <w:r w:rsidR="0F714414" w:rsidRPr="00DD523D">
        <w:rPr>
          <w:rFonts w:ascii="Palatino Linotype" w:eastAsia="Palatino Linotype" w:hAnsi="Palatino Linotype" w:cs="Palatino Linotype"/>
          <w:color w:val="auto"/>
        </w:rPr>
        <w:t xml:space="preserve"> </w:t>
      </w:r>
      <w:r w:rsidRPr="00DD523D">
        <w:rPr>
          <w:rFonts w:ascii="Palatino Linotype" w:eastAsia="Palatino Linotype" w:hAnsi="Palatino Linotype" w:cs="Palatino Linotype"/>
          <w:color w:val="auto"/>
        </w:rPr>
        <w:t>and resolving gaps to prevent substandard performance or achievement of goals/objectives.</w:t>
      </w:r>
    </w:p>
    <w:p w14:paraId="65E0843A" w14:textId="4C08A3E2" w:rsidR="0096009F" w:rsidRPr="00DD523D" w:rsidRDefault="000AFCD9" w:rsidP="005174FB">
      <w:pPr>
        <w:numPr>
          <w:ilvl w:val="0"/>
          <w:numId w:val="6"/>
        </w:numPr>
        <w:spacing w:line="240" w:lineRule="auto"/>
        <w:ind w:hanging="360"/>
        <w:rPr>
          <w:rFonts w:ascii="Palatino Linotype" w:hAnsi="Palatino Linotype"/>
          <w:color w:val="auto"/>
          <w:u w:val="single"/>
        </w:rPr>
      </w:pPr>
      <w:r w:rsidRPr="00DD523D">
        <w:rPr>
          <w:rFonts w:ascii="Palatino Linotype" w:eastAsia="Palatino Linotype" w:hAnsi="Palatino Linotype" w:cs="Palatino Linotype"/>
          <w:color w:val="auto"/>
        </w:rPr>
        <w:t xml:space="preserve">Responsible for creating </w:t>
      </w:r>
      <w:r w:rsidR="007E1218" w:rsidRPr="00DD523D">
        <w:rPr>
          <w:rFonts w:ascii="Palatino Linotype" w:eastAsia="Palatino Linotype" w:hAnsi="Palatino Linotype" w:cs="Palatino Linotype"/>
          <w:color w:val="auto"/>
        </w:rPr>
        <w:t xml:space="preserve">a </w:t>
      </w:r>
      <w:r w:rsidR="6F3E70BA" w:rsidRPr="00DD523D">
        <w:rPr>
          <w:rFonts w:ascii="Palatino Linotype" w:eastAsia="Palatino Linotype" w:hAnsi="Palatino Linotype" w:cs="Palatino Linotype"/>
          <w:color w:val="auto"/>
        </w:rPr>
        <w:t xml:space="preserve">Management System </w:t>
      </w:r>
      <w:r w:rsidR="00140EFF" w:rsidRPr="00DD523D">
        <w:rPr>
          <w:rFonts w:ascii="Palatino Linotype" w:eastAsia="Palatino Linotype" w:hAnsi="Palatino Linotype" w:cs="Palatino Linotype"/>
          <w:color w:val="auto"/>
        </w:rPr>
        <w:t>a</w:t>
      </w:r>
      <w:r w:rsidR="6F3E70BA" w:rsidRPr="00DD523D">
        <w:rPr>
          <w:rFonts w:ascii="Palatino Linotype" w:eastAsia="Palatino Linotype" w:hAnsi="Palatino Linotype" w:cs="Palatino Linotype"/>
          <w:color w:val="auto"/>
        </w:rPr>
        <w:t xml:space="preserve">ssessment </w:t>
      </w:r>
      <w:r w:rsidR="00140EFF" w:rsidRPr="00DD523D">
        <w:rPr>
          <w:rFonts w:ascii="Palatino Linotype" w:eastAsia="Palatino Linotype" w:hAnsi="Palatino Linotype" w:cs="Palatino Linotype"/>
          <w:color w:val="auto"/>
        </w:rPr>
        <w:t>p</w:t>
      </w:r>
      <w:r w:rsidR="6F3E70BA" w:rsidRPr="00DD523D">
        <w:rPr>
          <w:rFonts w:ascii="Palatino Linotype" w:eastAsia="Palatino Linotype" w:hAnsi="Palatino Linotype" w:cs="Palatino Linotype"/>
          <w:color w:val="auto"/>
        </w:rPr>
        <w:t xml:space="preserve">lan </w:t>
      </w:r>
      <w:r w:rsidR="00EA0FEF" w:rsidRPr="00DD523D">
        <w:rPr>
          <w:rFonts w:ascii="Palatino Linotype" w:eastAsia="Palatino Linotype" w:hAnsi="Palatino Linotype" w:cs="Palatino Linotype"/>
          <w:color w:val="auto"/>
        </w:rPr>
        <w:t xml:space="preserve">and submitting it </w:t>
      </w:r>
      <w:r w:rsidR="6F3E70BA" w:rsidRPr="00DD523D">
        <w:rPr>
          <w:rFonts w:ascii="Palatino Linotype" w:eastAsia="Palatino Linotype" w:hAnsi="Palatino Linotype" w:cs="Palatino Linotype"/>
          <w:color w:val="auto"/>
        </w:rPr>
        <w:t xml:space="preserve">to the Quality Section </w:t>
      </w:r>
      <w:r w:rsidR="000B0476" w:rsidRPr="00DD523D">
        <w:rPr>
          <w:rFonts w:ascii="Palatino Linotype" w:eastAsia="Palatino Linotype" w:hAnsi="Palatino Linotype" w:cs="Palatino Linotype"/>
          <w:color w:val="auto"/>
        </w:rPr>
        <w:t>Head</w:t>
      </w:r>
      <w:r w:rsidR="0096009F" w:rsidRPr="00DD523D">
        <w:rPr>
          <w:rFonts w:ascii="Palatino Linotype" w:eastAsia="Palatino Linotype" w:hAnsi="Palatino Linotype" w:cs="Palatino Linotype"/>
          <w:color w:val="auto"/>
        </w:rPr>
        <w:t xml:space="preserve">. This </w:t>
      </w:r>
      <w:r w:rsidR="00044F43" w:rsidRPr="00DD523D">
        <w:rPr>
          <w:rFonts w:ascii="Palatino Linotype" w:eastAsia="Palatino Linotype" w:hAnsi="Palatino Linotype" w:cs="Palatino Linotype"/>
          <w:color w:val="auto"/>
        </w:rPr>
        <w:t xml:space="preserve">rolling three-year assessment </w:t>
      </w:r>
      <w:r w:rsidR="0096009F" w:rsidRPr="00DD523D">
        <w:rPr>
          <w:rFonts w:ascii="Palatino Linotype" w:eastAsia="Palatino Linotype" w:hAnsi="Palatino Linotype" w:cs="Palatino Linotype"/>
          <w:color w:val="auto"/>
        </w:rPr>
        <w:t xml:space="preserve">Plan </w:t>
      </w:r>
      <w:r w:rsidR="005D7F89" w:rsidRPr="00DD523D">
        <w:rPr>
          <w:rFonts w:ascii="Palatino Linotype" w:eastAsia="Palatino Linotype" w:hAnsi="Palatino Linotype" w:cs="Palatino Linotype"/>
          <w:color w:val="auto"/>
        </w:rPr>
        <w:t xml:space="preserve">shall include both independent and management assessment activities with at least </w:t>
      </w:r>
      <w:r w:rsidR="005D7F89" w:rsidRPr="00DD523D">
        <w:rPr>
          <w:rFonts w:ascii="Palatino Linotype" w:eastAsia="Palatino Linotype" w:hAnsi="Palatino Linotype" w:cs="Palatino Linotype"/>
          <w:color w:val="auto"/>
          <w:u w:val="single"/>
        </w:rPr>
        <w:t>one</w:t>
      </w:r>
      <w:r w:rsidR="005D7F89" w:rsidRPr="00DD523D">
        <w:rPr>
          <w:rFonts w:ascii="Palatino Linotype" w:eastAsia="Palatino Linotype" w:hAnsi="Palatino Linotype" w:cs="Palatino Linotype"/>
          <w:color w:val="auto"/>
        </w:rPr>
        <w:t xml:space="preserve"> </w:t>
      </w:r>
      <w:r w:rsidR="00FD6ABA" w:rsidRPr="00DD523D">
        <w:rPr>
          <w:rFonts w:ascii="Palatino Linotype" w:eastAsia="Palatino Linotype" w:hAnsi="Palatino Linotype" w:cs="Palatino Linotype"/>
          <w:color w:val="auto"/>
        </w:rPr>
        <w:t xml:space="preserve">Management </w:t>
      </w:r>
      <w:r w:rsidR="005D7F89" w:rsidRPr="00DD523D">
        <w:rPr>
          <w:rFonts w:ascii="Palatino Linotype" w:eastAsia="Palatino Linotype" w:hAnsi="Palatino Linotype" w:cs="Palatino Linotype"/>
          <w:color w:val="auto"/>
        </w:rPr>
        <w:t xml:space="preserve">assessment </w:t>
      </w:r>
      <w:r w:rsidR="00740A90" w:rsidRPr="00DD523D">
        <w:rPr>
          <w:rFonts w:ascii="Palatino Linotype" w:eastAsia="Palatino Linotype" w:hAnsi="Palatino Linotype" w:cs="Palatino Linotype"/>
          <w:color w:val="auto"/>
          <w:u w:val="single"/>
        </w:rPr>
        <w:t>per</w:t>
      </w:r>
      <w:r w:rsidR="005D7F89" w:rsidRPr="00DD523D">
        <w:rPr>
          <w:rFonts w:ascii="Palatino Linotype" w:eastAsia="Palatino Linotype" w:hAnsi="Palatino Linotype" w:cs="Palatino Linotype"/>
          <w:color w:val="auto"/>
          <w:u w:val="single"/>
        </w:rPr>
        <w:t xml:space="preserve"> year</w:t>
      </w:r>
      <w:r w:rsidR="005D7F89" w:rsidRPr="00DD523D">
        <w:rPr>
          <w:rFonts w:ascii="Palatino Linotype" w:eastAsia="Palatino Linotype" w:hAnsi="Palatino Linotype" w:cs="Palatino Linotype"/>
          <w:color w:val="auto"/>
        </w:rPr>
        <w:t xml:space="preserve"> and</w:t>
      </w:r>
      <w:r w:rsidR="0096009F" w:rsidRPr="00DD523D">
        <w:rPr>
          <w:rFonts w:ascii="Palatino Linotype" w:eastAsia="Palatino Linotype" w:hAnsi="Palatino Linotype" w:cs="Palatino Linotype"/>
          <w:color w:val="auto"/>
        </w:rPr>
        <w:t xml:space="preserve"> </w:t>
      </w:r>
      <w:r w:rsidR="00215BC6" w:rsidRPr="00DD523D">
        <w:rPr>
          <w:rFonts w:ascii="Palatino Linotype" w:eastAsia="Palatino Linotype" w:hAnsi="Palatino Linotype" w:cs="Palatino Linotype"/>
          <w:color w:val="auto"/>
        </w:rPr>
        <w:t xml:space="preserve">at least </w:t>
      </w:r>
      <w:r w:rsidR="00215BC6" w:rsidRPr="00DD523D">
        <w:rPr>
          <w:rFonts w:ascii="Palatino Linotype" w:eastAsia="Palatino Linotype" w:hAnsi="Palatino Linotype" w:cs="Palatino Linotype"/>
          <w:color w:val="auto"/>
          <w:u w:val="single"/>
        </w:rPr>
        <w:t>one</w:t>
      </w:r>
      <w:r w:rsidR="00215BC6" w:rsidRPr="00DD523D">
        <w:rPr>
          <w:rFonts w:ascii="Palatino Linotype" w:eastAsia="Palatino Linotype" w:hAnsi="Palatino Linotype" w:cs="Palatino Linotype"/>
          <w:color w:val="auto"/>
        </w:rPr>
        <w:t xml:space="preserve"> </w:t>
      </w:r>
      <w:r w:rsidR="0027286A" w:rsidRPr="00DD523D">
        <w:rPr>
          <w:rFonts w:ascii="Palatino Linotype" w:eastAsia="Palatino Linotype" w:hAnsi="Palatino Linotype" w:cs="Palatino Linotype"/>
          <w:color w:val="auto"/>
        </w:rPr>
        <w:t xml:space="preserve">independent </w:t>
      </w:r>
      <w:r w:rsidR="0027286A" w:rsidRPr="00DD523D">
        <w:rPr>
          <w:rFonts w:ascii="Palatino Linotype" w:eastAsia="Palatino Linotype" w:hAnsi="Palatino Linotype" w:cs="Palatino Linotype"/>
          <w:color w:val="auto"/>
          <w:u w:val="single"/>
        </w:rPr>
        <w:t>external</w:t>
      </w:r>
      <w:r w:rsidR="0027286A" w:rsidRPr="00DD523D">
        <w:rPr>
          <w:rFonts w:ascii="Palatino Linotype" w:eastAsia="Palatino Linotype" w:hAnsi="Palatino Linotype" w:cs="Palatino Linotype"/>
          <w:color w:val="auto"/>
        </w:rPr>
        <w:t xml:space="preserve"> assessment </w:t>
      </w:r>
      <w:r w:rsidR="0027286A" w:rsidRPr="00DD523D">
        <w:rPr>
          <w:rFonts w:ascii="Palatino Linotype" w:eastAsia="Palatino Linotype" w:hAnsi="Palatino Linotype" w:cs="Palatino Linotype"/>
          <w:color w:val="auto"/>
          <w:u w:val="single"/>
        </w:rPr>
        <w:t>per three-year cycle</w:t>
      </w:r>
      <w:r w:rsidR="00BA253A" w:rsidRPr="00DD523D">
        <w:rPr>
          <w:rFonts w:ascii="Palatino Linotype" w:eastAsia="Palatino Linotype" w:hAnsi="Palatino Linotype" w:cs="Palatino Linotype"/>
          <w:color w:val="auto"/>
          <w:u w:val="single"/>
        </w:rPr>
        <w:t>.</w:t>
      </w:r>
      <w:r w:rsidR="0027286A" w:rsidRPr="00DD523D">
        <w:rPr>
          <w:rFonts w:ascii="Palatino Linotype" w:eastAsia="Palatino Linotype" w:hAnsi="Palatino Linotype" w:cs="Palatino Linotype"/>
          <w:color w:val="auto"/>
          <w:u w:val="single"/>
        </w:rPr>
        <w:t xml:space="preserve"> </w:t>
      </w:r>
    </w:p>
    <w:p w14:paraId="761FAA48" w14:textId="71BE99CC" w:rsidR="008631BF" w:rsidRPr="00DD523D" w:rsidRDefault="6F3E70BA" w:rsidP="005174FB">
      <w:pPr>
        <w:numPr>
          <w:ilvl w:val="0"/>
          <w:numId w:val="6"/>
        </w:numPr>
        <w:spacing w:line="240" w:lineRule="auto"/>
        <w:ind w:hanging="360"/>
        <w:rPr>
          <w:rFonts w:ascii="Palatino Linotype" w:hAnsi="Palatino Linotype"/>
          <w:color w:val="auto"/>
        </w:rPr>
      </w:pPr>
      <w:r w:rsidRPr="00DD523D">
        <w:rPr>
          <w:rFonts w:ascii="Palatino Linotype" w:eastAsia="Palatino Linotype" w:hAnsi="Palatino Linotype" w:cs="Palatino Linotype"/>
          <w:color w:val="auto"/>
        </w:rPr>
        <w:t>Advise</w:t>
      </w:r>
      <w:r w:rsidR="00215BC6" w:rsidRPr="00DD523D">
        <w:rPr>
          <w:rFonts w:ascii="Palatino Linotype" w:eastAsia="Palatino Linotype" w:hAnsi="Palatino Linotype" w:cs="Palatino Linotype"/>
          <w:color w:val="auto"/>
        </w:rPr>
        <w:t>s</w:t>
      </w:r>
      <w:r w:rsidRPr="00DD523D">
        <w:rPr>
          <w:rFonts w:ascii="Palatino Linotype" w:eastAsia="Palatino Linotype" w:hAnsi="Palatino Linotype" w:cs="Palatino Linotype"/>
          <w:color w:val="auto"/>
        </w:rPr>
        <w:t xml:space="preserve"> Quality Section </w:t>
      </w:r>
      <w:r w:rsidR="00740A90" w:rsidRPr="00DD523D">
        <w:rPr>
          <w:rFonts w:ascii="Palatino Linotype" w:eastAsia="Palatino Linotype" w:hAnsi="Palatino Linotype" w:cs="Palatino Linotype"/>
          <w:color w:val="auto"/>
        </w:rPr>
        <w:t>on</w:t>
      </w:r>
      <w:r w:rsidRPr="00DD523D">
        <w:rPr>
          <w:rFonts w:ascii="Palatino Linotype" w:eastAsia="Palatino Linotype" w:hAnsi="Palatino Linotype" w:cs="Palatino Linotype"/>
          <w:color w:val="auto"/>
        </w:rPr>
        <w:t xml:space="preserve"> scheduling </w:t>
      </w:r>
      <w:r w:rsidR="0554CB5D" w:rsidRPr="00DD523D">
        <w:rPr>
          <w:rFonts w:ascii="Palatino Linotype" w:eastAsia="Palatino Linotype" w:hAnsi="Palatino Linotype" w:cs="Palatino Linotype"/>
          <w:color w:val="auto"/>
        </w:rPr>
        <w:t>i</w:t>
      </w:r>
      <w:r w:rsidRPr="00DD523D">
        <w:rPr>
          <w:rFonts w:ascii="Palatino Linotype" w:eastAsia="Palatino Linotype" w:hAnsi="Palatino Linotype" w:cs="Palatino Linotype"/>
          <w:color w:val="auto"/>
        </w:rPr>
        <w:t>ndependent (QA Assessments) in their area of responsibility.</w:t>
      </w:r>
    </w:p>
    <w:p w14:paraId="779943D7" w14:textId="146214A5" w:rsidR="008631BF" w:rsidRPr="00DD523D" w:rsidRDefault="5084BAAB" w:rsidP="005174FB">
      <w:pPr>
        <w:numPr>
          <w:ilvl w:val="0"/>
          <w:numId w:val="6"/>
        </w:numPr>
        <w:spacing w:line="240" w:lineRule="auto"/>
        <w:ind w:hanging="360"/>
        <w:rPr>
          <w:rFonts w:ascii="Palatino Linotype" w:hAnsi="Palatino Linotype"/>
          <w:color w:val="auto"/>
        </w:rPr>
      </w:pPr>
      <w:r w:rsidRPr="00DD523D">
        <w:rPr>
          <w:rFonts w:ascii="Palatino Linotype" w:eastAsia="Palatino Linotype" w:hAnsi="Palatino Linotype" w:cs="Palatino Linotype"/>
          <w:color w:val="auto"/>
        </w:rPr>
        <w:t>Provide</w:t>
      </w:r>
      <w:r w:rsidR="00215BC6" w:rsidRPr="00DD523D">
        <w:rPr>
          <w:rFonts w:ascii="Palatino Linotype" w:eastAsia="Palatino Linotype" w:hAnsi="Palatino Linotype" w:cs="Palatino Linotype"/>
          <w:color w:val="auto"/>
        </w:rPr>
        <w:t>s</w:t>
      </w:r>
      <w:r w:rsidRPr="00DD523D">
        <w:rPr>
          <w:rFonts w:ascii="Palatino Linotype" w:eastAsia="Palatino Linotype" w:hAnsi="Palatino Linotype" w:cs="Palatino Linotype"/>
          <w:color w:val="auto"/>
        </w:rPr>
        <w:t xml:space="preserve"> the necessary resources to implement this procedure and complete assessments. </w:t>
      </w:r>
    </w:p>
    <w:p w14:paraId="54CECE54" w14:textId="147B8E19" w:rsidR="008631BF" w:rsidRPr="00DD523D" w:rsidRDefault="5084BAAB" w:rsidP="005174FB">
      <w:pPr>
        <w:numPr>
          <w:ilvl w:val="0"/>
          <w:numId w:val="6"/>
        </w:numPr>
        <w:spacing w:line="240" w:lineRule="auto"/>
        <w:ind w:hanging="360"/>
        <w:rPr>
          <w:rFonts w:ascii="Palatino Linotype" w:hAnsi="Palatino Linotype"/>
          <w:color w:val="auto"/>
        </w:rPr>
      </w:pPr>
      <w:r w:rsidRPr="00DD523D">
        <w:rPr>
          <w:rFonts w:ascii="Palatino Linotype" w:eastAsia="Palatino Linotype" w:hAnsi="Palatino Linotype" w:cs="Palatino Linotype"/>
          <w:color w:val="auto"/>
        </w:rPr>
        <w:t>Ensure</w:t>
      </w:r>
      <w:r w:rsidR="00215BC6" w:rsidRPr="00DD523D">
        <w:rPr>
          <w:rFonts w:ascii="Palatino Linotype" w:eastAsia="Palatino Linotype" w:hAnsi="Palatino Linotype" w:cs="Palatino Linotype"/>
          <w:color w:val="auto"/>
        </w:rPr>
        <w:t>s</w:t>
      </w:r>
      <w:r w:rsidRPr="00DD523D">
        <w:rPr>
          <w:rFonts w:ascii="Palatino Linotype" w:eastAsia="Palatino Linotype" w:hAnsi="Palatino Linotype" w:cs="Palatino Linotype"/>
          <w:color w:val="auto"/>
        </w:rPr>
        <w:t xml:space="preserve"> that their organization and all stakeholders are informed of assessments. </w:t>
      </w:r>
    </w:p>
    <w:p w14:paraId="27F27D4D" w14:textId="77777777" w:rsidR="002C6852" w:rsidRPr="00DD523D" w:rsidRDefault="002C6852" w:rsidP="005174FB">
      <w:pPr>
        <w:numPr>
          <w:ilvl w:val="0"/>
          <w:numId w:val="6"/>
        </w:numPr>
        <w:spacing w:line="240" w:lineRule="auto"/>
        <w:ind w:hanging="360"/>
        <w:rPr>
          <w:rFonts w:ascii="Palatino Linotype" w:hAnsi="Palatino Linotype"/>
          <w:color w:val="auto"/>
        </w:rPr>
      </w:pPr>
      <w:r w:rsidRPr="00DD523D">
        <w:rPr>
          <w:rFonts w:ascii="Palatino Linotype" w:eastAsia="Palatino Linotype" w:hAnsi="Palatino Linotype" w:cs="Palatino Linotype"/>
          <w:color w:val="auto"/>
        </w:rPr>
        <w:t>Works with lead assessor to identify interviewees for assessed area.</w:t>
      </w:r>
    </w:p>
    <w:p w14:paraId="3D037B47" w14:textId="51F9BA84" w:rsidR="489FEA6C" w:rsidRPr="00DD523D" w:rsidRDefault="29937EBC" w:rsidP="005174FB">
      <w:pPr>
        <w:numPr>
          <w:ilvl w:val="0"/>
          <w:numId w:val="6"/>
        </w:numPr>
        <w:spacing w:line="240" w:lineRule="auto"/>
        <w:ind w:hanging="360"/>
        <w:rPr>
          <w:rFonts w:ascii="Palatino Linotype" w:hAnsi="Palatino Linotype"/>
          <w:color w:val="auto"/>
        </w:rPr>
      </w:pPr>
      <w:r w:rsidRPr="00DD523D">
        <w:rPr>
          <w:rFonts w:ascii="Palatino Linotype" w:eastAsia="Palatino Linotype" w:hAnsi="Palatino Linotype" w:cs="Palatino Linotype"/>
          <w:color w:val="auto"/>
        </w:rPr>
        <w:t xml:space="preserve">Works with </w:t>
      </w:r>
      <w:r w:rsidR="0724B860" w:rsidRPr="00DD523D">
        <w:rPr>
          <w:rFonts w:ascii="Palatino Linotype" w:eastAsia="Palatino Linotype" w:hAnsi="Palatino Linotype" w:cs="Palatino Linotype"/>
          <w:color w:val="auto"/>
        </w:rPr>
        <w:t xml:space="preserve">the </w:t>
      </w:r>
      <w:r w:rsidRPr="00DD523D">
        <w:rPr>
          <w:rFonts w:ascii="Palatino Linotype" w:eastAsia="Palatino Linotype" w:hAnsi="Palatino Linotype" w:cs="Palatino Linotype"/>
          <w:color w:val="auto"/>
        </w:rPr>
        <w:t>lead assessor to determine responsible parties to address item</w:t>
      </w:r>
      <w:r w:rsidR="0724B860" w:rsidRPr="00DD523D">
        <w:rPr>
          <w:rFonts w:ascii="Palatino Linotype" w:eastAsia="Palatino Linotype" w:hAnsi="Palatino Linotype" w:cs="Palatino Linotype"/>
          <w:color w:val="auto"/>
        </w:rPr>
        <w:t>s identified through the cours</w:t>
      </w:r>
      <w:r w:rsidR="1C544478" w:rsidRPr="00DD523D">
        <w:rPr>
          <w:rFonts w:ascii="Palatino Linotype" w:eastAsia="Palatino Linotype" w:hAnsi="Palatino Linotype" w:cs="Palatino Linotype"/>
          <w:color w:val="auto"/>
        </w:rPr>
        <w:t xml:space="preserve">e of </w:t>
      </w:r>
      <w:r w:rsidR="0724B860" w:rsidRPr="00DD523D">
        <w:rPr>
          <w:rFonts w:ascii="Palatino Linotype" w:eastAsia="Palatino Linotype" w:hAnsi="Palatino Linotype" w:cs="Palatino Linotype"/>
          <w:color w:val="auto"/>
        </w:rPr>
        <w:t>the assessment.</w:t>
      </w:r>
    </w:p>
    <w:p w14:paraId="22A2C94B" w14:textId="7CCE2F56" w:rsidR="00EA0FEF" w:rsidRPr="00DD523D" w:rsidRDefault="00154B4D" w:rsidP="005174FB">
      <w:pPr>
        <w:numPr>
          <w:ilvl w:val="0"/>
          <w:numId w:val="6"/>
        </w:numPr>
        <w:spacing w:after="16" w:line="240" w:lineRule="auto"/>
        <w:ind w:hanging="360"/>
        <w:rPr>
          <w:rFonts w:ascii="Palatino Linotype" w:hAnsi="Palatino Linotype"/>
          <w:color w:val="auto"/>
        </w:rPr>
      </w:pPr>
      <w:r w:rsidRPr="00DD523D">
        <w:rPr>
          <w:rFonts w:ascii="Palatino Linotype" w:eastAsia="Palatino Linotype" w:hAnsi="Palatino Linotype" w:cs="Palatino Linotype"/>
          <w:color w:val="auto"/>
        </w:rPr>
        <w:lastRenderedPageBreak/>
        <w:t xml:space="preserve">Ensures that assessment results (items) are entered into iTrack database and assessment records are sent to Quality Section for entry into Directorate </w:t>
      </w:r>
      <w:proofErr w:type="spellStart"/>
      <w:r w:rsidRPr="00DD523D">
        <w:rPr>
          <w:rFonts w:ascii="Palatino Linotype" w:eastAsia="Palatino Linotype" w:hAnsi="Palatino Linotype" w:cs="Palatino Linotype"/>
          <w:color w:val="auto"/>
        </w:rPr>
        <w:t>DocDB</w:t>
      </w:r>
      <w:proofErr w:type="spellEnd"/>
      <w:r w:rsidRPr="00DD523D">
        <w:rPr>
          <w:rFonts w:ascii="Palatino Linotype" w:eastAsia="Palatino Linotype" w:hAnsi="Palatino Linotype" w:cs="Palatino Linotype"/>
          <w:color w:val="auto"/>
        </w:rPr>
        <w:t xml:space="preserve">. Ensures items are tracked to completion and properly closed.  </w:t>
      </w:r>
      <w:r w:rsidR="316A56E9" w:rsidRPr="00DD523D">
        <w:rPr>
          <w:rFonts w:ascii="Palatino Linotype" w:eastAsia="Palatino Linotype" w:hAnsi="Palatino Linotype" w:cs="Palatino Linotype"/>
          <w:color w:val="auto"/>
        </w:rPr>
        <w:t xml:space="preserve">  </w:t>
      </w:r>
    </w:p>
    <w:p w14:paraId="37DFE7BC" w14:textId="77777777" w:rsidR="6F3E70BA" w:rsidRPr="00DD523D" w:rsidRDefault="6F3E70BA" w:rsidP="005174FB">
      <w:pPr>
        <w:pStyle w:val="Heading2"/>
        <w:spacing w:line="240" w:lineRule="auto"/>
        <w:ind w:left="63"/>
        <w:jc w:val="both"/>
        <w:rPr>
          <w:rFonts w:ascii="Palatino Linotype" w:eastAsia="Palatino Linotype" w:hAnsi="Palatino Linotype" w:cs="Palatino Linotype"/>
          <w:color w:val="auto"/>
        </w:rPr>
      </w:pPr>
    </w:p>
    <w:p w14:paraId="385F500F" w14:textId="4155AA0A" w:rsidR="008631BF" w:rsidRPr="00DD523D" w:rsidRDefault="6F3E70BA" w:rsidP="005174FB">
      <w:pPr>
        <w:pStyle w:val="Heading2"/>
        <w:spacing w:line="240" w:lineRule="auto"/>
        <w:ind w:left="63"/>
        <w:jc w:val="both"/>
        <w:rPr>
          <w:rFonts w:ascii="Palatino Linotype" w:eastAsia="Palatino Linotype" w:hAnsi="Palatino Linotype" w:cs="Palatino Linotype"/>
          <w:color w:val="auto"/>
        </w:rPr>
      </w:pPr>
      <w:bookmarkStart w:id="5" w:name="_Toc50724218"/>
      <w:r w:rsidRPr="00DD523D">
        <w:rPr>
          <w:rFonts w:ascii="Palatino Linotype" w:eastAsia="Palatino Linotype" w:hAnsi="Palatino Linotype" w:cs="Palatino Linotype"/>
          <w:color w:val="auto"/>
        </w:rPr>
        <w:t xml:space="preserve">3.3 </w:t>
      </w:r>
      <w:r w:rsidR="00FC16CD" w:rsidRPr="00DD523D">
        <w:rPr>
          <w:rFonts w:ascii="Palatino Linotype" w:eastAsia="Palatino Linotype" w:hAnsi="Palatino Linotype" w:cs="Palatino Linotype"/>
          <w:color w:val="auto"/>
        </w:rPr>
        <w:t xml:space="preserve">Quality </w:t>
      </w:r>
      <w:r w:rsidR="00B35B25" w:rsidRPr="00DD523D">
        <w:rPr>
          <w:rFonts w:ascii="Palatino Linotype" w:eastAsia="Palatino Linotype" w:hAnsi="Palatino Linotype" w:cs="Palatino Linotype"/>
          <w:color w:val="auto"/>
        </w:rPr>
        <w:t>Section</w:t>
      </w:r>
      <w:r w:rsidR="00FC16CD" w:rsidRPr="00DD523D">
        <w:rPr>
          <w:rFonts w:ascii="Palatino Linotype" w:eastAsia="Palatino Linotype" w:hAnsi="Palatino Linotype" w:cs="Palatino Linotype"/>
          <w:color w:val="auto"/>
        </w:rPr>
        <w:t xml:space="preserve"> </w:t>
      </w:r>
      <w:r w:rsidR="009A25DB" w:rsidRPr="00DD523D">
        <w:rPr>
          <w:rFonts w:ascii="Palatino Linotype" w:eastAsia="Palatino Linotype" w:hAnsi="Palatino Linotype" w:cs="Palatino Linotype"/>
          <w:color w:val="auto"/>
        </w:rPr>
        <w:t>Head</w:t>
      </w:r>
      <w:bookmarkEnd w:id="5"/>
      <w:r w:rsidR="00383EE3" w:rsidRPr="00DD523D">
        <w:rPr>
          <w:rFonts w:ascii="Palatino Linotype" w:eastAsia="Palatino Linotype" w:hAnsi="Palatino Linotype" w:cs="Palatino Linotype"/>
          <w:color w:val="auto"/>
        </w:rPr>
        <w:t xml:space="preserve"> </w:t>
      </w:r>
    </w:p>
    <w:p w14:paraId="07B92AEE" w14:textId="77777777" w:rsidR="00141BD6" w:rsidRPr="00DD523D" w:rsidRDefault="00141BD6" w:rsidP="005174FB">
      <w:pPr>
        <w:spacing w:after="16" w:line="240" w:lineRule="auto"/>
        <w:ind w:left="63" w:firstLine="0"/>
        <w:rPr>
          <w:rFonts w:ascii="Palatino Linotype" w:hAnsi="Palatino Linotype"/>
          <w:i/>
          <w:color w:val="auto"/>
        </w:rPr>
      </w:pPr>
      <w:r w:rsidRPr="00DD523D">
        <w:rPr>
          <w:rFonts w:ascii="Palatino Linotype" w:eastAsia="Palatino Linotype" w:hAnsi="Palatino Linotype" w:cs="Palatino Linotype"/>
          <w:i/>
          <w:color w:val="auto"/>
        </w:rPr>
        <w:t>These responsibilities may be delegated to other members of the Quality Section as deemed necessary.</w:t>
      </w:r>
    </w:p>
    <w:p w14:paraId="3B8F17E8" w14:textId="5FE72481" w:rsidR="008631BF" w:rsidRPr="00DD523D" w:rsidRDefault="00FC16CD" w:rsidP="005174FB">
      <w:pPr>
        <w:numPr>
          <w:ilvl w:val="0"/>
          <w:numId w:val="7"/>
        </w:numPr>
        <w:spacing w:line="240" w:lineRule="auto"/>
        <w:ind w:hanging="360"/>
        <w:rPr>
          <w:rFonts w:ascii="Palatino Linotype" w:hAnsi="Palatino Linotype"/>
          <w:color w:val="auto"/>
        </w:rPr>
      </w:pPr>
      <w:r w:rsidRPr="00DD523D">
        <w:rPr>
          <w:rFonts w:ascii="Palatino Linotype" w:eastAsia="Palatino Linotype" w:hAnsi="Palatino Linotype" w:cs="Palatino Linotype"/>
          <w:color w:val="auto"/>
        </w:rPr>
        <w:t>Provide</w:t>
      </w:r>
      <w:r w:rsidR="007D1C0A" w:rsidRPr="00DD523D">
        <w:rPr>
          <w:rFonts w:ascii="Palatino Linotype" w:eastAsia="Palatino Linotype" w:hAnsi="Palatino Linotype" w:cs="Palatino Linotype"/>
          <w:color w:val="auto"/>
        </w:rPr>
        <w:t>s</w:t>
      </w:r>
      <w:r w:rsidRPr="00DD523D">
        <w:rPr>
          <w:rFonts w:ascii="Palatino Linotype" w:eastAsia="Palatino Linotype" w:hAnsi="Palatino Linotype" w:cs="Palatino Linotype"/>
          <w:color w:val="auto"/>
        </w:rPr>
        <w:t xml:space="preserve"> support to management within the scope of this procedure. </w:t>
      </w:r>
    </w:p>
    <w:p w14:paraId="7B94EB8E" w14:textId="08E8BABE" w:rsidR="008631BF" w:rsidRPr="00DD523D" w:rsidRDefault="00FC16CD" w:rsidP="005174FB">
      <w:pPr>
        <w:numPr>
          <w:ilvl w:val="0"/>
          <w:numId w:val="7"/>
        </w:numPr>
        <w:spacing w:line="240" w:lineRule="auto"/>
        <w:ind w:hanging="360"/>
        <w:rPr>
          <w:rFonts w:ascii="Palatino Linotype" w:hAnsi="Palatino Linotype"/>
          <w:color w:val="auto"/>
        </w:rPr>
      </w:pPr>
      <w:r w:rsidRPr="00DD523D">
        <w:rPr>
          <w:rFonts w:ascii="Palatino Linotype" w:eastAsia="Palatino Linotype" w:hAnsi="Palatino Linotype" w:cs="Palatino Linotype"/>
          <w:color w:val="auto"/>
        </w:rPr>
        <w:t>Coordinate</w:t>
      </w:r>
      <w:r w:rsidR="007D1C0A" w:rsidRPr="00DD523D">
        <w:rPr>
          <w:rFonts w:ascii="Palatino Linotype" w:eastAsia="Palatino Linotype" w:hAnsi="Palatino Linotype" w:cs="Palatino Linotype"/>
          <w:color w:val="auto"/>
        </w:rPr>
        <w:t>s</w:t>
      </w:r>
      <w:r w:rsidRPr="00DD523D">
        <w:rPr>
          <w:rFonts w:ascii="Palatino Linotype" w:eastAsia="Palatino Linotype" w:hAnsi="Palatino Linotype" w:cs="Palatino Linotype"/>
          <w:color w:val="auto"/>
        </w:rPr>
        <w:t xml:space="preserve"> yearly Tripartite </w:t>
      </w:r>
      <w:r w:rsidR="10069063" w:rsidRPr="00DD523D">
        <w:rPr>
          <w:rFonts w:ascii="Palatino Linotype" w:eastAsia="Palatino Linotype" w:hAnsi="Palatino Linotype" w:cs="Palatino Linotype"/>
          <w:color w:val="auto"/>
        </w:rPr>
        <w:t>a</w:t>
      </w:r>
      <w:r w:rsidRPr="00DD523D">
        <w:rPr>
          <w:rFonts w:ascii="Palatino Linotype" w:eastAsia="Palatino Linotype" w:hAnsi="Palatino Linotype" w:cs="Palatino Linotype"/>
          <w:color w:val="auto"/>
        </w:rPr>
        <w:t>ssessment</w:t>
      </w:r>
      <w:r w:rsidR="2577948B" w:rsidRPr="00DD523D">
        <w:rPr>
          <w:rFonts w:ascii="Palatino Linotype" w:eastAsia="Palatino Linotype" w:hAnsi="Palatino Linotype" w:cs="Palatino Linotype"/>
          <w:color w:val="auto"/>
        </w:rPr>
        <w:t>,</w:t>
      </w:r>
      <w:r w:rsidR="02586D1B" w:rsidRPr="00DD523D">
        <w:rPr>
          <w:rFonts w:ascii="Palatino Linotype" w:eastAsia="Palatino Linotype" w:hAnsi="Palatino Linotype" w:cs="Palatino Linotype"/>
          <w:color w:val="auto"/>
        </w:rPr>
        <w:t xml:space="preserve"> </w:t>
      </w:r>
      <w:r w:rsidR="0073109E" w:rsidRPr="00DD523D">
        <w:rPr>
          <w:rFonts w:ascii="Palatino Linotype" w:eastAsia="Palatino Linotype" w:hAnsi="Palatino Linotype" w:cs="Palatino Linotype"/>
          <w:color w:val="auto"/>
        </w:rPr>
        <w:t xml:space="preserve">Management </w:t>
      </w:r>
      <w:r w:rsidR="10069063" w:rsidRPr="00DD523D">
        <w:rPr>
          <w:rFonts w:ascii="Palatino Linotype" w:eastAsia="Palatino Linotype" w:hAnsi="Palatino Linotype" w:cs="Palatino Linotype"/>
          <w:color w:val="auto"/>
        </w:rPr>
        <w:t>a</w:t>
      </w:r>
      <w:r w:rsidR="02586D1B" w:rsidRPr="00DD523D">
        <w:rPr>
          <w:rFonts w:ascii="Palatino Linotype" w:eastAsia="Palatino Linotype" w:hAnsi="Palatino Linotype" w:cs="Palatino Linotype"/>
          <w:color w:val="auto"/>
        </w:rPr>
        <w:t>ssessment, a</w:t>
      </w:r>
      <w:r w:rsidRPr="00DD523D">
        <w:rPr>
          <w:rFonts w:ascii="Palatino Linotype" w:eastAsia="Palatino Linotype" w:hAnsi="Palatino Linotype" w:cs="Palatino Linotype"/>
          <w:color w:val="auto"/>
        </w:rPr>
        <w:t xml:space="preserve">nd </w:t>
      </w:r>
      <w:r w:rsidR="02586D1B" w:rsidRPr="00DD523D">
        <w:rPr>
          <w:rFonts w:ascii="Palatino Linotype" w:eastAsia="Palatino Linotype" w:hAnsi="Palatino Linotype" w:cs="Palatino Linotype"/>
          <w:color w:val="auto"/>
        </w:rPr>
        <w:t xml:space="preserve">QA </w:t>
      </w:r>
      <w:r w:rsidR="2577948B" w:rsidRPr="00DD523D">
        <w:rPr>
          <w:rFonts w:ascii="Palatino Linotype" w:eastAsia="Palatino Linotype" w:hAnsi="Palatino Linotype" w:cs="Palatino Linotype"/>
          <w:color w:val="auto"/>
        </w:rPr>
        <w:t>a</w:t>
      </w:r>
      <w:r w:rsidR="02586D1B" w:rsidRPr="00DD523D">
        <w:rPr>
          <w:rFonts w:ascii="Palatino Linotype" w:eastAsia="Palatino Linotype" w:hAnsi="Palatino Linotype" w:cs="Palatino Linotype"/>
          <w:color w:val="auto"/>
        </w:rPr>
        <w:t>ss</w:t>
      </w:r>
      <w:r w:rsidR="000924C0" w:rsidRPr="00DD523D">
        <w:rPr>
          <w:rFonts w:ascii="Palatino Linotype" w:eastAsia="Palatino Linotype" w:hAnsi="Palatino Linotype" w:cs="Palatino Linotype"/>
          <w:color w:val="auto"/>
        </w:rPr>
        <w:t>essment</w:t>
      </w:r>
      <w:r w:rsidRPr="00DD523D">
        <w:rPr>
          <w:rFonts w:ascii="Palatino Linotype" w:eastAsia="Palatino Linotype" w:hAnsi="Palatino Linotype" w:cs="Palatino Linotype"/>
          <w:color w:val="auto"/>
        </w:rPr>
        <w:t xml:space="preserve"> planning. </w:t>
      </w:r>
    </w:p>
    <w:p w14:paraId="1B1DA358" w14:textId="6350BAAD" w:rsidR="008631BF" w:rsidRPr="00DD523D" w:rsidRDefault="00FC16CD" w:rsidP="005174FB">
      <w:pPr>
        <w:numPr>
          <w:ilvl w:val="0"/>
          <w:numId w:val="7"/>
        </w:numPr>
        <w:spacing w:after="16" w:line="240" w:lineRule="auto"/>
        <w:ind w:hanging="360"/>
        <w:rPr>
          <w:rFonts w:ascii="Palatino Linotype" w:hAnsi="Palatino Linotype"/>
          <w:color w:val="auto"/>
        </w:rPr>
      </w:pPr>
      <w:r w:rsidRPr="00DD523D">
        <w:rPr>
          <w:rFonts w:ascii="Palatino Linotype" w:eastAsia="Palatino Linotype" w:hAnsi="Palatino Linotype" w:cs="Palatino Linotype"/>
          <w:color w:val="auto"/>
        </w:rPr>
        <w:t>Review</w:t>
      </w:r>
      <w:r w:rsidR="007D1C0A" w:rsidRPr="00DD523D">
        <w:rPr>
          <w:rFonts w:ascii="Palatino Linotype" w:eastAsia="Palatino Linotype" w:hAnsi="Palatino Linotype" w:cs="Palatino Linotype"/>
          <w:color w:val="auto"/>
        </w:rPr>
        <w:t>s</w:t>
      </w:r>
      <w:r w:rsidRPr="00DD523D">
        <w:rPr>
          <w:rFonts w:ascii="Palatino Linotype" w:eastAsia="Palatino Linotype" w:hAnsi="Palatino Linotype" w:cs="Palatino Linotype"/>
          <w:color w:val="auto"/>
        </w:rPr>
        <w:t xml:space="preserve"> periodic trending and analyses of </w:t>
      </w:r>
      <w:r w:rsidR="0073109E" w:rsidRPr="00DD523D">
        <w:rPr>
          <w:rFonts w:ascii="Palatino Linotype" w:eastAsia="Palatino Linotype" w:hAnsi="Palatino Linotype" w:cs="Palatino Linotype"/>
          <w:color w:val="auto"/>
        </w:rPr>
        <w:t>Management</w:t>
      </w:r>
      <w:r w:rsidR="6B81B4C6" w:rsidRPr="00DD523D">
        <w:rPr>
          <w:rFonts w:ascii="Palatino Linotype" w:eastAsia="Palatino Linotype" w:hAnsi="Palatino Linotype" w:cs="Palatino Linotype"/>
          <w:color w:val="auto"/>
        </w:rPr>
        <w:t xml:space="preserve"> </w:t>
      </w:r>
      <w:r w:rsidR="000924C0" w:rsidRPr="00DD523D">
        <w:rPr>
          <w:rFonts w:ascii="Palatino Linotype" w:eastAsia="Palatino Linotype" w:hAnsi="Palatino Linotype" w:cs="Palatino Linotype"/>
          <w:color w:val="auto"/>
        </w:rPr>
        <w:t>assessment</w:t>
      </w:r>
      <w:r w:rsidRPr="00DD523D">
        <w:rPr>
          <w:rFonts w:ascii="Palatino Linotype" w:eastAsia="Palatino Linotype" w:hAnsi="Palatino Linotype" w:cs="Palatino Linotype"/>
          <w:color w:val="auto"/>
        </w:rPr>
        <w:t xml:space="preserve"> items to verify that root causes are being adequately identified and to determine if items are appropriately and effectively addressed. </w:t>
      </w:r>
    </w:p>
    <w:p w14:paraId="62A10503" w14:textId="7A3B88FB" w:rsidR="007671D1" w:rsidRPr="00DD523D" w:rsidRDefault="007671D1" w:rsidP="005174FB">
      <w:pPr>
        <w:numPr>
          <w:ilvl w:val="0"/>
          <w:numId w:val="7"/>
        </w:numPr>
        <w:spacing w:after="16" w:line="240" w:lineRule="auto"/>
        <w:ind w:hanging="360"/>
        <w:rPr>
          <w:rFonts w:ascii="Palatino Linotype" w:hAnsi="Palatino Linotype"/>
          <w:color w:val="auto"/>
        </w:rPr>
      </w:pPr>
      <w:r w:rsidRPr="00DD523D">
        <w:rPr>
          <w:rFonts w:ascii="Palatino Linotype" w:eastAsia="Palatino Linotype" w:hAnsi="Palatino Linotype" w:cs="Palatino Linotype"/>
          <w:color w:val="auto"/>
        </w:rPr>
        <w:t xml:space="preserve">Resolves disputes </w:t>
      </w:r>
      <w:r w:rsidR="00F446FE" w:rsidRPr="00DD523D">
        <w:rPr>
          <w:rFonts w:ascii="Palatino Linotype" w:eastAsia="Palatino Linotype" w:hAnsi="Palatino Linotype" w:cs="Palatino Linotype"/>
          <w:color w:val="auto"/>
        </w:rPr>
        <w:t xml:space="preserve">that arise over </w:t>
      </w:r>
      <w:r w:rsidR="00965109" w:rsidRPr="00DD523D">
        <w:rPr>
          <w:rFonts w:ascii="Palatino Linotype" w:eastAsia="Palatino Linotype" w:hAnsi="Palatino Linotype" w:cs="Palatino Linotype"/>
          <w:color w:val="auto"/>
        </w:rPr>
        <w:t>items discovered during assessment activity</w:t>
      </w:r>
      <w:r w:rsidRPr="00DD523D">
        <w:rPr>
          <w:rFonts w:ascii="Palatino Linotype" w:eastAsia="Palatino Linotype" w:hAnsi="Palatino Linotype" w:cs="Palatino Linotype"/>
          <w:color w:val="auto"/>
        </w:rPr>
        <w:t>.</w:t>
      </w:r>
    </w:p>
    <w:p w14:paraId="590307B5" w14:textId="75B50AF9" w:rsidR="00E812EF" w:rsidRPr="00DD523D" w:rsidRDefault="00E812EF" w:rsidP="005174FB">
      <w:pPr>
        <w:numPr>
          <w:ilvl w:val="0"/>
          <w:numId w:val="7"/>
        </w:numPr>
        <w:spacing w:after="16" w:line="240" w:lineRule="auto"/>
        <w:ind w:hanging="360"/>
        <w:rPr>
          <w:rFonts w:ascii="Palatino Linotype" w:hAnsi="Palatino Linotype"/>
          <w:color w:val="auto"/>
        </w:rPr>
      </w:pPr>
      <w:r w:rsidRPr="00DD523D">
        <w:rPr>
          <w:rFonts w:ascii="Palatino Linotype" w:eastAsia="Palatino Linotype" w:hAnsi="Palatino Linotype" w:cs="Palatino Linotype"/>
          <w:color w:val="auto"/>
        </w:rPr>
        <w:t xml:space="preserve">Establishes the criteria for </w:t>
      </w:r>
      <w:r w:rsidR="00F368FA" w:rsidRPr="00DD523D">
        <w:rPr>
          <w:rFonts w:ascii="Palatino Linotype" w:eastAsia="Palatino Linotype" w:hAnsi="Palatino Linotype" w:cs="Palatino Linotype"/>
          <w:color w:val="auto"/>
        </w:rPr>
        <w:t>assessment roles (</w:t>
      </w:r>
      <w:r w:rsidRPr="00DD523D">
        <w:rPr>
          <w:rFonts w:ascii="Palatino Linotype" w:eastAsia="Palatino Linotype" w:hAnsi="Palatino Linotype" w:cs="Palatino Linotype"/>
          <w:color w:val="auto"/>
        </w:rPr>
        <w:t>lead assessors, lead</w:t>
      </w:r>
      <w:r w:rsidR="00F368FA" w:rsidRPr="00DD523D">
        <w:rPr>
          <w:rFonts w:ascii="Palatino Linotype" w:eastAsia="Palatino Linotype" w:hAnsi="Palatino Linotype" w:cs="Palatino Linotype"/>
          <w:color w:val="auto"/>
        </w:rPr>
        <w:t>s-</w:t>
      </w:r>
      <w:r w:rsidRPr="00DD523D">
        <w:rPr>
          <w:rFonts w:ascii="Palatino Linotype" w:eastAsia="Palatino Linotype" w:hAnsi="Palatino Linotype" w:cs="Palatino Linotype"/>
          <w:color w:val="auto"/>
        </w:rPr>
        <w:t>in</w:t>
      </w:r>
      <w:r w:rsidR="00F368FA" w:rsidRPr="00DD523D">
        <w:rPr>
          <w:rFonts w:ascii="Palatino Linotype" w:eastAsia="Palatino Linotype" w:hAnsi="Palatino Linotype" w:cs="Palatino Linotype"/>
          <w:color w:val="auto"/>
        </w:rPr>
        <w:t>-</w:t>
      </w:r>
      <w:r w:rsidRPr="00DD523D">
        <w:rPr>
          <w:rFonts w:ascii="Palatino Linotype" w:eastAsia="Palatino Linotype" w:hAnsi="Palatino Linotype" w:cs="Palatino Linotype"/>
          <w:color w:val="auto"/>
        </w:rPr>
        <w:t>training and mentors</w:t>
      </w:r>
      <w:r w:rsidR="00F368FA" w:rsidRPr="00DD523D">
        <w:rPr>
          <w:rFonts w:ascii="Palatino Linotype" w:eastAsia="Palatino Linotype" w:hAnsi="Palatino Linotype" w:cs="Palatino Linotype"/>
          <w:color w:val="auto"/>
        </w:rPr>
        <w:t>)</w:t>
      </w:r>
      <w:r w:rsidRPr="00DD523D">
        <w:rPr>
          <w:rFonts w:ascii="Palatino Linotype" w:eastAsia="Palatino Linotype" w:hAnsi="Palatino Linotype" w:cs="Palatino Linotype"/>
          <w:color w:val="auto"/>
        </w:rPr>
        <w:t>.</w:t>
      </w:r>
    </w:p>
    <w:p w14:paraId="16517C61" w14:textId="54D197CB" w:rsidR="008631BF" w:rsidRPr="00DD523D" w:rsidRDefault="008631BF" w:rsidP="005174FB">
      <w:pPr>
        <w:spacing w:after="0" w:line="240" w:lineRule="auto"/>
        <w:ind w:left="53" w:firstLine="0"/>
        <w:rPr>
          <w:rFonts w:ascii="Palatino Linotype" w:eastAsia="Palatino Linotype" w:hAnsi="Palatino Linotype" w:cs="Palatino Linotype"/>
          <w:color w:val="auto"/>
        </w:rPr>
      </w:pPr>
    </w:p>
    <w:p w14:paraId="4C39198A" w14:textId="6D87DD2C" w:rsidR="008631BF" w:rsidRPr="00DD523D" w:rsidRDefault="002E43AC" w:rsidP="005174FB">
      <w:pPr>
        <w:pStyle w:val="Heading2"/>
        <w:spacing w:line="240" w:lineRule="auto"/>
        <w:ind w:left="53" w:firstLine="0"/>
        <w:rPr>
          <w:rFonts w:ascii="Palatino Linotype" w:eastAsia="Palatino Linotype" w:hAnsi="Palatino Linotype" w:cs="Palatino Linotype"/>
          <w:color w:val="auto"/>
        </w:rPr>
      </w:pPr>
      <w:bookmarkStart w:id="6" w:name="_Toc50724219"/>
      <w:r w:rsidRPr="00DD523D">
        <w:rPr>
          <w:rFonts w:ascii="Palatino Linotype" w:eastAsia="Palatino Linotype" w:hAnsi="Palatino Linotype" w:cs="Palatino Linotype"/>
          <w:color w:val="auto"/>
        </w:rPr>
        <w:t>3.4 Lead</w:t>
      </w:r>
      <w:r w:rsidR="6C594B4F" w:rsidRPr="00DD523D">
        <w:rPr>
          <w:rFonts w:ascii="Palatino Linotype" w:eastAsia="Palatino Linotype" w:hAnsi="Palatino Linotype" w:cs="Palatino Linotype"/>
          <w:color w:val="auto"/>
        </w:rPr>
        <w:t xml:space="preserve"> Assessor</w:t>
      </w:r>
      <w:r w:rsidR="40DBD5D2" w:rsidRPr="00DD523D">
        <w:rPr>
          <w:rFonts w:ascii="Palatino Linotype" w:eastAsia="Palatino Linotype" w:hAnsi="Palatino Linotype" w:cs="Palatino Linotype"/>
          <w:color w:val="auto"/>
        </w:rPr>
        <w:t xml:space="preserve"> </w:t>
      </w:r>
      <w:r w:rsidR="40DBD5D2" w:rsidRPr="00DD523D">
        <w:rPr>
          <w:rFonts w:ascii="Palatino Linotype" w:eastAsia="Palatino Linotype" w:hAnsi="Palatino Linotype"/>
          <w:b w:val="0"/>
          <w:color w:val="auto"/>
        </w:rPr>
        <w:t>(see Appendix A f</w:t>
      </w:r>
      <w:r w:rsidR="5E2F5E24" w:rsidRPr="00DD523D">
        <w:rPr>
          <w:rFonts w:ascii="Palatino Linotype" w:eastAsia="Palatino Linotype" w:hAnsi="Palatino Linotype"/>
          <w:b w:val="0"/>
          <w:color w:val="auto"/>
        </w:rPr>
        <w:t>or qualifications)</w:t>
      </w:r>
      <w:bookmarkEnd w:id="6"/>
    </w:p>
    <w:p w14:paraId="3AF49E22" w14:textId="789F14DC" w:rsidR="008631BF" w:rsidRPr="00DD523D" w:rsidRDefault="6C594B4F" w:rsidP="005174FB">
      <w:pPr>
        <w:pStyle w:val="ListParagraph"/>
        <w:numPr>
          <w:ilvl w:val="1"/>
          <w:numId w:val="1"/>
        </w:numPr>
        <w:spacing w:line="240" w:lineRule="auto"/>
        <w:ind w:left="1123"/>
        <w:rPr>
          <w:rFonts w:ascii="Palatino Linotype" w:hAnsi="Palatino Linotype"/>
          <w:color w:val="auto"/>
          <w:szCs w:val="24"/>
        </w:rPr>
      </w:pPr>
      <w:r w:rsidRPr="00DD523D">
        <w:rPr>
          <w:rFonts w:ascii="Palatino Linotype" w:eastAsia="Palatino Linotype" w:hAnsi="Palatino Linotype" w:cs="Palatino Linotype"/>
          <w:color w:val="auto"/>
        </w:rPr>
        <w:t xml:space="preserve">Ensures compliance with this procedure. </w:t>
      </w:r>
    </w:p>
    <w:p w14:paraId="328FB2BB" w14:textId="300E5FD5" w:rsidR="008631BF" w:rsidRPr="00DD523D" w:rsidRDefault="6C594B4F" w:rsidP="005174FB">
      <w:pPr>
        <w:pStyle w:val="ListParagraph"/>
        <w:numPr>
          <w:ilvl w:val="1"/>
          <w:numId w:val="1"/>
        </w:numPr>
        <w:spacing w:line="240" w:lineRule="auto"/>
        <w:ind w:left="1123"/>
        <w:rPr>
          <w:rFonts w:ascii="Palatino Linotype" w:hAnsi="Palatino Linotype"/>
          <w:color w:val="auto"/>
          <w:szCs w:val="24"/>
        </w:rPr>
      </w:pPr>
      <w:r w:rsidRPr="00DD523D">
        <w:rPr>
          <w:rFonts w:ascii="Palatino Linotype" w:eastAsia="Palatino Linotype" w:hAnsi="Palatino Linotype" w:cs="Palatino Linotype"/>
          <w:color w:val="auto"/>
        </w:rPr>
        <w:t>Completes</w:t>
      </w:r>
      <w:r w:rsidR="00457826" w:rsidRPr="00DD523D">
        <w:rPr>
          <w:rFonts w:ascii="Palatino Linotype" w:eastAsia="Palatino Linotype" w:hAnsi="Palatino Linotype" w:cs="Palatino Linotype"/>
          <w:color w:val="auto"/>
        </w:rPr>
        <w:t xml:space="preserve"> </w:t>
      </w:r>
      <w:hyperlink r:id="rId11" w:history="1">
        <w:r w:rsidR="00457826" w:rsidRPr="00DD523D">
          <w:rPr>
            <w:rStyle w:val="Hyperlink"/>
            <w:rFonts w:ascii="Palatino Linotype" w:eastAsia="Palatino Linotype" w:hAnsi="Palatino Linotype" w:cs="Palatino Linotype"/>
            <w:color w:val="auto"/>
          </w:rPr>
          <w:t>Internal Assessor Training – FN000557</w:t>
        </w:r>
      </w:hyperlink>
      <w:r w:rsidRPr="00DD523D">
        <w:rPr>
          <w:rFonts w:ascii="Palatino Linotype" w:eastAsia="Palatino Linotype" w:hAnsi="Palatino Linotype" w:cs="Palatino Linotype"/>
          <w:color w:val="auto"/>
        </w:rPr>
        <w:t xml:space="preserve"> prior to the start of the assessment.  </w:t>
      </w:r>
    </w:p>
    <w:p w14:paraId="36366530" w14:textId="2EB856F0" w:rsidR="008631BF" w:rsidRPr="00DD523D" w:rsidRDefault="6C594B4F" w:rsidP="005174FB">
      <w:pPr>
        <w:pStyle w:val="ListParagraph"/>
        <w:numPr>
          <w:ilvl w:val="1"/>
          <w:numId w:val="1"/>
        </w:numPr>
        <w:spacing w:line="240" w:lineRule="auto"/>
        <w:ind w:left="1123"/>
        <w:rPr>
          <w:rFonts w:ascii="Palatino Linotype" w:hAnsi="Palatino Linotype"/>
          <w:color w:val="auto"/>
          <w:szCs w:val="24"/>
        </w:rPr>
      </w:pPr>
      <w:r w:rsidRPr="00DD523D">
        <w:rPr>
          <w:rFonts w:ascii="Palatino Linotype" w:eastAsia="Palatino Linotype" w:hAnsi="Palatino Linotype" w:cs="Palatino Linotype"/>
          <w:color w:val="auto"/>
        </w:rPr>
        <w:t>Selects the assessment team and confirms that all team members meet assessor qualifications.</w:t>
      </w:r>
    </w:p>
    <w:p w14:paraId="70D117E7" w14:textId="19B197F3" w:rsidR="008631BF" w:rsidRPr="00DD523D" w:rsidRDefault="6C594B4F" w:rsidP="005174FB">
      <w:pPr>
        <w:pStyle w:val="ListParagraph"/>
        <w:numPr>
          <w:ilvl w:val="1"/>
          <w:numId w:val="1"/>
        </w:numPr>
        <w:spacing w:line="240" w:lineRule="auto"/>
        <w:ind w:left="1123"/>
        <w:rPr>
          <w:rFonts w:ascii="Palatino Linotype" w:hAnsi="Palatino Linotype"/>
          <w:color w:val="auto"/>
          <w:szCs w:val="24"/>
        </w:rPr>
      </w:pPr>
      <w:r w:rsidRPr="00DD523D">
        <w:rPr>
          <w:rFonts w:ascii="Palatino Linotype" w:eastAsia="Palatino Linotype" w:hAnsi="Palatino Linotype" w:cs="Palatino Linotype"/>
          <w:color w:val="auto"/>
        </w:rPr>
        <w:t>Notifies the management and participants of the organization to be assessed of the assessment</w:t>
      </w:r>
      <w:r w:rsidR="004164C5" w:rsidRPr="00DD523D">
        <w:rPr>
          <w:rFonts w:ascii="Palatino Linotype" w:eastAsia="Palatino Linotype" w:hAnsi="Palatino Linotype" w:cs="Palatino Linotype"/>
          <w:color w:val="auto"/>
        </w:rPr>
        <w:t xml:space="preserve"> (if necessary)</w:t>
      </w:r>
      <w:r w:rsidRPr="00DD523D">
        <w:rPr>
          <w:rFonts w:ascii="Palatino Linotype" w:eastAsia="Palatino Linotype" w:hAnsi="Palatino Linotype" w:cs="Palatino Linotype"/>
          <w:color w:val="auto"/>
        </w:rPr>
        <w:t>.</w:t>
      </w:r>
    </w:p>
    <w:p w14:paraId="6FA84C22" w14:textId="6BDF7742" w:rsidR="00747CAF" w:rsidRPr="00DD523D" w:rsidRDefault="00747CAF" w:rsidP="005174FB">
      <w:pPr>
        <w:pStyle w:val="ListParagraph"/>
        <w:numPr>
          <w:ilvl w:val="1"/>
          <w:numId w:val="1"/>
        </w:numPr>
        <w:spacing w:line="240" w:lineRule="auto"/>
        <w:ind w:left="1123"/>
        <w:rPr>
          <w:rFonts w:ascii="Palatino Linotype" w:hAnsi="Palatino Linotype"/>
          <w:color w:val="auto"/>
          <w:szCs w:val="24"/>
        </w:rPr>
      </w:pPr>
      <w:r w:rsidRPr="00DD523D">
        <w:rPr>
          <w:rFonts w:ascii="Palatino Linotype" w:eastAsia="Palatino Linotype" w:hAnsi="Palatino Linotype" w:cs="Palatino Linotype"/>
          <w:color w:val="auto"/>
        </w:rPr>
        <w:t>Creates assessment plan and schedule with assessment team.</w:t>
      </w:r>
    </w:p>
    <w:p w14:paraId="52810AF2" w14:textId="0B08EFB9" w:rsidR="008631BF" w:rsidRPr="00DD523D" w:rsidRDefault="6C594B4F" w:rsidP="005174FB">
      <w:pPr>
        <w:pStyle w:val="ListParagraph"/>
        <w:numPr>
          <w:ilvl w:val="1"/>
          <w:numId w:val="1"/>
        </w:numPr>
        <w:spacing w:line="240" w:lineRule="auto"/>
        <w:ind w:left="1123"/>
        <w:rPr>
          <w:rFonts w:ascii="Palatino Linotype" w:hAnsi="Palatino Linotype"/>
          <w:color w:val="auto"/>
          <w:szCs w:val="24"/>
        </w:rPr>
      </w:pPr>
      <w:r w:rsidRPr="00DD523D">
        <w:rPr>
          <w:rFonts w:ascii="Palatino Linotype" w:eastAsia="Palatino Linotype" w:hAnsi="Palatino Linotype" w:cs="Palatino Linotype"/>
          <w:color w:val="auto"/>
        </w:rPr>
        <w:t xml:space="preserve">Conducts optional opening and closing meetings with management, </w:t>
      </w:r>
      <w:r w:rsidR="00FA7A81" w:rsidRPr="00DD523D">
        <w:rPr>
          <w:rFonts w:ascii="Palatino Linotype" w:eastAsia="Palatino Linotype" w:hAnsi="Palatino Linotype" w:cs="Palatino Linotype"/>
          <w:color w:val="auto"/>
        </w:rPr>
        <w:t>interviewees</w:t>
      </w:r>
      <w:r w:rsidRPr="00DD523D">
        <w:rPr>
          <w:rFonts w:ascii="Palatino Linotype" w:eastAsia="Palatino Linotype" w:hAnsi="Palatino Linotype" w:cs="Palatino Linotype"/>
          <w:color w:val="auto"/>
        </w:rPr>
        <w:t>, and assessment team.</w:t>
      </w:r>
      <w:r w:rsidR="00E721BB" w:rsidRPr="00DD523D">
        <w:rPr>
          <w:rFonts w:ascii="Palatino Linotype" w:eastAsia="Palatino Linotype" w:hAnsi="Palatino Linotype" w:cs="Palatino Linotype"/>
          <w:color w:val="auto"/>
        </w:rPr>
        <w:t xml:space="preserve"> Conducts assessment.</w:t>
      </w:r>
    </w:p>
    <w:p w14:paraId="7607D04F" w14:textId="7042E2BD" w:rsidR="008631BF" w:rsidRPr="00DD523D" w:rsidRDefault="6C594B4F" w:rsidP="005174FB">
      <w:pPr>
        <w:pStyle w:val="ListParagraph"/>
        <w:numPr>
          <w:ilvl w:val="1"/>
          <w:numId w:val="1"/>
        </w:numPr>
        <w:spacing w:line="240" w:lineRule="auto"/>
        <w:ind w:left="1123"/>
        <w:rPr>
          <w:rFonts w:ascii="Palatino Linotype" w:hAnsi="Palatino Linotype"/>
          <w:color w:val="auto"/>
          <w:szCs w:val="24"/>
        </w:rPr>
      </w:pPr>
      <w:r w:rsidRPr="00DD523D">
        <w:rPr>
          <w:rFonts w:ascii="Palatino Linotype" w:eastAsia="Palatino Linotype" w:hAnsi="Palatino Linotype" w:cs="Palatino Linotype"/>
          <w:color w:val="auto"/>
        </w:rPr>
        <w:t xml:space="preserve">Drafts reports with the assistance of the assessment team. Provides a </w:t>
      </w:r>
      <w:r w:rsidR="00FA7A81" w:rsidRPr="00DD523D">
        <w:rPr>
          <w:rFonts w:ascii="Palatino Linotype" w:eastAsia="Palatino Linotype" w:hAnsi="Palatino Linotype" w:cs="Palatino Linotype"/>
          <w:color w:val="auto"/>
        </w:rPr>
        <w:t>draft</w:t>
      </w:r>
      <w:r w:rsidRPr="00DD523D">
        <w:rPr>
          <w:rFonts w:ascii="Palatino Linotype" w:eastAsia="Palatino Linotype" w:hAnsi="Palatino Linotype" w:cs="Palatino Linotype"/>
          <w:color w:val="auto"/>
        </w:rPr>
        <w:t xml:space="preserve"> to the</w:t>
      </w:r>
    </w:p>
    <w:p w14:paraId="7CF47A14" w14:textId="3EDF983C" w:rsidR="008631BF" w:rsidRPr="00DD523D" w:rsidRDefault="00FA7A81" w:rsidP="005174FB">
      <w:pPr>
        <w:spacing w:line="240" w:lineRule="auto"/>
        <w:ind w:left="1123"/>
        <w:rPr>
          <w:rFonts w:ascii="Palatino Linotype" w:hAnsi="Palatino Linotype"/>
          <w:color w:val="auto"/>
        </w:rPr>
      </w:pPr>
      <w:r w:rsidRPr="00DD523D">
        <w:rPr>
          <w:rFonts w:ascii="Palatino Linotype" w:eastAsia="Palatino Linotype" w:hAnsi="Palatino Linotype" w:cs="Palatino Linotype"/>
          <w:color w:val="auto"/>
        </w:rPr>
        <w:t>interviewees</w:t>
      </w:r>
      <w:r w:rsidR="6C594B4F" w:rsidRPr="00DD523D">
        <w:rPr>
          <w:rFonts w:ascii="Palatino Linotype" w:eastAsia="Palatino Linotype" w:hAnsi="Palatino Linotype" w:cs="Palatino Linotype"/>
          <w:color w:val="auto"/>
        </w:rPr>
        <w:t xml:space="preserve"> and management for factual accuracy. Incorporates comments and prepares the final report for distribution to participants, management, management system owners, and </w:t>
      </w:r>
      <w:r w:rsidR="00FB611F" w:rsidRPr="00DD523D">
        <w:rPr>
          <w:rFonts w:ascii="Palatino Linotype" w:eastAsia="Palatino Linotype" w:hAnsi="Palatino Linotype" w:cs="Palatino Linotype"/>
          <w:color w:val="auto"/>
        </w:rPr>
        <w:t>other</w:t>
      </w:r>
      <w:r w:rsidR="6C594B4F" w:rsidRPr="00DD523D">
        <w:rPr>
          <w:rFonts w:ascii="Palatino Linotype" w:eastAsia="Palatino Linotype" w:hAnsi="Palatino Linotype" w:cs="Palatino Linotype"/>
          <w:color w:val="auto"/>
        </w:rPr>
        <w:t xml:space="preserve"> stakeholders.  </w:t>
      </w:r>
    </w:p>
    <w:p w14:paraId="1BE2A8BA" w14:textId="7E2CE391" w:rsidR="43529A36" w:rsidRPr="00DD523D" w:rsidRDefault="43529A36" w:rsidP="005174FB">
      <w:pPr>
        <w:pStyle w:val="ListParagraph"/>
        <w:numPr>
          <w:ilvl w:val="1"/>
          <w:numId w:val="1"/>
        </w:numPr>
        <w:spacing w:line="240" w:lineRule="auto"/>
        <w:ind w:left="1123"/>
        <w:rPr>
          <w:rFonts w:ascii="Palatino Linotype" w:hAnsi="Palatino Linotype"/>
          <w:color w:val="auto"/>
        </w:rPr>
      </w:pPr>
      <w:r w:rsidRPr="00DD523D">
        <w:rPr>
          <w:rFonts w:ascii="Palatino Linotype" w:eastAsia="Palatino Linotype" w:hAnsi="Palatino Linotype" w:cs="Palatino Linotype"/>
          <w:color w:val="auto"/>
        </w:rPr>
        <w:t xml:space="preserve">Works with </w:t>
      </w:r>
      <w:r w:rsidR="00AC2152" w:rsidRPr="00DD523D">
        <w:rPr>
          <w:rFonts w:ascii="Palatino Linotype" w:eastAsia="Palatino Linotype" w:hAnsi="Palatino Linotype" w:cs="Palatino Linotype"/>
          <w:color w:val="auto"/>
        </w:rPr>
        <w:t>management of assessed area</w:t>
      </w:r>
      <w:r w:rsidR="5678CCCA" w:rsidRPr="00DD523D">
        <w:rPr>
          <w:rFonts w:ascii="Palatino Linotype" w:eastAsia="Palatino Linotype" w:hAnsi="Palatino Linotype" w:cs="Palatino Linotype"/>
          <w:color w:val="auto"/>
        </w:rPr>
        <w:t xml:space="preserve"> to </w:t>
      </w:r>
      <w:r w:rsidR="342236C9" w:rsidRPr="00DD523D">
        <w:rPr>
          <w:rFonts w:ascii="Palatino Linotype" w:eastAsia="Palatino Linotype" w:hAnsi="Palatino Linotype" w:cs="Palatino Linotype"/>
          <w:color w:val="auto"/>
        </w:rPr>
        <w:t>name responsible parties for correctiv</w:t>
      </w:r>
      <w:r w:rsidR="54615763" w:rsidRPr="00DD523D">
        <w:rPr>
          <w:rFonts w:ascii="Palatino Linotype" w:eastAsia="Palatino Linotype" w:hAnsi="Palatino Linotype" w:cs="Palatino Linotype"/>
          <w:color w:val="auto"/>
        </w:rPr>
        <w:t>e actions in iTrack.</w:t>
      </w:r>
    </w:p>
    <w:p w14:paraId="51824EFB" w14:textId="1FD81438" w:rsidR="008631BF" w:rsidRPr="00DD523D" w:rsidRDefault="00DB70BF" w:rsidP="005174FB">
      <w:pPr>
        <w:pStyle w:val="ListParagraph"/>
        <w:numPr>
          <w:ilvl w:val="1"/>
          <w:numId w:val="1"/>
        </w:numPr>
        <w:spacing w:line="240" w:lineRule="auto"/>
        <w:ind w:left="1123"/>
        <w:rPr>
          <w:rFonts w:ascii="Palatino Linotype" w:hAnsi="Palatino Linotype"/>
          <w:color w:val="auto"/>
        </w:rPr>
      </w:pPr>
      <w:r w:rsidRPr="00DD523D">
        <w:rPr>
          <w:rFonts w:ascii="Palatino Linotype" w:eastAsia="Palatino Linotype" w:hAnsi="Palatino Linotype" w:cs="Palatino Linotype"/>
          <w:color w:val="auto"/>
        </w:rPr>
        <w:t xml:space="preserve">Manages </w:t>
      </w:r>
      <w:r w:rsidR="6C594B4F" w:rsidRPr="00DD523D">
        <w:rPr>
          <w:rFonts w:ascii="Palatino Linotype" w:eastAsia="Palatino Linotype" w:hAnsi="Palatino Linotype" w:cs="Palatino Linotype"/>
          <w:color w:val="auto"/>
        </w:rPr>
        <w:t xml:space="preserve">the assessment </w:t>
      </w:r>
      <w:r w:rsidR="00A100E4" w:rsidRPr="00DD523D">
        <w:rPr>
          <w:rFonts w:ascii="Palatino Linotype" w:eastAsia="Palatino Linotype" w:hAnsi="Palatino Linotype" w:cs="Palatino Linotype"/>
          <w:color w:val="auto"/>
        </w:rPr>
        <w:t>records</w:t>
      </w:r>
      <w:r w:rsidR="6C594B4F" w:rsidRPr="00DD523D">
        <w:rPr>
          <w:rFonts w:ascii="Palatino Linotype" w:eastAsia="Palatino Linotype" w:hAnsi="Palatino Linotype" w:cs="Palatino Linotype"/>
          <w:color w:val="auto"/>
        </w:rPr>
        <w:t xml:space="preserve"> by </w:t>
      </w:r>
      <w:r w:rsidR="001F68E2" w:rsidRPr="00DD523D">
        <w:rPr>
          <w:rFonts w:ascii="Palatino Linotype" w:eastAsia="Palatino Linotype" w:hAnsi="Palatino Linotype" w:cs="Palatino Linotype"/>
          <w:color w:val="auto"/>
        </w:rPr>
        <w:t>sending</w:t>
      </w:r>
      <w:r w:rsidR="6C594B4F" w:rsidRPr="00DD523D">
        <w:rPr>
          <w:rFonts w:ascii="Palatino Linotype" w:eastAsia="Palatino Linotype" w:hAnsi="Palatino Linotype" w:cs="Palatino Linotype"/>
          <w:color w:val="auto"/>
        </w:rPr>
        <w:t xml:space="preserve"> the report, plan, memo, etc</w:t>
      </w:r>
      <w:r w:rsidR="7BFC71EF" w:rsidRPr="00DD523D">
        <w:rPr>
          <w:rFonts w:ascii="Palatino Linotype" w:eastAsia="Palatino Linotype" w:hAnsi="Palatino Linotype" w:cs="Palatino Linotype"/>
          <w:color w:val="auto"/>
        </w:rPr>
        <w:t>.</w:t>
      </w:r>
      <w:r w:rsidR="6C594B4F" w:rsidRPr="00DD523D">
        <w:rPr>
          <w:rFonts w:ascii="Palatino Linotype" w:eastAsia="Palatino Linotype" w:hAnsi="Palatino Linotype" w:cs="Palatino Linotype"/>
          <w:color w:val="auto"/>
        </w:rPr>
        <w:t xml:space="preserve"> to </w:t>
      </w:r>
      <w:r w:rsidR="001F68E2" w:rsidRPr="00DD523D">
        <w:rPr>
          <w:rFonts w:ascii="Palatino Linotype" w:eastAsia="Palatino Linotype" w:hAnsi="Palatino Linotype" w:cs="Palatino Linotype"/>
          <w:color w:val="auto"/>
        </w:rPr>
        <w:t xml:space="preserve">the Quality Section </w:t>
      </w:r>
      <w:r w:rsidR="6C594B4F" w:rsidRPr="00DD523D">
        <w:rPr>
          <w:rFonts w:ascii="Palatino Linotype" w:eastAsia="Palatino Linotype" w:hAnsi="Palatino Linotype" w:cs="Palatino Linotype"/>
          <w:color w:val="auto"/>
        </w:rPr>
        <w:t xml:space="preserve">and </w:t>
      </w:r>
      <w:r w:rsidR="00A100E4" w:rsidRPr="00DD523D">
        <w:rPr>
          <w:rFonts w:ascii="Palatino Linotype" w:eastAsia="Palatino Linotype" w:hAnsi="Palatino Linotype" w:cs="Palatino Linotype"/>
          <w:color w:val="auto"/>
        </w:rPr>
        <w:t>entering</w:t>
      </w:r>
      <w:r w:rsidR="6C594B4F" w:rsidRPr="00DD523D">
        <w:rPr>
          <w:rFonts w:ascii="Palatino Linotype" w:eastAsia="Palatino Linotype" w:hAnsi="Palatino Linotype" w:cs="Palatino Linotype"/>
          <w:color w:val="auto"/>
        </w:rPr>
        <w:t xml:space="preserve"> the items identified to iTrack</w:t>
      </w:r>
      <w:r w:rsidR="17F3A567" w:rsidRPr="00DD523D">
        <w:rPr>
          <w:rFonts w:ascii="Palatino Linotype" w:eastAsia="Palatino Linotype" w:hAnsi="Palatino Linotype" w:cs="Palatino Linotype"/>
          <w:color w:val="auto"/>
        </w:rPr>
        <w:t xml:space="preserve"> </w:t>
      </w:r>
      <w:r w:rsidR="632A4E79" w:rsidRPr="00DD523D">
        <w:rPr>
          <w:rFonts w:ascii="Palatino Linotype" w:eastAsia="Palatino Linotype" w:hAnsi="Palatino Linotype" w:cs="Palatino Linotype"/>
          <w:color w:val="auto"/>
        </w:rPr>
        <w:t>(</w:t>
      </w:r>
      <w:r w:rsidR="17F3A567" w:rsidRPr="00DD523D">
        <w:rPr>
          <w:rFonts w:ascii="Palatino Linotype" w:eastAsia="Palatino Linotype" w:hAnsi="Palatino Linotype" w:cs="Palatino Linotype"/>
          <w:color w:val="auto"/>
        </w:rPr>
        <w:t>refer to QAM</w:t>
      </w:r>
      <w:r w:rsidR="632A4E79" w:rsidRPr="00DD523D">
        <w:rPr>
          <w:rFonts w:ascii="Palatino Linotype" w:eastAsia="Palatino Linotype" w:hAnsi="Palatino Linotype" w:cs="Palatino Linotype"/>
          <w:color w:val="auto"/>
        </w:rPr>
        <w:t xml:space="preserve"> 12030)</w:t>
      </w:r>
      <w:r w:rsidR="6C594B4F" w:rsidRPr="00DD523D">
        <w:rPr>
          <w:rFonts w:ascii="Palatino Linotype" w:eastAsia="Palatino Linotype" w:hAnsi="Palatino Linotype" w:cs="Palatino Linotype"/>
          <w:color w:val="auto"/>
        </w:rPr>
        <w:t>.</w:t>
      </w:r>
    </w:p>
    <w:p w14:paraId="2A7DA281" w14:textId="2C377179" w:rsidR="00A100E4" w:rsidRPr="00DD523D" w:rsidRDefault="00161B2F" w:rsidP="005174FB">
      <w:pPr>
        <w:pStyle w:val="ListParagraph"/>
        <w:numPr>
          <w:ilvl w:val="1"/>
          <w:numId w:val="1"/>
        </w:numPr>
        <w:spacing w:line="240" w:lineRule="auto"/>
        <w:ind w:left="1123"/>
        <w:rPr>
          <w:rFonts w:ascii="Palatino Linotype" w:hAnsi="Palatino Linotype"/>
          <w:color w:val="auto"/>
        </w:rPr>
      </w:pPr>
      <w:r w:rsidRPr="00DD523D">
        <w:rPr>
          <w:rFonts w:ascii="Palatino Linotype" w:eastAsia="Palatino Linotype" w:hAnsi="Palatino Linotype" w:cs="Palatino Linotype"/>
          <w:color w:val="auto"/>
        </w:rPr>
        <w:t>Responsible for mentoring assessors to be lead assessors as requested by the Quality Section Head.</w:t>
      </w:r>
    </w:p>
    <w:p w14:paraId="253E27BF" w14:textId="66BB9A38" w:rsidR="008631BF" w:rsidRPr="00DD523D" w:rsidRDefault="008631BF" w:rsidP="005174FB">
      <w:pPr>
        <w:spacing w:line="240" w:lineRule="auto"/>
        <w:rPr>
          <w:rFonts w:ascii="Palatino Linotype" w:hAnsi="Palatino Linotype"/>
          <w:color w:val="auto"/>
        </w:rPr>
      </w:pPr>
    </w:p>
    <w:p w14:paraId="4B4AEF44" w14:textId="285A8878" w:rsidR="00496FDA" w:rsidRPr="00DD523D" w:rsidRDefault="6C594B4F" w:rsidP="005174FB">
      <w:pPr>
        <w:pStyle w:val="Heading2"/>
        <w:spacing w:line="240" w:lineRule="auto"/>
        <w:ind w:left="53" w:firstLine="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lastRenderedPageBreak/>
        <w:t xml:space="preserve"> </w:t>
      </w:r>
      <w:bookmarkStart w:id="7" w:name="_Toc50724220"/>
      <w:r w:rsidR="2C95BDBE" w:rsidRPr="00DD523D">
        <w:rPr>
          <w:rFonts w:ascii="Palatino Linotype" w:eastAsia="Palatino Linotype" w:hAnsi="Palatino Linotype" w:cs="Palatino Linotype"/>
          <w:color w:val="auto"/>
        </w:rPr>
        <w:t>3.</w:t>
      </w:r>
      <w:r w:rsidR="672DB0CA" w:rsidRPr="00DD523D">
        <w:rPr>
          <w:rFonts w:ascii="Palatino Linotype" w:eastAsia="Palatino Linotype" w:hAnsi="Palatino Linotype" w:cs="Palatino Linotype"/>
          <w:color w:val="auto"/>
        </w:rPr>
        <w:t>5</w:t>
      </w:r>
      <w:r w:rsidR="2C95BDBE" w:rsidRPr="00DD523D">
        <w:rPr>
          <w:rFonts w:ascii="Palatino Linotype" w:eastAsia="Palatino Linotype" w:hAnsi="Palatino Linotype" w:cs="Palatino Linotype"/>
          <w:color w:val="auto"/>
        </w:rPr>
        <w:t xml:space="preserve"> </w:t>
      </w:r>
      <w:r w:rsidR="00496FDA" w:rsidRPr="00DD523D">
        <w:rPr>
          <w:rFonts w:ascii="Palatino Linotype" w:eastAsia="Palatino Linotype" w:hAnsi="Palatino Linotype" w:cs="Palatino Linotype"/>
          <w:color w:val="auto"/>
        </w:rPr>
        <w:t>Assessment Team Member (</w:t>
      </w:r>
      <w:r w:rsidR="002E43AC" w:rsidRPr="00DD523D">
        <w:rPr>
          <w:rFonts w:ascii="Palatino Linotype" w:eastAsia="Palatino Linotype" w:hAnsi="Palatino Linotype" w:cs="Palatino Linotype"/>
          <w:color w:val="auto"/>
        </w:rPr>
        <w:t>Assessor</w:t>
      </w:r>
      <w:r w:rsidR="00CC7BD4" w:rsidRPr="00DD523D">
        <w:rPr>
          <w:rFonts w:ascii="Palatino Linotype" w:eastAsia="Palatino Linotype" w:hAnsi="Palatino Linotype" w:cs="Palatino Linotype"/>
          <w:color w:val="auto"/>
        </w:rPr>
        <w:t>, Lead, Lead-in-Training, Mentor</w:t>
      </w:r>
      <w:r w:rsidR="00496FDA" w:rsidRPr="00DD523D">
        <w:rPr>
          <w:rFonts w:ascii="Palatino Linotype" w:eastAsia="Palatino Linotype" w:hAnsi="Palatino Linotype" w:cs="Palatino Linotype"/>
          <w:color w:val="auto"/>
        </w:rPr>
        <w:t>)</w:t>
      </w:r>
      <w:bookmarkEnd w:id="7"/>
    </w:p>
    <w:p w14:paraId="21D64B9F" w14:textId="15968A79" w:rsidR="008631BF" w:rsidRPr="00DD523D" w:rsidDel="4DB0562A" w:rsidRDefault="002E43AC" w:rsidP="005174FB">
      <w:pPr>
        <w:pStyle w:val="Heading2"/>
        <w:spacing w:line="240" w:lineRule="auto"/>
        <w:ind w:left="53" w:firstLine="0"/>
        <w:rPr>
          <w:rFonts w:ascii="Palatino Linotype" w:eastAsia="Palatino Linotype" w:hAnsi="Palatino Linotype" w:cs="Palatino Linotype"/>
          <w:b w:val="0"/>
          <w:color w:val="auto"/>
        </w:rPr>
      </w:pPr>
      <w:bookmarkStart w:id="8" w:name="_Toc50724221"/>
      <w:r w:rsidRPr="00DD523D">
        <w:rPr>
          <w:rFonts w:ascii="Palatino Linotype" w:eastAsia="Palatino Linotype" w:hAnsi="Palatino Linotype" w:cs="Palatino Linotype"/>
          <w:b w:val="0"/>
          <w:color w:val="auto"/>
        </w:rPr>
        <w:t>(</w:t>
      </w:r>
      <w:r w:rsidR="65322CAC" w:rsidRPr="00DD523D">
        <w:rPr>
          <w:rFonts w:ascii="Palatino Linotype" w:eastAsia="Palatino Linotype" w:hAnsi="Palatino Linotype" w:cs="Palatino Linotype"/>
          <w:b w:val="0"/>
          <w:color w:val="auto"/>
        </w:rPr>
        <w:t>see Appendix A for qualifications)</w:t>
      </w:r>
      <w:bookmarkEnd w:id="8"/>
    </w:p>
    <w:p w14:paraId="324A5CD8" w14:textId="7070F3B2" w:rsidR="008631BF" w:rsidRPr="00DD523D" w:rsidRDefault="00FC16CD" w:rsidP="005174FB">
      <w:pPr>
        <w:numPr>
          <w:ilvl w:val="0"/>
          <w:numId w:val="8"/>
        </w:numPr>
        <w:spacing w:line="240" w:lineRule="auto"/>
        <w:ind w:hanging="360"/>
        <w:rPr>
          <w:rFonts w:ascii="Palatino Linotype" w:hAnsi="Palatino Linotype"/>
          <w:color w:val="auto"/>
        </w:rPr>
      </w:pPr>
      <w:r w:rsidRPr="00DD523D">
        <w:rPr>
          <w:rFonts w:ascii="Palatino Linotype" w:eastAsia="Palatino Linotype" w:hAnsi="Palatino Linotype" w:cs="Palatino Linotype"/>
          <w:color w:val="auto"/>
        </w:rPr>
        <w:t>Ensure</w:t>
      </w:r>
      <w:r w:rsidR="007D1C0A" w:rsidRPr="00DD523D">
        <w:rPr>
          <w:rFonts w:ascii="Palatino Linotype" w:eastAsia="Palatino Linotype" w:hAnsi="Palatino Linotype" w:cs="Palatino Linotype"/>
          <w:color w:val="auto"/>
        </w:rPr>
        <w:t>s</w:t>
      </w:r>
      <w:r w:rsidRPr="00DD523D">
        <w:rPr>
          <w:rFonts w:ascii="Palatino Linotype" w:eastAsia="Palatino Linotype" w:hAnsi="Palatino Linotype" w:cs="Palatino Linotype"/>
          <w:color w:val="auto"/>
        </w:rPr>
        <w:t xml:space="preserve"> compliance with this procedure. </w:t>
      </w:r>
    </w:p>
    <w:p w14:paraId="69D887AF" w14:textId="6A6599EA" w:rsidR="008631BF" w:rsidRPr="00DD523D" w:rsidRDefault="00FC16CD" w:rsidP="005174FB">
      <w:pPr>
        <w:numPr>
          <w:ilvl w:val="0"/>
          <w:numId w:val="8"/>
        </w:numPr>
        <w:spacing w:line="240" w:lineRule="auto"/>
        <w:ind w:hanging="360"/>
        <w:rPr>
          <w:rFonts w:ascii="Palatino Linotype" w:hAnsi="Palatino Linotype"/>
          <w:color w:val="auto"/>
        </w:rPr>
      </w:pPr>
      <w:r w:rsidRPr="00DD523D">
        <w:rPr>
          <w:rFonts w:ascii="Palatino Linotype" w:eastAsia="Palatino Linotype" w:hAnsi="Palatino Linotype" w:cs="Palatino Linotype"/>
          <w:color w:val="auto"/>
        </w:rPr>
        <w:t>Complete</w:t>
      </w:r>
      <w:r w:rsidR="007D1C0A" w:rsidRPr="00DD523D">
        <w:rPr>
          <w:rFonts w:ascii="Palatino Linotype" w:eastAsia="Palatino Linotype" w:hAnsi="Palatino Linotype" w:cs="Palatino Linotype"/>
          <w:color w:val="auto"/>
        </w:rPr>
        <w:t>s</w:t>
      </w:r>
      <w:r w:rsidRPr="00DD523D">
        <w:rPr>
          <w:rFonts w:ascii="Palatino Linotype" w:eastAsia="Palatino Linotype" w:hAnsi="Palatino Linotype" w:cs="Palatino Linotype"/>
          <w:color w:val="auto"/>
        </w:rPr>
        <w:t xml:space="preserve"> </w:t>
      </w:r>
      <w:hyperlink r:id="rId12" w:history="1">
        <w:r w:rsidRPr="00DD523D">
          <w:rPr>
            <w:rStyle w:val="Hyperlink"/>
            <w:rFonts w:ascii="Palatino Linotype" w:eastAsia="Palatino Linotype" w:hAnsi="Palatino Linotype" w:cs="Palatino Linotype"/>
            <w:color w:val="auto"/>
          </w:rPr>
          <w:t>Internal Assessor Training – FN000557</w:t>
        </w:r>
      </w:hyperlink>
      <w:r w:rsidR="00B9217B" w:rsidRPr="00DD523D">
        <w:rPr>
          <w:rFonts w:ascii="Palatino Linotype" w:eastAsia="Palatino Linotype" w:hAnsi="Palatino Linotype" w:cs="Palatino Linotype"/>
          <w:color w:val="auto"/>
        </w:rPr>
        <w:t xml:space="preserve"> prior to the start of the assessment</w:t>
      </w:r>
      <w:r w:rsidRPr="00DD523D">
        <w:rPr>
          <w:rFonts w:ascii="Palatino Linotype" w:eastAsia="Palatino Linotype" w:hAnsi="Palatino Linotype" w:cs="Palatino Linotype"/>
          <w:color w:val="auto"/>
        </w:rPr>
        <w:t xml:space="preserve">.  </w:t>
      </w:r>
    </w:p>
    <w:p w14:paraId="6C1BEBFA" w14:textId="6E82AD4F" w:rsidR="00CC7BD4" w:rsidRPr="00DD523D" w:rsidRDefault="00EF4342" w:rsidP="00CC7BD4">
      <w:pPr>
        <w:numPr>
          <w:ilvl w:val="0"/>
          <w:numId w:val="8"/>
        </w:numPr>
        <w:spacing w:line="240" w:lineRule="auto"/>
        <w:ind w:hanging="360"/>
        <w:rPr>
          <w:rFonts w:ascii="Palatino Linotype" w:hAnsi="Palatino Linotype"/>
          <w:color w:val="auto"/>
        </w:rPr>
      </w:pPr>
      <w:r w:rsidRPr="00DD523D">
        <w:rPr>
          <w:rFonts w:ascii="Palatino Linotype" w:eastAsia="Palatino Linotype" w:hAnsi="Palatino Linotype" w:cs="Palatino Linotype"/>
          <w:color w:val="auto"/>
        </w:rPr>
        <w:t>Assists</w:t>
      </w:r>
      <w:r w:rsidR="00DB70BF" w:rsidRPr="00DD523D">
        <w:rPr>
          <w:rFonts w:ascii="Palatino Linotype" w:eastAsia="Palatino Linotype" w:hAnsi="Palatino Linotype" w:cs="Palatino Linotype"/>
          <w:color w:val="auto"/>
        </w:rPr>
        <w:t xml:space="preserve"> with planning and conducting the assessment</w:t>
      </w:r>
      <w:r w:rsidR="4B64FD11" w:rsidRPr="00DD523D">
        <w:rPr>
          <w:rFonts w:ascii="Palatino Linotype" w:eastAsia="Palatino Linotype" w:hAnsi="Palatino Linotype" w:cs="Palatino Linotype"/>
          <w:color w:val="auto"/>
        </w:rPr>
        <w:t>.</w:t>
      </w:r>
    </w:p>
    <w:p w14:paraId="32DA2DC6" w14:textId="263FA99C" w:rsidR="008631BF" w:rsidRPr="00DD523D" w:rsidRDefault="4B64FD11" w:rsidP="005174FB">
      <w:pPr>
        <w:numPr>
          <w:ilvl w:val="0"/>
          <w:numId w:val="8"/>
        </w:numPr>
        <w:spacing w:line="240" w:lineRule="auto"/>
        <w:ind w:hanging="360"/>
        <w:rPr>
          <w:rFonts w:ascii="Palatino Linotype" w:hAnsi="Palatino Linotype"/>
          <w:color w:val="auto"/>
        </w:rPr>
      </w:pPr>
      <w:r w:rsidRPr="00DD523D">
        <w:rPr>
          <w:rFonts w:ascii="Palatino Linotype" w:eastAsia="Palatino Linotype" w:hAnsi="Palatino Linotype" w:cs="Palatino Linotype"/>
          <w:color w:val="auto"/>
        </w:rPr>
        <w:t>Works with le</w:t>
      </w:r>
      <w:r w:rsidR="141094FE" w:rsidRPr="00DD523D">
        <w:rPr>
          <w:rFonts w:ascii="Palatino Linotype" w:eastAsia="Palatino Linotype" w:hAnsi="Palatino Linotype" w:cs="Palatino Linotype"/>
          <w:color w:val="auto"/>
        </w:rPr>
        <w:t>ad assessor to r</w:t>
      </w:r>
      <w:r w:rsidR="00FC16CD" w:rsidRPr="00DD523D">
        <w:rPr>
          <w:rFonts w:ascii="Palatino Linotype" w:eastAsia="Palatino Linotype" w:hAnsi="Palatino Linotype" w:cs="Palatino Linotype"/>
          <w:color w:val="auto"/>
        </w:rPr>
        <w:t xml:space="preserve">eport the results of assessments to </w:t>
      </w:r>
      <w:r w:rsidR="00EF4342" w:rsidRPr="00DD523D">
        <w:rPr>
          <w:rFonts w:ascii="Palatino Linotype" w:eastAsia="Palatino Linotype" w:hAnsi="Palatino Linotype" w:cs="Palatino Linotype"/>
          <w:color w:val="auto"/>
        </w:rPr>
        <w:t>interviewees</w:t>
      </w:r>
      <w:r w:rsidR="00FC16CD" w:rsidRPr="00DD523D">
        <w:rPr>
          <w:rFonts w:ascii="Palatino Linotype" w:eastAsia="Palatino Linotype" w:hAnsi="Palatino Linotype" w:cs="Palatino Linotype"/>
          <w:color w:val="auto"/>
        </w:rPr>
        <w:t xml:space="preserve">, management, management system owners, and </w:t>
      </w:r>
      <w:r w:rsidR="00EF4342" w:rsidRPr="00DD523D">
        <w:rPr>
          <w:rFonts w:ascii="Palatino Linotype" w:eastAsia="Palatino Linotype" w:hAnsi="Palatino Linotype" w:cs="Palatino Linotype"/>
          <w:color w:val="auto"/>
        </w:rPr>
        <w:t xml:space="preserve">other </w:t>
      </w:r>
      <w:r w:rsidR="00FC16CD" w:rsidRPr="00DD523D">
        <w:rPr>
          <w:rFonts w:ascii="Palatino Linotype" w:eastAsia="Palatino Linotype" w:hAnsi="Palatino Linotype" w:cs="Palatino Linotype"/>
          <w:color w:val="auto"/>
        </w:rPr>
        <w:t xml:space="preserve">stakeholders.  </w:t>
      </w:r>
    </w:p>
    <w:p w14:paraId="735A8D86" w14:textId="6989746E" w:rsidR="00CC7BD4" w:rsidRPr="00DD523D" w:rsidRDefault="00CC7BD4" w:rsidP="005174FB">
      <w:pPr>
        <w:numPr>
          <w:ilvl w:val="0"/>
          <w:numId w:val="8"/>
        </w:numPr>
        <w:spacing w:line="240" w:lineRule="auto"/>
        <w:ind w:hanging="360"/>
        <w:rPr>
          <w:rFonts w:ascii="Palatino Linotype" w:hAnsi="Palatino Linotype"/>
          <w:color w:val="auto"/>
        </w:rPr>
      </w:pPr>
      <w:r w:rsidRPr="00DD523D">
        <w:rPr>
          <w:rFonts w:ascii="Palatino Linotype" w:eastAsia="Palatino Linotype" w:hAnsi="Palatino Linotype" w:cs="Palatino Linotype"/>
          <w:color w:val="auto"/>
        </w:rPr>
        <w:t>Specific</w:t>
      </w:r>
      <w:r w:rsidR="00496FDA" w:rsidRPr="00DD523D">
        <w:rPr>
          <w:rFonts w:ascii="Palatino Linotype" w:eastAsia="Palatino Linotype" w:hAnsi="Palatino Linotype" w:cs="Palatino Linotype"/>
          <w:color w:val="auto"/>
        </w:rPr>
        <w:t xml:space="preserve"> </w:t>
      </w:r>
      <w:r w:rsidRPr="00DD523D">
        <w:rPr>
          <w:rFonts w:ascii="Palatino Linotype" w:eastAsia="Palatino Linotype" w:hAnsi="Palatino Linotype" w:cs="Palatino Linotype"/>
          <w:color w:val="auto"/>
        </w:rPr>
        <w:t>responsibilities</w:t>
      </w:r>
    </w:p>
    <w:p w14:paraId="03BA43C5" w14:textId="36CDB672" w:rsidR="00CC7BD4" w:rsidRPr="00DD523D" w:rsidRDefault="00CC7BD4" w:rsidP="000716D7">
      <w:pPr>
        <w:numPr>
          <w:ilvl w:val="0"/>
          <w:numId w:val="76"/>
        </w:numPr>
        <w:spacing w:line="240" w:lineRule="auto"/>
        <w:ind w:hanging="360"/>
        <w:rPr>
          <w:rFonts w:ascii="Palatino Linotype" w:hAnsi="Palatino Linotype"/>
          <w:color w:val="auto"/>
        </w:rPr>
      </w:pPr>
      <w:r w:rsidRPr="00DD523D">
        <w:rPr>
          <w:rFonts w:ascii="Palatino Linotype" w:eastAsia="Palatino Linotype" w:hAnsi="Palatino Linotype" w:cs="Palatino Linotype"/>
          <w:color w:val="auto"/>
          <w:u w:val="single"/>
        </w:rPr>
        <w:t>Lead</w:t>
      </w:r>
      <w:r w:rsidRPr="00DD523D">
        <w:rPr>
          <w:rFonts w:ascii="Palatino Linotype" w:eastAsia="Palatino Linotype" w:hAnsi="Palatino Linotype" w:cs="Palatino Linotype"/>
          <w:color w:val="auto"/>
        </w:rPr>
        <w:t xml:space="preserve"> – manages the</w:t>
      </w:r>
      <w:r w:rsidR="00496FDA" w:rsidRPr="00DD523D">
        <w:rPr>
          <w:rFonts w:ascii="Palatino Linotype" w:eastAsia="Palatino Linotype" w:hAnsi="Palatino Linotype" w:cs="Palatino Linotype"/>
          <w:color w:val="auto"/>
        </w:rPr>
        <w:t xml:space="preserve"> overall</w:t>
      </w:r>
      <w:r w:rsidRPr="00DD523D">
        <w:rPr>
          <w:rFonts w:ascii="Palatino Linotype" w:eastAsia="Palatino Linotype" w:hAnsi="Palatino Linotype" w:cs="Palatino Linotype"/>
          <w:color w:val="auto"/>
        </w:rPr>
        <w:t xml:space="preserve"> assessment</w:t>
      </w:r>
      <w:r w:rsidR="00496FDA" w:rsidRPr="00DD523D">
        <w:rPr>
          <w:rFonts w:ascii="Palatino Linotype" w:eastAsia="Palatino Linotype" w:hAnsi="Palatino Linotype" w:cs="Palatino Linotype"/>
          <w:color w:val="auto"/>
        </w:rPr>
        <w:t>, from planning to final report.</w:t>
      </w:r>
    </w:p>
    <w:p w14:paraId="1C79BE57" w14:textId="7D0D214B" w:rsidR="00CC7BD4" w:rsidRPr="00DD523D" w:rsidRDefault="00CC7BD4" w:rsidP="00CC7BD4">
      <w:pPr>
        <w:numPr>
          <w:ilvl w:val="0"/>
          <w:numId w:val="76"/>
        </w:numPr>
        <w:spacing w:line="240" w:lineRule="auto"/>
        <w:ind w:hanging="360"/>
        <w:rPr>
          <w:rFonts w:ascii="Palatino Linotype" w:hAnsi="Palatino Linotype"/>
          <w:color w:val="auto"/>
        </w:rPr>
      </w:pPr>
      <w:r w:rsidRPr="00DD523D">
        <w:rPr>
          <w:rFonts w:ascii="Palatino Linotype" w:eastAsia="Palatino Linotype" w:hAnsi="Palatino Linotype" w:cs="Palatino Linotype"/>
          <w:color w:val="auto"/>
          <w:u w:val="single"/>
        </w:rPr>
        <w:t>Lead-in-Training</w:t>
      </w:r>
      <w:r w:rsidRPr="00DD523D">
        <w:rPr>
          <w:rFonts w:ascii="Palatino Linotype" w:eastAsia="Palatino Linotype" w:hAnsi="Palatino Linotype" w:cs="Palatino Linotype"/>
          <w:color w:val="auto"/>
        </w:rPr>
        <w:t xml:space="preserve"> – manages the assessment with </w:t>
      </w:r>
      <w:r w:rsidR="00496FDA" w:rsidRPr="00DD523D">
        <w:rPr>
          <w:rFonts w:ascii="Palatino Linotype" w:eastAsia="Palatino Linotype" w:hAnsi="Palatino Linotype" w:cs="Palatino Linotype"/>
          <w:color w:val="auto"/>
        </w:rPr>
        <w:t>a</w:t>
      </w:r>
      <w:r w:rsidRPr="00DD523D">
        <w:rPr>
          <w:rFonts w:ascii="Palatino Linotype" w:eastAsia="Palatino Linotype" w:hAnsi="Palatino Linotype" w:cs="Palatino Linotype"/>
          <w:color w:val="auto"/>
        </w:rPr>
        <w:t xml:space="preserve"> Mentor</w:t>
      </w:r>
      <w:r w:rsidR="00496FDA" w:rsidRPr="00DD523D">
        <w:rPr>
          <w:rFonts w:ascii="Palatino Linotype" w:eastAsia="Palatino Linotype" w:hAnsi="Palatino Linotype" w:cs="Palatino Linotype"/>
          <w:color w:val="auto"/>
        </w:rPr>
        <w:t>’s guidance.</w:t>
      </w:r>
    </w:p>
    <w:p w14:paraId="6A9DA2C2" w14:textId="119C480E" w:rsidR="00CC7BD4" w:rsidRPr="00DD523D" w:rsidRDefault="00CC7BD4" w:rsidP="000716D7">
      <w:pPr>
        <w:numPr>
          <w:ilvl w:val="0"/>
          <w:numId w:val="76"/>
        </w:numPr>
        <w:spacing w:line="240" w:lineRule="auto"/>
        <w:ind w:hanging="360"/>
        <w:rPr>
          <w:rFonts w:ascii="Palatino Linotype" w:hAnsi="Palatino Linotype"/>
          <w:color w:val="auto"/>
        </w:rPr>
      </w:pPr>
      <w:r w:rsidRPr="00DD523D">
        <w:rPr>
          <w:rFonts w:ascii="Palatino Linotype" w:eastAsia="Palatino Linotype" w:hAnsi="Palatino Linotype" w:cs="Palatino Linotype"/>
          <w:color w:val="auto"/>
          <w:u w:val="single"/>
        </w:rPr>
        <w:t>Mentor</w:t>
      </w:r>
      <w:r w:rsidRPr="00DD523D">
        <w:rPr>
          <w:rFonts w:ascii="Palatino Linotype" w:eastAsia="Palatino Linotype" w:hAnsi="Palatino Linotype" w:cs="Palatino Linotype"/>
          <w:color w:val="auto"/>
        </w:rPr>
        <w:t xml:space="preserve"> – </w:t>
      </w:r>
      <w:r w:rsidR="00496FDA" w:rsidRPr="00DD523D">
        <w:rPr>
          <w:rFonts w:ascii="Palatino Linotype" w:eastAsia="Palatino Linotype" w:hAnsi="Palatino Linotype" w:cs="Palatino Linotype"/>
          <w:color w:val="auto"/>
        </w:rPr>
        <w:t>guides the Lead-in-Training as they manage all steps of the assessment. Participates as a member of the assessment team.</w:t>
      </w:r>
    </w:p>
    <w:p w14:paraId="54C415A9" w14:textId="77777777" w:rsidR="001F1C5C" w:rsidRPr="00DD523D" w:rsidRDefault="001F1C5C" w:rsidP="001F1C5C">
      <w:pPr>
        <w:rPr>
          <w:rFonts w:ascii="Palatino Linotype" w:eastAsia="Palatino Linotype" w:hAnsi="Palatino Linotype"/>
          <w:color w:val="auto"/>
        </w:rPr>
      </w:pPr>
    </w:p>
    <w:p w14:paraId="200E293D" w14:textId="534FE0C9" w:rsidR="00BE3D4B" w:rsidRPr="00DD523D" w:rsidRDefault="00695BC3" w:rsidP="001F1C5C">
      <w:pPr>
        <w:ind w:left="197"/>
        <w:rPr>
          <w:rFonts w:ascii="Palatino Linotype" w:eastAsia="Palatino Linotype" w:hAnsi="Palatino Linotype"/>
          <w:i/>
          <w:iCs/>
          <w:color w:val="auto"/>
        </w:rPr>
      </w:pPr>
      <w:r w:rsidRPr="00DD523D">
        <w:rPr>
          <w:rFonts w:ascii="Palatino Linotype" w:eastAsia="Palatino Linotype" w:hAnsi="Palatino Linotype"/>
          <w:i/>
          <w:iCs/>
          <w:color w:val="auto"/>
        </w:rPr>
        <w:t xml:space="preserve">Note – The assessment team may have an </w:t>
      </w:r>
      <w:r w:rsidRPr="00DD523D">
        <w:rPr>
          <w:rFonts w:ascii="Palatino Linotype" w:eastAsia="Palatino Linotype" w:hAnsi="Palatino Linotype"/>
          <w:i/>
          <w:iCs/>
          <w:color w:val="auto"/>
          <w:u w:val="single"/>
        </w:rPr>
        <w:t>Observer</w:t>
      </w:r>
      <w:r w:rsidRPr="00DD523D">
        <w:rPr>
          <w:rFonts w:ascii="Palatino Linotype" w:eastAsia="Palatino Linotype" w:hAnsi="Palatino Linotype"/>
          <w:i/>
          <w:iCs/>
          <w:color w:val="auto"/>
        </w:rPr>
        <w:t xml:space="preserve">. This function does not play an active role in assessment activities but may share </w:t>
      </w:r>
      <w:r w:rsidR="001F1C5C" w:rsidRPr="00DD523D">
        <w:rPr>
          <w:rFonts w:ascii="Palatino Linotype" w:eastAsia="Palatino Linotype" w:hAnsi="Palatino Linotype"/>
          <w:i/>
          <w:iCs/>
          <w:color w:val="auto"/>
        </w:rPr>
        <w:t>relevant</w:t>
      </w:r>
      <w:r w:rsidRPr="00DD523D">
        <w:rPr>
          <w:rFonts w:ascii="Palatino Linotype" w:eastAsia="Palatino Linotype" w:hAnsi="Palatino Linotype"/>
          <w:i/>
          <w:iCs/>
          <w:color w:val="auto"/>
        </w:rPr>
        <w:t xml:space="preserve"> observations with the other members of the team.</w:t>
      </w:r>
    </w:p>
    <w:p w14:paraId="5000366E" w14:textId="77777777" w:rsidR="001F1C5C" w:rsidRPr="00DD523D" w:rsidRDefault="001F1C5C" w:rsidP="001F1C5C">
      <w:pPr>
        <w:rPr>
          <w:rFonts w:eastAsia="Palatino Linotype"/>
          <w:color w:val="auto"/>
        </w:rPr>
      </w:pPr>
    </w:p>
    <w:p w14:paraId="69ACDD63" w14:textId="2F9A29EA" w:rsidR="008631BF" w:rsidRPr="00DD523D" w:rsidRDefault="00FC16CD" w:rsidP="005174FB">
      <w:pPr>
        <w:pStyle w:val="Heading2"/>
        <w:spacing w:line="240" w:lineRule="auto"/>
        <w:rPr>
          <w:rFonts w:ascii="Palatino Linotype" w:eastAsia="Palatino Linotype" w:hAnsi="Palatino Linotype" w:cs="Palatino Linotype"/>
          <w:color w:val="auto"/>
        </w:rPr>
      </w:pPr>
      <w:bookmarkStart w:id="9" w:name="_Toc50724222"/>
      <w:r w:rsidRPr="00DD523D">
        <w:rPr>
          <w:rFonts w:ascii="Palatino Linotype" w:eastAsia="Palatino Linotype" w:hAnsi="Palatino Linotype" w:cs="Palatino Linotype"/>
          <w:color w:val="auto"/>
        </w:rPr>
        <w:t>3.</w:t>
      </w:r>
      <w:r w:rsidR="00BE3D4B" w:rsidRPr="00DD523D">
        <w:rPr>
          <w:rFonts w:ascii="Palatino Linotype" w:eastAsia="Palatino Linotype" w:hAnsi="Palatino Linotype" w:cs="Palatino Linotype"/>
          <w:color w:val="auto"/>
        </w:rPr>
        <w:t>6</w:t>
      </w:r>
      <w:r w:rsidRPr="00DD523D">
        <w:rPr>
          <w:rFonts w:ascii="Palatino Linotype" w:eastAsia="Palatino Linotype" w:hAnsi="Palatino Linotype" w:cs="Palatino Linotype"/>
          <w:color w:val="auto"/>
        </w:rPr>
        <w:t xml:space="preserve"> </w:t>
      </w:r>
      <w:r w:rsidR="006168B0" w:rsidRPr="00DD523D">
        <w:rPr>
          <w:rFonts w:ascii="Palatino Linotype" w:eastAsia="Palatino Linotype" w:hAnsi="Palatino Linotype" w:cs="Palatino Linotype"/>
          <w:color w:val="auto"/>
        </w:rPr>
        <w:t xml:space="preserve">Quality </w:t>
      </w:r>
      <w:r w:rsidR="00C95C45" w:rsidRPr="00DD523D">
        <w:rPr>
          <w:rFonts w:ascii="Palatino Linotype" w:eastAsia="Palatino Linotype" w:hAnsi="Palatino Linotype" w:cs="Palatino Linotype"/>
          <w:color w:val="auto"/>
        </w:rPr>
        <w:t>Section Liaison</w:t>
      </w:r>
      <w:bookmarkEnd w:id="9"/>
    </w:p>
    <w:p w14:paraId="2EE01114" w14:textId="193E21B1" w:rsidR="003B2439" w:rsidRPr="00DD523D" w:rsidRDefault="00C95C45" w:rsidP="005174FB">
      <w:pPr>
        <w:pStyle w:val="Default"/>
        <w:numPr>
          <w:ilvl w:val="0"/>
          <w:numId w:val="23"/>
        </w:numPr>
        <w:ind w:left="1170" w:hanging="360"/>
        <w:jc w:val="both"/>
        <w:rPr>
          <w:rFonts w:ascii="Palatino Linotype" w:hAnsi="Palatino Linotype"/>
          <w:color w:val="auto"/>
        </w:rPr>
      </w:pPr>
      <w:r w:rsidRPr="00DD523D">
        <w:rPr>
          <w:rFonts w:ascii="Palatino Linotype" w:eastAsia="Palatino Linotype" w:hAnsi="Palatino Linotype" w:cs="Palatino Linotype"/>
          <w:color w:val="auto"/>
        </w:rPr>
        <w:t>Support</w:t>
      </w:r>
      <w:r w:rsidR="00EF4342" w:rsidRPr="00DD523D">
        <w:rPr>
          <w:rFonts w:ascii="Palatino Linotype" w:eastAsia="Palatino Linotype" w:hAnsi="Palatino Linotype" w:cs="Palatino Linotype"/>
          <w:color w:val="auto"/>
        </w:rPr>
        <w:t>s</w:t>
      </w:r>
      <w:r w:rsidRPr="00DD523D">
        <w:rPr>
          <w:rFonts w:ascii="Palatino Linotype" w:eastAsia="Palatino Linotype" w:hAnsi="Palatino Linotype" w:cs="Palatino Linotype"/>
          <w:color w:val="auto"/>
        </w:rPr>
        <w:t xml:space="preserve"> </w:t>
      </w:r>
      <w:r w:rsidR="00DB70BF" w:rsidRPr="00DD523D">
        <w:rPr>
          <w:rFonts w:ascii="Palatino Linotype" w:eastAsia="Palatino Linotype" w:hAnsi="Palatino Linotype" w:cs="Palatino Linotype"/>
          <w:color w:val="auto"/>
        </w:rPr>
        <w:t>Line Management</w:t>
      </w:r>
      <w:r w:rsidRPr="00DD523D">
        <w:rPr>
          <w:rFonts w:ascii="Palatino Linotype" w:eastAsia="Palatino Linotype" w:hAnsi="Palatino Linotype" w:cs="Palatino Linotype"/>
          <w:color w:val="auto"/>
        </w:rPr>
        <w:t xml:space="preserve"> with identifying</w:t>
      </w:r>
      <w:r w:rsidR="60E02883" w:rsidRPr="00DD523D">
        <w:rPr>
          <w:rFonts w:ascii="Palatino Linotype" w:eastAsia="Palatino Linotype" w:hAnsi="Palatino Linotype" w:cs="Palatino Linotype"/>
          <w:color w:val="auto"/>
        </w:rPr>
        <w:t>,</w:t>
      </w:r>
      <w:r w:rsidRPr="00DD523D">
        <w:rPr>
          <w:rFonts w:ascii="Palatino Linotype" w:eastAsia="Palatino Linotype" w:hAnsi="Palatino Linotype" w:cs="Palatino Linotype"/>
          <w:color w:val="auto"/>
        </w:rPr>
        <w:t xml:space="preserve"> </w:t>
      </w:r>
      <w:r w:rsidR="60E02883" w:rsidRPr="00DD523D">
        <w:rPr>
          <w:rFonts w:ascii="Palatino Linotype" w:eastAsia="Palatino Linotype" w:hAnsi="Palatino Linotype" w:cs="Palatino Linotype"/>
          <w:color w:val="auto"/>
        </w:rPr>
        <w:t xml:space="preserve">planning, </w:t>
      </w:r>
      <w:r w:rsidRPr="00DD523D">
        <w:rPr>
          <w:rFonts w:ascii="Palatino Linotype" w:eastAsia="Palatino Linotype" w:hAnsi="Palatino Linotype" w:cs="Palatino Linotype"/>
          <w:color w:val="auto"/>
        </w:rPr>
        <w:t xml:space="preserve">or participating in </w:t>
      </w:r>
      <w:r w:rsidR="000924C0" w:rsidRPr="00DD523D">
        <w:rPr>
          <w:rFonts w:ascii="Palatino Linotype" w:eastAsia="Palatino Linotype" w:hAnsi="Palatino Linotype" w:cs="Palatino Linotype"/>
          <w:color w:val="auto"/>
        </w:rPr>
        <w:t>assessment</w:t>
      </w:r>
      <w:r w:rsidR="006168B0" w:rsidRPr="00DD523D">
        <w:rPr>
          <w:rFonts w:ascii="Palatino Linotype" w:eastAsia="Palatino Linotype" w:hAnsi="Palatino Linotype" w:cs="Palatino Linotype"/>
          <w:color w:val="auto"/>
        </w:rPr>
        <w:t xml:space="preserve"> activities to promote continual improvement. </w:t>
      </w:r>
    </w:p>
    <w:p w14:paraId="0A5BE0E4" w14:textId="4586F096" w:rsidR="517A8517" w:rsidRPr="00DD523D" w:rsidRDefault="517A8517" w:rsidP="005174FB">
      <w:pPr>
        <w:pStyle w:val="Default"/>
        <w:numPr>
          <w:ilvl w:val="0"/>
          <w:numId w:val="23"/>
        </w:numPr>
        <w:ind w:left="1170" w:hanging="360"/>
        <w:jc w:val="both"/>
        <w:rPr>
          <w:rFonts w:ascii="Palatino Linotype" w:hAnsi="Palatino Linotype"/>
          <w:color w:val="auto"/>
        </w:rPr>
      </w:pPr>
      <w:r w:rsidRPr="00DD523D">
        <w:rPr>
          <w:rFonts w:ascii="Palatino Linotype" w:eastAsia="Palatino Linotype" w:hAnsi="Palatino Linotype" w:cs="Palatino Linotype"/>
          <w:color w:val="auto"/>
        </w:rPr>
        <w:t>Support</w:t>
      </w:r>
      <w:r w:rsidR="00EF4342" w:rsidRPr="00DD523D">
        <w:rPr>
          <w:rFonts w:ascii="Palatino Linotype" w:eastAsia="Palatino Linotype" w:hAnsi="Palatino Linotype" w:cs="Palatino Linotype"/>
          <w:color w:val="auto"/>
        </w:rPr>
        <w:t>s</w:t>
      </w:r>
      <w:r w:rsidRPr="00DD523D">
        <w:rPr>
          <w:rFonts w:ascii="Palatino Linotype" w:eastAsia="Palatino Linotype" w:hAnsi="Palatino Linotype" w:cs="Palatino Linotype"/>
          <w:color w:val="auto"/>
        </w:rPr>
        <w:t xml:space="preserve"> MSOs with identifying</w:t>
      </w:r>
      <w:r w:rsidR="60E02883" w:rsidRPr="00DD523D">
        <w:rPr>
          <w:rFonts w:ascii="Palatino Linotype" w:eastAsia="Palatino Linotype" w:hAnsi="Palatino Linotype" w:cs="Palatino Linotype"/>
          <w:color w:val="auto"/>
        </w:rPr>
        <w:t xml:space="preserve">, planning, </w:t>
      </w:r>
      <w:r w:rsidRPr="00DD523D">
        <w:rPr>
          <w:rFonts w:ascii="Palatino Linotype" w:eastAsia="Palatino Linotype" w:hAnsi="Palatino Linotype" w:cs="Palatino Linotype"/>
          <w:color w:val="auto"/>
        </w:rPr>
        <w:t>or participating in assessment activ</w:t>
      </w:r>
      <w:r w:rsidR="50CB00D8" w:rsidRPr="00DD523D">
        <w:rPr>
          <w:rFonts w:ascii="Palatino Linotype" w:eastAsia="Palatino Linotype" w:hAnsi="Palatino Linotype" w:cs="Palatino Linotype"/>
          <w:color w:val="auto"/>
        </w:rPr>
        <w:t>ities to promote continual improvement.</w:t>
      </w:r>
    </w:p>
    <w:p w14:paraId="7A2265B1" w14:textId="52610AC8" w:rsidR="006168B0" w:rsidRPr="00DD523D" w:rsidRDefault="006168B0" w:rsidP="005174FB">
      <w:pPr>
        <w:pStyle w:val="ListParagraph"/>
        <w:numPr>
          <w:ilvl w:val="0"/>
          <w:numId w:val="23"/>
        </w:numPr>
        <w:autoSpaceDE w:val="0"/>
        <w:autoSpaceDN w:val="0"/>
        <w:adjustRightInd w:val="0"/>
        <w:spacing w:after="0" w:line="240" w:lineRule="auto"/>
        <w:ind w:left="1170" w:hanging="360"/>
        <w:rPr>
          <w:rFonts w:ascii="Palatino Linotype" w:eastAsiaTheme="minorEastAsia" w:hAnsi="Palatino Linotype"/>
          <w:color w:val="auto"/>
          <w:szCs w:val="24"/>
        </w:rPr>
      </w:pPr>
      <w:r w:rsidRPr="00DD523D">
        <w:rPr>
          <w:rFonts w:ascii="Palatino Linotype" w:eastAsia="Palatino Linotype" w:hAnsi="Palatino Linotype" w:cs="Palatino Linotype"/>
          <w:color w:val="auto"/>
          <w:szCs w:val="24"/>
        </w:rPr>
        <w:t>Work</w:t>
      </w:r>
      <w:r w:rsidR="00EF4342" w:rsidRPr="00DD523D">
        <w:rPr>
          <w:rFonts w:ascii="Palatino Linotype" w:eastAsia="Palatino Linotype" w:hAnsi="Palatino Linotype" w:cs="Palatino Linotype"/>
          <w:color w:val="auto"/>
          <w:szCs w:val="24"/>
        </w:rPr>
        <w:t>s</w:t>
      </w:r>
      <w:r w:rsidRPr="00DD523D">
        <w:rPr>
          <w:rFonts w:ascii="Palatino Linotype" w:eastAsia="Palatino Linotype" w:hAnsi="Palatino Linotype" w:cs="Palatino Linotype"/>
          <w:color w:val="auto"/>
          <w:szCs w:val="24"/>
        </w:rPr>
        <w:t xml:space="preserve"> closely with other Laboratory leadership, Division Safety Officers (DSOs), and Risk Officers to establish </w:t>
      </w:r>
      <w:r w:rsidR="000924C0" w:rsidRPr="00DD523D">
        <w:rPr>
          <w:rFonts w:ascii="Palatino Linotype" w:eastAsia="Palatino Linotype" w:hAnsi="Palatino Linotype" w:cs="Palatino Linotype"/>
          <w:color w:val="auto"/>
          <w:szCs w:val="24"/>
        </w:rPr>
        <w:t>assessment</w:t>
      </w:r>
      <w:r w:rsidRPr="00DD523D">
        <w:rPr>
          <w:rFonts w:ascii="Palatino Linotype" w:eastAsia="Palatino Linotype" w:hAnsi="Palatino Linotype" w:cs="Palatino Linotype"/>
          <w:color w:val="auto"/>
          <w:szCs w:val="24"/>
        </w:rPr>
        <w:t xml:space="preserve"> plans over the course of the year or, multi-year, and </w:t>
      </w:r>
      <w:r w:rsidR="00D047D2" w:rsidRPr="00DD523D">
        <w:rPr>
          <w:rFonts w:ascii="Palatino Linotype" w:eastAsia="Palatino Linotype" w:hAnsi="Palatino Linotype" w:cs="Palatino Linotype"/>
          <w:color w:val="auto"/>
          <w:szCs w:val="24"/>
        </w:rPr>
        <w:t>verif</w:t>
      </w:r>
      <w:r w:rsidR="00A03876" w:rsidRPr="00DD523D">
        <w:rPr>
          <w:rFonts w:ascii="Palatino Linotype" w:eastAsia="Palatino Linotype" w:hAnsi="Palatino Linotype" w:cs="Palatino Linotype"/>
          <w:color w:val="auto"/>
          <w:szCs w:val="24"/>
        </w:rPr>
        <w:t>ies</w:t>
      </w:r>
      <w:r w:rsidR="00D047D2" w:rsidRPr="00DD523D">
        <w:rPr>
          <w:rFonts w:ascii="Palatino Linotype" w:eastAsia="Palatino Linotype" w:hAnsi="Palatino Linotype" w:cs="Palatino Linotype"/>
          <w:color w:val="auto"/>
          <w:szCs w:val="24"/>
        </w:rPr>
        <w:t xml:space="preserve"> </w:t>
      </w:r>
      <w:r w:rsidRPr="00DD523D">
        <w:rPr>
          <w:rFonts w:ascii="Palatino Linotype" w:eastAsia="Palatino Linotype" w:hAnsi="Palatino Linotype" w:cs="Palatino Linotype"/>
          <w:color w:val="auto"/>
          <w:szCs w:val="24"/>
        </w:rPr>
        <w:t xml:space="preserve">completion. </w:t>
      </w:r>
    </w:p>
    <w:p w14:paraId="14A42EF7" w14:textId="0A2F3562" w:rsidR="006168B0" w:rsidRPr="00DD523D" w:rsidRDefault="006168B0" w:rsidP="005174FB">
      <w:pPr>
        <w:pStyle w:val="ListParagraph"/>
        <w:numPr>
          <w:ilvl w:val="0"/>
          <w:numId w:val="23"/>
        </w:numPr>
        <w:autoSpaceDE w:val="0"/>
        <w:autoSpaceDN w:val="0"/>
        <w:adjustRightInd w:val="0"/>
        <w:spacing w:after="0" w:line="240" w:lineRule="auto"/>
        <w:ind w:left="1170" w:hanging="360"/>
        <w:rPr>
          <w:rFonts w:ascii="Palatino Linotype" w:eastAsiaTheme="minorEastAsia" w:hAnsi="Palatino Linotype"/>
          <w:color w:val="auto"/>
          <w:szCs w:val="24"/>
        </w:rPr>
      </w:pPr>
      <w:r w:rsidRPr="00DD523D">
        <w:rPr>
          <w:rFonts w:ascii="Palatino Linotype" w:eastAsia="Palatino Linotype" w:hAnsi="Palatino Linotype" w:cs="Palatino Linotype"/>
          <w:color w:val="auto"/>
          <w:szCs w:val="24"/>
        </w:rPr>
        <w:t>Support</w:t>
      </w:r>
      <w:r w:rsidR="00EF4342" w:rsidRPr="00DD523D">
        <w:rPr>
          <w:rFonts w:ascii="Palatino Linotype" w:eastAsia="Palatino Linotype" w:hAnsi="Palatino Linotype" w:cs="Palatino Linotype"/>
          <w:color w:val="auto"/>
          <w:szCs w:val="24"/>
        </w:rPr>
        <w:t>s</w:t>
      </w:r>
      <w:r w:rsidRPr="00DD523D">
        <w:rPr>
          <w:rFonts w:ascii="Palatino Linotype" w:eastAsia="Palatino Linotype" w:hAnsi="Palatino Linotype" w:cs="Palatino Linotype"/>
          <w:color w:val="auto"/>
          <w:szCs w:val="24"/>
        </w:rPr>
        <w:t xml:space="preserve"> the monitoring, tracking, and trending of issues in iTrack for timely and effective resolution and/or escalation. </w:t>
      </w:r>
    </w:p>
    <w:p w14:paraId="501FAC2B" w14:textId="5A6E7D3B" w:rsidR="00A03876" w:rsidRPr="00DD523D" w:rsidRDefault="00A03876" w:rsidP="005174FB">
      <w:pPr>
        <w:pStyle w:val="ListParagraph"/>
        <w:numPr>
          <w:ilvl w:val="0"/>
          <w:numId w:val="23"/>
        </w:numPr>
        <w:autoSpaceDE w:val="0"/>
        <w:autoSpaceDN w:val="0"/>
        <w:adjustRightInd w:val="0"/>
        <w:spacing w:after="0" w:line="240" w:lineRule="auto"/>
        <w:ind w:left="1170" w:hanging="360"/>
        <w:rPr>
          <w:rFonts w:ascii="Palatino Linotype" w:eastAsiaTheme="minorEastAsia" w:hAnsi="Palatino Linotype"/>
          <w:color w:val="auto"/>
          <w:szCs w:val="24"/>
        </w:rPr>
      </w:pPr>
      <w:r w:rsidRPr="00DD523D">
        <w:rPr>
          <w:rFonts w:ascii="Palatino Linotype" w:eastAsia="Palatino Linotype" w:hAnsi="Palatino Linotype" w:cs="Palatino Linotype"/>
          <w:color w:val="auto"/>
          <w:szCs w:val="24"/>
        </w:rPr>
        <w:t xml:space="preserve">Completes the Assessment record in the FQTS Assessment Plan database, linking the </w:t>
      </w:r>
      <w:r w:rsidR="00F368FA" w:rsidRPr="00DD523D">
        <w:rPr>
          <w:rFonts w:ascii="Palatino Linotype" w:eastAsia="Palatino Linotype" w:hAnsi="Palatino Linotype" w:cs="Palatino Linotype"/>
          <w:color w:val="auto"/>
          <w:szCs w:val="24"/>
        </w:rPr>
        <w:t xml:space="preserve">assessment </w:t>
      </w:r>
      <w:r w:rsidRPr="00DD523D">
        <w:rPr>
          <w:rFonts w:ascii="Palatino Linotype" w:eastAsia="Palatino Linotype" w:hAnsi="Palatino Linotype" w:cs="Palatino Linotype"/>
          <w:color w:val="auto"/>
          <w:szCs w:val="24"/>
        </w:rPr>
        <w:t>record to the appropriate iTrack review.</w:t>
      </w:r>
    </w:p>
    <w:p w14:paraId="0C1C5CBE" w14:textId="77777777" w:rsidR="008631BF" w:rsidRPr="00DD523D" w:rsidRDefault="00FC16CD" w:rsidP="005174FB">
      <w:pPr>
        <w:spacing w:line="240" w:lineRule="auto"/>
        <w:ind w:left="1118" w:hanging="360"/>
        <w:rPr>
          <w:rFonts w:ascii="Palatino Linotype" w:eastAsia="Palatino Linotype" w:hAnsi="Palatino Linotype" w:cs="Palatino Linotype"/>
          <w:color w:val="auto"/>
          <w:szCs w:val="24"/>
        </w:rPr>
      </w:pPr>
      <w:r w:rsidRPr="00DD523D">
        <w:rPr>
          <w:rFonts w:ascii="Palatino Linotype" w:eastAsia="Palatino Linotype" w:hAnsi="Palatino Linotype" w:cs="Palatino Linotype"/>
          <w:color w:val="auto"/>
          <w:szCs w:val="24"/>
        </w:rPr>
        <w:t xml:space="preserve"> </w:t>
      </w:r>
    </w:p>
    <w:p w14:paraId="371EA0AB" w14:textId="694C0FA5" w:rsidR="008631BF" w:rsidRPr="00DD523D" w:rsidRDefault="00FC16CD" w:rsidP="005174FB">
      <w:pPr>
        <w:pStyle w:val="Heading1"/>
        <w:spacing w:line="240" w:lineRule="auto"/>
        <w:ind w:left="63"/>
        <w:jc w:val="both"/>
        <w:rPr>
          <w:rFonts w:ascii="Palatino Linotype" w:eastAsia="Palatino Linotype" w:hAnsi="Palatino Linotype" w:cs="Palatino Linotype"/>
          <w:color w:val="auto"/>
        </w:rPr>
      </w:pPr>
      <w:bookmarkStart w:id="10" w:name="_Toc50724223"/>
      <w:r w:rsidRPr="00DD523D">
        <w:rPr>
          <w:rFonts w:ascii="Palatino Linotype" w:eastAsia="Palatino Linotype" w:hAnsi="Palatino Linotype" w:cs="Palatino Linotype"/>
          <w:color w:val="auto"/>
        </w:rPr>
        <w:t>4.0</w:t>
      </w:r>
      <w:r w:rsidR="00102979" w:rsidRPr="00DD523D">
        <w:rPr>
          <w:rFonts w:ascii="Palatino Linotype" w:eastAsia="Palatino Linotype" w:hAnsi="Palatino Linotype" w:cs="Palatino Linotype"/>
          <w:color w:val="auto"/>
        </w:rPr>
        <w:t xml:space="preserve">   </w:t>
      </w:r>
      <w:r w:rsidRPr="00DD523D">
        <w:rPr>
          <w:rFonts w:ascii="Palatino Linotype" w:eastAsia="Palatino Linotype" w:hAnsi="Palatino Linotype" w:cs="Palatino Linotype"/>
          <w:color w:val="auto"/>
        </w:rPr>
        <w:t>PROGRAM DESCRIPTION</w:t>
      </w:r>
      <w:bookmarkEnd w:id="10"/>
      <w:r w:rsidRPr="00DD523D">
        <w:rPr>
          <w:rFonts w:ascii="Palatino Linotype" w:eastAsia="Palatino Linotype" w:hAnsi="Palatino Linotype" w:cs="Palatino Linotype"/>
          <w:color w:val="auto"/>
        </w:rPr>
        <w:t xml:space="preserve"> </w:t>
      </w:r>
    </w:p>
    <w:p w14:paraId="2D068A14" w14:textId="099A0B87" w:rsidR="008631BF" w:rsidRPr="00DD523D" w:rsidRDefault="009D48D3" w:rsidP="009D48D3">
      <w:pPr>
        <w:tabs>
          <w:tab w:val="left" w:pos="3510"/>
        </w:tabs>
        <w:spacing w:line="240" w:lineRule="auto"/>
        <w:rPr>
          <w:rFonts w:ascii="Palatino Linotype" w:eastAsia="Palatino Linotype" w:hAnsi="Palatino Linotype" w:cs="Palatino Linotype"/>
          <w:color w:val="auto"/>
        </w:rPr>
      </w:pPr>
      <w:r w:rsidRPr="00DD523D">
        <w:rPr>
          <w:rFonts w:ascii="Palatino Linotype" w:eastAsia="Palatino Linotype" w:hAnsi="Palatino Linotype"/>
          <w:color w:val="auto"/>
        </w:rPr>
        <w:tab/>
      </w:r>
      <w:r w:rsidR="00303993" w:rsidRPr="00DD523D">
        <w:rPr>
          <w:rFonts w:ascii="Palatino Linotype" w:eastAsia="Palatino Linotype" w:hAnsi="Palatino Linotype" w:cs="Palatino Linotype"/>
          <w:color w:val="auto"/>
        </w:rPr>
        <w:t>Fermilab conducts a variety of risk-based assessments, audits, and reviews to identify and understand business risks (</w:t>
      </w:r>
      <w:r w:rsidR="00806EE9" w:rsidRPr="00DD523D">
        <w:rPr>
          <w:rFonts w:ascii="Palatino Linotype" w:eastAsia="Palatino Linotype" w:hAnsi="Palatino Linotype" w:cs="Palatino Linotype"/>
          <w:color w:val="auto"/>
        </w:rPr>
        <w:t>e.g</w:t>
      </w:r>
      <w:r w:rsidR="008101CF" w:rsidRPr="00DD523D">
        <w:rPr>
          <w:rFonts w:ascii="Palatino Linotype" w:eastAsia="Palatino Linotype" w:hAnsi="Palatino Linotype" w:cs="Palatino Linotype"/>
          <w:color w:val="auto"/>
        </w:rPr>
        <w:t xml:space="preserve">., </w:t>
      </w:r>
      <w:r w:rsidR="00303993" w:rsidRPr="00DD523D">
        <w:rPr>
          <w:rFonts w:ascii="Palatino Linotype" w:eastAsia="Palatino Linotype" w:hAnsi="Palatino Linotype" w:cs="Palatino Linotype"/>
          <w:color w:val="auto"/>
        </w:rPr>
        <w:t xml:space="preserve">financial, regulatory, environmental, legal, safety &amp; health) and to identify opportunities to continually improve </w:t>
      </w:r>
      <w:r w:rsidR="00290BBC" w:rsidRPr="00DD523D">
        <w:rPr>
          <w:rFonts w:ascii="Palatino Linotype" w:eastAsia="Palatino Linotype" w:hAnsi="Palatino Linotype" w:cs="Palatino Linotype"/>
          <w:color w:val="auto"/>
        </w:rPr>
        <w:t xml:space="preserve">programs and </w:t>
      </w:r>
      <w:r w:rsidR="00303993" w:rsidRPr="00DD523D">
        <w:rPr>
          <w:rFonts w:ascii="Palatino Linotype" w:eastAsia="Palatino Linotype" w:hAnsi="Palatino Linotype" w:cs="Palatino Linotype"/>
          <w:color w:val="auto"/>
        </w:rPr>
        <w:t xml:space="preserve">processes. This is accomplished through </w:t>
      </w:r>
      <w:r w:rsidR="00170622" w:rsidRPr="00DD523D">
        <w:rPr>
          <w:rFonts w:ascii="Palatino Linotype" w:eastAsia="Palatino Linotype" w:hAnsi="Palatino Linotype" w:cs="Palatino Linotype"/>
          <w:color w:val="auto"/>
        </w:rPr>
        <w:t xml:space="preserve">Independent and </w:t>
      </w:r>
      <w:r w:rsidR="008A5026" w:rsidRPr="00DD523D">
        <w:rPr>
          <w:rFonts w:ascii="Palatino Linotype" w:eastAsia="Palatino Linotype" w:hAnsi="Palatino Linotype" w:cs="Palatino Linotype"/>
          <w:color w:val="auto"/>
        </w:rPr>
        <w:t>Management</w:t>
      </w:r>
      <w:r w:rsidR="00303993" w:rsidRPr="00DD523D">
        <w:rPr>
          <w:rFonts w:ascii="Palatino Linotype" w:eastAsia="Palatino Linotype" w:hAnsi="Palatino Linotype" w:cs="Palatino Linotype"/>
          <w:color w:val="auto"/>
        </w:rPr>
        <w:t xml:space="preserve"> Assessments </w:t>
      </w:r>
      <w:r w:rsidR="00160441" w:rsidRPr="00DD523D">
        <w:rPr>
          <w:rFonts w:ascii="Palatino Linotype" w:eastAsia="Palatino Linotype" w:hAnsi="Palatino Linotype" w:cs="Palatino Linotype"/>
          <w:color w:val="auto"/>
        </w:rPr>
        <w:t>of</w:t>
      </w:r>
      <w:r w:rsidR="00303993" w:rsidRPr="00DD523D">
        <w:rPr>
          <w:rFonts w:ascii="Palatino Linotype" w:eastAsia="Palatino Linotype" w:hAnsi="Palatino Linotype" w:cs="Palatino Linotype"/>
          <w:color w:val="auto"/>
        </w:rPr>
        <w:t xml:space="preserve"> Laboratory areas </w:t>
      </w:r>
      <w:r w:rsidR="00160441" w:rsidRPr="00DD523D">
        <w:rPr>
          <w:rFonts w:ascii="Palatino Linotype" w:eastAsia="Palatino Linotype" w:hAnsi="Palatino Linotype" w:cs="Palatino Linotype"/>
          <w:color w:val="auto"/>
        </w:rPr>
        <w:t>to gather evidence</w:t>
      </w:r>
      <w:r w:rsidR="00E71CAC" w:rsidRPr="00DD523D">
        <w:rPr>
          <w:rFonts w:ascii="Palatino Linotype" w:eastAsia="Palatino Linotype" w:hAnsi="Palatino Linotype" w:cs="Palatino Linotype"/>
          <w:color w:val="auto"/>
        </w:rPr>
        <w:t xml:space="preserve"> to confirm</w:t>
      </w:r>
      <w:r w:rsidR="00303993" w:rsidRPr="00DD523D">
        <w:rPr>
          <w:rFonts w:ascii="Palatino Linotype" w:eastAsia="Palatino Linotype" w:hAnsi="Palatino Linotype" w:cs="Palatino Linotype"/>
          <w:color w:val="auto"/>
        </w:rPr>
        <w:t xml:space="preserve"> all applicable requirements</w:t>
      </w:r>
      <w:r w:rsidR="00E71CAC" w:rsidRPr="00DD523D">
        <w:rPr>
          <w:rFonts w:ascii="Palatino Linotype" w:eastAsia="Palatino Linotype" w:hAnsi="Palatino Linotype" w:cs="Palatino Linotype"/>
          <w:color w:val="auto"/>
        </w:rPr>
        <w:t xml:space="preserve"> are being met</w:t>
      </w:r>
      <w:r w:rsidR="00303993" w:rsidRPr="00DD523D">
        <w:rPr>
          <w:rFonts w:ascii="Palatino Linotype" w:eastAsia="Palatino Linotype" w:hAnsi="Palatino Linotype" w:cs="Palatino Linotype"/>
          <w:color w:val="auto"/>
        </w:rPr>
        <w:t xml:space="preserve">. Issues discovered </w:t>
      </w:r>
      <w:r w:rsidR="008A5026" w:rsidRPr="00DD523D">
        <w:rPr>
          <w:rFonts w:ascii="Palatino Linotype" w:eastAsia="Palatino Linotype" w:hAnsi="Palatino Linotype" w:cs="Palatino Linotype"/>
          <w:color w:val="auto"/>
        </w:rPr>
        <w:t>during</w:t>
      </w:r>
      <w:r w:rsidR="00303993" w:rsidRPr="00DD523D">
        <w:rPr>
          <w:rFonts w:ascii="Palatino Linotype" w:eastAsia="Palatino Linotype" w:hAnsi="Palatino Linotype" w:cs="Palatino Linotype"/>
          <w:color w:val="auto"/>
        </w:rPr>
        <w:t xml:space="preserve"> these assessments shall be documented in iTrack.</w:t>
      </w:r>
      <w:r w:rsidR="008A5026" w:rsidRPr="00DD523D">
        <w:rPr>
          <w:rFonts w:ascii="Palatino Linotype" w:eastAsia="Palatino Linotype" w:hAnsi="Palatino Linotype" w:cs="Palatino Linotype"/>
          <w:color w:val="auto"/>
        </w:rPr>
        <w:t xml:space="preserve"> Depending on the issue, a </w:t>
      </w:r>
      <w:r w:rsidR="00E54D80" w:rsidRPr="00DD523D">
        <w:rPr>
          <w:rFonts w:ascii="Palatino Linotype" w:eastAsia="Palatino Linotype" w:hAnsi="Palatino Linotype" w:cs="Palatino Linotype"/>
          <w:color w:val="auto"/>
        </w:rPr>
        <w:t>c</w:t>
      </w:r>
      <w:r w:rsidR="008A5026" w:rsidRPr="00DD523D">
        <w:rPr>
          <w:rFonts w:ascii="Palatino Linotype" w:eastAsia="Palatino Linotype" w:hAnsi="Palatino Linotype" w:cs="Palatino Linotype"/>
          <w:color w:val="auto"/>
        </w:rPr>
        <w:t xml:space="preserve">orrective </w:t>
      </w:r>
      <w:r w:rsidR="00E54D80" w:rsidRPr="00DD523D">
        <w:rPr>
          <w:rFonts w:ascii="Palatino Linotype" w:eastAsia="Palatino Linotype" w:hAnsi="Palatino Linotype" w:cs="Palatino Linotype"/>
          <w:color w:val="auto"/>
        </w:rPr>
        <w:t>a</w:t>
      </w:r>
      <w:r w:rsidR="008A5026" w:rsidRPr="00DD523D">
        <w:rPr>
          <w:rFonts w:ascii="Palatino Linotype" w:eastAsia="Palatino Linotype" w:hAnsi="Palatino Linotype" w:cs="Palatino Linotype"/>
          <w:color w:val="auto"/>
        </w:rPr>
        <w:t xml:space="preserve">ction or </w:t>
      </w:r>
      <w:r w:rsidR="00E54D80" w:rsidRPr="00DD523D">
        <w:rPr>
          <w:rFonts w:ascii="Palatino Linotype" w:eastAsia="Palatino Linotype" w:hAnsi="Palatino Linotype" w:cs="Palatino Linotype"/>
          <w:color w:val="auto"/>
        </w:rPr>
        <w:t>r</w:t>
      </w:r>
      <w:r w:rsidR="008A5026" w:rsidRPr="00DD523D">
        <w:rPr>
          <w:rFonts w:ascii="Palatino Linotype" w:eastAsia="Palatino Linotype" w:hAnsi="Palatino Linotype" w:cs="Palatino Linotype"/>
          <w:color w:val="auto"/>
        </w:rPr>
        <w:t xml:space="preserve">esponse </w:t>
      </w:r>
      <w:r w:rsidR="00E54D80" w:rsidRPr="00DD523D">
        <w:rPr>
          <w:rFonts w:ascii="Palatino Linotype" w:eastAsia="Palatino Linotype" w:hAnsi="Palatino Linotype" w:cs="Palatino Linotype"/>
          <w:color w:val="auto"/>
        </w:rPr>
        <w:t>shall</w:t>
      </w:r>
      <w:r w:rsidR="00290BBC" w:rsidRPr="00DD523D">
        <w:rPr>
          <w:rFonts w:ascii="Palatino Linotype" w:eastAsia="Palatino Linotype" w:hAnsi="Palatino Linotype" w:cs="Palatino Linotype"/>
          <w:color w:val="auto"/>
        </w:rPr>
        <w:t xml:space="preserve"> be</w:t>
      </w:r>
      <w:r w:rsidR="008A5026" w:rsidRPr="00DD523D">
        <w:rPr>
          <w:rFonts w:ascii="Palatino Linotype" w:eastAsia="Palatino Linotype" w:hAnsi="Palatino Linotype" w:cs="Palatino Linotype"/>
          <w:color w:val="auto"/>
        </w:rPr>
        <w:t xml:space="preserve"> determined and documented in iTrack. </w:t>
      </w:r>
    </w:p>
    <w:p w14:paraId="1AFC7634" w14:textId="77777777" w:rsidR="00303993" w:rsidRPr="00DD523D" w:rsidRDefault="00303993" w:rsidP="005174FB">
      <w:pPr>
        <w:spacing w:after="0" w:line="240" w:lineRule="auto"/>
        <w:ind w:left="53" w:firstLine="0"/>
        <w:rPr>
          <w:rFonts w:ascii="Palatino Linotype" w:eastAsia="Palatino Linotype" w:hAnsi="Palatino Linotype" w:cs="Palatino Linotype"/>
          <w:color w:val="auto"/>
        </w:rPr>
      </w:pPr>
    </w:p>
    <w:p w14:paraId="6EEBDF74" w14:textId="4ED31165" w:rsidR="008631BF" w:rsidRPr="00DD523D" w:rsidRDefault="00FC16CD" w:rsidP="005174FB">
      <w:pPr>
        <w:pStyle w:val="Heading2"/>
        <w:spacing w:line="240" w:lineRule="auto"/>
        <w:ind w:left="63"/>
        <w:jc w:val="both"/>
        <w:rPr>
          <w:rFonts w:ascii="Palatino Linotype" w:eastAsia="Palatino Linotype" w:hAnsi="Palatino Linotype" w:cs="Palatino Linotype"/>
          <w:color w:val="auto"/>
        </w:rPr>
      </w:pPr>
      <w:bookmarkStart w:id="11" w:name="_Toc50724224"/>
      <w:r w:rsidRPr="00DD523D">
        <w:rPr>
          <w:rFonts w:ascii="Palatino Linotype" w:eastAsia="Palatino Linotype" w:hAnsi="Palatino Linotype" w:cs="Palatino Linotype"/>
          <w:color w:val="auto"/>
        </w:rPr>
        <w:lastRenderedPageBreak/>
        <w:t xml:space="preserve">4.1 </w:t>
      </w:r>
      <w:r w:rsidR="00CA6123" w:rsidRPr="00DD523D">
        <w:rPr>
          <w:rFonts w:ascii="Palatino Linotype" w:eastAsia="Palatino Linotype" w:hAnsi="Palatino Linotype" w:cs="Palatino Linotype"/>
          <w:color w:val="auto"/>
        </w:rPr>
        <w:t>Independent Assessments</w:t>
      </w:r>
      <w:bookmarkEnd w:id="11"/>
      <w:r w:rsidR="00BB03B4" w:rsidRPr="00DD523D">
        <w:rPr>
          <w:rFonts w:ascii="Palatino Linotype" w:eastAsia="Palatino Linotype" w:hAnsi="Palatino Linotype" w:cs="Palatino Linotype"/>
          <w:color w:val="auto"/>
        </w:rPr>
        <w:t xml:space="preserve"> </w:t>
      </w:r>
    </w:p>
    <w:p w14:paraId="69E85C33" w14:textId="74FDEBA4" w:rsidR="008631BF" w:rsidRPr="00DD523D" w:rsidRDefault="00034347" w:rsidP="005174FB">
      <w:pPr>
        <w:spacing w:line="240" w:lineRule="auto"/>
        <w:ind w:left="423"/>
        <w:rPr>
          <w:rFonts w:ascii="Palatino Linotype" w:eastAsia="Palatino Linotype" w:hAnsi="Palatino Linotype" w:cs="Palatino Linotype"/>
          <w:color w:val="auto"/>
          <w:szCs w:val="24"/>
        </w:rPr>
      </w:pPr>
      <w:r w:rsidRPr="00DD523D">
        <w:rPr>
          <w:rFonts w:ascii="Palatino Linotype" w:eastAsia="Palatino Linotype" w:hAnsi="Palatino Linotype" w:cs="Palatino Linotype"/>
          <w:color w:val="auto"/>
        </w:rPr>
        <w:t xml:space="preserve">Independent Assessments are </w:t>
      </w:r>
      <w:r w:rsidR="00D64400" w:rsidRPr="00DD523D">
        <w:rPr>
          <w:rFonts w:ascii="Palatino Linotype" w:eastAsia="Palatino Linotype" w:hAnsi="Palatino Linotype" w:cs="Palatino Linotype"/>
          <w:color w:val="auto"/>
        </w:rPr>
        <w:t xml:space="preserve">conducted by </w:t>
      </w:r>
      <w:r w:rsidRPr="00DD523D">
        <w:rPr>
          <w:rFonts w:ascii="Palatino Linotype" w:eastAsia="Palatino Linotype" w:hAnsi="Palatino Linotype" w:cs="Palatino Linotype"/>
          <w:color w:val="auto"/>
        </w:rPr>
        <w:t xml:space="preserve">external organizations, third parties </w:t>
      </w:r>
      <w:r w:rsidR="00D64400" w:rsidRPr="00DD523D">
        <w:rPr>
          <w:rFonts w:ascii="Palatino Linotype" w:eastAsia="Palatino Linotype" w:hAnsi="Palatino Linotype" w:cs="Palatino Linotype"/>
          <w:color w:val="auto"/>
        </w:rPr>
        <w:t>(</w:t>
      </w:r>
      <w:r w:rsidRPr="00DD523D">
        <w:rPr>
          <w:rFonts w:ascii="Palatino Linotype" w:eastAsia="Palatino Linotype" w:hAnsi="Palatino Linotype" w:cs="Palatino Linotype"/>
          <w:color w:val="auto"/>
        </w:rPr>
        <w:t xml:space="preserve">e.g., DOE or registrar), or internal </w:t>
      </w:r>
      <w:r w:rsidR="00D64400" w:rsidRPr="00DD523D">
        <w:rPr>
          <w:rFonts w:ascii="Palatino Linotype" w:eastAsia="Palatino Linotype" w:hAnsi="Palatino Linotype" w:cs="Palatino Linotype"/>
          <w:color w:val="auto"/>
        </w:rPr>
        <w:t xml:space="preserve">Fermilab </w:t>
      </w:r>
      <w:r w:rsidRPr="00DD523D">
        <w:rPr>
          <w:rFonts w:ascii="Palatino Linotype" w:eastAsia="Palatino Linotype" w:hAnsi="Palatino Linotype" w:cs="Palatino Linotype"/>
          <w:color w:val="auto"/>
        </w:rPr>
        <w:t>organizations</w:t>
      </w:r>
      <w:r w:rsidR="00D64400" w:rsidRPr="00DD523D">
        <w:rPr>
          <w:rFonts w:ascii="Palatino Linotype" w:eastAsia="Palatino Linotype" w:hAnsi="Palatino Linotype" w:cs="Palatino Linotype"/>
          <w:color w:val="auto"/>
        </w:rPr>
        <w:t xml:space="preserve"> </w:t>
      </w:r>
      <w:r w:rsidR="005C2E21" w:rsidRPr="00DD523D">
        <w:rPr>
          <w:rFonts w:ascii="Palatino Linotype" w:eastAsia="Palatino Linotype" w:hAnsi="Palatino Linotype" w:cs="Palatino Linotype"/>
          <w:color w:val="auto"/>
        </w:rPr>
        <w:t xml:space="preserve">with responsibilities </w:t>
      </w:r>
      <w:r w:rsidR="00D64400" w:rsidRPr="00DD523D">
        <w:rPr>
          <w:rFonts w:ascii="Palatino Linotype" w:eastAsia="Palatino Linotype" w:hAnsi="Palatino Linotype" w:cs="Palatino Linotype"/>
          <w:color w:val="auto"/>
          <w:u w:val="single"/>
        </w:rPr>
        <w:t>outside</w:t>
      </w:r>
      <w:r w:rsidR="00D64400" w:rsidRPr="00DD523D">
        <w:rPr>
          <w:rFonts w:ascii="Palatino Linotype" w:eastAsia="Palatino Linotype" w:hAnsi="Palatino Linotype" w:cs="Palatino Linotype"/>
          <w:color w:val="auto"/>
        </w:rPr>
        <w:t xml:space="preserve"> of the </w:t>
      </w:r>
      <w:r w:rsidR="001F28EC" w:rsidRPr="00DD523D">
        <w:rPr>
          <w:rFonts w:ascii="Palatino Linotype" w:eastAsia="Palatino Linotype" w:hAnsi="Palatino Linotype" w:cs="Palatino Linotype"/>
          <w:color w:val="auto"/>
        </w:rPr>
        <w:t>assessed</w:t>
      </w:r>
      <w:r w:rsidR="001F28EC" w:rsidRPr="00DD523D" w:rsidDel="001F28EC">
        <w:rPr>
          <w:rFonts w:ascii="Palatino Linotype" w:eastAsia="Palatino Linotype" w:hAnsi="Palatino Linotype" w:cs="Palatino Linotype"/>
          <w:color w:val="auto"/>
        </w:rPr>
        <w:t xml:space="preserve"> </w:t>
      </w:r>
      <w:r w:rsidR="001F28EC" w:rsidRPr="00DD523D">
        <w:rPr>
          <w:rFonts w:ascii="Palatino Linotype" w:eastAsia="Palatino Linotype" w:hAnsi="Palatino Linotype" w:cs="Palatino Linotype"/>
          <w:color w:val="auto"/>
        </w:rPr>
        <w:t>area</w:t>
      </w:r>
      <w:r w:rsidRPr="00DD523D">
        <w:rPr>
          <w:rFonts w:ascii="Palatino Linotype" w:eastAsia="Palatino Linotype" w:hAnsi="Palatino Linotype" w:cs="Palatino Linotype"/>
          <w:color w:val="auto"/>
        </w:rPr>
        <w:t xml:space="preserve">. </w:t>
      </w:r>
      <w:r w:rsidR="00E213CB" w:rsidRPr="00DD523D">
        <w:rPr>
          <w:rFonts w:ascii="Palatino Linotype" w:eastAsia="Palatino Linotype" w:hAnsi="Palatino Linotype" w:cs="Palatino Linotype"/>
          <w:color w:val="auto"/>
        </w:rPr>
        <w:t xml:space="preserve">These assessments complement the </w:t>
      </w:r>
      <w:r w:rsidR="00BE742C" w:rsidRPr="00DD523D">
        <w:rPr>
          <w:rFonts w:ascii="Palatino Linotype" w:eastAsia="Palatino Linotype" w:hAnsi="Palatino Linotype" w:cs="Palatino Linotype"/>
          <w:color w:val="auto"/>
        </w:rPr>
        <w:t xml:space="preserve">Management </w:t>
      </w:r>
      <w:r w:rsidR="00E213CB" w:rsidRPr="00DD523D">
        <w:rPr>
          <w:rFonts w:ascii="Palatino Linotype" w:eastAsia="Palatino Linotype" w:hAnsi="Palatino Linotype" w:cs="Palatino Linotype"/>
          <w:color w:val="auto"/>
        </w:rPr>
        <w:t xml:space="preserve">assessments conducted by </w:t>
      </w:r>
      <w:r w:rsidR="006A1A60" w:rsidRPr="00DD523D">
        <w:rPr>
          <w:rFonts w:ascii="Palatino Linotype" w:eastAsia="Palatino Linotype" w:hAnsi="Palatino Linotype" w:cs="Palatino Linotype"/>
          <w:color w:val="auto"/>
        </w:rPr>
        <w:t>Line Management</w:t>
      </w:r>
      <w:r w:rsidR="00E213CB" w:rsidRPr="00DD523D">
        <w:rPr>
          <w:rFonts w:ascii="Palatino Linotype" w:eastAsia="Palatino Linotype" w:hAnsi="Palatino Linotype" w:cs="Palatino Linotype"/>
          <w:color w:val="auto"/>
        </w:rPr>
        <w:t xml:space="preserve"> and MSO personnel.</w:t>
      </w:r>
      <w:r w:rsidR="00916E4C" w:rsidRPr="00DD523D">
        <w:rPr>
          <w:rFonts w:ascii="Palatino Linotype" w:eastAsia="Palatino Linotype" w:hAnsi="Palatino Linotype" w:cs="Palatino Linotype"/>
          <w:color w:val="auto"/>
        </w:rPr>
        <w:t xml:space="preserve"> </w:t>
      </w:r>
      <w:r w:rsidR="00FC16CD" w:rsidRPr="00DD523D">
        <w:rPr>
          <w:rFonts w:ascii="Palatino Linotype" w:eastAsia="Palatino Linotype" w:hAnsi="Palatino Linotype" w:cs="Palatino Linotype"/>
          <w:color w:val="auto"/>
        </w:rPr>
        <w:t>The Quality Section plans and conducts system or program-level independent assessments</w:t>
      </w:r>
      <w:r w:rsidR="00DE08B8" w:rsidRPr="00DD523D">
        <w:rPr>
          <w:rFonts w:ascii="Palatino Linotype" w:eastAsia="Palatino Linotype" w:hAnsi="Palatino Linotype" w:cs="Palatino Linotype"/>
          <w:color w:val="auto"/>
        </w:rPr>
        <w:t xml:space="preserve"> (QA Assessments)</w:t>
      </w:r>
      <w:r w:rsidRPr="00DD523D">
        <w:rPr>
          <w:rFonts w:ascii="Palatino Linotype" w:eastAsia="Palatino Linotype" w:hAnsi="Palatino Linotype" w:cs="Palatino Linotype"/>
          <w:color w:val="auto"/>
        </w:rPr>
        <w:t xml:space="preserve"> </w:t>
      </w:r>
      <w:r w:rsidR="00152D3C" w:rsidRPr="00DD523D">
        <w:rPr>
          <w:rFonts w:ascii="Palatino Linotype" w:eastAsia="Palatino Linotype" w:hAnsi="Palatino Linotype" w:cs="Palatino Linotype"/>
          <w:color w:val="auto"/>
          <w:szCs w:val="24"/>
        </w:rPr>
        <w:t>on a periodic basis to verify adequate implementation of the Fermilab Q</w:t>
      </w:r>
      <w:r w:rsidR="00916E4C" w:rsidRPr="00DD523D">
        <w:rPr>
          <w:rFonts w:ascii="Palatino Linotype" w:eastAsia="Palatino Linotype" w:hAnsi="Palatino Linotype" w:cs="Palatino Linotype"/>
          <w:color w:val="auto"/>
          <w:szCs w:val="24"/>
        </w:rPr>
        <w:t xml:space="preserve">uality </w:t>
      </w:r>
      <w:r w:rsidR="00152D3C" w:rsidRPr="00DD523D">
        <w:rPr>
          <w:rFonts w:ascii="Palatino Linotype" w:eastAsia="Palatino Linotype" w:hAnsi="Palatino Linotype" w:cs="Palatino Linotype"/>
          <w:color w:val="auto"/>
          <w:szCs w:val="24"/>
        </w:rPr>
        <w:t>A</w:t>
      </w:r>
      <w:r w:rsidR="00916E4C" w:rsidRPr="00DD523D">
        <w:rPr>
          <w:rFonts w:ascii="Palatino Linotype" w:eastAsia="Palatino Linotype" w:hAnsi="Palatino Linotype" w:cs="Palatino Linotype"/>
          <w:color w:val="auto"/>
          <w:szCs w:val="24"/>
        </w:rPr>
        <w:t>ssurance (QA)</w:t>
      </w:r>
      <w:r w:rsidR="00152D3C" w:rsidRPr="00DD523D">
        <w:rPr>
          <w:rFonts w:ascii="Palatino Linotype" w:eastAsia="Palatino Linotype" w:hAnsi="Palatino Linotype" w:cs="Palatino Linotype"/>
          <w:color w:val="auto"/>
          <w:szCs w:val="24"/>
        </w:rPr>
        <w:t xml:space="preserve"> program and other established programs and processes across the </w:t>
      </w:r>
      <w:r w:rsidR="00DE6364" w:rsidRPr="00DD523D">
        <w:rPr>
          <w:rFonts w:ascii="Palatino Linotype" w:eastAsia="Palatino Linotype" w:hAnsi="Palatino Linotype" w:cs="Palatino Linotype"/>
          <w:color w:val="auto"/>
          <w:szCs w:val="24"/>
        </w:rPr>
        <w:t>L</w:t>
      </w:r>
      <w:r w:rsidR="00152D3C" w:rsidRPr="00DD523D">
        <w:rPr>
          <w:rFonts w:ascii="Palatino Linotype" w:eastAsia="Palatino Linotype" w:hAnsi="Palatino Linotype" w:cs="Palatino Linotype"/>
          <w:color w:val="auto"/>
          <w:szCs w:val="24"/>
        </w:rPr>
        <w:t xml:space="preserve">aboratory. </w:t>
      </w:r>
    </w:p>
    <w:p w14:paraId="2B9B74E5" w14:textId="77777777" w:rsidR="00DE2B5C" w:rsidRPr="00DD523D" w:rsidRDefault="00DE2B5C" w:rsidP="005174FB">
      <w:pPr>
        <w:spacing w:line="240" w:lineRule="auto"/>
        <w:ind w:left="423"/>
        <w:rPr>
          <w:rFonts w:ascii="Palatino Linotype" w:eastAsia="Palatino Linotype" w:hAnsi="Palatino Linotype" w:cs="Palatino Linotype"/>
          <w:color w:val="auto"/>
        </w:rPr>
      </w:pPr>
    </w:p>
    <w:p w14:paraId="454BC7F1" w14:textId="4C45FB66" w:rsidR="00DE2B5C" w:rsidRPr="00DD523D" w:rsidRDefault="00DE2B5C" w:rsidP="005174FB">
      <w:pPr>
        <w:spacing w:line="240" w:lineRule="auto"/>
        <w:ind w:left="423"/>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Fermilab management has the responsibility </w:t>
      </w:r>
      <w:r w:rsidR="6B32D062" w:rsidRPr="00DD523D">
        <w:rPr>
          <w:rFonts w:ascii="Palatino Linotype" w:eastAsia="Palatino Linotype" w:hAnsi="Palatino Linotype" w:cs="Palatino Linotype"/>
          <w:color w:val="auto"/>
        </w:rPr>
        <w:t xml:space="preserve">to identify </w:t>
      </w:r>
      <w:r w:rsidR="77D187C0" w:rsidRPr="00DD523D">
        <w:rPr>
          <w:rFonts w:ascii="Palatino Linotype" w:eastAsia="Palatino Linotype" w:hAnsi="Palatino Linotype" w:cs="Palatino Linotype"/>
          <w:color w:val="auto"/>
        </w:rPr>
        <w:t xml:space="preserve">independent </w:t>
      </w:r>
      <w:r w:rsidR="00A8720E" w:rsidRPr="00DD523D">
        <w:rPr>
          <w:rFonts w:ascii="Palatino Linotype" w:eastAsia="Palatino Linotype" w:hAnsi="Palatino Linotype" w:cs="Palatino Linotype"/>
          <w:color w:val="auto"/>
        </w:rPr>
        <w:t>assessment</w:t>
      </w:r>
      <w:r w:rsidR="00A705F7" w:rsidRPr="00DD523D">
        <w:rPr>
          <w:rFonts w:ascii="Palatino Linotype" w:eastAsia="Palatino Linotype" w:hAnsi="Palatino Linotype" w:cs="Palatino Linotype"/>
          <w:color w:val="auto"/>
        </w:rPr>
        <w:t xml:space="preserve"> topics</w:t>
      </w:r>
      <w:r w:rsidR="00A8720E" w:rsidRPr="00DD523D">
        <w:rPr>
          <w:rFonts w:ascii="Palatino Linotype" w:eastAsia="Palatino Linotype" w:hAnsi="Palatino Linotype" w:cs="Palatino Linotype"/>
          <w:color w:val="auto"/>
        </w:rPr>
        <w:t xml:space="preserve"> to</w:t>
      </w:r>
      <w:r w:rsidR="009C2FED" w:rsidRPr="00DD523D">
        <w:rPr>
          <w:rFonts w:ascii="Palatino Linotype" w:eastAsia="Palatino Linotype" w:hAnsi="Palatino Linotype" w:cs="Palatino Linotype"/>
          <w:color w:val="auto"/>
        </w:rPr>
        <w:t xml:space="preserve"> </w:t>
      </w:r>
      <w:r w:rsidR="7DD7CF45" w:rsidRPr="00DD523D">
        <w:rPr>
          <w:rFonts w:ascii="Palatino Linotype" w:eastAsia="Palatino Linotype" w:hAnsi="Palatino Linotype" w:cs="Palatino Linotype"/>
          <w:color w:val="auto"/>
        </w:rPr>
        <w:t xml:space="preserve">provide input into </w:t>
      </w:r>
      <w:r w:rsidR="002D4A52" w:rsidRPr="00DD523D">
        <w:rPr>
          <w:rFonts w:ascii="Palatino Linotype" w:eastAsia="Palatino Linotype" w:hAnsi="Palatino Linotype" w:cs="Palatino Linotype"/>
          <w:color w:val="auto"/>
        </w:rPr>
        <w:t xml:space="preserve">the Fermilab </w:t>
      </w:r>
      <w:r w:rsidR="001F28EC" w:rsidRPr="00DD523D">
        <w:rPr>
          <w:rFonts w:ascii="Palatino Linotype" w:eastAsia="Palatino Linotype" w:hAnsi="Palatino Linotype" w:cs="Palatino Linotype"/>
          <w:color w:val="auto"/>
        </w:rPr>
        <w:t>Annual</w:t>
      </w:r>
      <w:r w:rsidR="002D4A52" w:rsidRPr="00DD523D">
        <w:rPr>
          <w:rFonts w:ascii="Palatino Linotype" w:eastAsia="Palatino Linotype" w:hAnsi="Palatino Linotype" w:cs="Palatino Linotype"/>
          <w:color w:val="auto"/>
        </w:rPr>
        <w:t xml:space="preserve"> Assessment Plan</w:t>
      </w:r>
      <w:r w:rsidR="00A705F7" w:rsidRPr="00DD523D">
        <w:rPr>
          <w:rFonts w:ascii="Palatino Linotype" w:eastAsia="Palatino Linotype" w:hAnsi="Palatino Linotype" w:cs="Palatino Linotype"/>
          <w:color w:val="auto"/>
        </w:rPr>
        <w:t xml:space="preserve"> and to provide</w:t>
      </w:r>
      <w:r w:rsidRPr="00DD523D">
        <w:rPr>
          <w:rFonts w:ascii="Palatino Linotype" w:eastAsia="Palatino Linotype" w:hAnsi="Palatino Linotype" w:cs="Palatino Linotype"/>
          <w:color w:val="auto"/>
        </w:rPr>
        <w:t xml:space="preserve"> the necessary resources to </w:t>
      </w:r>
      <w:r w:rsidR="0178951C" w:rsidRPr="00DD523D">
        <w:rPr>
          <w:rFonts w:ascii="Palatino Linotype" w:eastAsia="Palatino Linotype" w:hAnsi="Palatino Linotype" w:cs="Palatino Linotype"/>
          <w:color w:val="auto"/>
        </w:rPr>
        <w:t xml:space="preserve">support </w:t>
      </w:r>
      <w:r w:rsidR="5EB363AD" w:rsidRPr="00DD523D">
        <w:rPr>
          <w:rFonts w:ascii="Palatino Linotype" w:eastAsia="Palatino Linotype" w:hAnsi="Palatino Linotype" w:cs="Palatino Linotype"/>
          <w:color w:val="auto"/>
        </w:rPr>
        <w:t xml:space="preserve">internal </w:t>
      </w:r>
      <w:r w:rsidR="0178951C" w:rsidRPr="00DD523D">
        <w:rPr>
          <w:rFonts w:ascii="Palatino Linotype" w:eastAsia="Palatino Linotype" w:hAnsi="Palatino Linotype" w:cs="Palatino Linotype"/>
          <w:color w:val="auto"/>
        </w:rPr>
        <w:t>independ</w:t>
      </w:r>
      <w:r w:rsidR="0752A8F9" w:rsidRPr="00DD523D">
        <w:rPr>
          <w:rFonts w:ascii="Palatino Linotype" w:eastAsia="Palatino Linotype" w:hAnsi="Palatino Linotype" w:cs="Palatino Linotype"/>
          <w:color w:val="auto"/>
        </w:rPr>
        <w:t xml:space="preserve">ent </w:t>
      </w:r>
      <w:r w:rsidR="5EB363AD" w:rsidRPr="00DD523D">
        <w:rPr>
          <w:rFonts w:ascii="Palatino Linotype" w:eastAsia="Palatino Linotype" w:hAnsi="Palatino Linotype" w:cs="Palatino Linotype"/>
          <w:color w:val="auto"/>
        </w:rPr>
        <w:t>assessment activity</w:t>
      </w:r>
      <w:r w:rsidRPr="00DD523D">
        <w:rPr>
          <w:rFonts w:ascii="Palatino Linotype" w:eastAsia="Palatino Linotype" w:hAnsi="Palatino Linotype" w:cs="Palatino Linotype"/>
          <w:color w:val="auto"/>
        </w:rPr>
        <w:t xml:space="preserve">. </w:t>
      </w:r>
    </w:p>
    <w:p w14:paraId="44C92EAA" w14:textId="3776BF7F" w:rsidR="00DE2B5C" w:rsidRPr="00DD523D" w:rsidRDefault="00DE2B5C" w:rsidP="005174FB">
      <w:pPr>
        <w:spacing w:line="240" w:lineRule="auto"/>
        <w:ind w:left="423"/>
        <w:rPr>
          <w:rFonts w:ascii="Palatino Linotype" w:eastAsia="Palatino Linotype" w:hAnsi="Palatino Linotype" w:cs="Palatino Linotype"/>
          <w:b/>
          <w:bCs/>
          <w:color w:val="auto"/>
        </w:rPr>
      </w:pPr>
    </w:p>
    <w:p w14:paraId="1A1892DC" w14:textId="58C350F6" w:rsidR="00DE2B5C" w:rsidRPr="00DD523D" w:rsidRDefault="00DE2B5C" w:rsidP="005174FB">
      <w:pPr>
        <w:spacing w:line="240" w:lineRule="auto"/>
        <w:ind w:left="423"/>
        <w:rPr>
          <w:rFonts w:ascii="Palatino Linotype" w:eastAsia="Palatino Linotype" w:hAnsi="Palatino Linotype" w:cs="Palatino Linotype"/>
          <w:color w:val="auto"/>
        </w:rPr>
      </w:pPr>
      <w:r w:rsidRPr="00DD523D">
        <w:rPr>
          <w:rFonts w:ascii="Palatino Linotype" w:eastAsia="Palatino Linotype" w:hAnsi="Palatino Linotype" w:cs="Palatino Linotype"/>
          <w:b/>
          <w:bCs/>
          <w:color w:val="auto"/>
        </w:rPr>
        <w:t xml:space="preserve">Personnel planning the assessment </w:t>
      </w:r>
      <w:r w:rsidR="4CF9FDC9" w:rsidRPr="00DD523D">
        <w:rPr>
          <w:rFonts w:ascii="Palatino Linotype" w:eastAsia="Palatino Linotype" w:hAnsi="Palatino Linotype" w:cs="Palatino Linotype"/>
          <w:b/>
          <w:bCs/>
          <w:color w:val="auto"/>
        </w:rPr>
        <w:t xml:space="preserve">activity </w:t>
      </w:r>
      <w:r w:rsidRPr="00DD523D">
        <w:rPr>
          <w:rFonts w:ascii="Palatino Linotype" w:eastAsia="Palatino Linotype" w:hAnsi="Palatino Linotype" w:cs="Palatino Linotype"/>
          <w:b/>
          <w:bCs/>
          <w:color w:val="auto"/>
        </w:rPr>
        <w:t xml:space="preserve">are responsible for </w:t>
      </w:r>
      <w:r w:rsidR="00B2080B" w:rsidRPr="00DD523D">
        <w:rPr>
          <w:rFonts w:ascii="Palatino Linotype" w:eastAsia="Palatino Linotype" w:hAnsi="Palatino Linotype" w:cs="Palatino Linotype"/>
          <w:b/>
          <w:bCs/>
          <w:color w:val="auto"/>
        </w:rPr>
        <w:t>confirming that</w:t>
      </w:r>
      <w:r w:rsidRPr="00DD523D">
        <w:rPr>
          <w:rFonts w:ascii="Palatino Linotype" w:eastAsia="Palatino Linotype" w:hAnsi="Palatino Linotype" w:cs="Palatino Linotype"/>
          <w:b/>
          <w:bCs/>
          <w:color w:val="auto"/>
        </w:rPr>
        <w:t xml:space="preserve"> assessment team members do not have direct responsibilities </w:t>
      </w:r>
      <w:r w:rsidR="00B2080B" w:rsidRPr="00DD523D">
        <w:rPr>
          <w:rFonts w:ascii="Palatino Linotype" w:eastAsia="Palatino Linotype" w:hAnsi="Palatino Linotype" w:cs="Palatino Linotype"/>
          <w:b/>
          <w:bCs/>
          <w:color w:val="auto"/>
        </w:rPr>
        <w:t>for the assessed</w:t>
      </w:r>
      <w:r w:rsidRPr="00DD523D">
        <w:rPr>
          <w:rFonts w:ascii="Palatino Linotype" w:eastAsia="Palatino Linotype" w:hAnsi="Palatino Linotype" w:cs="Palatino Linotype"/>
          <w:b/>
          <w:bCs/>
          <w:color w:val="auto"/>
        </w:rPr>
        <w:t xml:space="preserve"> area. </w:t>
      </w:r>
      <w:r w:rsidRPr="00DD523D">
        <w:rPr>
          <w:rFonts w:ascii="Palatino Linotype" w:eastAsia="Palatino Linotype" w:hAnsi="Palatino Linotype" w:cs="Palatino Linotype"/>
          <w:color w:val="auto"/>
        </w:rPr>
        <w:t>Coordination of external independent assessments is performed by management of the assessed organization with support from the Quality Section as requested or required.</w:t>
      </w:r>
      <w:r w:rsidRPr="00DD523D">
        <w:rPr>
          <w:rFonts w:ascii="Palatino Linotype" w:hAnsi="Palatino Linotype"/>
          <w:color w:val="auto"/>
        </w:rPr>
        <w:t xml:space="preserve"> </w:t>
      </w:r>
      <w:r w:rsidRPr="00DD523D">
        <w:rPr>
          <w:rFonts w:ascii="Palatino Linotype" w:eastAsia="Palatino Linotype" w:hAnsi="Palatino Linotype" w:cs="Palatino Linotype"/>
          <w:color w:val="auto"/>
        </w:rPr>
        <w:t>ES&amp;H and the Quality Section coordinate environmental, health, safety, security, and quality related external independent assessments.</w:t>
      </w:r>
      <w:r w:rsidRPr="00DD523D">
        <w:rPr>
          <w:rFonts w:ascii="Palatino Linotype" w:eastAsia="Palatino Linotype" w:hAnsi="Palatino Linotype" w:cs="Palatino Linotype"/>
          <w:b/>
          <w:bCs/>
          <w:color w:val="auto"/>
        </w:rPr>
        <w:t xml:space="preserve"> </w:t>
      </w:r>
    </w:p>
    <w:p w14:paraId="1226027F" w14:textId="719410A0" w:rsidR="008631BF" w:rsidRPr="00DD523D" w:rsidRDefault="008631BF" w:rsidP="005174FB">
      <w:pPr>
        <w:spacing w:after="0" w:line="240" w:lineRule="auto"/>
        <w:ind w:left="53" w:firstLine="0"/>
        <w:rPr>
          <w:rFonts w:ascii="Palatino Linotype" w:eastAsia="Palatino Linotype" w:hAnsi="Palatino Linotype" w:cs="Palatino Linotype"/>
          <w:color w:val="auto"/>
        </w:rPr>
      </w:pPr>
    </w:p>
    <w:p w14:paraId="12ED7FFE" w14:textId="58CB2224" w:rsidR="008631BF" w:rsidRPr="00DD523D" w:rsidRDefault="00FC16CD" w:rsidP="005174FB">
      <w:pPr>
        <w:pStyle w:val="Heading2"/>
        <w:spacing w:line="240" w:lineRule="auto"/>
        <w:ind w:left="63"/>
        <w:jc w:val="both"/>
        <w:rPr>
          <w:rFonts w:ascii="Palatino Linotype" w:eastAsia="Palatino Linotype" w:hAnsi="Palatino Linotype" w:cs="Palatino Linotype"/>
          <w:color w:val="auto"/>
        </w:rPr>
      </w:pPr>
      <w:bookmarkStart w:id="12" w:name="_Toc50724225"/>
      <w:r w:rsidRPr="00DD523D">
        <w:rPr>
          <w:rFonts w:ascii="Palatino Linotype" w:eastAsia="Palatino Linotype" w:hAnsi="Palatino Linotype" w:cs="Palatino Linotype"/>
          <w:color w:val="auto"/>
        </w:rPr>
        <w:t xml:space="preserve">4.2 </w:t>
      </w:r>
      <w:r w:rsidR="006067DA" w:rsidRPr="00DD523D">
        <w:rPr>
          <w:rFonts w:ascii="Palatino Linotype" w:eastAsia="Palatino Linotype" w:hAnsi="Palatino Linotype" w:cs="Palatino Linotype"/>
          <w:color w:val="auto"/>
        </w:rPr>
        <w:t>Management Assessments (</w:t>
      </w:r>
      <w:r w:rsidR="000924C0" w:rsidRPr="00DD523D">
        <w:rPr>
          <w:rFonts w:ascii="Palatino Linotype" w:eastAsia="Palatino Linotype" w:hAnsi="Palatino Linotype" w:cs="Palatino Linotype"/>
          <w:color w:val="auto"/>
        </w:rPr>
        <w:t>Self-</w:t>
      </w:r>
      <w:r w:rsidR="008045FA" w:rsidRPr="00DD523D">
        <w:rPr>
          <w:rFonts w:ascii="Palatino Linotype" w:eastAsia="Palatino Linotype" w:hAnsi="Palatino Linotype" w:cs="Palatino Linotype"/>
          <w:color w:val="auto"/>
        </w:rPr>
        <w:t>assessments)</w:t>
      </w:r>
      <w:bookmarkEnd w:id="12"/>
    </w:p>
    <w:p w14:paraId="3C53DC7C" w14:textId="1CE3C2F5" w:rsidR="008631BF" w:rsidRPr="00DD523D" w:rsidRDefault="006A1A60" w:rsidP="005174FB">
      <w:pPr>
        <w:spacing w:line="240" w:lineRule="auto"/>
        <w:ind w:left="423"/>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Line Managers</w:t>
      </w:r>
      <w:r w:rsidR="00BB03B4" w:rsidRPr="00DD523D">
        <w:rPr>
          <w:rFonts w:ascii="Palatino Linotype" w:eastAsia="Palatino Linotype" w:hAnsi="Palatino Linotype" w:cs="Palatino Linotype"/>
          <w:color w:val="auto"/>
        </w:rPr>
        <w:t xml:space="preserve"> and MSOs</w:t>
      </w:r>
      <w:r w:rsidR="00FC16CD" w:rsidRPr="00DD523D">
        <w:rPr>
          <w:rFonts w:ascii="Palatino Linotype" w:eastAsia="Palatino Linotype" w:hAnsi="Palatino Linotype" w:cs="Palatino Linotype"/>
          <w:color w:val="auto"/>
        </w:rPr>
        <w:t xml:space="preserve"> plan and conduct </w:t>
      </w:r>
      <w:r w:rsidR="00256ABF" w:rsidRPr="00DD523D">
        <w:rPr>
          <w:rFonts w:ascii="Palatino Linotype" w:eastAsia="Palatino Linotype" w:hAnsi="Palatino Linotype" w:cs="Palatino Linotype"/>
          <w:color w:val="auto"/>
        </w:rPr>
        <w:t xml:space="preserve">Management </w:t>
      </w:r>
      <w:r w:rsidR="000924C0" w:rsidRPr="00DD523D">
        <w:rPr>
          <w:rFonts w:ascii="Palatino Linotype" w:eastAsia="Palatino Linotype" w:hAnsi="Palatino Linotype" w:cs="Palatino Linotype"/>
          <w:color w:val="auto"/>
        </w:rPr>
        <w:t>assessment</w:t>
      </w:r>
      <w:r w:rsidR="00FC16CD" w:rsidRPr="00DD523D">
        <w:rPr>
          <w:rFonts w:ascii="Palatino Linotype" w:eastAsia="Palatino Linotype" w:hAnsi="Palatino Linotype" w:cs="Palatino Linotype"/>
          <w:color w:val="auto"/>
        </w:rPr>
        <w:t xml:space="preserve">s that review their organization’s responsibilities, processes, and programs to identify and correct situations that </w:t>
      </w:r>
      <w:r w:rsidR="008045FA" w:rsidRPr="00DD523D">
        <w:rPr>
          <w:rFonts w:ascii="Palatino Linotype" w:eastAsia="Palatino Linotype" w:hAnsi="Palatino Linotype" w:cs="Palatino Linotype"/>
          <w:color w:val="auto"/>
        </w:rPr>
        <w:t xml:space="preserve">may </w:t>
      </w:r>
      <w:r w:rsidR="00FC16CD" w:rsidRPr="00DD523D">
        <w:rPr>
          <w:rFonts w:ascii="Palatino Linotype" w:eastAsia="Palatino Linotype" w:hAnsi="Palatino Linotype" w:cs="Palatino Linotype"/>
          <w:color w:val="auto"/>
        </w:rPr>
        <w:t xml:space="preserve">hinder the achievement of their mission, objectives, and performance requirements, and to identify improvement opportunities and lessons learned. </w:t>
      </w:r>
      <w:r w:rsidR="00256ABF" w:rsidRPr="00DD523D">
        <w:rPr>
          <w:rFonts w:ascii="Palatino Linotype" w:eastAsia="Palatino Linotype" w:hAnsi="Palatino Linotype" w:cs="Palatino Linotype"/>
          <w:color w:val="auto"/>
        </w:rPr>
        <w:t xml:space="preserve">Management </w:t>
      </w:r>
      <w:r w:rsidR="000924C0" w:rsidRPr="00DD523D">
        <w:rPr>
          <w:rFonts w:ascii="Palatino Linotype" w:eastAsia="Palatino Linotype" w:hAnsi="Palatino Linotype" w:cs="Palatino Linotype"/>
          <w:color w:val="auto"/>
        </w:rPr>
        <w:t>assessment</w:t>
      </w:r>
      <w:r w:rsidR="00FF2C3C" w:rsidRPr="00DD523D">
        <w:rPr>
          <w:rFonts w:ascii="Palatino Linotype" w:eastAsia="Palatino Linotype" w:hAnsi="Palatino Linotype" w:cs="Palatino Linotype"/>
          <w:color w:val="auto"/>
        </w:rPr>
        <w:t xml:space="preserve">s </w:t>
      </w:r>
      <w:r w:rsidR="00FC16CD" w:rsidRPr="00DD523D">
        <w:rPr>
          <w:rFonts w:ascii="Palatino Linotype" w:eastAsia="Palatino Linotype" w:hAnsi="Palatino Linotype" w:cs="Palatino Linotype"/>
          <w:color w:val="auto"/>
        </w:rPr>
        <w:t xml:space="preserve">are conducted on any topic affecting a </w:t>
      </w:r>
      <w:r w:rsidRPr="00DD523D">
        <w:rPr>
          <w:rFonts w:ascii="Palatino Linotype" w:eastAsia="Palatino Linotype" w:hAnsi="Palatino Linotype" w:cs="Palatino Linotype"/>
          <w:color w:val="auto"/>
        </w:rPr>
        <w:t>line management organization</w:t>
      </w:r>
      <w:r w:rsidR="00893493" w:rsidRPr="00DD523D">
        <w:rPr>
          <w:rFonts w:ascii="Palatino Linotype" w:eastAsia="Palatino Linotype" w:hAnsi="Palatino Linotype" w:cs="Palatino Linotype"/>
          <w:color w:val="auto"/>
        </w:rPr>
        <w:t xml:space="preserve"> or MSO</w:t>
      </w:r>
      <w:r w:rsidR="00FC16CD" w:rsidRPr="00DD523D">
        <w:rPr>
          <w:rFonts w:ascii="Palatino Linotype" w:eastAsia="Palatino Linotype" w:hAnsi="Palatino Linotype" w:cs="Palatino Linotype"/>
          <w:color w:val="auto"/>
        </w:rPr>
        <w:t xml:space="preserve">. </w:t>
      </w:r>
    </w:p>
    <w:p w14:paraId="783E5723" w14:textId="77777777" w:rsidR="008631BF" w:rsidRPr="00DD523D" w:rsidRDefault="00FC16CD" w:rsidP="005174FB">
      <w:pPr>
        <w:spacing w:after="0" w:line="240" w:lineRule="auto"/>
        <w:ind w:left="773" w:firstLine="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 </w:t>
      </w:r>
    </w:p>
    <w:p w14:paraId="0AA1CE9B" w14:textId="77777777" w:rsidR="008631BF" w:rsidRPr="00DD523D" w:rsidRDefault="00FC16CD" w:rsidP="005174FB">
      <w:pPr>
        <w:pStyle w:val="Heading3"/>
        <w:spacing w:line="240" w:lineRule="auto"/>
        <w:ind w:left="768"/>
        <w:jc w:val="both"/>
        <w:rPr>
          <w:rFonts w:ascii="Palatino Linotype" w:eastAsia="Palatino Linotype" w:hAnsi="Palatino Linotype" w:cs="Palatino Linotype"/>
          <w:color w:val="auto"/>
        </w:rPr>
      </w:pPr>
      <w:bookmarkStart w:id="13" w:name="_Toc50724226"/>
      <w:r w:rsidRPr="00DD523D">
        <w:rPr>
          <w:rFonts w:ascii="Palatino Linotype" w:eastAsia="Palatino Linotype" w:hAnsi="Palatino Linotype" w:cs="Palatino Linotype"/>
          <w:color w:val="auto"/>
        </w:rPr>
        <w:t>4.2.1. Requirements</w:t>
      </w:r>
      <w:bookmarkEnd w:id="13"/>
      <w:r w:rsidRPr="00DD523D">
        <w:rPr>
          <w:rFonts w:ascii="Palatino Linotype" w:eastAsia="Palatino Linotype" w:hAnsi="Palatino Linotype" w:cs="Palatino Linotype"/>
          <w:color w:val="auto"/>
        </w:rPr>
        <w:t xml:space="preserve"> </w:t>
      </w:r>
    </w:p>
    <w:p w14:paraId="7C7FD191" w14:textId="1FF76CA1" w:rsidR="008631BF" w:rsidRPr="00DD523D" w:rsidRDefault="005953F0" w:rsidP="005174FB">
      <w:pPr>
        <w:spacing w:line="240" w:lineRule="auto"/>
        <w:ind w:left="768"/>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Line manag</w:t>
      </w:r>
      <w:r w:rsidR="00EB66A2" w:rsidRPr="00DD523D">
        <w:rPr>
          <w:rFonts w:ascii="Palatino Linotype" w:eastAsia="Palatino Linotype" w:hAnsi="Palatino Linotype" w:cs="Palatino Linotype"/>
          <w:color w:val="auto"/>
        </w:rPr>
        <w:t>ers</w:t>
      </w:r>
      <w:r w:rsidR="00FC16CD" w:rsidRPr="00DD523D">
        <w:rPr>
          <w:rFonts w:ascii="Palatino Linotype" w:eastAsia="Palatino Linotype" w:hAnsi="Palatino Linotype" w:cs="Palatino Linotype"/>
          <w:color w:val="auto"/>
        </w:rPr>
        <w:t xml:space="preserve"> </w:t>
      </w:r>
      <w:r w:rsidR="00EB66A2" w:rsidRPr="00DD523D">
        <w:rPr>
          <w:rFonts w:ascii="Palatino Linotype" w:eastAsia="Palatino Linotype" w:hAnsi="Palatino Linotype" w:cs="Palatino Linotype"/>
          <w:color w:val="auto"/>
        </w:rPr>
        <w:t>shall</w:t>
      </w:r>
      <w:r w:rsidR="00FC16CD" w:rsidRPr="00DD523D">
        <w:rPr>
          <w:rFonts w:ascii="Palatino Linotype" w:eastAsia="Palatino Linotype" w:hAnsi="Palatino Linotype" w:cs="Palatino Linotype"/>
          <w:color w:val="auto"/>
        </w:rPr>
        <w:t xml:space="preserve"> conduct </w:t>
      </w:r>
      <w:r w:rsidR="00256ABF" w:rsidRPr="00DD523D">
        <w:rPr>
          <w:rFonts w:ascii="Palatino Linotype" w:eastAsia="Palatino Linotype" w:hAnsi="Palatino Linotype" w:cs="Palatino Linotype"/>
          <w:color w:val="auto"/>
        </w:rPr>
        <w:t xml:space="preserve">Management </w:t>
      </w:r>
      <w:r w:rsidR="00FC16CD" w:rsidRPr="00DD523D">
        <w:rPr>
          <w:rFonts w:ascii="Palatino Linotype" w:eastAsia="Palatino Linotype" w:hAnsi="Palatino Linotype" w:cs="Palatino Linotype"/>
          <w:color w:val="auto"/>
        </w:rPr>
        <w:t xml:space="preserve">assessments per fiscal year based upon risk using the graded approach. Regardless of the number of </w:t>
      </w:r>
      <w:r w:rsidR="00256ABF" w:rsidRPr="00DD523D">
        <w:rPr>
          <w:rFonts w:ascii="Palatino Linotype" w:eastAsia="Palatino Linotype" w:hAnsi="Palatino Linotype" w:cs="Palatino Linotype"/>
          <w:color w:val="auto"/>
        </w:rPr>
        <w:t xml:space="preserve">Management </w:t>
      </w:r>
      <w:r w:rsidR="000924C0" w:rsidRPr="00DD523D">
        <w:rPr>
          <w:rFonts w:ascii="Palatino Linotype" w:eastAsia="Palatino Linotype" w:hAnsi="Palatino Linotype" w:cs="Palatino Linotype"/>
          <w:color w:val="auto"/>
        </w:rPr>
        <w:t>assessment</w:t>
      </w:r>
      <w:r w:rsidR="00FC16CD" w:rsidRPr="00DD523D">
        <w:rPr>
          <w:rFonts w:ascii="Palatino Linotype" w:eastAsia="Palatino Linotype" w:hAnsi="Palatino Linotype" w:cs="Palatino Linotype"/>
          <w:color w:val="auto"/>
        </w:rPr>
        <w:t xml:space="preserve">s executed by a </w:t>
      </w:r>
      <w:r w:rsidR="00EB66A2" w:rsidRPr="00DD523D">
        <w:rPr>
          <w:rFonts w:ascii="Palatino Linotype" w:eastAsia="Palatino Linotype" w:hAnsi="Palatino Linotype" w:cs="Palatino Linotype"/>
          <w:color w:val="auto"/>
        </w:rPr>
        <w:t>line management organization</w:t>
      </w:r>
      <w:r w:rsidR="00FC16CD" w:rsidRPr="00DD523D">
        <w:rPr>
          <w:rFonts w:ascii="Palatino Linotype" w:eastAsia="Palatino Linotype" w:hAnsi="Palatino Linotype" w:cs="Palatino Linotype"/>
          <w:color w:val="auto"/>
        </w:rPr>
        <w:t xml:space="preserve">, all </w:t>
      </w:r>
      <w:r w:rsidR="000924C0" w:rsidRPr="00DD523D">
        <w:rPr>
          <w:rFonts w:ascii="Palatino Linotype" w:eastAsia="Palatino Linotype" w:hAnsi="Palatino Linotype" w:cs="Palatino Linotype"/>
          <w:color w:val="auto"/>
        </w:rPr>
        <w:t xml:space="preserve">completed </w:t>
      </w:r>
      <w:r w:rsidR="00256ABF" w:rsidRPr="00DD523D">
        <w:rPr>
          <w:rFonts w:ascii="Palatino Linotype" w:eastAsia="Palatino Linotype" w:hAnsi="Palatino Linotype" w:cs="Palatino Linotype"/>
          <w:color w:val="auto"/>
        </w:rPr>
        <w:t xml:space="preserve">Management </w:t>
      </w:r>
      <w:r w:rsidR="000924C0" w:rsidRPr="00DD523D">
        <w:rPr>
          <w:rFonts w:ascii="Palatino Linotype" w:eastAsia="Palatino Linotype" w:hAnsi="Palatino Linotype" w:cs="Palatino Linotype"/>
          <w:color w:val="auto"/>
        </w:rPr>
        <w:t>assessment</w:t>
      </w:r>
      <w:r w:rsidR="00FC16CD" w:rsidRPr="00DD523D">
        <w:rPr>
          <w:rFonts w:ascii="Palatino Linotype" w:eastAsia="Palatino Linotype" w:hAnsi="Palatino Linotype" w:cs="Palatino Linotype"/>
          <w:color w:val="auto"/>
        </w:rPr>
        <w:t xml:space="preserve">s </w:t>
      </w:r>
      <w:r w:rsidR="000924C0" w:rsidRPr="00DD523D">
        <w:rPr>
          <w:rFonts w:ascii="Palatino Linotype" w:eastAsia="Palatino Linotype" w:hAnsi="Palatino Linotype" w:cs="Palatino Linotype"/>
          <w:color w:val="auto"/>
        </w:rPr>
        <w:t>shall</w:t>
      </w:r>
      <w:r w:rsidR="00FC16CD" w:rsidRPr="00DD523D">
        <w:rPr>
          <w:rFonts w:ascii="Palatino Linotype" w:eastAsia="Palatino Linotype" w:hAnsi="Palatino Linotype" w:cs="Palatino Linotype"/>
          <w:color w:val="auto"/>
        </w:rPr>
        <w:t xml:space="preserve"> be reported</w:t>
      </w:r>
      <w:r w:rsidR="00E213CB" w:rsidRPr="00DD523D">
        <w:rPr>
          <w:rFonts w:ascii="Palatino Linotype" w:eastAsia="Palatino Linotype" w:hAnsi="Palatino Linotype" w:cs="Palatino Linotype"/>
          <w:color w:val="auto"/>
        </w:rPr>
        <w:t xml:space="preserve"> and</w:t>
      </w:r>
      <w:r w:rsidR="00FC16CD" w:rsidRPr="00DD523D">
        <w:rPr>
          <w:rFonts w:ascii="Palatino Linotype" w:eastAsia="Palatino Linotype" w:hAnsi="Palatino Linotype" w:cs="Palatino Linotype"/>
          <w:color w:val="auto"/>
        </w:rPr>
        <w:t xml:space="preserve"> communicated, and </w:t>
      </w:r>
      <w:r w:rsidR="000924C0" w:rsidRPr="00DD523D">
        <w:rPr>
          <w:rFonts w:ascii="Palatino Linotype" w:eastAsia="Palatino Linotype" w:hAnsi="Palatino Linotype" w:cs="Palatino Linotype"/>
          <w:color w:val="auto"/>
        </w:rPr>
        <w:t xml:space="preserve">corrective actions </w:t>
      </w:r>
      <w:r w:rsidR="00FC16CD" w:rsidRPr="00DD523D">
        <w:rPr>
          <w:rFonts w:ascii="Palatino Linotype" w:eastAsia="Palatino Linotype" w:hAnsi="Palatino Linotype" w:cs="Palatino Linotype"/>
          <w:color w:val="auto"/>
        </w:rPr>
        <w:t xml:space="preserve">tracked per procedures listed in this document. </w:t>
      </w:r>
    </w:p>
    <w:p w14:paraId="4E97AFE5" w14:textId="77777777" w:rsidR="008631BF" w:rsidRPr="00DD523D" w:rsidRDefault="00FC16CD" w:rsidP="005174FB">
      <w:pPr>
        <w:spacing w:after="0" w:line="240" w:lineRule="auto"/>
        <w:ind w:left="773" w:firstLine="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 </w:t>
      </w:r>
    </w:p>
    <w:p w14:paraId="2C43C6B9" w14:textId="2CEEBDCE" w:rsidR="008631BF" w:rsidRPr="00DD523D" w:rsidRDefault="00E213CB" w:rsidP="005174FB">
      <w:pPr>
        <w:spacing w:line="240" w:lineRule="auto"/>
        <w:ind w:left="768"/>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MSO</w:t>
      </w:r>
      <w:r w:rsidR="003E6EC1" w:rsidRPr="00DD523D">
        <w:rPr>
          <w:rFonts w:ascii="Palatino Linotype" w:eastAsia="Palatino Linotype" w:hAnsi="Palatino Linotype" w:cs="Palatino Linotype"/>
          <w:color w:val="auto"/>
        </w:rPr>
        <w:t xml:space="preserve">s shall conduct </w:t>
      </w:r>
      <w:r w:rsidR="00256ABF" w:rsidRPr="00DD523D">
        <w:rPr>
          <w:rFonts w:ascii="Palatino Linotype" w:eastAsia="Palatino Linotype" w:hAnsi="Palatino Linotype" w:cs="Palatino Linotype"/>
          <w:color w:val="auto"/>
        </w:rPr>
        <w:t xml:space="preserve">Management </w:t>
      </w:r>
      <w:r w:rsidR="003E6EC1" w:rsidRPr="00DD523D">
        <w:rPr>
          <w:rFonts w:ascii="Palatino Linotype" w:eastAsia="Palatino Linotype" w:hAnsi="Palatino Linotype" w:cs="Palatino Linotype"/>
          <w:color w:val="auto"/>
        </w:rPr>
        <w:t xml:space="preserve">assessments on a regular basis as determined by the MSO and on an as-needed basis as determined by the Assurance Council.  </w:t>
      </w:r>
      <w:r w:rsidR="00FC16CD" w:rsidRPr="00DD523D">
        <w:rPr>
          <w:rFonts w:ascii="Palatino Linotype" w:eastAsia="Palatino Linotype" w:hAnsi="Palatino Linotype" w:cs="Palatino Linotype"/>
          <w:color w:val="auto"/>
        </w:rPr>
        <w:t xml:space="preserve"> All completed Management System </w:t>
      </w:r>
      <w:r w:rsidR="00256ABF" w:rsidRPr="00DD523D">
        <w:rPr>
          <w:rFonts w:ascii="Palatino Linotype" w:eastAsia="Palatino Linotype" w:hAnsi="Palatino Linotype" w:cs="Palatino Linotype"/>
          <w:color w:val="auto"/>
        </w:rPr>
        <w:t xml:space="preserve">Management </w:t>
      </w:r>
      <w:r w:rsidR="00FC16CD" w:rsidRPr="00DD523D">
        <w:rPr>
          <w:rFonts w:ascii="Palatino Linotype" w:eastAsia="Palatino Linotype" w:hAnsi="Palatino Linotype" w:cs="Palatino Linotype"/>
          <w:color w:val="auto"/>
        </w:rPr>
        <w:t xml:space="preserve">assessments </w:t>
      </w:r>
      <w:r w:rsidR="00D838A7" w:rsidRPr="00DD523D">
        <w:rPr>
          <w:rFonts w:ascii="Palatino Linotype" w:eastAsia="Palatino Linotype" w:hAnsi="Palatino Linotype" w:cs="Palatino Linotype"/>
          <w:color w:val="auto"/>
        </w:rPr>
        <w:t>shall be</w:t>
      </w:r>
      <w:r w:rsidR="00FC16CD" w:rsidRPr="00DD523D">
        <w:rPr>
          <w:rFonts w:ascii="Palatino Linotype" w:eastAsia="Palatino Linotype" w:hAnsi="Palatino Linotype" w:cs="Palatino Linotype"/>
          <w:color w:val="auto"/>
        </w:rPr>
        <w:t xml:space="preserve"> reported </w:t>
      </w:r>
      <w:r w:rsidR="009E2CAA" w:rsidRPr="00DD523D">
        <w:rPr>
          <w:rFonts w:ascii="Palatino Linotype" w:eastAsia="Palatino Linotype" w:hAnsi="Palatino Linotype" w:cs="Palatino Linotype"/>
          <w:color w:val="auto"/>
        </w:rPr>
        <w:t xml:space="preserve">and </w:t>
      </w:r>
      <w:r w:rsidR="00FC16CD" w:rsidRPr="00DD523D">
        <w:rPr>
          <w:rFonts w:ascii="Palatino Linotype" w:eastAsia="Palatino Linotype" w:hAnsi="Palatino Linotype" w:cs="Palatino Linotype"/>
          <w:color w:val="auto"/>
        </w:rPr>
        <w:t>communicated, and</w:t>
      </w:r>
      <w:r w:rsidR="009E2CAA" w:rsidRPr="00DD523D">
        <w:rPr>
          <w:rFonts w:ascii="Palatino Linotype" w:eastAsia="Palatino Linotype" w:hAnsi="Palatino Linotype" w:cs="Palatino Linotype"/>
          <w:color w:val="auto"/>
        </w:rPr>
        <w:t xml:space="preserve"> corrective actions</w:t>
      </w:r>
      <w:r w:rsidR="00FC16CD" w:rsidRPr="00DD523D">
        <w:rPr>
          <w:rFonts w:ascii="Palatino Linotype" w:eastAsia="Palatino Linotype" w:hAnsi="Palatino Linotype" w:cs="Palatino Linotype"/>
          <w:color w:val="auto"/>
        </w:rPr>
        <w:t xml:space="preserve"> tracked per procedures listed in this document. </w:t>
      </w:r>
    </w:p>
    <w:p w14:paraId="5CB6A862" w14:textId="1D94BBA6" w:rsidR="008631BF" w:rsidRPr="00DD523D" w:rsidRDefault="008631BF" w:rsidP="005174FB">
      <w:pPr>
        <w:spacing w:after="0" w:line="240" w:lineRule="auto"/>
        <w:ind w:left="773" w:firstLine="0"/>
        <w:rPr>
          <w:rFonts w:ascii="Palatino Linotype" w:eastAsia="Palatino Linotype" w:hAnsi="Palatino Linotype" w:cs="Palatino Linotype"/>
          <w:color w:val="auto"/>
        </w:rPr>
      </w:pPr>
    </w:p>
    <w:p w14:paraId="5BB48A60" w14:textId="74ED3543" w:rsidR="00967D47" w:rsidRPr="00DD523D" w:rsidRDefault="00B6338B" w:rsidP="005174FB">
      <w:pPr>
        <w:pStyle w:val="Heading2"/>
        <w:spacing w:line="240" w:lineRule="auto"/>
        <w:jc w:val="both"/>
        <w:rPr>
          <w:rFonts w:ascii="Palatino Linotype" w:eastAsia="Palatino Linotype" w:hAnsi="Palatino Linotype" w:cs="Palatino Linotype"/>
          <w:color w:val="auto"/>
        </w:rPr>
      </w:pPr>
      <w:bookmarkStart w:id="14" w:name="_Toc50724227"/>
      <w:r w:rsidRPr="00DD523D">
        <w:rPr>
          <w:rFonts w:ascii="Palatino Linotype" w:eastAsia="Palatino Linotype" w:hAnsi="Palatino Linotype" w:cs="Palatino Linotype"/>
          <w:color w:val="auto"/>
        </w:rPr>
        <w:t>4.3 Other</w:t>
      </w:r>
      <w:r w:rsidR="00967D47" w:rsidRPr="00DD523D">
        <w:rPr>
          <w:rFonts w:ascii="Palatino Linotype" w:eastAsia="Palatino Linotype" w:hAnsi="Palatino Linotype" w:cs="Palatino Linotype"/>
          <w:color w:val="auto"/>
        </w:rPr>
        <w:t xml:space="preserve"> Management Assessments</w:t>
      </w:r>
      <w:bookmarkEnd w:id="14"/>
    </w:p>
    <w:p w14:paraId="6666AD9D" w14:textId="025767F9" w:rsidR="008631BF" w:rsidRPr="00DD523D" w:rsidRDefault="00FC16CD" w:rsidP="005174FB">
      <w:pPr>
        <w:pStyle w:val="Heading3"/>
        <w:spacing w:line="240" w:lineRule="auto"/>
        <w:ind w:left="730"/>
        <w:jc w:val="both"/>
        <w:rPr>
          <w:rFonts w:ascii="Palatino Linotype" w:eastAsia="Palatino Linotype" w:hAnsi="Palatino Linotype" w:cs="Palatino Linotype"/>
          <w:color w:val="auto"/>
        </w:rPr>
      </w:pPr>
      <w:bookmarkStart w:id="15" w:name="_Toc50724228"/>
      <w:r w:rsidRPr="00DD523D">
        <w:rPr>
          <w:rFonts w:ascii="Palatino Linotype" w:eastAsia="Palatino Linotype" w:hAnsi="Palatino Linotype" w:cs="Palatino Linotype"/>
          <w:color w:val="auto"/>
        </w:rPr>
        <w:t>4.</w:t>
      </w:r>
      <w:r w:rsidR="00A55166" w:rsidRPr="00DD523D">
        <w:rPr>
          <w:rFonts w:ascii="Palatino Linotype" w:eastAsia="Palatino Linotype" w:hAnsi="Palatino Linotype" w:cs="Palatino Linotype"/>
          <w:color w:val="auto"/>
        </w:rPr>
        <w:t>3</w:t>
      </w:r>
      <w:r w:rsidRPr="00DD523D">
        <w:rPr>
          <w:rFonts w:ascii="Palatino Linotype" w:eastAsia="Palatino Linotype" w:hAnsi="Palatino Linotype" w:cs="Palatino Linotype"/>
          <w:color w:val="auto"/>
        </w:rPr>
        <w:t>.</w:t>
      </w:r>
      <w:r w:rsidR="00A55166" w:rsidRPr="00DD523D">
        <w:rPr>
          <w:rFonts w:ascii="Palatino Linotype" w:eastAsia="Palatino Linotype" w:hAnsi="Palatino Linotype" w:cs="Palatino Linotype"/>
          <w:color w:val="auto"/>
        </w:rPr>
        <w:t>1</w:t>
      </w:r>
      <w:r w:rsidRPr="00DD523D">
        <w:rPr>
          <w:rFonts w:ascii="Palatino Linotype" w:eastAsia="Palatino Linotype" w:hAnsi="Palatino Linotype" w:cs="Palatino Linotype"/>
          <w:color w:val="auto"/>
        </w:rPr>
        <w:t xml:space="preserve"> </w:t>
      </w:r>
      <w:r w:rsidR="00552F7C" w:rsidRPr="00DD523D">
        <w:rPr>
          <w:rFonts w:ascii="Palatino Linotype" w:eastAsia="Palatino Linotype" w:hAnsi="Palatino Linotype" w:cs="Palatino Linotype"/>
          <w:color w:val="auto"/>
        </w:rPr>
        <w:t>Triennial ES&amp;H Assessments</w:t>
      </w:r>
      <w:bookmarkEnd w:id="15"/>
    </w:p>
    <w:p w14:paraId="0C1F3D19" w14:textId="03DF252B" w:rsidR="008631BF" w:rsidRPr="00DD523D" w:rsidRDefault="00FC16CD" w:rsidP="005174FB">
      <w:pPr>
        <w:spacing w:line="240" w:lineRule="auto"/>
        <w:ind w:left="74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Certain federal regulations, such as 10CFR835</w:t>
      </w:r>
      <w:r w:rsidR="003E40B8" w:rsidRPr="00DD523D">
        <w:rPr>
          <w:rFonts w:ascii="Palatino Linotype" w:eastAsia="Palatino Linotype" w:hAnsi="Palatino Linotype" w:cs="Palatino Linotype"/>
          <w:color w:val="auto"/>
        </w:rPr>
        <w:t xml:space="preserve"> “Occupational Radiation Program,”</w:t>
      </w:r>
      <w:r w:rsidRPr="00DD523D">
        <w:rPr>
          <w:rFonts w:ascii="Palatino Linotype" w:eastAsia="Palatino Linotype" w:hAnsi="Palatino Linotype" w:cs="Palatino Linotype"/>
          <w:color w:val="auto"/>
        </w:rPr>
        <w:t xml:space="preserve"> mandate program reviews on a triennial basis (i.e.</w:t>
      </w:r>
      <w:r w:rsidR="00552F7C" w:rsidRPr="00DD523D">
        <w:rPr>
          <w:rFonts w:ascii="Palatino Linotype" w:eastAsia="Palatino Linotype" w:hAnsi="Palatino Linotype" w:cs="Palatino Linotype"/>
          <w:color w:val="auto"/>
        </w:rPr>
        <w:t>,</w:t>
      </w:r>
      <w:r w:rsidRPr="00DD523D">
        <w:rPr>
          <w:rFonts w:ascii="Palatino Linotype" w:eastAsia="Palatino Linotype" w:hAnsi="Palatino Linotype" w:cs="Palatino Linotype"/>
          <w:color w:val="auto"/>
        </w:rPr>
        <w:t xml:space="preserve"> every three years). These reviews shall cover the entire program during </w:t>
      </w:r>
      <w:r w:rsidR="00552F7C" w:rsidRPr="00DD523D">
        <w:rPr>
          <w:rFonts w:ascii="Palatino Linotype" w:eastAsia="Palatino Linotype" w:hAnsi="Palatino Linotype" w:cs="Palatino Linotype"/>
          <w:color w:val="auto"/>
        </w:rPr>
        <w:t>this</w:t>
      </w:r>
      <w:r w:rsidRPr="00DD523D">
        <w:rPr>
          <w:rFonts w:ascii="Palatino Linotype" w:eastAsia="Palatino Linotype" w:hAnsi="Palatino Linotype" w:cs="Palatino Linotype"/>
          <w:color w:val="auto"/>
        </w:rPr>
        <w:t xml:space="preserve"> </w:t>
      </w:r>
      <w:r w:rsidR="004A5180" w:rsidRPr="00DD523D">
        <w:rPr>
          <w:rFonts w:ascii="Palatino Linotype" w:eastAsia="Palatino Linotype" w:hAnsi="Palatino Linotype" w:cs="Palatino Linotype"/>
          <w:color w:val="auto"/>
        </w:rPr>
        <w:t xml:space="preserve">timeframe </w:t>
      </w:r>
      <w:r w:rsidRPr="00DD523D">
        <w:rPr>
          <w:rFonts w:ascii="Palatino Linotype" w:eastAsia="Palatino Linotype" w:hAnsi="Palatino Linotype" w:cs="Palatino Linotype"/>
          <w:color w:val="auto"/>
        </w:rPr>
        <w:t xml:space="preserve">and </w:t>
      </w:r>
      <w:r w:rsidR="00552F7C" w:rsidRPr="00DD523D">
        <w:rPr>
          <w:rFonts w:ascii="Palatino Linotype" w:eastAsia="Palatino Linotype" w:hAnsi="Palatino Linotype" w:cs="Palatino Linotype"/>
          <w:color w:val="auto"/>
        </w:rPr>
        <w:t>shall</w:t>
      </w:r>
      <w:r w:rsidRPr="00DD523D">
        <w:rPr>
          <w:rFonts w:ascii="Palatino Linotype" w:eastAsia="Palatino Linotype" w:hAnsi="Palatino Linotype" w:cs="Palatino Linotype"/>
          <w:color w:val="auto"/>
        </w:rPr>
        <w:t xml:space="preserve"> be </w:t>
      </w:r>
      <w:r w:rsidR="004A5180" w:rsidRPr="00DD523D">
        <w:rPr>
          <w:rFonts w:ascii="Palatino Linotype" w:eastAsia="Palatino Linotype" w:hAnsi="Palatino Linotype" w:cs="Palatino Linotype"/>
          <w:color w:val="auto"/>
        </w:rPr>
        <w:t>reported</w:t>
      </w:r>
      <w:r w:rsidRPr="00DD523D">
        <w:rPr>
          <w:rFonts w:ascii="Palatino Linotype" w:eastAsia="Palatino Linotype" w:hAnsi="Palatino Linotype" w:cs="Palatino Linotype"/>
          <w:color w:val="auto"/>
        </w:rPr>
        <w:t>, communicated</w:t>
      </w:r>
      <w:r w:rsidR="00552F7C" w:rsidRPr="00DD523D">
        <w:rPr>
          <w:rFonts w:ascii="Palatino Linotype" w:eastAsia="Palatino Linotype" w:hAnsi="Palatino Linotype" w:cs="Palatino Linotype"/>
          <w:color w:val="auto"/>
        </w:rPr>
        <w:t>,</w:t>
      </w:r>
      <w:r w:rsidRPr="00DD523D">
        <w:rPr>
          <w:rFonts w:ascii="Palatino Linotype" w:eastAsia="Palatino Linotype" w:hAnsi="Palatino Linotype" w:cs="Palatino Linotype"/>
          <w:color w:val="auto"/>
        </w:rPr>
        <w:t xml:space="preserve"> and tracked per requirements listed in this document.   </w:t>
      </w:r>
    </w:p>
    <w:p w14:paraId="2577B27D" w14:textId="77777777" w:rsidR="008631BF" w:rsidRPr="00DD523D" w:rsidRDefault="00FC16CD" w:rsidP="005174FB">
      <w:pPr>
        <w:spacing w:after="0" w:line="240" w:lineRule="auto"/>
        <w:ind w:left="773" w:firstLine="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 </w:t>
      </w:r>
    </w:p>
    <w:p w14:paraId="7C07270B" w14:textId="4871AB5B" w:rsidR="008631BF" w:rsidRPr="00DD523D" w:rsidRDefault="00FC16CD" w:rsidP="005174FB">
      <w:pPr>
        <w:pStyle w:val="Heading3"/>
        <w:spacing w:line="240" w:lineRule="auto"/>
        <w:ind w:left="750"/>
        <w:jc w:val="both"/>
        <w:rPr>
          <w:rFonts w:ascii="Palatino Linotype" w:eastAsia="Palatino Linotype" w:hAnsi="Palatino Linotype" w:cs="Palatino Linotype"/>
          <w:color w:val="auto"/>
        </w:rPr>
      </w:pPr>
      <w:bookmarkStart w:id="16" w:name="_Toc50724229"/>
      <w:r w:rsidRPr="00DD523D">
        <w:rPr>
          <w:rFonts w:ascii="Palatino Linotype" w:eastAsia="Palatino Linotype" w:hAnsi="Palatino Linotype" w:cs="Palatino Linotype"/>
          <w:color w:val="auto"/>
        </w:rPr>
        <w:t>4.</w:t>
      </w:r>
      <w:r w:rsidR="00A55166" w:rsidRPr="00DD523D">
        <w:rPr>
          <w:rFonts w:ascii="Palatino Linotype" w:eastAsia="Palatino Linotype" w:hAnsi="Palatino Linotype" w:cs="Palatino Linotype"/>
          <w:color w:val="auto"/>
        </w:rPr>
        <w:t>3</w:t>
      </w:r>
      <w:r w:rsidRPr="00DD523D">
        <w:rPr>
          <w:rFonts w:ascii="Palatino Linotype" w:eastAsia="Palatino Linotype" w:hAnsi="Palatino Linotype" w:cs="Palatino Linotype"/>
          <w:color w:val="auto"/>
        </w:rPr>
        <w:t>.</w:t>
      </w:r>
      <w:r w:rsidR="00967D47" w:rsidRPr="00DD523D">
        <w:rPr>
          <w:rFonts w:ascii="Palatino Linotype" w:eastAsia="Palatino Linotype" w:hAnsi="Palatino Linotype" w:cs="Palatino Linotype"/>
          <w:color w:val="auto"/>
        </w:rPr>
        <w:t>2</w:t>
      </w:r>
      <w:r w:rsidRPr="00DD523D">
        <w:rPr>
          <w:rFonts w:ascii="Palatino Linotype" w:eastAsia="Palatino Linotype" w:hAnsi="Palatino Linotype" w:cs="Palatino Linotype"/>
          <w:color w:val="auto"/>
        </w:rPr>
        <w:t xml:space="preserve"> </w:t>
      </w:r>
      <w:proofErr w:type="spellStart"/>
      <w:r w:rsidRPr="00DD523D">
        <w:rPr>
          <w:rFonts w:ascii="Palatino Linotype" w:eastAsia="Palatino Linotype" w:hAnsi="Palatino Linotype" w:cs="Palatino Linotype"/>
          <w:color w:val="auto"/>
        </w:rPr>
        <w:t>FESHCom</w:t>
      </w:r>
      <w:proofErr w:type="spellEnd"/>
      <w:r w:rsidRPr="00DD523D">
        <w:rPr>
          <w:rFonts w:ascii="Palatino Linotype" w:eastAsia="Palatino Linotype" w:hAnsi="Palatino Linotype" w:cs="Palatino Linotype"/>
          <w:color w:val="auto"/>
        </w:rPr>
        <w:t xml:space="preserve"> Subcommittee </w:t>
      </w:r>
      <w:r w:rsidR="00E94487" w:rsidRPr="00DD523D">
        <w:rPr>
          <w:rFonts w:ascii="Palatino Linotype" w:eastAsia="Palatino Linotype" w:hAnsi="Palatino Linotype" w:cs="Palatino Linotype"/>
          <w:color w:val="auto"/>
        </w:rPr>
        <w:t>Management assessments</w:t>
      </w:r>
      <w:bookmarkEnd w:id="16"/>
      <w:r w:rsidRPr="00DD523D">
        <w:rPr>
          <w:rFonts w:ascii="Palatino Linotype" w:eastAsia="Palatino Linotype" w:hAnsi="Palatino Linotype" w:cs="Palatino Linotype"/>
          <w:color w:val="auto"/>
        </w:rPr>
        <w:t xml:space="preserve"> </w:t>
      </w:r>
    </w:p>
    <w:p w14:paraId="3971D5B2" w14:textId="35FB577E" w:rsidR="008631BF" w:rsidRPr="00DD523D" w:rsidRDefault="00FC16CD" w:rsidP="005174FB">
      <w:pPr>
        <w:spacing w:line="240" w:lineRule="auto"/>
        <w:ind w:left="750"/>
        <w:rPr>
          <w:rFonts w:ascii="Palatino Linotype" w:eastAsia="Palatino Linotype" w:hAnsi="Palatino Linotype" w:cs="Palatino Linotype"/>
          <w:color w:val="auto"/>
        </w:rPr>
      </w:pPr>
      <w:proofErr w:type="spellStart"/>
      <w:r w:rsidRPr="00DD523D">
        <w:rPr>
          <w:rFonts w:ascii="Palatino Linotype" w:eastAsia="Palatino Linotype" w:hAnsi="Palatino Linotype" w:cs="Palatino Linotype"/>
          <w:color w:val="auto"/>
        </w:rPr>
        <w:t>FESHCom</w:t>
      </w:r>
      <w:proofErr w:type="spellEnd"/>
      <w:r w:rsidRPr="00DD523D">
        <w:rPr>
          <w:rFonts w:ascii="Palatino Linotype" w:eastAsia="Palatino Linotype" w:hAnsi="Palatino Linotype" w:cs="Palatino Linotype"/>
          <w:color w:val="auto"/>
        </w:rPr>
        <w:t xml:space="preserve"> Subcommittees may determine</w:t>
      </w:r>
      <w:r w:rsidR="00121BA0" w:rsidRPr="00DD523D">
        <w:rPr>
          <w:rFonts w:ascii="Palatino Linotype" w:eastAsia="Palatino Linotype" w:hAnsi="Palatino Linotype" w:cs="Palatino Linotype"/>
          <w:color w:val="auto"/>
        </w:rPr>
        <w:t xml:space="preserve"> management </w:t>
      </w:r>
      <w:r w:rsidR="000924C0" w:rsidRPr="00DD523D">
        <w:rPr>
          <w:rFonts w:ascii="Palatino Linotype" w:eastAsia="Palatino Linotype" w:hAnsi="Palatino Linotype" w:cs="Palatino Linotype"/>
          <w:color w:val="auto"/>
        </w:rPr>
        <w:t>assessment</w:t>
      </w:r>
      <w:r w:rsidR="00BF3053" w:rsidRPr="00DD523D">
        <w:rPr>
          <w:rFonts w:ascii="Palatino Linotype" w:eastAsia="Palatino Linotype" w:hAnsi="Palatino Linotype" w:cs="Palatino Linotype"/>
          <w:color w:val="auto"/>
        </w:rPr>
        <w:t>s are</w:t>
      </w:r>
      <w:r w:rsidRPr="00DD523D">
        <w:rPr>
          <w:rFonts w:ascii="Palatino Linotype" w:eastAsia="Palatino Linotype" w:hAnsi="Palatino Linotype" w:cs="Palatino Linotype"/>
          <w:color w:val="auto"/>
        </w:rPr>
        <w:t xml:space="preserve"> necessary on a </w:t>
      </w:r>
      <w:proofErr w:type="gramStart"/>
      <w:r w:rsidRPr="00DD523D">
        <w:rPr>
          <w:rFonts w:ascii="Palatino Linotype" w:eastAsia="Palatino Linotype" w:hAnsi="Palatino Linotype" w:cs="Palatino Linotype"/>
          <w:color w:val="auto"/>
        </w:rPr>
        <w:t xml:space="preserve">particular </w:t>
      </w:r>
      <w:r w:rsidR="004234B7" w:rsidRPr="00DD523D">
        <w:rPr>
          <w:rFonts w:ascii="Palatino Linotype" w:eastAsia="Palatino Linotype" w:hAnsi="Palatino Linotype" w:cs="Palatino Linotype"/>
          <w:color w:val="auto"/>
        </w:rPr>
        <w:t>L</w:t>
      </w:r>
      <w:r w:rsidRPr="00DD523D">
        <w:rPr>
          <w:rFonts w:ascii="Palatino Linotype" w:eastAsia="Palatino Linotype" w:hAnsi="Palatino Linotype" w:cs="Palatino Linotype"/>
          <w:color w:val="auto"/>
        </w:rPr>
        <w:t>aboratory</w:t>
      </w:r>
      <w:proofErr w:type="gramEnd"/>
      <w:r w:rsidRPr="00DD523D">
        <w:rPr>
          <w:rFonts w:ascii="Palatino Linotype" w:eastAsia="Palatino Linotype" w:hAnsi="Palatino Linotype" w:cs="Palatino Linotype"/>
          <w:color w:val="auto"/>
        </w:rPr>
        <w:t xml:space="preserve"> policy, process, program, or in response to an incident. The Subcommittee </w:t>
      </w:r>
      <w:r w:rsidR="00652BB4" w:rsidRPr="00DD523D">
        <w:rPr>
          <w:rFonts w:ascii="Palatino Linotype" w:eastAsia="Palatino Linotype" w:hAnsi="Palatino Linotype" w:cs="Palatino Linotype"/>
          <w:color w:val="auto"/>
        </w:rPr>
        <w:t>that</w:t>
      </w:r>
      <w:r w:rsidR="00C8757D" w:rsidRPr="00DD523D">
        <w:rPr>
          <w:rFonts w:ascii="Palatino Linotype" w:eastAsia="Palatino Linotype" w:hAnsi="Palatino Linotype" w:cs="Palatino Linotype"/>
          <w:color w:val="auto"/>
        </w:rPr>
        <w:t xml:space="preserve"> recognizes th</w:t>
      </w:r>
      <w:r w:rsidR="00820B6B" w:rsidRPr="00DD523D">
        <w:rPr>
          <w:rFonts w:ascii="Palatino Linotype" w:eastAsia="Palatino Linotype" w:hAnsi="Palatino Linotype" w:cs="Palatino Linotype"/>
          <w:color w:val="auto"/>
        </w:rPr>
        <w:t>is</w:t>
      </w:r>
      <w:r w:rsidR="00C8757D" w:rsidRPr="00DD523D">
        <w:rPr>
          <w:rFonts w:ascii="Palatino Linotype" w:eastAsia="Palatino Linotype" w:hAnsi="Palatino Linotype" w:cs="Palatino Linotype"/>
          <w:color w:val="auto"/>
        </w:rPr>
        <w:t xml:space="preserve"> need </w:t>
      </w:r>
      <w:r w:rsidRPr="00DD523D">
        <w:rPr>
          <w:rFonts w:ascii="Palatino Linotype" w:eastAsia="Palatino Linotype" w:hAnsi="Palatino Linotype" w:cs="Palatino Linotype"/>
          <w:color w:val="auto"/>
        </w:rPr>
        <w:t xml:space="preserve">is responsible for coordinating, executing, and reporting the </w:t>
      </w:r>
      <w:r w:rsidR="00971FD0" w:rsidRPr="00DD523D">
        <w:rPr>
          <w:rFonts w:ascii="Palatino Linotype" w:eastAsia="Palatino Linotype" w:hAnsi="Palatino Linotype" w:cs="Palatino Linotype"/>
          <w:color w:val="auto"/>
        </w:rPr>
        <w:t xml:space="preserve">management </w:t>
      </w:r>
      <w:r w:rsidR="000924C0" w:rsidRPr="00DD523D">
        <w:rPr>
          <w:rFonts w:ascii="Palatino Linotype" w:eastAsia="Palatino Linotype" w:hAnsi="Palatino Linotype" w:cs="Palatino Linotype"/>
          <w:color w:val="auto"/>
        </w:rPr>
        <w:t>assessment</w:t>
      </w:r>
      <w:r w:rsidR="00952C31" w:rsidRPr="00DD523D">
        <w:rPr>
          <w:rFonts w:ascii="Palatino Linotype" w:eastAsia="Palatino Linotype" w:hAnsi="Palatino Linotype" w:cs="Palatino Linotype"/>
          <w:color w:val="auto"/>
        </w:rPr>
        <w:t xml:space="preserve"> activity</w:t>
      </w:r>
      <w:r w:rsidRPr="00DD523D">
        <w:rPr>
          <w:rFonts w:ascii="Palatino Linotype" w:eastAsia="Palatino Linotype" w:hAnsi="Palatino Linotype" w:cs="Palatino Linotype"/>
          <w:color w:val="auto"/>
        </w:rPr>
        <w:t xml:space="preserve"> per requirements listed in this document.   </w:t>
      </w:r>
    </w:p>
    <w:p w14:paraId="5F1FDB83" w14:textId="77777777" w:rsidR="008631BF" w:rsidRPr="00DD523D" w:rsidRDefault="00FC16CD" w:rsidP="005174FB">
      <w:pPr>
        <w:spacing w:after="0" w:line="240" w:lineRule="auto"/>
        <w:ind w:left="773" w:firstLine="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 </w:t>
      </w:r>
    </w:p>
    <w:p w14:paraId="6435263A" w14:textId="45379AFC" w:rsidR="008631BF" w:rsidRPr="00DD523D" w:rsidRDefault="00FC16CD" w:rsidP="005174FB">
      <w:pPr>
        <w:pStyle w:val="Heading3"/>
        <w:spacing w:line="240" w:lineRule="auto"/>
        <w:ind w:left="730"/>
        <w:jc w:val="both"/>
        <w:rPr>
          <w:rFonts w:ascii="Palatino Linotype" w:eastAsia="Palatino Linotype" w:hAnsi="Palatino Linotype" w:cs="Palatino Linotype"/>
          <w:color w:val="auto"/>
        </w:rPr>
      </w:pPr>
      <w:bookmarkStart w:id="17" w:name="_Toc50724230"/>
      <w:r w:rsidRPr="00DD523D">
        <w:rPr>
          <w:rFonts w:ascii="Palatino Linotype" w:eastAsia="Palatino Linotype" w:hAnsi="Palatino Linotype" w:cs="Palatino Linotype"/>
          <w:color w:val="auto"/>
        </w:rPr>
        <w:t>4.3</w:t>
      </w:r>
      <w:r w:rsidR="00A55166" w:rsidRPr="00DD523D">
        <w:rPr>
          <w:rFonts w:ascii="Palatino Linotype" w:eastAsia="Palatino Linotype" w:hAnsi="Palatino Linotype" w:cs="Palatino Linotype"/>
          <w:color w:val="auto"/>
        </w:rPr>
        <w:t>.3</w:t>
      </w:r>
      <w:r w:rsidRPr="00DD523D">
        <w:rPr>
          <w:rFonts w:ascii="Palatino Linotype" w:eastAsia="Palatino Linotype" w:hAnsi="Palatino Linotype" w:cs="Palatino Linotype"/>
          <w:color w:val="auto"/>
        </w:rPr>
        <w:t xml:space="preserve"> Tripartite Assessments</w:t>
      </w:r>
      <w:bookmarkEnd w:id="17"/>
      <w:r w:rsidRPr="00DD523D">
        <w:rPr>
          <w:rFonts w:ascii="Palatino Linotype" w:eastAsia="Palatino Linotype" w:hAnsi="Palatino Linotype" w:cs="Palatino Linotype"/>
          <w:color w:val="auto"/>
        </w:rPr>
        <w:t xml:space="preserve"> </w:t>
      </w:r>
    </w:p>
    <w:p w14:paraId="66085FA7" w14:textId="6478E68F" w:rsidR="008631BF" w:rsidRPr="00DD523D" w:rsidRDefault="00FC16CD" w:rsidP="005174FB">
      <w:pPr>
        <w:spacing w:line="240" w:lineRule="auto"/>
        <w:ind w:left="73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Tripartite assessments involve the partnering of the ES&amp;H Section, </w:t>
      </w:r>
      <w:r w:rsidR="005F101D" w:rsidRPr="00DD523D">
        <w:rPr>
          <w:rFonts w:ascii="Palatino Linotype" w:eastAsia="Palatino Linotype" w:hAnsi="Palatino Linotype" w:cs="Palatino Linotype"/>
          <w:color w:val="auto"/>
        </w:rPr>
        <w:t>Division/Section</w:t>
      </w:r>
      <w:r w:rsidRPr="00DD523D">
        <w:rPr>
          <w:rFonts w:ascii="Palatino Linotype" w:eastAsia="Palatino Linotype" w:hAnsi="Palatino Linotype" w:cs="Palatino Linotype"/>
          <w:color w:val="auto"/>
        </w:rPr>
        <w:t xml:space="preserve">, and the </w:t>
      </w:r>
      <w:r w:rsidR="005F101D" w:rsidRPr="00DD523D">
        <w:rPr>
          <w:rFonts w:ascii="Palatino Linotype" w:eastAsia="Palatino Linotype" w:hAnsi="Palatino Linotype" w:cs="Palatino Linotype"/>
          <w:color w:val="auto"/>
        </w:rPr>
        <w:t>DOE-FSO</w:t>
      </w:r>
      <w:r w:rsidR="005D0FC7" w:rsidRPr="00DD523D">
        <w:rPr>
          <w:rFonts w:ascii="Palatino Linotype" w:eastAsia="Palatino Linotype" w:hAnsi="Palatino Linotype" w:cs="Palatino Linotype"/>
          <w:color w:val="auto"/>
        </w:rPr>
        <w:t>,</w:t>
      </w:r>
      <w:r w:rsidR="00A257D0" w:rsidRPr="00DD523D">
        <w:rPr>
          <w:rFonts w:ascii="Palatino Linotype" w:eastAsia="Palatino Linotype" w:hAnsi="Palatino Linotype" w:cs="Palatino Linotype"/>
          <w:color w:val="auto"/>
        </w:rPr>
        <w:t xml:space="preserve"> </w:t>
      </w:r>
      <w:r w:rsidR="00132C64" w:rsidRPr="00DD523D">
        <w:rPr>
          <w:rFonts w:ascii="Palatino Linotype" w:eastAsia="Palatino Linotype" w:hAnsi="Palatino Linotype" w:cs="Palatino Linotype"/>
          <w:color w:val="auto"/>
        </w:rPr>
        <w:t xml:space="preserve">and </w:t>
      </w:r>
      <w:r w:rsidR="00A257D0" w:rsidRPr="00DD523D">
        <w:rPr>
          <w:rFonts w:ascii="Palatino Linotype" w:eastAsia="Palatino Linotype" w:hAnsi="Palatino Linotype" w:cs="Palatino Linotype"/>
          <w:color w:val="auto"/>
        </w:rPr>
        <w:t xml:space="preserve">are used to evaluate aspects of the ES&amp;H Management System within the </w:t>
      </w:r>
      <w:r w:rsidR="00B6338B" w:rsidRPr="00DD523D">
        <w:rPr>
          <w:rFonts w:ascii="Palatino Linotype" w:eastAsia="Palatino Linotype" w:hAnsi="Palatino Linotype" w:cs="Palatino Linotype"/>
          <w:color w:val="auto"/>
        </w:rPr>
        <w:t>line management organization</w:t>
      </w:r>
      <w:r w:rsidRPr="00DD523D">
        <w:rPr>
          <w:rFonts w:ascii="Palatino Linotype" w:eastAsia="Palatino Linotype" w:hAnsi="Palatino Linotype" w:cs="Palatino Linotype"/>
          <w:color w:val="auto"/>
        </w:rPr>
        <w:t xml:space="preserve">. Planning and execution of </w:t>
      </w:r>
      <w:r w:rsidR="00BA1C5C" w:rsidRPr="00DD523D">
        <w:rPr>
          <w:rFonts w:ascii="Palatino Linotype" w:eastAsia="Palatino Linotype" w:hAnsi="Palatino Linotype" w:cs="Palatino Linotype"/>
          <w:color w:val="auto"/>
        </w:rPr>
        <w:t>T</w:t>
      </w:r>
      <w:r w:rsidRPr="00DD523D">
        <w:rPr>
          <w:rFonts w:ascii="Palatino Linotype" w:eastAsia="Palatino Linotype" w:hAnsi="Palatino Linotype" w:cs="Palatino Linotype"/>
          <w:color w:val="auto"/>
        </w:rPr>
        <w:t>ripartite assessments occur on an annual basis</w:t>
      </w:r>
      <w:r w:rsidR="00652BB4" w:rsidRPr="00DD523D">
        <w:rPr>
          <w:rFonts w:ascii="Palatino Linotype" w:eastAsia="Palatino Linotype" w:hAnsi="Palatino Linotype" w:cs="Palatino Linotype"/>
          <w:color w:val="auto"/>
        </w:rPr>
        <w:t>.</w:t>
      </w:r>
      <w:r w:rsidRPr="00DD523D">
        <w:rPr>
          <w:rFonts w:ascii="Palatino Linotype" w:eastAsia="Palatino Linotype" w:hAnsi="Palatino Linotype" w:cs="Palatino Linotype"/>
          <w:color w:val="auto"/>
        </w:rPr>
        <w:t xml:space="preserve"> </w:t>
      </w:r>
      <w:r w:rsidR="00A257D0" w:rsidRPr="00DD523D">
        <w:rPr>
          <w:rFonts w:ascii="Palatino Linotype" w:eastAsia="Palatino Linotype" w:hAnsi="Palatino Linotype" w:cs="Palatino Linotype"/>
          <w:color w:val="auto"/>
        </w:rPr>
        <w:t>To be classified as a</w:t>
      </w:r>
      <w:r w:rsidRPr="00DD523D">
        <w:rPr>
          <w:rFonts w:ascii="Palatino Linotype" w:eastAsia="Palatino Linotype" w:hAnsi="Palatino Linotype" w:cs="Palatino Linotype"/>
          <w:color w:val="auto"/>
        </w:rPr>
        <w:t xml:space="preserve"> Tripartite </w:t>
      </w:r>
      <w:r w:rsidR="00652BB4" w:rsidRPr="00DD523D">
        <w:rPr>
          <w:rFonts w:ascii="Palatino Linotype" w:eastAsia="Palatino Linotype" w:hAnsi="Palatino Linotype" w:cs="Palatino Linotype"/>
          <w:color w:val="auto"/>
        </w:rPr>
        <w:t>Assessment,</w:t>
      </w:r>
      <w:r w:rsidR="005F101D" w:rsidRPr="00DD523D">
        <w:rPr>
          <w:rFonts w:ascii="Palatino Linotype" w:eastAsia="Palatino Linotype" w:hAnsi="Palatino Linotype" w:cs="Palatino Linotype"/>
          <w:color w:val="auto"/>
        </w:rPr>
        <w:t xml:space="preserve"> all three entities (ES&amp;H, </w:t>
      </w:r>
      <w:r w:rsidR="00B6338B" w:rsidRPr="00DD523D">
        <w:rPr>
          <w:rFonts w:ascii="Palatino Linotype" w:eastAsia="Palatino Linotype" w:hAnsi="Palatino Linotype" w:cs="Palatino Linotype"/>
          <w:color w:val="auto"/>
        </w:rPr>
        <w:t>line management organization</w:t>
      </w:r>
      <w:r w:rsidR="005F101D" w:rsidRPr="00DD523D">
        <w:rPr>
          <w:rFonts w:ascii="Palatino Linotype" w:eastAsia="Palatino Linotype" w:hAnsi="Palatino Linotype" w:cs="Palatino Linotype"/>
          <w:color w:val="auto"/>
        </w:rPr>
        <w:t>, and DOE</w:t>
      </w:r>
      <w:r w:rsidR="00C67D10" w:rsidRPr="00DD523D">
        <w:rPr>
          <w:rFonts w:ascii="Palatino Linotype" w:eastAsia="Palatino Linotype" w:hAnsi="Palatino Linotype" w:cs="Palatino Linotype"/>
          <w:color w:val="auto"/>
        </w:rPr>
        <w:t>-</w:t>
      </w:r>
      <w:r w:rsidR="005F101D" w:rsidRPr="00DD523D">
        <w:rPr>
          <w:rFonts w:ascii="Palatino Linotype" w:eastAsia="Palatino Linotype" w:hAnsi="Palatino Linotype" w:cs="Palatino Linotype"/>
          <w:color w:val="auto"/>
        </w:rPr>
        <w:t>FSO)</w:t>
      </w:r>
      <w:r w:rsidRPr="00DD523D">
        <w:rPr>
          <w:rFonts w:ascii="Palatino Linotype" w:eastAsia="Palatino Linotype" w:hAnsi="Palatino Linotype" w:cs="Palatino Linotype"/>
          <w:color w:val="auto"/>
        </w:rPr>
        <w:t xml:space="preserve"> </w:t>
      </w:r>
      <w:r w:rsidR="005F101D" w:rsidRPr="00DD523D">
        <w:rPr>
          <w:rFonts w:ascii="Palatino Linotype" w:eastAsia="Palatino Linotype" w:hAnsi="Palatino Linotype" w:cs="Palatino Linotype"/>
          <w:color w:val="auto"/>
        </w:rPr>
        <w:t xml:space="preserve">must participate. </w:t>
      </w:r>
      <w:r w:rsidR="00BA1C5C" w:rsidRPr="00DD523D">
        <w:rPr>
          <w:rFonts w:ascii="Palatino Linotype" w:eastAsia="Palatino Linotype" w:hAnsi="Palatino Linotype" w:cs="Palatino Linotype"/>
          <w:color w:val="auto"/>
        </w:rPr>
        <w:t xml:space="preserve"> </w:t>
      </w:r>
      <w:r w:rsidR="00A90C51" w:rsidRPr="00DD523D">
        <w:rPr>
          <w:rFonts w:ascii="Palatino Linotype" w:eastAsia="Palatino Linotype" w:hAnsi="Palatino Linotype" w:cs="Palatino Linotype"/>
          <w:color w:val="auto"/>
        </w:rPr>
        <w:t>T</w:t>
      </w:r>
      <w:r w:rsidRPr="00DD523D">
        <w:rPr>
          <w:rFonts w:ascii="Palatino Linotype" w:eastAsia="Palatino Linotype" w:hAnsi="Palatino Linotype" w:cs="Palatino Linotype"/>
          <w:color w:val="auto"/>
        </w:rPr>
        <w:t>opics shall be risk</w:t>
      </w:r>
      <w:r w:rsidR="000675A5" w:rsidRPr="00DD523D">
        <w:rPr>
          <w:rFonts w:ascii="Palatino Linotype" w:eastAsia="Palatino Linotype" w:hAnsi="Palatino Linotype" w:cs="Palatino Linotype"/>
          <w:color w:val="auto"/>
        </w:rPr>
        <w:t>-based</w:t>
      </w:r>
      <w:r w:rsidRPr="00DD523D">
        <w:rPr>
          <w:rFonts w:ascii="Palatino Linotype" w:eastAsia="Palatino Linotype" w:hAnsi="Palatino Linotype" w:cs="Palatino Linotype"/>
          <w:color w:val="auto"/>
        </w:rPr>
        <w:t xml:space="preserve"> using the graded approach.  </w:t>
      </w:r>
      <w:r w:rsidR="002367C1" w:rsidRPr="00DD523D">
        <w:rPr>
          <w:rFonts w:ascii="Palatino Linotype" w:eastAsia="Palatino Linotype" w:hAnsi="Palatino Linotype" w:cs="Palatino Linotype"/>
          <w:color w:val="auto"/>
        </w:rPr>
        <w:t>Tripartite assessments shall be reported, communicated, and tracked per requirements listed in this document.</w:t>
      </w:r>
    </w:p>
    <w:p w14:paraId="1DD94046" w14:textId="301BD68B" w:rsidR="00866582" w:rsidRPr="00DD523D" w:rsidRDefault="00FC16CD" w:rsidP="005174FB">
      <w:pPr>
        <w:spacing w:line="240" w:lineRule="auto"/>
        <w:ind w:left="73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 </w:t>
      </w:r>
    </w:p>
    <w:p w14:paraId="75122AAC" w14:textId="73816B39" w:rsidR="008631BF" w:rsidRPr="00DD523D" w:rsidRDefault="00FC16CD" w:rsidP="005174FB">
      <w:pPr>
        <w:pStyle w:val="Heading3"/>
        <w:spacing w:line="240" w:lineRule="auto"/>
        <w:ind w:left="730"/>
        <w:jc w:val="both"/>
        <w:rPr>
          <w:rFonts w:ascii="Palatino Linotype" w:eastAsia="Palatino Linotype" w:hAnsi="Palatino Linotype" w:cs="Palatino Linotype"/>
          <w:color w:val="auto"/>
        </w:rPr>
      </w:pPr>
      <w:bookmarkStart w:id="18" w:name="_Toc50724231"/>
      <w:r w:rsidRPr="00DD523D">
        <w:rPr>
          <w:rFonts w:ascii="Palatino Linotype" w:eastAsia="Palatino Linotype" w:hAnsi="Palatino Linotype" w:cs="Palatino Linotype"/>
          <w:color w:val="auto"/>
        </w:rPr>
        <w:t>4.</w:t>
      </w:r>
      <w:r w:rsidR="00A55166" w:rsidRPr="00DD523D">
        <w:rPr>
          <w:rFonts w:ascii="Palatino Linotype" w:eastAsia="Palatino Linotype" w:hAnsi="Palatino Linotype" w:cs="Palatino Linotype"/>
          <w:color w:val="auto"/>
        </w:rPr>
        <w:t>3.</w:t>
      </w:r>
      <w:r w:rsidR="00A845B0" w:rsidRPr="00DD523D">
        <w:rPr>
          <w:rFonts w:ascii="Palatino Linotype" w:eastAsia="Palatino Linotype" w:hAnsi="Palatino Linotype" w:cs="Palatino Linotype"/>
          <w:color w:val="auto"/>
        </w:rPr>
        <w:t>4</w:t>
      </w:r>
      <w:r w:rsidR="0043554E" w:rsidRPr="00DD523D">
        <w:rPr>
          <w:rFonts w:ascii="Palatino Linotype" w:eastAsia="Palatino Linotype" w:hAnsi="Palatino Linotype" w:cs="Palatino Linotype"/>
          <w:color w:val="auto"/>
        </w:rPr>
        <w:t xml:space="preserve"> </w:t>
      </w:r>
      <w:r w:rsidRPr="00DD523D">
        <w:rPr>
          <w:rFonts w:ascii="Palatino Linotype" w:eastAsia="Palatino Linotype" w:hAnsi="Palatino Linotype" w:cs="Palatino Linotype"/>
          <w:color w:val="auto"/>
        </w:rPr>
        <w:t>Management Field Observations</w:t>
      </w:r>
      <w:bookmarkEnd w:id="18"/>
      <w:r w:rsidRPr="00DD523D">
        <w:rPr>
          <w:rFonts w:ascii="Palatino Linotype" w:eastAsia="Palatino Linotype" w:hAnsi="Palatino Linotype" w:cs="Palatino Linotype"/>
          <w:color w:val="auto"/>
        </w:rPr>
        <w:t xml:space="preserve"> </w:t>
      </w:r>
    </w:p>
    <w:p w14:paraId="54FBF0A2" w14:textId="593157F5" w:rsidR="008631BF" w:rsidRPr="00DD523D" w:rsidRDefault="00FC16CD" w:rsidP="005174FB">
      <w:pPr>
        <w:spacing w:line="240" w:lineRule="auto"/>
        <w:ind w:left="73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Management field observations are a unique blend of assessment and walkthrough where a </w:t>
      </w:r>
      <w:r w:rsidR="00412C02" w:rsidRPr="00DD523D">
        <w:rPr>
          <w:rFonts w:ascii="Palatino Linotype" w:eastAsia="Palatino Linotype" w:hAnsi="Palatino Linotype" w:cs="Palatino Linotype"/>
          <w:color w:val="auto"/>
        </w:rPr>
        <w:t>line manager (e.g.,</w:t>
      </w:r>
      <w:r w:rsidRPr="00DD523D">
        <w:rPr>
          <w:rFonts w:ascii="Palatino Linotype" w:eastAsia="Palatino Linotype" w:hAnsi="Palatino Linotype" w:cs="Palatino Linotype"/>
          <w:color w:val="auto"/>
        </w:rPr>
        <w:t xml:space="preserve"> department head, project manager</w:t>
      </w:r>
      <w:r w:rsidR="00412C02" w:rsidRPr="00DD523D">
        <w:rPr>
          <w:rFonts w:ascii="Palatino Linotype" w:eastAsia="Palatino Linotype" w:hAnsi="Palatino Linotype" w:cs="Palatino Linotype"/>
          <w:color w:val="auto"/>
        </w:rPr>
        <w:t>)</w:t>
      </w:r>
      <w:r w:rsidRPr="00DD523D">
        <w:rPr>
          <w:rFonts w:ascii="Palatino Linotype" w:eastAsia="Palatino Linotype" w:hAnsi="Palatino Linotype" w:cs="Palatino Linotype"/>
          <w:color w:val="auto"/>
        </w:rPr>
        <w:t xml:space="preserve"> may periodically review the areas under their control for various reasons</w:t>
      </w:r>
      <w:r w:rsidR="00BE5C40" w:rsidRPr="00DD523D">
        <w:rPr>
          <w:rFonts w:ascii="Palatino Linotype" w:eastAsia="Palatino Linotype" w:hAnsi="Palatino Linotype" w:cs="Palatino Linotype"/>
          <w:color w:val="auto"/>
        </w:rPr>
        <w:t xml:space="preserve"> including </w:t>
      </w:r>
      <w:r w:rsidRPr="00DD523D">
        <w:rPr>
          <w:rFonts w:ascii="Palatino Linotype" w:eastAsia="Palatino Linotype" w:hAnsi="Palatino Linotype" w:cs="Palatino Linotype"/>
          <w:color w:val="auto"/>
        </w:rPr>
        <w:t xml:space="preserve">but not limited to </w:t>
      </w:r>
      <w:r w:rsidR="008D5EC0" w:rsidRPr="00DD523D">
        <w:rPr>
          <w:rFonts w:ascii="Palatino Linotype" w:eastAsia="Palatino Linotype" w:hAnsi="Palatino Linotype" w:cs="Palatino Linotype"/>
          <w:color w:val="auto"/>
        </w:rPr>
        <w:t>verifying implementation of</w:t>
      </w:r>
      <w:r w:rsidRPr="00DD523D">
        <w:rPr>
          <w:rFonts w:ascii="Palatino Linotype" w:eastAsia="Palatino Linotype" w:hAnsi="Palatino Linotype" w:cs="Palatino Linotype"/>
          <w:color w:val="auto"/>
        </w:rPr>
        <w:t xml:space="preserve"> policies, procedures, and programs. </w:t>
      </w:r>
      <w:r w:rsidR="00512312" w:rsidRPr="00DD523D">
        <w:rPr>
          <w:rFonts w:ascii="Palatino Linotype" w:eastAsia="Palatino Linotype" w:hAnsi="Palatino Linotype" w:cs="Palatino Linotype"/>
          <w:color w:val="auto"/>
        </w:rPr>
        <w:t xml:space="preserve">Management field observations shall be scheduled on an as needed basis by management and reported, communicated, and tracked per requirements listed in this document.  </w:t>
      </w:r>
      <w:r w:rsidRPr="00DD523D">
        <w:rPr>
          <w:rFonts w:ascii="Palatino Linotype" w:eastAsia="Palatino Linotype" w:hAnsi="Palatino Linotype" w:cs="Palatino Linotype"/>
          <w:color w:val="auto"/>
        </w:rPr>
        <w:t xml:space="preserve">   </w:t>
      </w:r>
    </w:p>
    <w:p w14:paraId="604B6345" w14:textId="77777777" w:rsidR="008631BF" w:rsidRPr="00DD523D" w:rsidRDefault="00FC16CD" w:rsidP="005174FB">
      <w:pPr>
        <w:spacing w:after="0" w:line="240" w:lineRule="auto"/>
        <w:ind w:left="53" w:firstLine="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 </w:t>
      </w:r>
    </w:p>
    <w:p w14:paraId="472C47E6" w14:textId="31DC5247" w:rsidR="008631BF" w:rsidRPr="00DD523D" w:rsidRDefault="00FC16CD" w:rsidP="005174FB">
      <w:pPr>
        <w:pStyle w:val="Heading3"/>
        <w:spacing w:line="240" w:lineRule="auto"/>
        <w:ind w:left="730"/>
        <w:jc w:val="both"/>
        <w:rPr>
          <w:rFonts w:ascii="Palatino Linotype" w:eastAsia="Palatino Linotype" w:hAnsi="Palatino Linotype" w:cs="Palatino Linotype"/>
          <w:color w:val="auto"/>
        </w:rPr>
      </w:pPr>
      <w:bookmarkStart w:id="19" w:name="_Toc50724232"/>
      <w:r w:rsidRPr="00DD523D">
        <w:rPr>
          <w:rFonts w:ascii="Palatino Linotype" w:eastAsia="Palatino Linotype" w:hAnsi="Palatino Linotype" w:cs="Palatino Linotype"/>
          <w:color w:val="auto"/>
        </w:rPr>
        <w:t>4.</w:t>
      </w:r>
      <w:r w:rsidR="00A55166" w:rsidRPr="00DD523D">
        <w:rPr>
          <w:rFonts w:ascii="Palatino Linotype" w:eastAsia="Palatino Linotype" w:hAnsi="Palatino Linotype" w:cs="Palatino Linotype"/>
          <w:color w:val="auto"/>
        </w:rPr>
        <w:t>3.</w:t>
      </w:r>
      <w:r w:rsidR="00A845B0" w:rsidRPr="00DD523D">
        <w:rPr>
          <w:rFonts w:ascii="Palatino Linotype" w:eastAsia="Palatino Linotype" w:hAnsi="Palatino Linotype" w:cs="Palatino Linotype"/>
          <w:color w:val="auto"/>
        </w:rPr>
        <w:t>5</w:t>
      </w:r>
      <w:r w:rsidR="0043554E" w:rsidRPr="00DD523D">
        <w:rPr>
          <w:rFonts w:ascii="Palatino Linotype" w:eastAsia="Palatino Linotype" w:hAnsi="Palatino Linotype" w:cs="Palatino Linotype"/>
          <w:color w:val="auto"/>
        </w:rPr>
        <w:t xml:space="preserve"> </w:t>
      </w:r>
      <w:r w:rsidR="00A55166" w:rsidRPr="00DD523D">
        <w:rPr>
          <w:rFonts w:ascii="Palatino Linotype" w:eastAsia="Palatino Linotype" w:hAnsi="Palatino Linotype" w:cs="Palatino Linotype"/>
          <w:color w:val="auto"/>
        </w:rPr>
        <w:t xml:space="preserve">ES&amp;H </w:t>
      </w:r>
      <w:r w:rsidRPr="00DD523D">
        <w:rPr>
          <w:rFonts w:ascii="Palatino Linotype" w:eastAsia="Palatino Linotype" w:hAnsi="Palatino Linotype" w:cs="Palatino Linotype"/>
          <w:color w:val="auto"/>
        </w:rPr>
        <w:t>Inspections and Walkthroughs</w:t>
      </w:r>
      <w:bookmarkEnd w:id="19"/>
      <w:r w:rsidRPr="00DD523D">
        <w:rPr>
          <w:rFonts w:ascii="Palatino Linotype" w:eastAsia="Palatino Linotype" w:hAnsi="Palatino Linotype" w:cs="Palatino Linotype"/>
          <w:color w:val="auto"/>
        </w:rPr>
        <w:t xml:space="preserve"> </w:t>
      </w:r>
    </w:p>
    <w:p w14:paraId="08CF29BC" w14:textId="2286DF80" w:rsidR="008631BF" w:rsidRPr="00DD523D" w:rsidRDefault="00FC16CD" w:rsidP="005174FB">
      <w:pPr>
        <w:spacing w:line="240" w:lineRule="auto"/>
        <w:ind w:left="73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Inspections and Walkthroughs are planned and conducted by </w:t>
      </w:r>
      <w:r w:rsidR="008D5EC0" w:rsidRPr="00DD523D">
        <w:rPr>
          <w:rFonts w:ascii="Palatino Linotype" w:eastAsia="Palatino Linotype" w:hAnsi="Palatino Linotype" w:cs="Palatino Linotype"/>
          <w:color w:val="auto"/>
        </w:rPr>
        <w:t>qualified</w:t>
      </w:r>
      <w:r w:rsidR="008D5EC0" w:rsidRPr="00DD523D" w:rsidDel="008D5EC0">
        <w:rPr>
          <w:rFonts w:ascii="Palatino Linotype" w:eastAsia="Palatino Linotype" w:hAnsi="Palatino Linotype" w:cs="Palatino Linotype"/>
          <w:color w:val="auto"/>
        </w:rPr>
        <w:t xml:space="preserve"> </w:t>
      </w:r>
      <w:r w:rsidR="00412C02" w:rsidRPr="00DD523D">
        <w:rPr>
          <w:rFonts w:ascii="Palatino Linotype" w:eastAsia="Palatino Linotype" w:hAnsi="Palatino Linotype" w:cs="Palatino Linotype"/>
          <w:color w:val="auto"/>
        </w:rPr>
        <w:t>line management</w:t>
      </w:r>
      <w:r w:rsidRPr="00DD523D">
        <w:rPr>
          <w:rFonts w:ascii="Palatino Linotype" w:eastAsia="Palatino Linotype" w:hAnsi="Palatino Linotype" w:cs="Palatino Linotype"/>
          <w:color w:val="auto"/>
        </w:rPr>
        <w:t xml:space="preserve"> </w:t>
      </w:r>
      <w:r w:rsidR="008D5EC0" w:rsidRPr="00DD523D">
        <w:rPr>
          <w:rFonts w:ascii="Palatino Linotype" w:eastAsia="Palatino Linotype" w:hAnsi="Palatino Linotype" w:cs="Palatino Linotype"/>
          <w:color w:val="auto"/>
        </w:rPr>
        <w:t>personnel and</w:t>
      </w:r>
      <w:r w:rsidRPr="00DD523D">
        <w:rPr>
          <w:rFonts w:ascii="Palatino Linotype" w:eastAsia="Palatino Linotype" w:hAnsi="Palatino Linotype" w:cs="Palatino Linotype"/>
          <w:color w:val="auto"/>
        </w:rPr>
        <w:t xml:space="preserve"> are a means of collecting information about ES&amp;H program performance. Frequency of inspections and walkthroughs are determined by the requirements listed in </w:t>
      </w:r>
      <w:hyperlink r:id="rId13" w:history="1">
        <w:r w:rsidRPr="00DD523D">
          <w:rPr>
            <w:rStyle w:val="Hyperlink"/>
            <w:rFonts w:ascii="Palatino Linotype" w:eastAsia="Palatino Linotype" w:hAnsi="Palatino Linotype" w:cs="Palatino Linotype"/>
            <w:color w:val="auto"/>
          </w:rPr>
          <w:t xml:space="preserve">Fermilab’s </w:t>
        </w:r>
        <w:r w:rsidRPr="00DD523D">
          <w:rPr>
            <w:rStyle w:val="Hyperlink"/>
            <w:rFonts w:ascii="Palatino Linotype" w:hAnsi="Palatino Linotype"/>
            <w:color w:val="auto"/>
          </w:rPr>
          <w:t>Worker Safety &amp; Health Program</w:t>
        </w:r>
      </w:hyperlink>
      <w:hyperlink r:id="rId14">
        <w:r w:rsidRPr="00DD523D">
          <w:rPr>
            <w:rFonts w:ascii="Palatino Linotype" w:hAnsi="Palatino Linotype"/>
            <w:color w:val="auto"/>
          </w:rPr>
          <w:t>.</w:t>
        </w:r>
      </w:hyperlink>
      <w:r w:rsidRPr="00DD523D">
        <w:rPr>
          <w:rFonts w:ascii="Palatino Linotype" w:eastAsia="Palatino Linotype" w:hAnsi="Palatino Linotype" w:cs="Palatino Linotype"/>
          <w:color w:val="auto"/>
        </w:rPr>
        <w:t xml:space="preserve">   </w:t>
      </w:r>
    </w:p>
    <w:p w14:paraId="0E80C959" w14:textId="77777777" w:rsidR="008631BF" w:rsidRPr="00DD523D" w:rsidRDefault="00FC16CD" w:rsidP="005174FB">
      <w:pPr>
        <w:spacing w:after="0" w:line="240" w:lineRule="auto"/>
        <w:ind w:left="773" w:firstLine="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 </w:t>
      </w:r>
    </w:p>
    <w:p w14:paraId="7DB909B6" w14:textId="6A775265" w:rsidR="008631BF" w:rsidRPr="00DD523D" w:rsidRDefault="00FC16CD" w:rsidP="005174FB">
      <w:pPr>
        <w:pStyle w:val="Heading3"/>
        <w:spacing w:line="240" w:lineRule="auto"/>
        <w:ind w:left="1450"/>
        <w:jc w:val="both"/>
        <w:rPr>
          <w:rFonts w:ascii="Palatino Linotype" w:eastAsia="Palatino Linotype" w:hAnsi="Palatino Linotype" w:cs="Palatino Linotype"/>
          <w:color w:val="auto"/>
        </w:rPr>
      </w:pPr>
      <w:bookmarkStart w:id="20" w:name="_Toc50724233"/>
      <w:r w:rsidRPr="00DD523D">
        <w:rPr>
          <w:rFonts w:ascii="Palatino Linotype" w:eastAsia="Palatino Linotype" w:hAnsi="Palatino Linotype" w:cs="Palatino Linotype"/>
          <w:color w:val="auto"/>
        </w:rPr>
        <w:lastRenderedPageBreak/>
        <w:t>4.</w:t>
      </w:r>
      <w:r w:rsidR="0038509A" w:rsidRPr="00DD523D">
        <w:rPr>
          <w:rFonts w:ascii="Palatino Linotype" w:eastAsia="Palatino Linotype" w:hAnsi="Palatino Linotype" w:cs="Palatino Linotype"/>
          <w:color w:val="auto"/>
        </w:rPr>
        <w:t>3.</w:t>
      </w:r>
      <w:r w:rsidR="00A845B0" w:rsidRPr="00DD523D">
        <w:rPr>
          <w:rFonts w:ascii="Palatino Linotype" w:eastAsia="Palatino Linotype" w:hAnsi="Palatino Linotype" w:cs="Palatino Linotype"/>
          <w:color w:val="auto"/>
        </w:rPr>
        <w:t>5</w:t>
      </w:r>
      <w:r w:rsidRPr="00DD523D">
        <w:rPr>
          <w:rFonts w:ascii="Palatino Linotype" w:eastAsia="Palatino Linotype" w:hAnsi="Palatino Linotype" w:cs="Palatino Linotype"/>
          <w:color w:val="auto"/>
        </w:rPr>
        <w:t>.1. OSHA-style Inspections</w:t>
      </w:r>
      <w:bookmarkEnd w:id="20"/>
      <w:r w:rsidRPr="00DD523D">
        <w:rPr>
          <w:rFonts w:ascii="Palatino Linotype" w:eastAsia="Palatino Linotype" w:hAnsi="Palatino Linotype" w:cs="Palatino Linotype"/>
          <w:color w:val="auto"/>
        </w:rPr>
        <w:t xml:space="preserve"> </w:t>
      </w:r>
    </w:p>
    <w:p w14:paraId="3EB675AA" w14:textId="462A7E94" w:rsidR="008631BF" w:rsidRPr="00DD523D" w:rsidRDefault="57E741C5" w:rsidP="005174FB">
      <w:pPr>
        <w:spacing w:line="240" w:lineRule="auto"/>
        <w:ind w:left="145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The frequency of OHSA-style inspections (e.g., Construction walkthroughs) shall be tailored to the level of risk. "Office" areas, industrial</w:t>
      </w:r>
      <w:r w:rsidR="003979E3" w:rsidRPr="00DD523D">
        <w:rPr>
          <w:rFonts w:ascii="Palatino Linotype" w:eastAsia="Palatino Linotype" w:hAnsi="Palatino Linotype" w:cs="Palatino Linotype"/>
          <w:color w:val="auto"/>
        </w:rPr>
        <w:t>,</w:t>
      </w:r>
      <w:r w:rsidRPr="00DD523D">
        <w:rPr>
          <w:rFonts w:ascii="Palatino Linotype" w:eastAsia="Palatino Linotype" w:hAnsi="Palatino Linotype" w:cs="Palatino Linotype"/>
          <w:color w:val="auto"/>
        </w:rPr>
        <w:t xml:space="preserve"> and other technical areas should be inspected on an as needed basis. For optimum efficiency they should be conducted during regularly scheduled Highly Protected Risk (HPR) inspections.   </w:t>
      </w:r>
    </w:p>
    <w:p w14:paraId="78CCDFFC" w14:textId="77777777" w:rsidR="008631BF" w:rsidRPr="00DD523D" w:rsidRDefault="00FC16CD" w:rsidP="005174FB">
      <w:pPr>
        <w:spacing w:after="0" w:line="240" w:lineRule="auto"/>
        <w:ind w:left="773" w:firstLine="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 </w:t>
      </w:r>
    </w:p>
    <w:p w14:paraId="66B9AF98" w14:textId="7AE70A50" w:rsidR="008631BF" w:rsidRPr="00DD523D" w:rsidRDefault="00FC16CD" w:rsidP="005174FB">
      <w:pPr>
        <w:pStyle w:val="Heading3"/>
        <w:spacing w:line="240" w:lineRule="auto"/>
        <w:ind w:left="1450"/>
        <w:jc w:val="both"/>
        <w:rPr>
          <w:rFonts w:ascii="Palatino Linotype" w:eastAsia="Palatino Linotype" w:hAnsi="Palatino Linotype" w:cs="Palatino Linotype"/>
          <w:color w:val="auto"/>
        </w:rPr>
      </w:pPr>
      <w:bookmarkStart w:id="21" w:name="_Toc50724234"/>
      <w:r w:rsidRPr="00DD523D">
        <w:rPr>
          <w:rFonts w:ascii="Palatino Linotype" w:eastAsia="Palatino Linotype" w:hAnsi="Palatino Linotype" w:cs="Palatino Linotype"/>
          <w:color w:val="auto"/>
        </w:rPr>
        <w:t>4.</w:t>
      </w:r>
      <w:r w:rsidR="0038509A" w:rsidRPr="00DD523D">
        <w:rPr>
          <w:rFonts w:ascii="Palatino Linotype" w:eastAsia="Palatino Linotype" w:hAnsi="Palatino Linotype" w:cs="Palatino Linotype"/>
          <w:color w:val="auto"/>
        </w:rPr>
        <w:t>3.</w:t>
      </w:r>
      <w:r w:rsidR="00A845B0" w:rsidRPr="00DD523D">
        <w:rPr>
          <w:rFonts w:ascii="Palatino Linotype" w:eastAsia="Palatino Linotype" w:hAnsi="Palatino Linotype" w:cs="Palatino Linotype"/>
          <w:color w:val="auto"/>
        </w:rPr>
        <w:t>5</w:t>
      </w:r>
      <w:r w:rsidRPr="00DD523D">
        <w:rPr>
          <w:rFonts w:ascii="Palatino Linotype" w:eastAsia="Palatino Linotype" w:hAnsi="Palatino Linotype" w:cs="Palatino Linotype"/>
          <w:color w:val="auto"/>
        </w:rPr>
        <w:t>.2. Highly Protected Risk Inspections</w:t>
      </w:r>
      <w:bookmarkEnd w:id="21"/>
      <w:r w:rsidRPr="00DD523D">
        <w:rPr>
          <w:rFonts w:ascii="Palatino Linotype" w:eastAsia="Palatino Linotype" w:hAnsi="Palatino Linotype" w:cs="Palatino Linotype"/>
          <w:color w:val="auto"/>
        </w:rPr>
        <w:t xml:space="preserve"> </w:t>
      </w:r>
    </w:p>
    <w:p w14:paraId="7C924D88" w14:textId="4E149F07" w:rsidR="008631BF" w:rsidRPr="00DD523D" w:rsidRDefault="00FC16CD" w:rsidP="005174FB">
      <w:pPr>
        <w:spacing w:line="240" w:lineRule="auto"/>
        <w:ind w:left="145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The HPR program is scheduled and implemented by the ES&amp;H Section Fire Protection </w:t>
      </w:r>
      <w:r w:rsidR="00BB03B4" w:rsidRPr="00DD523D">
        <w:rPr>
          <w:rFonts w:ascii="Palatino Linotype" w:eastAsia="Palatino Linotype" w:hAnsi="Palatino Linotype" w:cs="Palatino Linotype"/>
          <w:color w:val="auto"/>
        </w:rPr>
        <w:t>Engineer and</w:t>
      </w:r>
      <w:r w:rsidRPr="00DD523D">
        <w:rPr>
          <w:rFonts w:ascii="Palatino Linotype" w:eastAsia="Palatino Linotype" w:hAnsi="Palatino Linotype" w:cs="Palatino Linotype"/>
          <w:color w:val="auto"/>
        </w:rPr>
        <w:t xml:space="preserve"> encompasses all aspects of fire protection at the Laboratory. The program requires inspection of fire prevention practices and procedures, quality construction, fire detection and suppression systems, verification of testing and maintenance of fire protection systems and equipment, and general review of processes and activities occurring within the building including basic housekeeping. FESHM </w:t>
      </w:r>
      <w:hyperlink r:id="rId15">
        <w:r w:rsidRPr="00DD523D">
          <w:rPr>
            <w:rFonts w:ascii="Palatino Linotype" w:hAnsi="Palatino Linotype"/>
            <w:color w:val="auto"/>
            <w:u w:val="single" w:color="0000FF"/>
          </w:rPr>
          <w:t>Chapter 6015</w:t>
        </w:r>
      </w:hyperlink>
      <w:hyperlink r:id="rId16">
        <w:r w:rsidRPr="00DD523D">
          <w:rPr>
            <w:rFonts w:ascii="Palatino Linotype" w:hAnsi="Palatino Linotype"/>
            <w:color w:val="auto"/>
            <w:u w:val="single" w:color="0000FF"/>
          </w:rPr>
          <w:t>,</w:t>
        </w:r>
      </w:hyperlink>
      <w:r w:rsidRPr="00DD523D">
        <w:rPr>
          <w:rFonts w:ascii="Palatino Linotype" w:eastAsia="Palatino Linotype" w:hAnsi="Palatino Linotype" w:cs="Palatino Linotype"/>
          <w:color w:val="auto"/>
        </w:rPr>
        <w:t xml:space="preserve"> “Highly Protected Risk Inspection</w:t>
      </w:r>
      <w:r w:rsidR="00A363E0" w:rsidRPr="00DD523D">
        <w:rPr>
          <w:rFonts w:ascii="Palatino Linotype" w:eastAsia="Palatino Linotype" w:hAnsi="Palatino Linotype" w:cs="Palatino Linotype"/>
          <w:color w:val="auto"/>
        </w:rPr>
        <w:t xml:space="preserve"> Program</w:t>
      </w:r>
      <w:r w:rsidR="00582CF1" w:rsidRPr="00DD523D">
        <w:rPr>
          <w:rFonts w:ascii="Palatino Linotype" w:eastAsia="Palatino Linotype" w:hAnsi="Palatino Linotype" w:cs="Palatino Linotype"/>
          <w:color w:val="auto"/>
        </w:rPr>
        <w:t>,</w:t>
      </w:r>
      <w:r w:rsidR="00565771" w:rsidRPr="00DD523D">
        <w:rPr>
          <w:rFonts w:ascii="Palatino Linotype" w:eastAsia="Palatino Linotype" w:hAnsi="Palatino Linotype" w:cs="Palatino Linotype"/>
          <w:color w:val="auto"/>
        </w:rPr>
        <w:t>”</w:t>
      </w:r>
      <w:r w:rsidRPr="00DD523D">
        <w:rPr>
          <w:rFonts w:ascii="Palatino Linotype" w:eastAsia="Palatino Linotype" w:hAnsi="Palatino Linotype" w:cs="Palatino Linotype"/>
          <w:color w:val="auto"/>
        </w:rPr>
        <w:t xml:space="preserve"> explains the program in detail. For efficiency, </w:t>
      </w:r>
      <w:r w:rsidR="00412C02" w:rsidRPr="00DD523D">
        <w:rPr>
          <w:rFonts w:ascii="Palatino Linotype" w:eastAsia="Palatino Linotype" w:hAnsi="Palatino Linotype" w:cs="Palatino Linotype"/>
          <w:color w:val="auto"/>
        </w:rPr>
        <w:t>line managers</w:t>
      </w:r>
      <w:r w:rsidR="00482DA7" w:rsidRPr="00DD523D">
        <w:rPr>
          <w:rFonts w:ascii="Palatino Linotype" w:eastAsia="Palatino Linotype" w:hAnsi="Palatino Linotype" w:cs="Palatino Linotype"/>
          <w:color w:val="auto"/>
        </w:rPr>
        <w:t xml:space="preserve"> </w:t>
      </w:r>
      <w:r w:rsidRPr="00DD523D">
        <w:rPr>
          <w:rFonts w:ascii="Palatino Linotype" w:eastAsia="Palatino Linotype" w:hAnsi="Palatino Linotype" w:cs="Palatino Linotype"/>
          <w:color w:val="auto"/>
        </w:rPr>
        <w:t xml:space="preserve">and FSO are encouraged to participate.   </w:t>
      </w:r>
    </w:p>
    <w:p w14:paraId="13B54927" w14:textId="77777777" w:rsidR="008631BF" w:rsidRPr="00DD523D" w:rsidRDefault="00FC16CD" w:rsidP="005174FB">
      <w:pPr>
        <w:spacing w:after="14" w:line="240" w:lineRule="auto"/>
        <w:ind w:left="53" w:firstLine="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 </w:t>
      </w:r>
    </w:p>
    <w:p w14:paraId="2CC422A1" w14:textId="0585A583" w:rsidR="008631BF" w:rsidRPr="00DD523D" w:rsidRDefault="00FC16CD" w:rsidP="005174FB">
      <w:pPr>
        <w:pStyle w:val="Heading1"/>
        <w:spacing w:line="240" w:lineRule="auto"/>
        <w:ind w:left="73"/>
        <w:jc w:val="both"/>
        <w:rPr>
          <w:rFonts w:ascii="Palatino Linotype" w:eastAsia="Palatino Linotype" w:hAnsi="Palatino Linotype" w:cs="Palatino Linotype"/>
          <w:color w:val="auto"/>
        </w:rPr>
      </w:pPr>
      <w:bookmarkStart w:id="22" w:name="_Toc50724235"/>
      <w:r w:rsidRPr="00DD523D">
        <w:rPr>
          <w:rFonts w:ascii="Palatino Linotype" w:eastAsia="Palatino Linotype" w:hAnsi="Palatino Linotype" w:cs="Palatino Linotype"/>
          <w:color w:val="auto"/>
        </w:rPr>
        <w:t>5.0</w:t>
      </w:r>
      <w:r w:rsidR="00102979" w:rsidRPr="00DD523D">
        <w:rPr>
          <w:rFonts w:ascii="Palatino Linotype" w:eastAsia="Palatino Linotype" w:hAnsi="Palatino Linotype" w:cs="Palatino Linotype"/>
          <w:color w:val="auto"/>
        </w:rPr>
        <w:t xml:space="preserve">   </w:t>
      </w:r>
      <w:r w:rsidRPr="00DD523D">
        <w:rPr>
          <w:rFonts w:ascii="Palatino Linotype" w:eastAsia="Palatino Linotype" w:hAnsi="Palatino Linotype" w:cs="Palatino Linotype"/>
          <w:color w:val="auto"/>
        </w:rPr>
        <w:t>PROCEDURES</w:t>
      </w:r>
      <w:bookmarkEnd w:id="22"/>
      <w:r w:rsidRPr="00DD523D">
        <w:rPr>
          <w:rFonts w:ascii="Palatino Linotype" w:eastAsia="Palatino Linotype" w:hAnsi="Palatino Linotype" w:cs="Palatino Linotype"/>
          <w:color w:val="auto"/>
        </w:rPr>
        <w:t xml:space="preserve"> </w:t>
      </w:r>
    </w:p>
    <w:p w14:paraId="763B083A" w14:textId="544469D0" w:rsidR="00F03C94" w:rsidRPr="00DD523D" w:rsidRDefault="009D48D3" w:rsidP="009D48D3">
      <w:pPr>
        <w:tabs>
          <w:tab w:val="left" w:pos="2400"/>
        </w:tabs>
        <w:spacing w:line="240" w:lineRule="auto"/>
        <w:rPr>
          <w:rFonts w:ascii="Palatino Linotype" w:eastAsia="Palatino Linotype" w:hAnsi="Palatino Linotype" w:cs="Palatino Linotype"/>
          <w:color w:val="auto"/>
        </w:rPr>
      </w:pPr>
      <w:r w:rsidRPr="00DD523D">
        <w:rPr>
          <w:rFonts w:ascii="Palatino Linotype" w:eastAsia="Palatino Linotype" w:hAnsi="Palatino Linotype"/>
          <w:color w:val="auto"/>
        </w:rPr>
        <w:tab/>
      </w:r>
      <w:r w:rsidR="00F03C94" w:rsidRPr="00DD523D">
        <w:rPr>
          <w:rFonts w:ascii="Palatino Linotype" w:eastAsia="Palatino Linotype" w:hAnsi="Palatino Linotype" w:cs="Palatino Linotype"/>
          <w:color w:val="auto"/>
        </w:rPr>
        <w:t>Th</w:t>
      </w:r>
      <w:r w:rsidR="00C3390B" w:rsidRPr="00DD523D">
        <w:rPr>
          <w:rFonts w:ascii="Palatino Linotype" w:eastAsia="Palatino Linotype" w:hAnsi="Palatino Linotype" w:cs="Palatino Linotype"/>
          <w:color w:val="auto"/>
        </w:rPr>
        <w:t>is</w:t>
      </w:r>
      <w:r w:rsidR="00F03C94" w:rsidRPr="00DD523D">
        <w:rPr>
          <w:rFonts w:ascii="Palatino Linotype" w:eastAsia="Palatino Linotype" w:hAnsi="Palatino Linotype" w:cs="Palatino Linotype"/>
          <w:color w:val="auto"/>
        </w:rPr>
        <w:t xml:space="preserve"> section details the procedures for the Internal Assessment Program, from preparing the annual </w:t>
      </w:r>
      <w:r w:rsidR="002D0152" w:rsidRPr="00DD523D">
        <w:rPr>
          <w:rFonts w:ascii="Palatino Linotype" w:eastAsia="Palatino Linotype" w:hAnsi="Palatino Linotype" w:cs="Palatino Linotype"/>
          <w:color w:val="auto"/>
        </w:rPr>
        <w:t>A</w:t>
      </w:r>
      <w:r w:rsidR="00F03C94" w:rsidRPr="00DD523D">
        <w:rPr>
          <w:rFonts w:ascii="Palatino Linotype" w:eastAsia="Palatino Linotype" w:hAnsi="Palatino Linotype" w:cs="Palatino Linotype"/>
          <w:color w:val="auto"/>
        </w:rPr>
        <w:t xml:space="preserve">ssessment </w:t>
      </w:r>
      <w:r w:rsidR="002D0152" w:rsidRPr="00DD523D">
        <w:rPr>
          <w:rFonts w:ascii="Palatino Linotype" w:eastAsia="Palatino Linotype" w:hAnsi="Palatino Linotype" w:cs="Palatino Linotype"/>
          <w:color w:val="auto"/>
        </w:rPr>
        <w:t>Plan</w:t>
      </w:r>
      <w:r w:rsidR="00F03C94" w:rsidRPr="00DD523D">
        <w:rPr>
          <w:rFonts w:ascii="Palatino Linotype" w:eastAsia="Palatino Linotype" w:hAnsi="Palatino Linotype" w:cs="Palatino Linotype"/>
          <w:color w:val="auto"/>
        </w:rPr>
        <w:t xml:space="preserve"> through conducting the assessment and documenting the results. </w:t>
      </w:r>
      <w:r w:rsidR="00362EC9" w:rsidRPr="00DD523D">
        <w:rPr>
          <w:rFonts w:ascii="Palatino Linotype" w:eastAsia="Palatino Linotype" w:hAnsi="Palatino Linotype" w:cs="Palatino Linotype"/>
          <w:color w:val="auto"/>
        </w:rPr>
        <w:t xml:space="preserve">Appendix A contains definitions of assessment activity terms and </w:t>
      </w:r>
      <w:r w:rsidR="00F03C94" w:rsidRPr="00DD523D">
        <w:rPr>
          <w:rFonts w:ascii="Palatino Linotype" w:eastAsia="Palatino Linotype" w:hAnsi="Palatino Linotype" w:cs="Palatino Linotype"/>
          <w:color w:val="auto"/>
        </w:rPr>
        <w:t xml:space="preserve">Appendix B contains an Assessment Checklist for reference when conducting an assessment. </w:t>
      </w:r>
    </w:p>
    <w:p w14:paraId="4B987FF2" w14:textId="77777777" w:rsidR="00686F83" w:rsidRPr="00DD523D" w:rsidRDefault="00686F83" w:rsidP="005174FB">
      <w:pPr>
        <w:spacing w:line="240" w:lineRule="auto"/>
        <w:rPr>
          <w:rFonts w:ascii="Palatino Linotype" w:eastAsia="Palatino Linotype" w:hAnsi="Palatino Linotype" w:cs="Palatino Linotype"/>
          <w:color w:val="auto"/>
        </w:rPr>
      </w:pPr>
    </w:p>
    <w:p w14:paraId="2C58BF94" w14:textId="5D7A2750" w:rsidR="00686F83" w:rsidRPr="00DD523D" w:rsidRDefault="00FC16CD" w:rsidP="005174FB">
      <w:pPr>
        <w:pStyle w:val="Heading2"/>
        <w:spacing w:line="240" w:lineRule="auto"/>
        <w:ind w:left="63"/>
        <w:jc w:val="both"/>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 </w:t>
      </w:r>
      <w:bookmarkStart w:id="23" w:name="_Toc50724236"/>
      <w:r w:rsidR="00686F83" w:rsidRPr="00DD523D">
        <w:rPr>
          <w:rFonts w:ascii="Palatino Linotype" w:eastAsia="Palatino Linotype" w:hAnsi="Palatino Linotype" w:cs="Palatino Linotype"/>
          <w:color w:val="auto"/>
        </w:rPr>
        <w:t xml:space="preserve">5.1 </w:t>
      </w:r>
      <w:r w:rsidR="00A174F2" w:rsidRPr="00DD523D">
        <w:rPr>
          <w:rFonts w:ascii="Palatino Linotype" w:eastAsia="Palatino Linotype" w:hAnsi="Palatino Linotype" w:cs="Palatino Linotype"/>
          <w:color w:val="auto"/>
        </w:rPr>
        <w:t xml:space="preserve">Fermilab </w:t>
      </w:r>
      <w:r w:rsidR="00686F83" w:rsidRPr="00DD523D">
        <w:rPr>
          <w:rFonts w:ascii="Palatino Linotype" w:eastAsia="Palatino Linotype" w:hAnsi="Palatino Linotype" w:cs="Palatino Linotype"/>
          <w:color w:val="auto"/>
        </w:rPr>
        <w:t>Annual Assessment Plan</w:t>
      </w:r>
      <w:bookmarkEnd w:id="23"/>
    </w:p>
    <w:p w14:paraId="015670F6" w14:textId="4AF51A1D" w:rsidR="00686F83" w:rsidRPr="00DD523D" w:rsidRDefault="00686F83" w:rsidP="005174FB">
      <w:pPr>
        <w:pStyle w:val="Heading3"/>
        <w:spacing w:line="240" w:lineRule="auto"/>
        <w:ind w:left="730"/>
        <w:rPr>
          <w:rFonts w:ascii="Palatino Linotype" w:eastAsia="Palatino Linotype" w:hAnsi="Palatino Linotype"/>
          <w:color w:val="auto"/>
        </w:rPr>
      </w:pPr>
      <w:r w:rsidRPr="00DD523D">
        <w:rPr>
          <w:rFonts w:ascii="Palatino Linotype" w:eastAsia="Palatino Linotype" w:hAnsi="Palatino Linotype"/>
          <w:color w:val="auto"/>
        </w:rPr>
        <w:tab/>
      </w:r>
      <w:bookmarkStart w:id="24" w:name="_Toc50724237"/>
      <w:r w:rsidRPr="00DD523D">
        <w:rPr>
          <w:rFonts w:ascii="Palatino Linotype" w:eastAsia="Palatino Linotype" w:hAnsi="Palatino Linotype"/>
          <w:color w:val="auto"/>
        </w:rPr>
        <w:t>5.1.1 Independent Assessments</w:t>
      </w:r>
      <w:bookmarkEnd w:id="24"/>
    </w:p>
    <w:p w14:paraId="4850C676" w14:textId="58373FB4" w:rsidR="00687ADC" w:rsidRPr="00DD523D" w:rsidRDefault="00686F83" w:rsidP="005174FB">
      <w:pPr>
        <w:spacing w:line="240" w:lineRule="auto"/>
        <w:ind w:left="768"/>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The schedule for Independent assessments shall be updated each fiscal year in the </w:t>
      </w:r>
      <w:r w:rsidR="00A03876" w:rsidRPr="00DD523D">
        <w:rPr>
          <w:rStyle w:val="Hyperlink"/>
          <w:rFonts w:ascii="Palatino Linotype" w:eastAsia="Palatino Linotype" w:hAnsi="Palatino Linotype" w:cs="Palatino Linotype"/>
          <w:color w:val="auto"/>
        </w:rPr>
        <w:t xml:space="preserve"> FQTS </w:t>
      </w:r>
      <w:r w:rsidR="00A03876" w:rsidRPr="00DD523D">
        <w:rPr>
          <w:rFonts w:eastAsia="Palatino Linotype"/>
          <w:color w:val="auto"/>
        </w:rPr>
        <w:t xml:space="preserve">Assessment </w:t>
      </w:r>
      <w:r w:rsidR="00A03876" w:rsidRPr="00DD523D">
        <w:rPr>
          <w:rFonts w:ascii="Palatino Linotype" w:eastAsia="Palatino Linotype" w:hAnsi="Palatino Linotype" w:cs="Palatino Linotype"/>
          <w:color w:val="auto"/>
        </w:rPr>
        <w:t>Schedule</w:t>
      </w:r>
      <w:r w:rsidRPr="00DD523D">
        <w:rPr>
          <w:rFonts w:ascii="Palatino Linotype" w:eastAsia="Palatino Linotype" w:hAnsi="Palatino Linotype" w:cs="Palatino Linotype"/>
          <w:color w:val="auto"/>
        </w:rPr>
        <w:t xml:space="preserve">. </w:t>
      </w:r>
      <w:r w:rsidR="00CE5C38" w:rsidRPr="00DD523D">
        <w:rPr>
          <w:rFonts w:ascii="Palatino Linotype" w:eastAsia="Palatino Linotype" w:hAnsi="Palatino Linotype" w:cs="Palatino Linotype"/>
          <w:color w:val="auto"/>
        </w:rPr>
        <w:t>Organizations may view the Schedule through FQTS.</w:t>
      </w:r>
    </w:p>
    <w:p w14:paraId="226D3F64" w14:textId="77777777" w:rsidR="00687ADC" w:rsidRPr="00DD523D" w:rsidRDefault="00687ADC" w:rsidP="005174FB">
      <w:pPr>
        <w:spacing w:line="240" w:lineRule="auto"/>
        <w:ind w:left="768"/>
        <w:rPr>
          <w:rFonts w:ascii="Palatino Linotype" w:eastAsia="Palatino Linotype" w:hAnsi="Palatino Linotype" w:cs="Palatino Linotype"/>
          <w:color w:val="auto"/>
        </w:rPr>
      </w:pPr>
    </w:p>
    <w:p w14:paraId="3D2FFC08" w14:textId="7246AA22" w:rsidR="00687ADC" w:rsidRPr="00DD523D" w:rsidRDefault="00687ADC" w:rsidP="005174FB">
      <w:pPr>
        <w:spacing w:line="240" w:lineRule="auto"/>
        <w:ind w:left="768"/>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On a three-year cycle, MSOs </w:t>
      </w:r>
      <w:r w:rsidR="00B64089" w:rsidRPr="00DD523D">
        <w:rPr>
          <w:rFonts w:ascii="Palatino Linotype" w:eastAsia="Palatino Linotype" w:hAnsi="Palatino Linotype" w:cs="Palatino Linotype"/>
          <w:color w:val="auto"/>
        </w:rPr>
        <w:t>are responsible for planning,</w:t>
      </w:r>
      <w:r w:rsidRPr="00DD523D">
        <w:rPr>
          <w:rFonts w:ascii="Palatino Linotype" w:eastAsia="Palatino Linotype" w:hAnsi="Palatino Linotype" w:cs="Palatino Linotype"/>
          <w:color w:val="auto"/>
        </w:rPr>
        <w:t xml:space="preserve"> schedu</w:t>
      </w:r>
      <w:r w:rsidR="00B64089" w:rsidRPr="00DD523D">
        <w:rPr>
          <w:rFonts w:ascii="Palatino Linotype" w:eastAsia="Palatino Linotype" w:hAnsi="Palatino Linotype" w:cs="Palatino Linotype"/>
          <w:color w:val="auto"/>
        </w:rPr>
        <w:t>ling,</w:t>
      </w:r>
      <w:r w:rsidRPr="00DD523D">
        <w:rPr>
          <w:rFonts w:ascii="Palatino Linotype" w:eastAsia="Palatino Linotype" w:hAnsi="Palatino Linotype" w:cs="Palatino Linotype"/>
          <w:color w:val="auto"/>
        </w:rPr>
        <w:t xml:space="preserve"> and </w:t>
      </w:r>
      <w:r w:rsidR="006D1127" w:rsidRPr="00DD523D">
        <w:rPr>
          <w:rFonts w:ascii="Palatino Linotype" w:eastAsia="Palatino Linotype" w:hAnsi="Palatino Linotype" w:cs="Palatino Linotype"/>
          <w:color w:val="auto"/>
        </w:rPr>
        <w:t>conducting</w:t>
      </w:r>
      <w:r w:rsidR="00281BAD" w:rsidRPr="00DD523D">
        <w:rPr>
          <w:rFonts w:ascii="Palatino Linotype" w:eastAsia="Palatino Linotype" w:hAnsi="Palatino Linotype" w:cs="Palatino Linotype"/>
          <w:color w:val="auto"/>
        </w:rPr>
        <w:t>/facilitating</w:t>
      </w:r>
      <w:r w:rsidRPr="00DD523D">
        <w:rPr>
          <w:rFonts w:ascii="Palatino Linotype" w:eastAsia="Palatino Linotype" w:hAnsi="Palatino Linotype" w:cs="Palatino Linotype"/>
          <w:color w:val="auto"/>
        </w:rPr>
        <w:t xml:space="preserve"> both independent and management assessment activities to gauge the health of their management system processes. MSOs shall notify the Quality Section who </w:t>
      </w:r>
      <w:r w:rsidR="001073E6" w:rsidRPr="00DD523D">
        <w:rPr>
          <w:rFonts w:ascii="Palatino Linotype" w:eastAsia="Palatino Linotype" w:hAnsi="Palatino Linotype" w:cs="Palatino Linotype"/>
          <w:color w:val="auto"/>
        </w:rPr>
        <w:t>shall</w:t>
      </w:r>
      <w:r w:rsidRPr="00DD523D">
        <w:rPr>
          <w:rFonts w:ascii="Palatino Linotype" w:eastAsia="Palatino Linotype" w:hAnsi="Palatino Linotype" w:cs="Palatino Linotype"/>
          <w:color w:val="auto"/>
        </w:rPr>
        <w:t xml:space="preserve"> add them to the Assessment </w:t>
      </w:r>
      <w:r w:rsidR="00CE5C38" w:rsidRPr="00DD523D">
        <w:rPr>
          <w:rFonts w:ascii="Palatino Linotype" w:eastAsia="Palatino Linotype" w:hAnsi="Palatino Linotype" w:cs="Palatino Linotype"/>
          <w:color w:val="auto"/>
        </w:rPr>
        <w:t>Schedule in FQTS</w:t>
      </w:r>
      <w:r w:rsidRPr="00DD523D">
        <w:rPr>
          <w:rFonts w:ascii="Palatino Linotype" w:eastAsia="Palatino Linotype" w:hAnsi="Palatino Linotype" w:cs="Palatino Linotype"/>
          <w:color w:val="auto"/>
        </w:rPr>
        <w:t xml:space="preserve">. </w:t>
      </w:r>
    </w:p>
    <w:p w14:paraId="7E7A4370" w14:textId="77777777" w:rsidR="00695BB1" w:rsidRPr="00DD523D" w:rsidRDefault="00695BB1" w:rsidP="005174FB">
      <w:pPr>
        <w:spacing w:line="240" w:lineRule="auto"/>
        <w:ind w:left="768"/>
        <w:rPr>
          <w:rFonts w:ascii="Palatino Linotype" w:eastAsia="Palatino Linotype" w:hAnsi="Palatino Linotype" w:cs="Palatino Linotype"/>
          <w:color w:val="auto"/>
        </w:rPr>
      </w:pPr>
    </w:p>
    <w:p w14:paraId="68B49AE0" w14:textId="77777777" w:rsidR="007139B4" w:rsidRPr="00DD523D" w:rsidRDefault="00796E9B" w:rsidP="005174FB">
      <w:pPr>
        <w:pStyle w:val="Heading4"/>
        <w:spacing w:line="240" w:lineRule="auto"/>
        <w:ind w:left="1450"/>
        <w:rPr>
          <w:rFonts w:ascii="Palatino Linotype" w:eastAsia="Palatino Linotype" w:hAnsi="Palatino Linotype"/>
          <w:b/>
          <w:color w:val="auto"/>
        </w:rPr>
      </w:pPr>
      <w:r w:rsidRPr="00DD523D">
        <w:rPr>
          <w:rFonts w:ascii="Palatino Linotype" w:eastAsia="Palatino Linotype" w:hAnsi="Palatino Linotype"/>
          <w:b/>
          <w:i w:val="0"/>
          <w:color w:val="auto"/>
        </w:rPr>
        <w:t xml:space="preserve">5.1.1.1 </w:t>
      </w:r>
      <w:r w:rsidR="007139B4" w:rsidRPr="00DD523D">
        <w:rPr>
          <w:rFonts w:ascii="Palatino Linotype" w:eastAsia="Palatino Linotype" w:hAnsi="Palatino Linotype"/>
          <w:b/>
          <w:i w:val="0"/>
          <w:color w:val="auto"/>
        </w:rPr>
        <w:t>Independent (External) Assessments</w:t>
      </w:r>
    </w:p>
    <w:p w14:paraId="73A66B13" w14:textId="5AD5103F" w:rsidR="007139B4" w:rsidRPr="00DD523D" w:rsidRDefault="57E741C5" w:rsidP="005174FB">
      <w:pPr>
        <w:spacing w:after="0" w:line="240" w:lineRule="auto"/>
        <w:ind w:left="1440" w:firstLine="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Independent </w:t>
      </w:r>
      <w:r w:rsidRPr="00DD523D">
        <w:rPr>
          <w:rFonts w:ascii="Palatino Linotype" w:eastAsia="Palatino Linotype" w:hAnsi="Palatino Linotype" w:cs="Palatino Linotype"/>
          <w:color w:val="auto"/>
          <w:u w:val="single"/>
        </w:rPr>
        <w:t>external</w:t>
      </w:r>
      <w:r w:rsidRPr="00DD523D">
        <w:rPr>
          <w:rFonts w:ascii="Palatino Linotype" w:eastAsia="Palatino Linotype" w:hAnsi="Palatino Linotype" w:cs="Palatino Linotype"/>
          <w:color w:val="auto"/>
        </w:rPr>
        <w:t xml:space="preserve"> assessments are those conducted by entities outside of Fermilab, such as</w:t>
      </w:r>
      <w:r w:rsidR="00376E70" w:rsidRPr="00DD523D">
        <w:rPr>
          <w:rFonts w:ascii="Palatino Linotype" w:eastAsia="Palatino Linotype" w:hAnsi="Palatino Linotype" w:cs="Palatino Linotype"/>
          <w:color w:val="auto"/>
        </w:rPr>
        <w:t>:</w:t>
      </w:r>
      <w:r w:rsidRPr="00DD523D">
        <w:rPr>
          <w:rFonts w:ascii="Palatino Linotype" w:eastAsia="Palatino Linotype" w:hAnsi="Palatino Linotype" w:cs="Palatino Linotype"/>
          <w:color w:val="auto"/>
        </w:rPr>
        <w:t xml:space="preserve"> DOE, third party assessors, other industry experts, </w:t>
      </w:r>
      <w:r w:rsidR="00376E70" w:rsidRPr="00DD523D">
        <w:rPr>
          <w:rFonts w:ascii="Palatino Linotype" w:eastAsia="Palatino Linotype" w:hAnsi="Palatino Linotype" w:cs="Palatino Linotype"/>
          <w:color w:val="auto"/>
        </w:rPr>
        <w:t xml:space="preserve">or </w:t>
      </w:r>
      <w:r w:rsidRPr="00DD523D">
        <w:rPr>
          <w:rFonts w:ascii="Palatino Linotype" w:eastAsia="Palatino Linotype" w:hAnsi="Palatino Linotype" w:cs="Palatino Linotype"/>
          <w:color w:val="auto"/>
        </w:rPr>
        <w:t xml:space="preserve">peer reviewers. MSOs shall schedule at least </w:t>
      </w:r>
      <w:r w:rsidRPr="00DD523D">
        <w:rPr>
          <w:rFonts w:ascii="Palatino Linotype" w:eastAsia="Palatino Linotype" w:hAnsi="Palatino Linotype" w:cs="Palatino Linotype"/>
          <w:color w:val="auto"/>
          <w:u w:val="single"/>
        </w:rPr>
        <w:t>one</w:t>
      </w:r>
      <w:r w:rsidRPr="00DD523D">
        <w:rPr>
          <w:rFonts w:ascii="Palatino Linotype" w:eastAsia="Palatino Linotype" w:hAnsi="Palatino Linotype" w:cs="Palatino Linotype"/>
          <w:color w:val="auto"/>
        </w:rPr>
        <w:t xml:space="preserve"> independent external assessment </w:t>
      </w:r>
      <w:r w:rsidRPr="00DD523D">
        <w:rPr>
          <w:rFonts w:ascii="Palatino Linotype" w:eastAsia="Palatino Linotype" w:hAnsi="Palatino Linotype" w:cs="Palatino Linotype"/>
          <w:color w:val="auto"/>
          <w:u w:val="single"/>
        </w:rPr>
        <w:lastRenderedPageBreak/>
        <w:t>every three-year cycle</w:t>
      </w:r>
      <w:r w:rsidRPr="00DD523D">
        <w:rPr>
          <w:rFonts w:ascii="Palatino Linotype" w:eastAsia="Palatino Linotype" w:hAnsi="Palatino Linotype" w:cs="Palatino Linotype"/>
          <w:color w:val="auto"/>
        </w:rPr>
        <w:t xml:space="preserve"> and notify the Quality Section who shall add it to the Assessment </w:t>
      </w:r>
      <w:r w:rsidR="00CE5C38" w:rsidRPr="00DD523D">
        <w:rPr>
          <w:rFonts w:ascii="Palatino Linotype" w:eastAsia="Palatino Linotype" w:hAnsi="Palatino Linotype" w:cs="Palatino Linotype"/>
          <w:color w:val="auto"/>
        </w:rPr>
        <w:t>Schedule in FQTS</w:t>
      </w:r>
      <w:r w:rsidRPr="00DD523D">
        <w:rPr>
          <w:rFonts w:ascii="Palatino Linotype" w:eastAsia="Palatino Linotype" w:hAnsi="Palatino Linotype" w:cs="Palatino Linotype"/>
          <w:color w:val="auto"/>
        </w:rPr>
        <w:t>.</w:t>
      </w:r>
    </w:p>
    <w:p w14:paraId="625B097D" w14:textId="77777777" w:rsidR="00BD6949" w:rsidRPr="00DD523D" w:rsidRDefault="00BD6949" w:rsidP="005174FB">
      <w:pPr>
        <w:spacing w:after="0" w:line="240" w:lineRule="auto"/>
        <w:ind w:left="93" w:firstLine="0"/>
        <w:rPr>
          <w:rFonts w:ascii="Palatino Linotype" w:eastAsia="Palatino Linotype" w:hAnsi="Palatino Linotype" w:cs="Palatino Linotype"/>
          <w:color w:val="auto"/>
        </w:rPr>
      </w:pPr>
    </w:p>
    <w:p w14:paraId="796D2B86" w14:textId="77777777" w:rsidR="007139B4" w:rsidRPr="00DD523D" w:rsidRDefault="00796E9B" w:rsidP="005174FB">
      <w:pPr>
        <w:pStyle w:val="Heading4"/>
        <w:spacing w:line="240" w:lineRule="auto"/>
        <w:ind w:left="1450"/>
        <w:rPr>
          <w:rFonts w:ascii="Palatino Linotype" w:eastAsia="Palatino Linotype" w:hAnsi="Palatino Linotype"/>
          <w:b/>
          <w:color w:val="auto"/>
        </w:rPr>
      </w:pPr>
      <w:r w:rsidRPr="00DD523D">
        <w:rPr>
          <w:rFonts w:ascii="Palatino Linotype" w:eastAsia="Palatino Linotype" w:hAnsi="Palatino Linotype"/>
          <w:b/>
          <w:i w:val="0"/>
          <w:color w:val="auto"/>
        </w:rPr>
        <w:t xml:space="preserve">5.1.1.2 </w:t>
      </w:r>
      <w:bookmarkStart w:id="25" w:name="_Hlk18571539"/>
      <w:r w:rsidR="007139B4" w:rsidRPr="00DD523D">
        <w:rPr>
          <w:rFonts w:ascii="Palatino Linotype" w:eastAsia="Palatino Linotype" w:hAnsi="Palatino Linotype"/>
          <w:b/>
          <w:i w:val="0"/>
          <w:color w:val="auto"/>
        </w:rPr>
        <w:t>Independent (Internal) Assessments</w:t>
      </w:r>
    </w:p>
    <w:p w14:paraId="6C2BA664" w14:textId="77777777" w:rsidR="007139B4" w:rsidRPr="00DD523D" w:rsidRDefault="007139B4" w:rsidP="005174FB">
      <w:pPr>
        <w:spacing w:line="240" w:lineRule="auto"/>
        <w:ind w:left="1440" w:firstLine="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QA assessments are a type of Independent </w:t>
      </w:r>
      <w:r w:rsidRPr="00DD523D">
        <w:rPr>
          <w:rFonts w:ascii="Palatino Linotype" w:eastAsia="Palatino Linotype" w:hAnsi="Palatino Linotype" w:cs="Palatino Linotype"/>
          <w:color w:val="auto"/>
          <w:u w:val="single"/>
        </w:rPr>
        <w:t>internal</w:t>
      </w:r>
      <w:r w:rsidRPr="00DD523D">
        <w:rPr>
          <w:rFonts w:ascii="Palatino Linotype" w:eastAsia="Palatino Linotype" w:hAnsi="Palatino Linotype" w:cs="Palatino Linotype"/>
          <w:color w:val="auto"/>
        </w:rPr>
        <w:t xml:space="preserve"> assessment. QA assessment plans and schedules are working documents and shall be revised as changes occur. If a QA assessment is postponed or canceled, a rationale shall be provided and documented.   </w:t>
      </w:r>
    </w:p>
    <w:p w14:paraId="619B4E20" w14:textId="77777777" w:rsidR="007139B4" w:rsidRPr="00DD523D" w:rsidRDefault="007139B4" w:rsidP="005174FB">
      <w:pPr>
        <w:spacing w:line="240" w:lineRule="auto"/>
        <w:ind w:left="1440" w:firstLine="0"/>
        <w:rPr>
          <w:rFonts w:ascii="Palatino Linotype" w:eastAsia="Palatino Linotype" w:hAnsi="Palatino Linotype" w:cs="Palatino Linotype"/>
          <w:color w:val="auto"/>
        </w:rPr>
      </w:pPr>
    </w:p>
    <w:p w14:paraId="1E110EF3" w14:textId="4F8029EA" w:rsidR="007139B4" w:rsidRPr="00DD523D" w:rsidRDefault="007139B4" w:rsidP="005174FB">
      <w:pPr>
        <w:spacing w:line="240" w:lineRule="auto"/>
        <w:ind w:left="1440" w:firstLine="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QA Assessments are determined using risk-based planning by the Quality Section with agreement from Line Management/MSOs. Risk-based planning shall consider the following inputs:   </w:t>
      </w:r>
    </w:p>
    <w:p w14:paraId="0F773448" w14:textId="77777777" w:rsidR="007139B4" w:rsidRPr="00DD523D" w:rsidRDefault="007139B4" w:rsidP="005174FB">
      <w:pPr>
        <w:pStyle w:val="ListParagraph"/>
        <w:numPr>
          <w:ilvl w:val="0"/>
          <w:numId w:val="62"/>
        </w:numPr>
        <w:spacing w:line="240" w:lineRule="auto"/>
        <w:rPr>
          <w:rFonts w:ascii="Palatino Linotype" w:hAnsi="Palatino Linotype"/>
          <w:color w:val="auto"/>
        </w:rPr>
      </w:pPr>
      <w:r w:rsidRPr="00DD523D">
        <w:rPr>
          <w:rFonts w:ascii="Palatino Linotype" w:eastAsia="Palatino Linotype" w:hAnsi="Palatino Linotype" w:cs="Palatino Linotype"/>
          <w:color w:val="auto"/>
        </w:rPr>
        <w:t xml:space="preserve">Reorganization of line organization. </w:t>
      </w:r>
    </w:p>
    <w:p w14:paraId="6B1D63E1" w14:textId="77777777" w:rsidR="007139B4" w:rsidRPr="00DD523D" w:rsidRDefault="007139B4" w:rsidP="005174FB">
      <w:pPr>
        <w:pStyle w:val="ListParagraph"/>
        <w:numPr>
          <w:ilvl w:val="0"/>
          <w:numId w:val="62"/>
        </w:numPr>
        <w:spacing w:line="240" w:lineRule="auto"/>
        <w:rPr>
          <w:rFonts w:ascii="Palatino Linotype" w:hAnsi="Palatino Linotype"/>
          <w:color w:val="auto"/>
        </w:rPr>
      </w:pPr>
      <w:r w:rsidRPr="00DD523D">
        <w:rPr>
          <w:rFonts w:ascii="Palatino Linotype" w:eastAsia="Palatino Linotype" w:hAnsi="Palatino Linotype" w:cs="Palatino Linotype"/>
          <w:color w:val="auto"/>
        </w:rPr>
        <w:t xml:space="preserve">Changes in Management System scope or of Management System ownership. </w:t>
      </w:r>
    </w:p>
    <w:p w14:paraId="618D91A4" w14:textId="77777777" w:rsidR="007139B4" w:rsidRPr="00DD523D" w:rsidRDefault="007139B4" w:rsidP="005174FB">
      <w:pPr>
        <w:pStyle w:val="ListParagraph"/>
        <w:numPr>
          <w:ilvl w:val="0"/>
          <w:numId w:val="62"/>
        </w:numPr>
        <w:spacing w:line="240" w:lineRule="auto"/>
        <w:rPr>
          <w:rFonts w:ascii="Palatino Linotype" w:hAnsi="Palatino Linotype"/>
          <w:color w:val="auto"/>
        </w:rPr>
      </w:pPr>
      <w:r w:rsidRPr="00DD523D">
        <w:rPr>
          <w:rFonts w:ascii="Palatino Linotype" w:eastAsia="Palatino Linotype" w:hAnsi="Palatino Linotype" w:cs="Palatino Linotype"/>
          <w:color w:val="auto"/>
        </w:rPr>
        <w:t xml:space="preserve">Other audits that have highlighted a problem, area of concern, or elevated risk. </w:t>
      </w:r>
    </w:p>
    <w:p w14:paraId="0F1937CB" w14:textId="77777777" w:rsidR="007139B4" w:rsidRPr="00DD523D" w:rsidRDefault="007139B4" w:rsidP="005174FB">
      <w:pPr>
        <w:pStyle w:val="ListParagraph"/>
        <w:numPr>
          <w:ilvl w:val="0"/>
          <w:numId w:val="62"/>
        </w:numPr>
        <w:spacing w:line="240" w:lineRule="auto"/>
        <w:rPr>
          <w:rFonts w:ascii="Palatino Linotype" w:hAnsi="Palatino Linotype"/>
          <w:color w:val="auto"/>
        </w:rPr>
      </w:pPr>
      <w:r w:rsidRPr="00DD523D">
        <w:rPr>
          <w:rFonts w:ascii="Palatino Linotype" w:eastAsia="Palatino Linotype" w:hAnsi="Palatino Linotype" w:cs="Palatino Linotype"/>
          <w:color w:val="auto"/>
        </w:rPr>
        <w:t>DOE review results</w:t>
      </w:r>
    </w:p>
    <w:p w14:paraId="557E19D9" w14:textId="77777777" w:rsidR="007139B4" w:rsidRPr="00DD523D" w:rsidRDefault="007139B4" w:rsidP="005174FB">
      <w:pPr>
        <w:pStyle w:val="ListParagraph"/>
        <w:numPr>
          <w:ilvl w:val="0"/>
          <w:numId w:val="62"/>
        </w:numPr>
        <w:spacing w:line="240" w:lineRule="auto"/>
        <w:rPr>
          <w:rFonts w:ascii="Palatino Linotype" w:hAnsi="Palatino Linotype"/>
          <w:color w:val="auto"/>
        </w:rPr>
      </w:pPr>
      <w:r w:rsidRPr="00DD523D">
        <w:rPr>
          <w:rFonts w:ascii="Palatino Linotype" w:eastAsia="Palatino Linotype" w:hAnsi="Palatino Linotype" w:cs="Palatino Linotype"/>
          <w:color w:val="auto"/>
        </w:rPr>
        <w:t xml:space="preserve">Recurring incidents or non-conformances. </w:t>
      </w:r>
    </w:p>
    <w:p w14:paraId="61B26F06" w14:textId="77777777" w:rsidR="007139B4" w:rsidRPr="00DD523D" w:rsidRDefault="007139B4" w:rsidP="005174FB">
      <w:pPr>
        <w:pStyle w:val="ListParagraph"/>
        <w:numPr>
          <w:ilvl w:val="0"/>
          <w:numId w:val="62"/>
        </w:numPr>
        <w:spacing w:line="240" w:lineRule="auto"/>
        <w:rPr>
          <w:rFonts w:ascii="Palatino Linotype" w:hAnsi="Palatino Linotype"/>
          <w:color w:val="auto"/>
        </w:rPr>
      </w:pPr>
      <w:r w:rsidRPr="00DD523D">
        <w:rPr>
          <w:rFonts w:ascii="Palatino Linotype" w:eastAsia="Palatino Linotype" w:hAnsi="Palatino Linotype" w:cs="Palatino Linotype"/>
          <w:color w:val="auto"/>
        </w:rPr>
        <w:t xml:space="preserve">Policy, process, or procedure changes. </w:t>
      </w:r>
    </w:p>
    <w:p w14:paraId="155A272D" w14:textId="77777777" w:rsidR="007139B4" w:rsidRPr="00DD523D" w:rsidRDefault="007139B4" w:rsidP="005174FB">
      <w:pPr>
        <w:pStyle w:val="ListParagraph"/>
        <w:numPr>
          <w:ilvl w:val="0"/>
          <w:numId w:val="62"/>
        </w:numPr>
        <w:spacing w:line="240" w:lineRule="auto"/>
        <w:rPr>
          <w:rFonts w:ascii="Palatino Linotype" w:hAnsi="Palatino Linotype"/>
          <w:color w:val="auto"/>
        </w:rPr>
      </w:pPr>
      <w:r w:rsidRPr="00DD523D">
        <w:rPr>
          <w:rFonts w:ascii="Palatino Linotype" w:eastAsia="Palatino Linotype" w:hAnsi="Palatino Linotype" w:cs="Palatino Linotype"/>
          <w:color w:val="auto"/>
        </w:rPr>
        <w:t xml:space="preserve">Requirement changes (e.g., DOE Order updates, Project scope changes). </w:t>
      </w:r>
    </w:p>
    <w:p w14:paraId="3E9DB5B3" w14:textId="77777777" w:rsidR="007139B4" w:rsidRPr="00DD523D" w:rsidRDefault="007139B4" w:rsidP="005174FB">
      <w:pPr>
        <w:pStyle w:val="ListParagraph"/>
        <w:numPr>
          <w:ilvl w:val="0"/>
          <w:numId w:val="62"/>
        </w:numPr>
        <w:spacing w:line="240" w:lineRule="auto"/>
        <w:rPr>
          <w:rFonts w:ascii="Palatino Linotype" w:hAnsi="Palatino Linotype"/>
          <w:color w:val="auto"/>
        </w:rPr>
      </w:pPr>
      <w:r w:rsidRPr="00DD523D">
        <w:rPr>
          <w:rFonts w:ascii="Palatino Linotype" w:eastAsia="Palatino Linotype" w:hAnsi="Palatino Linotype" w:cs="Palatino Linotype"/>
          <w:color w:val="auto"/>
        </w:rPr>
        <w:t xml:space="preserve">Events or incidents, both internal and external to Fermilab. </w:t>
      </w:r>
    </w:p>
    <w:p w14:paraId="43507163" w14:textId="77777777" w:rsidR="007139B4" w:rsidRPr="00DD523D" w:rsidRDefault="007139B4" w:rsidP="005174FB">
      <w:pPr>
        <w:pStyle w:val="ListParagraph"/>
        <w:numPr>
          <w:ilvl w:val="0"/>
          <w:numId w:val="62"/>
        </w:numPr>
        <w:spacing w:line="240" w:lineRule="auto"/>
        <w:rPr>
          <w:rFonts w:ascii="Palatino Linotype" w:hAnsi="Palatino Linotype"/>
          <w:color w:val="auto"/>
        </w:rPr>
      </w:pPr>
      <w:r w:rsidRPr="00DD523D">
        <w:rPr>
          <w:rFonts w:ascii="Palatino Linotype" w:eastAsia="Palatino Linotype" w:hAnsi="Palatino Linotype" w:cs="Palatino Linotype"/>
          <w:color w:val="auto"/>
        </w:rPr>
        <w:t xml:space="preserve">Assurance Council or senior management requests. </w:t>
      </w:r>
    </w:p>
    <w:p w14:paraId="001AC93F" w14:textId="77777777" w:rsidR="007139B4" w:rsidRPr="00DD523D" w:rsidRDefault="007139B4" w:rsidP="005174FB">
      <w:pPr>
        <w:pStyle w:val="ListParagraph"/>
        <w:numPr>
          <w:ilvl w:val="0"/>
          <w:numId w:val="62"/>
        </w:numPr>
        <w:spacing w:line="240" w:lineRule="auto"/>
        <w:rPr>
          <w:rFonts w:ascii="Palatino Linotype" w:hAnsi="Palatino Linotype"/>
          <w:color w:val="auto"/>
        </w:rPr>
      </w:pPr>
      <w:r w:rsidRPr="00DD523D">
        <w:rPr>
          <w:rFonts w:ascii="Palatino Linotype" w:eastAsia="Palatino Linotype" w:hAnsi="Palatino Linotype" w:cs="Palatino Linotype"/>
          <w:color w:val="auto"/>
        </w:rPr>
        <w:t xml:space="preserve">Unidentified processes or procedures. </w:t>
      </w:r>
    </w:p>
    <w:p w14:paraId="1EA7270B" w14:textId="7393ED57" w:rsidR="007139B4" w:rsidRPr="00DD523D" w:rsidRDefault="007139B4" w:rsidP="005174FB">
      <w:pPr>
        <w:pStyle w:val="ListParagraph"/>
        <w:numPr>
          <w:ilvl w:val="0"/>
          <w:numId w:val="62"/>
        </w:numPr>
        <w:spacing w:line="240" w:lineRule="auto"/>
        <w:rPr>
          <w:rFonts w:ascii="Palatino Linotype" w:hAnsi="Palatino Linotype"/>
          <w:color w:val="auto"/>
        </w:rPr>
      </w:pPr>
      <w:r w:rsidRPr="00DD523D">
        <w:rPr>
          <w:rFonts w:ascii="Palatino Linotype" w:eastAsia="Palatino Linotype" w:hAnsi="Palatino Linotype" w:cs="Palatino Linotype"/>
          <w:color w:val="auto"/>
        </w:rPr>
        <w:t>Corrective actions from previous assessments that failed to address underlying issue. (</w:t>
      </w:r>
      <w:r w:rsidR="002533D0" w:rsidRPr="00DD523D">
        <w:rPr>
          <w:rFonts w:ascii="Palatino Linotype" w:eastAsia="Palatino Linotype" w:hAnsi="Palatino Linotype" w:cs="Palatino Linotype"/>
          <w:color w:val="auto"/>
        </w:rPr>
        <w:t>C</w:t>
      </w:r>
      <w:r w:rsidRPr="00DD523D">
        <w:rPr>
          <w:rFonts w:ascii="Palatino Linotype" w:eastAsia="Palatino Linotype" w:hAnsi="Palatino Linotype" w:cs="Palatino Linotype"/>
          <w:color w:val="auto"/>
        </w:rPr>
        <w:t>orrective actions</w:t>
      </w:r>
      <w:r w:rsidR="002533D0" w:rsidRPr="00DD523D">
        <w:rPr>
          <w:rFonts w:ascii="Palatino Linotype" w:eastAsia="Palatino Linotype" w:hAnsi="Palatino Linotype" w:cs="Palatino Linotype"/>
          <w:color w:val="auto"/>
        </w:rPr>
        <w:t xml:space="preserve"> that were </w:t>
      </w:r>
      <w:r w:rsidR="00B81AB6" w:rsidRPr="00DD523D">
        <w:rPr>
          <w:rFonts w:ascii="Palatino Linotype" w:eastAsia="Palatino Linotype" w:hAnsi="Palatino Linotype" w:cs="Palatino Linotype"/>
          <w:color w:val="auto"/>
        </w:rPr>
        <w:t xml:space="preserve">deemed </w:t>
      </w:r>
      <w:r w:rsidR="00B81AB6" w:rsidRPr="00DD523D">
        <w:rPr>
          <w:rFonts w:ascii="Palatino Linotype" w:eastAsia="Palatino Linotype" w:hAnsi="Palatino Linotype" w:cs="Palatino Linotype"/>
          <w:b/>
          <w:color w:val="auto"/>
        </w:rPr>
        <w:t>not</w:t>
      </w:r>
      <w:r w:rsidR="00A84C6F" w:rsidRPr="00DD523D">
        <w:rPr>
          <w:rFonts w:ascii="Palatino Linotype" w:eastAsia="Palatino Linotype" w:hAnsi="Palatino Linotype" w:cs="Palatino Linotype"/>
          <w:b/>
          <w:color w:val="auto"/>
        </w:rPr>
        <w:t xml:space="preserve"> effective</w:t>
      </w:r>
      <w:r w:rsidRPr="00DD523D">
        <w:rPr>
          <w:rFonts w:ascii="Palatino Linotype" w:eastAsia="Palatino Linotype" w:hAnsi="Palatino Linotype" w:cs="Palatino Linotype"/>
          <w:color w:val="auto"/>
        </w:rPr>
        <w:t>.)</w:t>
      </w:r>
    </w:p>
    <w:p w14:paraId="3188D866" w14:textId="11E6CDDE" w:rsidR="00796E9B" w:rsidRPr="00DD523D" w:rsidRDefault="00796E9B" w:rsidP="005174FB">
      <w:pPr>
        <w:spacing w:after="0" w:line="240" w:lineRule="auto"/>
        <w:ind w:left="1440" w:firstLine="0"/>
        <w:rPr>
          <w:rFonts w:ascii="Palatino Linotype" w:eastAsia="Palatino Linotype" w:hAnsi="Palatino Linotype" w:cs="Palatino Linotype"/>
          <w:color w:val="auto"/>
        </w:rPr>
      </w:pPr>
    </w:p>
    <w:p w14:paraId="4C53CF7C" w14:textId="639144C2" w:rsidR="00735DD0" w:rsidRPr="00DD523D" w:rsidRDefault="00735DD0" w:rsidP="005174FB">
      <w:pPr>
        <w:pStyle w:val="Heading3"/>
        <w:spacing w:line="240" w:lineRule="auto"/>
        <w:ind w:left="768"/>
        <w:jc w:val="both"/>
        <w:rPr>
          <w:rFonts w:ascii="Palatino Linotype" w:eastAsia="Palatino Linotype" w:hAnsi="Palatino Linotype" w:cs="Palatino Linotype"/>
          <w:color w:val="auto"/>
        </w:rPr>
      </w:pPr>
      <w:bookmarkStart w:id="26" w:name="_Toc50724238"/>
      <w:bookmarkEnd w:id="25"/>
      <w:r w:rsidRPr="00DD523D">
        <w:rPr>
          <w:rFonts w:ascii="Palatino Linotype" w:eastAsia="Palatino Linotype" w:hAnsi="Palatino Linotype"/>
          <w:color w:val="auto"/>
        </w:rPr>
        <w:t xml:space="preserve">5.1.2 </w:t>
      </w:r>
      <w:r w:rsidRPr="00DD523D">
        <w:rPr>
          <w:rFonts w:ascii="Palatino Linotype" w:eastAsia="Palatino Linotype" w:hAnsi="Palatino Linotype" w:cs="Palatino Linotype"/>
          <w:color w:val="auto"/>
        </w:rPr>
        <w:t>Management Assessments (Self-</w:t>
      </w:r>
      <w:r w:rsidR="004D0342" w:rsidRPr="00DD523D">
        <w:rPr>
          <w:rFonts w:ascii="Palatino Linotype" w:eastAsia="Palatino Linotype" w:hAnsi="Palatino Linotype" w:cs="Palatino Linotype"/>
          <w:color w:val="auto"/>
        </w:rPr>
        <w:t>A</w:t>
      </w:r>
      <w:r w:rsidRPr="00DD523D">
        <w:rPr>
          <w:rFonts w:ascii="Palatino Linotype" w:eastAsia="Palatino Linotype" w:hAnsi="Palatino Linotype" w:cs="Palatino Linotype"/>
          <w:color w:val="auto"/>
        </w:rPr>
        <w:t>ssessments)</w:t>
      </w:r>
      <w:bookmarkEnd w:id="26"/>
    </w:p>
    <w:p w14:paraId="1EF68EF6" w14:textId="7BDEDE3C" w:rsidR="00537A49" w:rsidRPr="00DD523D" w:rsidRDefault="0031623A" w:rsidP="005174FB">
      <w:pPr>
        <w:spacing w:line="240" w:lineRule="auto"/>
        <w:ind w:left="768"/>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Line</w:t>
      </w:r>
      <w:r w:rsidR="00735DD0" w:rsidRPr="00DD523D">
        <w:rPr>
          <w:rFonts w:ascii="Palatino Linotype" w:eastAsia="Palatino Linotype" w:hAnsi="Palatino Linotype" w:cs="Palatino Linotype"/>
          <w:color w:val="auto"/>
        </w:rPr>
        <w:t xml:space="preserve"> Management shall schedule </w:t>
      </w:r>
      <w:r w:rsidR="00256ABF" w:rsidRPr="00DD523D">
        <w:rPr>
          <w:rFonts w:ascii="Palatino Linotype" w:eastAsia="Palatino Linotype" w:hAnsi="Palatino Linotype" w:cs="Palatino Linotype"/>
          <w:color w:val="auto"/>
        </w:rPr>
        <w:t xml:space="preserve">Management </w:t>
      </w:r>
      <w:r w:rsidR="00735DD0" w:rsidRPr="00DD523D">
        <w:rPr>
          <w:rFonts w:ascii="Palatino Linotype" w:eastAsia="Palatino Linotype" w:hAnsi="Palatino Linotype" w:cs="Palatino Linotype"/>
          <w:color w:val="auto"/>
        </w:rPr>
        <w:t xml:space="preserve">assessments each fiscal year and document them in the </w:t>
      </w:r>
      <w:hyperlink r:id="rId17" w:history="1">
        <w:r w:rsidR="00CE5C38" w:rsidRPr="00DD523D">
          <w:rPr>
            <w:rStyle w:val="Hyperlink"/>
            <w:rFonts w:ascii="Palatino Linotype" w:eastAsia="Palatino Linotype" w:hAnsi="Palatino Linotype" w:cs="Palatino Linotype"/>
            <w:color w:val="auto"/>
          </w:rPr>
          <w:t>FQTS  Assessment Plan</w:t>
        </w:r>
      </w:hyperlink>
      <w:r w:rsidR="00735DD0" w:rsidRPr="00DD523D">
        <w:rPr>
          <w:rFonts w:ascii="Palatino Linotype" w:eastAsia="Palatino Linotype" w:hAnsi="Palatino Linotype" w:cs="Palatino Linotype"/>
          <w:color w:val="auto"/>
        </w:rPr>
        <w:t>.</w:t>
      </w:r>
    </w:p>
    <w:p w14:paraId="20393B4C" w14:textId="77777777" w:rsidR="00537A49" w:rsidRPr="00DD523D" w:rsidRDefault="00537A49" w:rsidP="005174FB">
      <w:pPr>
        <w:spacing w:line="240" w:lineRule="auto"/>
        <w:ind w:left="768"/>
        <w:rPr>
          <w:rFonts w:ascii="Palatino Linotype" w:eastAsia="Palatino Linotype" w:hAnsi="Palatino Linotype" w:cs="Palatino Linotype"/>
          <w:color w:val="auto"/>
        </w:rPr>
      </w:pPr>
    </w:p>
    <w:p w14:paraId="5FFE4295" w14:textId="1FE47D3A" w:rsidR="00735DD0" w:rsidRPr="00DD523D" w:rsidRDefault="00537A49" w:rsidP="005174FB">
      <w:pPr>
        <w:spacing w:line="240" w:lineRule="auto"/>
        <w:ind w:left="768"/>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On a three-year cycle, MSOs shall schedule and conduct both independent and management assessment activities to gauge the health of their management system processes. </w:t>
      </w:r>
      <w:r w:rsidR="00F13297" w:rsidRPr="00DD523D">
        <w:rPr>
          <w:rFonts w:ascii="Palatino Linotype" w:eastAsia="Palatino Linotype" w:hAnsi="Palatino Linotype" w:cs="Palatino Linotype"/>
          <w:color w:val="auto"/>
        </w:rPr>
        <w:t xml:space="preserve">They shall schedule </w:t>
      </w:r>
      <w:r w:rsidR="00876091" w:rsidRPr="00DD523D">
        <w:rPr>
          <w:rFonts w:ascii="Palatino Linotype" w:eastAsia="Palatino Linotype" w:hAnsi="Palatino Linotype" w:cs="Palatino Linotype"/>
          <w:color w:val="auto"/>
        </w:rPr>
        <w:t>and conduct at least</w:t>
      </w:r>
      <w:r w:rsidR="00F13297" w:rsidRPr="00DD523D">
        <w:rPr>
          <w:rFonts w:ascii="Palatino Linotype" w:eastAsia="Palatino Linotype" w:hAnsi="Palatino Linotype" w:cs="Palatino Linotype"/>
          <w:color w:val="auto"/>
        </w:rPr>
        <w:t xml:space="preserve"> </w:t>
      </w:r>
      <w:r w:rsidR="00F13297" w:rsidRPr="00DD523D">
        <w:rPr>
          <w:rFonts w:ascii="Palatino Linotype" w:eastAsia="Palatino Linotype" w:hAnsi="Palatino Linotype" w:cs="Palatino Linotype"/>
          <w:color w:val="auto"/>
          <w:u w:val="single"/>
        </w:rPr>
        <w:t>one</w:t>
      </w:r>
      <w:r w:rsidR="00F13297" w:rsidRPr="00DD523D">
        <w:rPr>
          <w:rFonts w:ascii="Palatino Linotype" w:eastAsia="Palatino Linotype" w:hAnsi="Palatino Linotype" w:cs="Palatino Linotype"/>
          <w:color w:val="auto"/>
        </w:rPr>
        <w:t xml:space="preserve"> </w:t>
      </w:r>
      <w:r w:rsidR="00256ABF" w:rsidRPr="00DD523D">
        <w:rPr>
          <w:rFonts w:ascii="Palatino Linotype" w:eastAsia="Palatino Linotype" w:hAnsi="Palatino Linotype" w:cs="Palatino Linotype"/>
          <w:color w:val="auto"/>
        </w:rPr>
        <w:t xml:space="preserve">Management </w:t>
      </w:r>
      <w:r w:rsidR="00CE5C38" w:rsidRPr="00DD523D">
        <w:rPr>
          <w:rFonts w:ascii="Palatino Linotype" w:eastAsia="Palatino Linotype" w:hAnsi="Palatino Linotype" w:cs="Palatino Linotype"/>
          <w:color w:val="auto"/>
        </w:rPr>
        <w:t xml:space="preserve">System </w:t>
      </w:r>
      <w:r w:rsidR="00F13297" w:rsidRPr="00DD523D">
        <w:rPr>
          <w:rFonts w:ascii="Palatino Linotype" w:eastAsia="Palatino Linotype" w:hAnsi="Palatino Linotype" w:cs="Palatino Linotype"/>
          <w:color w:val="auto"/>
        </w:rPr>
        <w:t xml:space="preserve">assessment </w:t>
      </w:r>
      <w:r w:rsidR="00F13297" w:rsidRPr="00DD523D">
        <w:rPr>
          <w:rFonts w:ascii="Palatino Linotype" w:eastAsia="Palatino Linotype" w:hAnsi="Palatino Linotype" w:cs="Palatino Linotype"/>
          <w:color w:val="auto"/>
          <w:u w:val="single"/>
        </w:rPr>
        <w:t>per year</w:t>
      </w:r>
      <w:r w:rsidR="001073E6" w:rsidRPr="00DD523D">
        <w:rPr>
          <w:rFonts w:ascii="Palatino Linotype" w:eastAsia="Palatino Linotype" w:hAnsi="Palatino Linotype" w:cs="Palatino Linotype"/>
          <w:color w:val="auto"/>
        </w:rPr>
        <w:t xml:space="preserve"> and</w:t>
      </w:r>
      <w:r w:rsidR="00E23218" w:rsidRPr="00DD523D">
        <w:rPr>
          <w:rFonts w:ascii="Palatino Linotype" w:eastAsia="Palatino Linotype" w:hAnsi="Palatino Linotype" w:cs="Palatino Linotype"/>
          <w:color w:val="auto"/>
        </w:rPr>
        <w:t xml:space="preserve"> </w:t>
      </w:r>
      <w:r w:rsidR="00735DD0" w:rsidRPr="00DD523D">
        <w:rPr>
          <w:rFonts w:ascii="Palatino Linotype" w:eastAsia="Palatino Linotype" w:hAnsi="Palatino Linotype" w:cs="Palatino Linotype"/>
          <w:color w:val="auto"/>
        </w:rPr>
        <w:t>shall notify the Quality Section who will add them to the Assessment Plan</w:t>
      </w:r>
      <w:r w:rsidR="00CE5C38" w:rsidRPr="00DD523D">
        <w:rPr>
          <w:rFonts w:ascii="Palatino Linotype" w:eastAsia="Palatino Linotype" w:hAnsi="Palatino Linotype" w:cs="Palatino Linotype"/>
          <w:color w:val="auto"/>
        </w:rPr>
        <w:t xml:space="preserve"> in FQTS</w:t>
      </w:r>
      <w:r w:rsidR="00735DD0" w:rsidRPr="00DD523D">
        <w:rPr>
          <w:rFonts w:ascii="Palatino Linotype" w:eastAsia="Palatino Linotype" w:hAnsi="Palatino Linotype" w:cs="Palatino Linotype"/>
          <w:color w:val="auto"/>
        </w:rPr>
        <w:t xml:space="preserve">. </w:t>
      </w:r>
    </w:p>
    <w:p w14:paraId="384D311C" w14:textId="77777777" w:rsidR="00735DD0" w:rsidRPr="00DD523D" w:rsidRDefault="00735DD0" w:rsidP="005174FB">
      <w:pPr>
        <w:spacing w:line="240" w:lineRule="auto"/>
        <w:ind w:left="778"/>
        <w:rPr>
          <w:rFonts w:ascii="Palatino Linotype" w:eastAsia="Palatino Linotype" w:hAnsi="Palatino Linotype" w:cs="Palatino Linotype"/>
          <w:color w:val="auto"/>
        </w:rPr>
      </w:pPr>
    </w:p>
    <w:p w14:paraId="0461D6FE" w14:textId="70E099C6" w:rsidR="00735DD0" w:rsidRPr="00DD523D" w:rsidRDefault="00735DD0" w:rsidP="005174FB">
      <w:pPr>
        <w:spacing w:line="240" w:lineRule="auto"/>
        <w:ind w:left="778"/>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lastRenderedPageBreak/>
        <w:t xml:space="preserve">Management shall determine </w:t>
      </w:r>
      <w:r w:rsidR="00256ABF" w:rsidRPr="00DD523D">
        <w:rPr>
          <w:rFonts w:ascii="Palatino Linotype" w:eastAsia="Palatino Linotype" w:hAnsi="Palatino Linotype" w:cs="Palatino Linotype"/>
          <w:color w:val="auto"/>
        </w:rPr>
        <w:t xml:space="preserve">Management </w:t>
      </w:r>
      <w:r w:rsidRPr="00DD523D">
        <w:rPr>
          <w:rFonts w:ascii="Palatino Linotype" w:eastAsia="Palatino Linotype" w:hAnsi="Palatino Linotype" w:cs="Palatino Linotype"/>
          <w:color w:val="auto"/>
        </w:rPr>
        <w:t xml:space="preserve">assessment </w:t>
      </w:r>
      <w:r w:rsidR="00B573B3" w:rsidRPr="00DD523D">
        <w:rPr>
          <w:rFonts w:ascii="Palatino Linotype" w:eastAsia="Palatino Linotype" w:hAnsi="Palatino Linotype" w:cs="Palatino Linotype"/>
          <w:color w:val="auto"/>
        </w:rPr>
        <w:t>plans</w:t>
      </w:r>
      <w:r w:rsidRPr="00DD523D">
        <w:rPr>
          <w:rFonts w:ascii="Palatino Linotype" w:eastAsia="Palatino Linotype" w:hAnsi="Palatino Linotype" w:cs="Palatino Linotype"/>
          <w:color w:val="auto"/>
        </w:rPr>
        <w:t xml:space="preserve"> based on requirements and risks using a graded approach. A risk-based planning approach shall consider the following inputs:   </w:t>
      </w:r>
    </w:p>
    <w:p w14:paraId="38817D41" w14:textId="68EEE55E" w:rsidR="00735DD0" w:rsidRPr="00DD523D" w:rsidRDefault="00735DD0" w:rsidP="005174FB">
      <w:pPr>
        <w:numPr>
          <w:ilvl w:val="0"/>
          <w:numId w:val="10"/>
        </w:numPr>
        <w:spacing w:line="240" w:lineRule="auto"/>
        <w:ind w:left="1503" w:hanging="360"/>
        <w:rPr>
          <w:rFonts w:ascii="Palatino Linotype" w:hAnsi="Palatino Linotype"/>
          <w:color w:val="auto"/>
        </w:rPr>
      </w:pPr>
      <w:r w:rsidRPr="00DD523D">
        <w:rPr>
          <w:rFonts w:ascii="Palatino Linotype" w:eastAsia="Palatino Linotype" w:hAnsi="Palatino Linotype" w:cs="Palatino Linotype"/>
          <w:color w:val="auto"/>
        </w:rPr>
        <w:t xml:space="preserve">Reorganization of </w:t>
      </w:r>
      <w:r w:rsidR="0031623A" w:rsidRPr="00DD523D">
        <w:rPr>
          <w:rFonts w:ascii="Palatino Linotype" w:eastAsia="Palatino Linotype" w:hAnsi="Palatino Linotype" w:cs="Palatino Linotype"/>
          <w:color w:val="auto"/>
        </w:rPr>
        <w:t>line management organization</w:t>
      </w:r>
      <w:r w:rsidRPr="00DD523D">
        <w:rPr>
          <w:rFonts w:ascii="Palatino Linotype" w:eastAsia="Palatino Linotype" w:hAnsi="Palatino Linotype" w:cs="Palatino Linotype"/>
          <w:color w:val="auto"/>
        </w:rPr>
        <w:t xml:space="preserve">. </w:t>
      </w:r>
    </w:p>
    <w:p w14:paraId="5AAEFC2E" w14:textId="77777777" w:rsidR="00735DD0" w:rsidRPr="00DD523D" w:rsidRDefault="00735DD0" w:rsidP="005174FB">
      <w:pPr>
        <w:numPr>
          <w:ilvl w:val="0"/>
          <w:numId w:val="10"/>
        </w:numPr>
        <w:spacing w:line="240" w:lineRule="auto"/>
        <w:ind w:left="1503" w:hanging="360"/>
        <w:rPr>
          <w:rFonts w:ascii="Palatino Linotype" w:hAnsi="Palatino Linotype"/>
          <w:color w:val="auto"/>
        </w:rPr>
      </w:pPr>
      <w:r w:rsidRPr="00DD523D">
        <w:rPr>
          <w:rFonts w:ascii="Palatino Linotype" w:eastAsia="Palatino Linotype" w:hAnsi="Palatino Linotype" w:cs="Palatino Linotype"/>
          <w:color w:val="auto"/>
        </w:rPr>
        <w:t xml:space="preserve">Other assessments that have highlighted a </w:t>
      </w:r>
      <w:proofErr w:type="gramStart"/>
      <w:r w:rsidRPr="00DD523D">
        <w:rPr>
          <w:rFonts w:ascii="Palatino Linotype" w:eastAsia="Palatino Linotype" w:hAnsi="Palatino Linotype" w:cs="Palatino Linotype"/>
          <w:color w:val="auto"/>
        </w:rPr>
        <w:t>particular problem</w:t>
      </w:r>
      <w:proofErr w:type="gramEnd"/>
      <w:r w:rsidRPr="00DD523D">
        <w:rPr>
          <w:rFonts w:ascii="Palatino Linotype" w:eastAsia="Palatino Linotype" w:hAnsi="Palatino Linotype" w:cs="Palatino Linotype"/>
          <w:color w:val="auto"/>
        </w:rPr>
        <w:t xml:space="preserve">, area of concern, or elevated risk. </w:t>
      </w:r>
    </w:p>
    <w:p w14:paraId="060D5B30" w14:textId="77777777" w:rsidR="00735DD0" w:rsidRPr="00DD523D" w:rsidRDefault="00735DD0" w:rsidP="005174FB">
      <w:pPr>
        <w:numPr>
          <w:ilvl w:val="0"/>
          <w:numId w:val="10"/>
        </w:numPr>
        <w:spacing w:line="240" w:lineRule="auto"/>
        <w:ind w:left="1503" w:hanging="360"/>
        <w:rPr>
          <w:rFonts w:ascii="Palatino Linotype" w:hAnsi="Palatino Linotype"/>
          <w:color w:val="auto"/>
        </w:rPr>
      </w:pPr>
      <w:r w:rsidRPr="00DD523D">
        <w:rPr>
          <w:rFonts w:ascii="Palatino Linotype" w:eastAsia="Palatino Linotype" w:hAnsi="Palatino Linotype" w:cs="Palatino Linotype"/>
          <w:color w:val="auto"/>
        </w:rPr>
        <w:t xml:space="preserve">Recurring incidents or non-conformances. </w:t>
      </w:r>
    </w:p>
    <w:p w14:paraId="496FF82F" w14:textId="77777777" w:rsidR="00735DD0" w:rsidRPr="00DD523D" w:rsidRDefault="00735DD0" w:rsidP="005174FB">
      <w:pPr>
        <w:numPr>
          <w:ilvl w:val="0"/>
          <w:numId w:val="10"/>
        </w:numPr>
        <w:spacing w:line="240" w:lineRule="auto"/>
        <w:ind w:left="1503" w:hanging="360"/>
        <w:rPr>
          <w:rFonts w:ascii="Palatino Linotype" w:hAnsi="Palatino Linotype"/>
          <w:color w:val="auto"/>
        </w:rPr>
      </w:pPr>
      <w:r w:rsidRPr="00DD523D">
        <w:rPr>
          <w:rFonts w:ascii="Palatino Linotype" w:eastAsia="Palatino Linotype" w:hAnsi="Palatino Linotype" w:cs="Palatino Linotype"/>
          <w:color w:val="auto"/>
        </w:rPr>
        <w:t xml:space="preserve">Policy, process, or procedure changes. </w:t>
      </w:r>
    </w:p>
    <w:p w14:paraId="6791024E" w14:textId="77777777" w:rsidR="00735DD0" w:rsidRPr="00DD523D" w:rsidRDefault="00735DD0" w:rsidP="005174FB">
      <w:pPr>
        <w:numPr>
          <w:ilvl w:val="0"/>
          <w:numId w:val="10"/>
        </w:numPr>
        <w:spacing w:line="240" w:lineRule="auto"/>
        <w:ind w:left="1503" w:hanging="360"/>
        <w:rPr>
          <w:rFonts w:ascii="Palatino Linotype" w:hAnsi="Palatino Linotype"/>
          <w:color w:val="auto"/>
        </w:rPr>
      </w:pPr>
      <w:r w:rsidRPr="00DD523D">
        <w:rPr>
          <w:rFonts w:ascii="Palatino Linotype" w:eastAsia="Palatino Linotype" w:hAnsi="Palatino Linotype" w:cs="Palatino Linotype"/>
          <w:color w:val="auto"/>
        </w:rPr>
        <w:t xml:space="preserve">Requirement changes (e.g., DOE Order updates, Project scope changes). </w:t>
      </w:r>
    </w:p>
    <w:p w14:paraId="4112655E" w14:textId="77777777" w:rsidR="00735DD0" w:rsidRPr="00DD523D" w:rsidRDefault="00735DD0" w:rsidP="005174FB">
      <w:pPr>
        <w:numPr>
          <w:ilvl w:val="0"/>
          <w:numId w:val="10"/>
        </w:numPr>
        <w:spacing w:line="240" w:lineRule="auto"/>
        <w:ind w:left="1503" w:hanging="360"/>
        <w:rPr>
          <w:rFonts w:ascii="Palatino Linotype" w:hAnsi="Palatino Linotype"/>
          <w:color w:val="auto"/>
        </w:rPr>
      </w:pPr>
      <w:r w:rsidRPr="00DD523D">
        <w:rPr>
          <w:rFonts w:ascii="Palatino Linotype" w:eastAsia="Palatino Linotype" w:hAnsi="Palatino Linotype" w:cs="Palatino Linotype"/>
          <w:color w:val="auto"/>
        </w:rPr>
        <w:t xml:space="preserve">Events or incidents, both internal and external to the organization. </w:t>
      </w:r>
    </w:p>
    <w:p w14:paraId="79C7AABA" w14:textId="010D0ED4" w:rsidR="00735DD0" w:rsidRPr="00DD523D" w:rsidRDefault="00735DD0" w:rsidP="005174FB">
      <w:pPr>
        <w:numPr>
          <w:ilvl w:val="0"/>
          <w:numId w:val="10"/>
        </w:numPr>
        <w:spacing w:line="240" w:lineRule="auto"/>
        <w:ind w:left="1503" w:hanging="360"/>
        <w:rPr>
          <w:rFonts w:ascii="Palatino Linotype" w:hAnsi="Palatino Linotype"/>
          <w:color w:val="auto"/>
        </w:rPr>
      </w:pPr>
      <w:r w:rsidRPr="00DD523D">
        <w:rPr>
          <w:rFonts w:ascii="Palatino Linotype" w:eastAsia="Palatino Linotype" w:hAnsi="Palatino Linotype" w:cs="Palatino Linotype"/>
          <w:color w:val="auto"/>
        </w:rPr>
        <w:t xml:space="preserve">Assurance Council or senior management requests. </w:t>
      </w:r>
    </w:p>
    <w:p w14:paraId="11B84B20" w14:textId="4B0E2EBF" w:rsidR="00876091" w:rsidRPr="00DD523D" w:rsidRDefault="00983B04" w:rsidP="005174FB">
      <w:pPr>
        <w:numPr>
          <w:ilvl w:val="0"/>
          <w:numId w:val="10"/>
        </w:numPr>
        <w:spacing w:line="240" w:lineRule="auto"/>
        <w:ind w:left="1503" w:hanging="360"/>
        <w:rPr>
          <w:rFonts w:ascii="Palatino Linotype" w:hAnsi="Palatino Linotype"/>
          <w:color w:val="auto"/>
        </w:rPr>
      </w:pPr>
      <w:r w:rsidRPr="00DD523D">
        <w:rPr>
          <w:rFonts w:ascii="Palatino Linotype" w:eastAsia="Palatino Linotype" w:hAnsi="Palatino Linotype" w:cs="Palatino Linotype"/>
          <w:color w:val="auto"/>
        </w:rPr>
        <w:t>Corrective actions from previous assessments that failed to address underlying issue. (</w:t>
      </w:r>
      <w:r w:rsidR="00B81AB6" w:rsidRPr="00DD523D">
        <w:rPr>
          <w:rFonts w:ascii="Palatino Linotype" w:eastAsia="Palatino Linotype" w:hAnsi="Palatino Linotype" w:cs="Palatino Linotype"/>
          <w:color w:val="auto"/>
        </w:rPr>
        <w:t xml:space="preserve">Corrective actions that were deemed </w:t>
      </w:r>
      <w:r w:rsidR="00B81AB6" w:rsidRPr="00DD523D">
        <w:rPr>
          <w:rFonts w:ascii="Palatino Linotype" w:eastAsia="Palatino Linotype" w:hAnsi="Palatino Linotype" w:cs="Palatino Linotype"/>
          <w:b/>
          <w:color w:val="auto"/>
        </w:rPr>
        <w:t>not effective</w:t>
      </w:r>
      <w:r w:rsidRPr="00DD523D">
        <w:rPr>
          <w:rFonts w:ascii="Palatino Linotype" w:eastAsia="Palatino Linotype" w:hAnsi="Palatino Linotype" w:cs="Palatino Linotype"/>
          <w:color w:val="auto"/>
        </w:rPr>
        <w:t>.)</w:t>
      </w:r>
      <w:r w:rsidR="00735DD0" w:rsidRPr="00DD523D">
        <w:rPr>
          <w:rFonts w:ascii="Palatino Linotype" w:eastAsia="Palatino Linotype" w:hAnsi="Palatino Linotype" w:cs="Palatino Linotype"/>
          <w:color w:val="auto"/>
        </w:rPr>
        <w:t xml:space="preserve"> </w:t>
      </w:r>
    </w:p>
    <w:p w14:paraId="7BED8AC4" w14:textId="77777777" w:rsidR="00735DD0" w:rsidRPr="00DD523D" w:rsidRDefault="00735DD0" w:rsidP="005174FB">
      <w:pPr>
        <w:spacing w:after="0" w:line="240" w:lineRule="auto"/>
        <w:ind w:left="423" w:firstLine="0"/>
        <w:rPr>
          <w:rFonts w:ascii="Palatino Linotype" w:eastAsia="Palatino Linotype" w:hAnsi="Palatino Linotype" w:cs="Palatino Linotype"/>
          <w:color w:val="auto"/>
        </w:rPr>
      </w:pPr>
    </w:p>
    <w:p w14:paraId="62F1824E" w14:textId="42E0F805" w:rsidR="00735DD0" w:rsidRPr="00DD523D" w:rsidRDefault="00735DD0" w:rsidP="005174FB">
      <w:pPr>
        <w:spacing w:line="240" w:lineRule="auto"/>
        <w:ind w:left="778"/>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The </w:t>
      </w:r>
      <w:r w:rsidR="000F2F6B" w:rsidRPr="00DD523D">
        <w:rPr>
          <w:rFonts w:ascii="Palatino Linotype" w:eastAsia="Palatino Linotype" w:hAnsi="Palatino Linotype" w:cs="Palatino Linotype"/>
          <w:color w:val="auto"/>
        </w:rPr>
        <w:t xml:space="preserve"> </w:t>
      </w:r>
      <w:r w:rsidRPr="00DD523D">
        <w:rPr>
          <w:rFonts w:ascii="Palatino Linotype" w:eastAsia="Palatino Linotype" w:hAnsi="Palatino Linotype" w:cs="Palatino Linotype"/>
          <w:color w:val="auto"/>
        </w:rPr>
        <w:t xml:space="preserve">Assessment Plan shall be communicated to all stakeholders and </w:t>
      </w:r>
      <w:r w:rsidR="00CE5C38" w:rsidRPr="00DD523D">
        <w:rPr>
          <w:rFonts w:ascii="Palatino Linotype" w:eastAsia="Palatino Linotype" w:hAnsi="Palatino Linotype" w:cs="Palatino Linotype"/>
          <w:color w:val="auto"/>
        </w:rPr>
        <w:t>may be accessed through the FQTS</w:t>
      </w:r>
      <w:r w:rsidRPr="00DD523D">
        <w:rPr>
          <w:rFonts w:ascii="Palatino Linotype" w:eastAsia="Palatino Linotype" w:hAnsi="Palatino Linotype" w:cs="Palatino Linotype"/>
          <w:color w:val="auto"/>
        </w:rPr>
        <w:t xml:space="preserve">. </w:t>
      </w:r>
      <w:r w:rsidR="00B573B3" w:rsidRPr="00DD523D">
        <w:rPr>
          <w:rFonts w:ascii="Palatino Linotype" w:eastAsia="Palatino Linotype" w:hAnsi="Palatino Linotype" w:cs="Palatino Linotype"/>
          <w:color w:val="auto"/>
        </w:rPr>
        <w:t>The Plan is a</w:t>
      </w:r>
      <w:r w:rsidRPr="00DD523D">
        <w:rPr>
          <w:rFonts w:ascii="Palatino Linotype" w:eastAsia="Palatino Linotype" w:hAnsi="Palatino Linotype" w:cs="Palatino Linotype"/>
          <w:color w:val="auto"/>
        </w:rPr>
        <w:t xml:space="preserve"> working </w:t>
      </w:r>
      <w:r w:rsidR="00CE5C38" w:rsidRPr="00DD523D">
        <w:rPr>
          <w:rFonts w:ascii="Palatino Linotype" w:eastAsia="Palatino Linotype" w:hAnsi="Palatino Linotype" w:cs="Palatino Linotype"/>
          <w:color w:val="auto"/>
        </w:rPr>
        <w:t xml:space="preserve">database </w:t>
      </w:r>
      <w:r w:rsidRPr="00DD523D">
        <w:rPr>
          <w:rFonts w:ascii="Palatino Linotype" w:eastAsia="Palatino Linotype" w:hAnsi="Palatino Linotype" w:cs="Palatino Linotype"/>
          <w:color w:val="auto"/>
        </w:rPr>
        <w:t xml:space="preserve">and shall be revised as changes occur. If a </w:t>
      </w:r>
      <w:r w:rsidR="00256ABF" w:rsidRPr="00DD523D">
        <w:rPr>
          <w:rFonts w:ascii="Palatino Linotype" w:eastAsia="Palatino Linotype" w:hAnsi="Palatino Linotype" w:cs="Palatino Linotype"/>
          <w:color w:val="auto"/>
        </w:rPr>
        <w:t xml:space="preserve">Management </w:t>
      </w:r>
      <w:r w:rsidRPr="00DD523D">
        <w:rPr>
          <w:rFonts w:ascii="Palatino Linotype" w:eastAsia="Palatino Linotype" w:hAnsi="Palatino Linotype" w:cs="Palatino Linotype"/>
          <w:color w:val="auto"/>
        </w:rPr>
        <w:t xml:space="preserve">assessment is postponed or canceled a rationale shall be provided in the </w:t>
      </w:r>
      <w:r w:rsidR="00CE5C38" w:rsidRPr="00DD523D">
        <w:rPr>
          <w:rFonts w:ascii="Palatino Linotype" w:eastAsia="Palatino Linotype" w:hAnsi="Palatino Linotype" w:cs="Palatino Linotype"/>
          <w:color w:val="auto"/>
        </w:rPr>
        <w:t>Assessment record</w:t>
      </w:r>
      <w:r w:rsidRPr="00DD523D">
        <w:rPr>
          <w:rFonts w:ascii="Palatino Linotype" w:eastAsia="Palatino Linotype" w:hAnsi="Palatino Linotype" w:cs="Palatino Linotype"/>
          <w:color w:val="auto"/>
        </w:rPr>
        <w:t xml:space="preserve">.   </w:t>
      </w:r>
    </w:p>
    <w:p w14:paraId="46922023" w14:textId="2CFB3492" w:rsidR="00F646EB" w:rsidRPr="00DD523D" w:rsidRDefault="316A56E9" w:rsidP="005174FB">
      <w:pPr>
        <w:pStyle w:val="Heading2"/>
        <w:spacing w:line="240" w:lineRule="auto"/>
        <w:ind w:left="63"/>
        <w:jc w:val="both"/>
        <w:rPr>
          <w:rFonts w:ascii="Palatino Linotype" w:hAnsi="Palatino Linotype"/>
          <w:color w:val="auto"/>
        </w:rPr>
      </w:pPr>
      <w:r w:rsidRPr="00DD523D">
        <w:rPr>
          <w:rFonts w:ascii="Palatino Linotype" w:eastAsia="Palatino Linotype" w:hAnsi="Palatino Linotype" w:cs="Palatino Linotype"/>
          <w:color w:val="auto"/>
        </w:rPr>
        <w:t xml:space="preserve"> </w:t>
      </w:r>
    </w:p>
    <w:p w14:paraId="589A4083" w14:textId="7A6003DB" w:rsidR="00854292" w:rsidRPr="00DD523D" w:rsidRDefault="00854292" w:rsidP="005174FB">
      <w:pPr>
        <w:pStyle w:val="Heading3"/>
        <w:spacing w:line="240" w:lineRule="auto"/>
        <w:ind w:left="730"/>
        <w:rPr>
          <w:rFonts w:ascii="Palatino Linotype" w:eastAsia="Palatino Linotype" w:hAnsi="Palatino Linotype"/>
          <w:b w:val="0"/>
          <w:color w:val="auto"/>
        </w:rPr>
      </w:pPr>
      <w:bookmarkStart w:id="27" w:name="_Toc50724239"/>
      <w:r w:rsidRPr="00DD523D">
        <w:rPr>
          <w:rFonts w:ascii="Palatino Linotype" w:eastAsia="Palatino Linotype" w:hAnsi="Palatino Linotype"/>
          <w:color w:val="auto"/>
        </w:rPr>
        <w:t xml:space="preserve">5.1.3 Tripartite </w:t>
      </w:r>
      <w:r w:rsidR="00F14BE2" w:rsidRPr="00DD523D">
        <w:rPr>
          <w:rFonts w:ascii="Palatino Linotype" w:eastAsia="Palatino Linotype" w:hAnsi="Palatino Linotype"/>
          <w:color w:val="auto"/>
        </w:rPr>
        <w:t>Assessment</w:t>
      </w:r>
      <w:bookmarkEnd w:id="27"/>
    </w:p>
    <w:p w14:paraId="30A9D9C7" w14:textId="0649EF9C" w:rsidR="00854292" w:rsidRPr="00DD523D" w:rsidRDefault="00854292" w:rsidP="005174FB">
      <w:pPr>
        <w:spacing w:line="240" w:lineRule="auto"/>
        <w:ind w:left="73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The</w:t>
      </w:r>
      <w:r w:rsidR="007C0C98" w:rsidRPr="00DD523D">
        <w:rPr>
          <w:rFonts w:ascii="Palatino Linotype" w:eastAsia="Palatino Linotype" w:hAnsi="Palatino Linotype" w:cs="Palatino Linotype"/>
          <w:color w:val="auto"/>
        </w:rPr>
        <w:t xml:space="preserve"> </w:t>
      </w:r>
      <w:r w:rsidRPr="00DD523D">
        <w:rPr>
          <w:rFonts w:ascii="Palatino Linotype" w:eastAsia="Palatino Linotype" w:hAnsi="Palatino Linotype" w:cs="Palatino Linotype"/>
          <w:color w:val="auto"/>
        </w:rPr>
        <w:t>Quality Section</w:t>
      </w:r>
      <w:r w:rsidR="007C0C98" w:rsidRPr="00DD523D">
        <w:rPr>
          <w:rFonts w:ascii="Palatino Linotype" w:eastAsia="Palatino Linotype" w:hAnsi="Palatino Linotype" w:cs="Palatino Linotype"/>
          <w:color w:val="auto"/>
        </w:rPr>
        <w:t xml:space="preserve"> Head</w:t>
      </w:r>
      <w:r w:rsidRPr="00DD523D">
        <w:rPr>
          <w:rFonts w:ascii="Palatino Linotype" w:eastAsia="Palatino Linotype" w:hAnsi="Palatino Linotype" w:cs="Palatino Linotype"/>
          <w:color w:val="auto"/>
        </w:rPr>
        <w:t xml:space="preserve"> shall schedule and lead a planning meeting every year with representatives from DOE-FSO, D/S ES&amp;H representative or DSO, and the ES&amp;H Section to discuss assessment topics, assign participants, and schedule tentative timeframes for completion. Each representative should come prepared to present focused topics with assessment scope and criteria and tentative start dates that shall be agreed upon at this meeting. </w:t>
      </w:r>
    </w:p>
    <w:p w14:paraId="7F146841" w14:textId="406B878C" w:rsidR="00854292" w:rsidRPr="00DD523D" w:rsidRDefault="00854292" w:rsidP="005174FB">
      <w:pPr>
        <w:spacing w:after="0" w:line="240" w:lineRule="auto"/>
        <w:ind w:left="1620" w:right="1138" w:firstLine="0"/>
        <w:rPr>
          <w:rFonts w:ascii="Palatino Linotype" w:eastAsia="Palatino Linotype" w:hAnsi="Palatino Linotype" w:cs="Palatino Linotype"/>
          <w:color w:val="auto"/>
          <w:sz w:val="22"/>
        </w:rPr>
      </w:pPr>
      <w:r w:rsidRPr="00DD523D">
        <w:rPr>
          <w:rFonts w:ascii="Palatino Linotype" w:eastAsia="Palatino Linotype" w:hAnsi="Palatino Linotype" w:cs="Palatino Linotype"/>
          <w:b/>
          <w:bCs/>
          <w:i/>
          <w:iCs/>
          <w:color w:val="auto"/>
          <w:sz w:val="22"/>
        </w:rPr>
        <w:t>Note:</w:t>
      </w:r>
      <w:r w:rsidRPr="00DD523D">
        <w:rPr>
          <w:rFonts w:ascii="Palatino Linotype" w:eastAsia="Palatino Linotype" w:hAnsi="Palatino Linotype" w:cs="Palatino Linotype"/>
          <w:i/>
          <w:iCs/>
          <w:color w:val="auto"/>
          <w:sz w:val="22"/>
        </w:rPr>
        <w:t xml:space="preserve"> </w:t>
      </w:r>
      <w:r w:rsidR="00BD722E" w:rsidRPr="00DD523D">
        <w:rPr>
          <w:rFonts w:ascii="Palatino Linotype" w:eastAsia="Palatino Linotype" w:hAnsi="Palatino Linotype" w:cs="Palatino Linotype"/>
          <w:i/>
          <w:iCs/>
          <w:color w:val="auto"/>
          <w:sz w:val="22"/>
        </w:rPr>
        <w:t>Including</w:t>
      </w:r>
      <w:r w:rsidRPr="00DD523D">
        <w:rPr>
          <w:rFonts w:ascii="Palatino Linotype" w:eastAsia="Palatino Linotype" w:hAnsi="Palatino Linotype" w:cs="Palatino Linotype"/>
          <w:i/>
          <w:iCs/>
          <w:color w:val="auto"/>
          <w:sz w:val="22"/>
        </w:rPr>
        <w:t xml:space="preserve"> a global topic from DOE-FSO is encouraged to fulfill their requirements </w:t>
      </w:r>
      <w:r w:rsidR="00675AE7" w:rsidRPr="00DD523D">
        <w:rPr>
          <w:rFonts w:ascii="Palatino Linotype" w:eastAsia="Palatino Linotype" w:hAnsi="Palatino Linotype" w:cs="Palatino Linotype"/>
          <w:i/>
          <w:color w:val="auto"/>
          <w:sz w:val="22"/>
        </w:rPr>
        <w:t>as well</w:t>
      </w:r>
      <w:r w:rsidRPr="00DD523D">
        <w:rPr>
          <w:rFonts w:ascii="Palatino Linotype" w:eastAsia="Palatino Linotype" w:hAnsi="Palatino Linotype" w:cs="Palatino Linotype"/>
          <w:i/>
          <w:iCs/>
          <w:color w:val="auto"/>
          <w:sz w:val="22"/>
        </w:rPr>
        <w:t xml:space="preserve"> as Fermilab requirements.  This </w:t>
      </w:r>
      <w:r w:rsidR="00951F3C" w:rsidRPr="00DD523D">
        <w:rPr>
          <w:rFonts w:ascii="Palatino Linotype" w:eastAsia="Palatino Linotype" w:hAnsi="Palatino Linotype" w:cs="Palatino Linotype"/>
          <w:i/>
          <w:iCs/>
          <w:color w:val="auto"/>
          <w:sz w:val="22"/>
        </w:rPr>
        <w:t>minimizes the need for</w:t>
      </w:r>
      <w:r w:rsidRPr="00DD523D">
        <w:rPr>
          <w:rFonts w:ascii="Palatino Linotype" w:eastAsia="Palatino Linotype" w:hAnsi="Palatino Linotype" w:cs="Palatino Linotype"/>
          <w:i/>
          <w:iCs/>
          <w:color w:val="auto"/>
          <w:sz w:val="22"/>
        </w:rPr>
        <w:t xml:space="preserve"> a separate audit from DOE-FSO. </w:t>
      </w:r>
    </w:p>
    <w:p w14:paraId="4CF071F6" w14:textId="77777777" w:rsidR="00854292" w:rsidRPr="00DD523D" w:rsidRDefault="00854292" w:rsidP="005174FB">
      <w:pPr>
        <w:spacing w:after="0" w:line="240" w:lineRule="auto"/>
        <w:ind w:left="83" w:firstLine="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 </w:t>
      </w:r>
    </w:p>
    <w:p w14:paraId="3F50B705" w14:textId="54FCD072" w:rsidR="00854292" w:rsidRPr="00DD523D" w:rsidRDefault="00854292" w:rsidP="005174FB">
      <w:pPr>
        <w:spacing w:line="240" w:lineRule="auto"/>
        <w:ind w:left="73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The final Tripartite Assessment Schedule shall be recorded</w:t>
      </w:r>
      <w:r w:rsidR="00CE5C38" w:rsidRPr="00DD523D">
        <w:rPr>
          <w:rFonts w:ascii="Palatino Linotype" w:eastAsia="Palatino Linotype" w:hAnsi="Palatino Linotype" w:cs="Palatino Linotype"/>
          <w:color w:val="auto"/>
        </w:rPr>
        <w:t xml:space="preserve"> in the Assessment Plan database and</w:t>
      </w:r>
      <w:r w:rsidR="003303AA" w:rsidRPr="00DD523D">
        <w:rPr>
          <w:rFonts w:ascii="Palatino Linotype" w:eastAsia="Palatino Linotype" w:hAnsi="Palatino Linotype" w:cs="Palatino Linotype"/>
          <w:color w:val="auto"/>
        </w:rPr>
        <w:t xml:space="preserve"> </w:t>
      </w:r>
      <w:r w:rsidRPr="00DD523D">
        <w:rPr>
          <w:rFonts w:ascii="Palatino Linotype" w:eastAsia="Palatino Linotype" w:hAnsi="Palatino Linotype" w:cs="Palatino Linotype"/>
          <w:color w:val="auto"/>
        </w:rPr>
        <w:t xml:space="preserve">communicated to DOE-FSO, D/S ES&amp;H representatives, DSOs,. Changes to the Tripartite Assessment Schedule </w:t>
      </w:r>
      <w:r w:rsidR="003503AA" w:rsidRPr="00DD523D">
        <w:rPr>
          <w:rFonts w:ascii="Palatino Linotype" w:eastAsia="Palatino Linotype" w:hAnsi="Palatino Linotype" w:cs="Palatino Linotype"/>
          <w:color w:val="auto"/>
        </w:rPr>
        <w:t>shall</w:t>
      </w:r>
      <w:r w:rsidRPr="00DD523D">
        <w:rPr>
          <w:rFonts w:ascii="Palatino Linotype" w:eastAsia="Palatino Linotype" w:hAnsi="Palatino Linotype" w:cs="Palatino Linotype"/>
          <w:color w:val="auto"/>
        </w:rPr>
        <w:t xml:space="preserve"> be agreed upon by all three entities. Final assessment reports shall be made available on the ES&amp;H </w:t>
      </w:r>
      <w:proofErr w:type="spellStart"/>
      <w:r w:rsidR="000A3879" w:rsidRPr="00DD523D">
        <w:rPr>
          <w:rFonts w:ascii="Palatino Linotype" w:eastAsia="Palatino Linotype" w:hAnsi="Palatino Linotype" w:cs="Palatino Linotype"/>
          <w:color w:val="auto"/>
        </w:rPr>
        <w:t>DocDB</w:t>
      </w:r>
      <w:proofErr w:type="spellEnd"/>
      <w:r w:rsidRPr="00DD523D">
        <w:rPr>
          <w:rFonts w:ascii="Palatino Linotype" w:eastAsia="Palatino Linotype" w:hAnsi="Palatino Linotype" w:cs="Palatino Linotype"/>
          <w:color w:val="auto"/>
        </w:rPr>
        <w:t xml:space="preserve"> website. </w:t>
      </w:r>
    </w:p>
    <w:p w14:paraId="6A84A8CE" w14:textId="77777777" w:rsidR="00B728DF" w:rsidRPr="00DD523D" w:rsidRDefault="00B728DF" w:rsidP="005174FB">
      <w:pPr>
        <w:spacing w:after="0" w:line="240" w:lineRule="auto"/>
        <w:ind w:left="53" w:firstLine="0"/>
        <w:rPr>
          <w:rFonts w:ascii="Palatino Linotype" w:eastAsia="Palatino Linotype" w:hAnsi="Palatino Linotype" w:cs="Palatino Linotype"/>
          <w:color w:val="auto"/>
        </w:rPr>
      </w:pPr>
    </w:p>
    <w:p w14:paraId="250510D6" w14:textId="609412BB" w:rsidR="008631BF" w:rsidRPr="00DD523D" w:rsidRDefault="001D5BF6" w:rsidP="005174FB">
      <w:pPr>
        <w:pStyle w:val="Heading2"/>
        <w:spacing w:line="240" w:lineRule="auto"/>
        <w:ind w:left="63"/>
        <w:jc w:val="both"/>
        <w:rPr>
          <w:rFonts w:ascii="Palatino Linotype" w:eastAsia="Palatino Linotype" w:hAnsi="Palatino Linotype" w:cs="Palatino Linotype"/>
          <w:color w:val="auto"/>
        </w:rPr>
      </w:pPr>
      <w:bookmarkStart w:id="28" w:name="_Toc50724240"/>
      <w:r w:rsidRPr="00DD523D">
        <w:rPr>
          <w:rFonts w:ascii="Palatino Linotype" w:eastAsia="Palatino Linotype" w:hAnsi="Palatino Linotype" w:cs="Palatino Linotype"/>
          <w:color w:val="auto"/>
        </w:rPr>
        <w:lastRenderedPageBreak/>
        <w:t>5.2 Conducting</w:t>
      </w:r>
      <w:r w:rsidR="003929C7" w:rsidRPr="00DD523D">
        <w:rPr>
          <w:rFonts w:ascii="Palatino Linotype" w:eastAsia="Palatino Linotype" w:hAnsi="Palatino Linotype" w:cs="Palatino Linotype"/>
          <w:color w:val="auto"/>
        </w:rPr>
        <w:t xml:space="preserve"> </w:t>
      </w:r>
      <w:r w:rsidR="00FC16CD" w:rsidRPr="00DD523D">
        <w:rPr>
          <w:rFonts w:ascii="Palatino Linotype" w:eastAsia="Palatino Linotype" w:hAnsi="Palatino Linotype" w:cs="Palatino Linotype"/>
          <w:color w:val="auto"/>
        </w:rPr>
        <w:t xml:space="preserve">QA Assessments, </w:t>
      </w:r>
      <w:r w:rsidR="00256ABF" w:rsidRPr="00DD523D">
        <w:rPr>
          <w:rFonts w:ascii="Palatino Linotype" w:eastAsia="Palatino Linotype" w:hAnsi="Palatino Linotype" w:cs="Palatino Linotype"/>
          <w:color w:val="auto"/>
        </w:rPr>
        <w:t>Management A</w:t>
      </w:r>
      <w:r w:rsidR="000924C0" w:rsidRPr="00DD523D">
        <w:rPr>
          <w:rFonts w:ascii="Palatino Linotype" w:eastAsia="Palatino Linotype" w:hAnsi="Palatino Linotype" w:cs="Palatino Linotype"/>
          <w:color w:val="auto"/>
        </w:rPr>
        <w:t>ssessment</w:t>
      </w:r>
      <w:r w:rsidR="00FC16CD" w:rsidRPr="00DD523D">
        <w:rPr>
          <w:rFonts w:ascii="Palatino Linotype" w:eastAsia="Palatino Linotype" w:hAnsi="Palatino Linotype" w:cs="Palatino Linotype"/>
          <w:color w:val="auto"/>
        </w:rPr>
        <w:t>s and Tripartite Assessments</w:t>
      </w:r>
      <w:bookmarkEnd w:id="28"/>
      <w:r w:rsidR="00FC16CD" w:rsidRPr="00DD523D">
        <w:rPr>
          <w:rFonts w:ascii="Palatino Linotype" w:eastAsia="Palatino Linotype" w:hAnsi="Palatino Linotype" w:cs="Palatino Linotype"/>
          <w:color w:val="auto"/>
        </w:rPr>
        <w:t xml:space="preserve"> </w:t>
      </w:r>
    </w:p>
    <w:p w14:paraId="2B9F6D98" w14:textId="01633846" w:rsidR="00E812EF" w:rsidRPr="00DD523D" w:rsidRDefault="00E812EF" w:rsidP="00E812EF">
      <w:pPr>
        <w:pStyle w:val="Heading3"/>
        <w:ind w:left="730"/>
        <w:rPr>
          <w:rFonts w:eastAsia="Palatino Linotype"/>
          <w:color w:val="auto"/>
        </w:rPr>
      </w:pPr>
      <w:bookmarkStart w:id="29" w:name="_Toc50724241"/>
      <w:r w:rsidRPr="00DD523D">
        <w:rPr>
          <w:rFonts w:eastAsia="Palatino Linotype"/>
          <w:color w:val="auto"/>
        </w:rPr>
        <w:t>5.2.1 Assembling an Assessment Team</w:t>
      </w:r>
      <w:bookmarkEnd w:id="29"/>
      <w:r w:rsidRPr="00DD523D">
        <w:rPr>
          <w:rFonts w:eastAsia="Palatino Linotype"/>
          <w:color w:val="auto"/>
        </w:rPr>
        <w:t xml:space="preserve"> </w:t>
      </w:r>
    </w:p>
    <w:p w14:paraId="1D8F76D4" w14:textId="77777777" w:rsidR="00DD523D" w:rsidRDefault="00BE5D1B" w:rsidP="00BE5D1B">
      <w:pPr>
        <w:ind w:left="73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The lead assessor selects the members of the assessment team, confirming that all assessors have completed </w:t>
      </w:r>
      <w:hyperlink r:id="rId18" w:history="1">
        <w:r w:rsidRPr="00DD523D">
          <w:rPr>
            <w:rStyle w:val="Hyperlink"/>
            <w:rFonts w:ascii="Palatino Linotype" w:eastAsia="Palatino Linotype" w:hAnsi="Palatino Linotype" w:cs="Palatino Linotype"/>
            <w:color w:val="auto"/>
            <w:u w:val="none"/>
          </w:rPr>
          <w:t>Internal Assessor Training (FN000057)</w:t>
        </w:r>
      </w:hyperlink>
      <w:r w:rsidRPr="00DD523D">
        <w:rPr>
          <w:rStyle w:val="Hyperlink"/>
          <w:rFonts w:ascii="Palatino Linotype" w:eastAsia="Palatino Linotype" w:hAnsi="Palatino Linotype" w:cs="Palatino Linotype"/>
          <w:color w:val="auto"/>
          <w:u w:val="none"/>
        </w:rPr>
        <w:t xml:space="preserve">. </w:t>
      </w:r>
      <w:r w:rsidRPr="00DD523D">
        <w:rPr>
          <w:rStyle w:val="Hyperlink"/>
          <w:rFonts w:ascii="Palatino Linotype" w:eastAsia="Palatino Linotype" w:hAnsi="Palatino Linotype" w:cs="Palatino Linotype"/>
          <w:b/>
          <w:bCs/>
          <w:color w:val="auto"/>
          <w:u w:val="none"/>
        </w:rPr>
        <w:t>If the named lead assessor has not met the requirements, they shall be considered a lead-in-training on the team and a mentor shall be named to the assessment team to guide the lead-in-training.</w:t>
      </w:r>
      <w:r w:rsidR="000A38AB" w:rsidRPr="00DD523D">
        <w:rPr>
          <w:rFonts w:ascii="Palatino Linotype" w:eastAsia="Palatino Linotype" w:hAnsi="Palatino Linotype" w:cs="Palatino Linotype"/>
          <w:color w:val="auto"/>
        </w:rPr>
        <w:t xml:space="preserve"> </w:t>
      </w:r>
    </w:p>
    <w:p w14:paraId="56728A54" w14:textId="327A6C09" w:rsidR="00E812EF" w:rsidRPr="00DD523D" w:rsidRDefault="000A38AB" w:rsidP="00BE5D1B">
      <w:pPr>
        <w:ind w:left="730"/>
        <w:rPr>
          <w:rStyle w:val="Hyperlink"/>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The number of assessors depends on the size and scope of the assessment. The lead assessor should consider subject matter expertise and assessment experience when selecting assessors.</w:t>
      </w:r>
    </w:p>
    <w:p w14:paraId="74912C4E" w14:textId="77777777" w:rsidR="00BE5D1B" w:rsidRPr="00DD523D" w:rsidRDefault="00BE5D1B" w:rsidP="00BE5D1B">
      <w:pPr>
        <w:ind w:left="730"/>
        <w:rPr>
          <w:rFonts w:eastAsia="Palatino Linotype"/>
          <w:color w:val="auto"/>
        </w:rPr>
      </w:pPr>
    </w:p>
    <w:p w14:paraId="4E63AD32" w14:textId="25F8AF1C" w:rsidR="008631BF" w:rsidRPr="00DD523D" w:rsidRDefault="00FC16CD" w:rsidP="005174FB">
      <w:pPr>
        <w:pStyle w:val="Heading3"/>
        <w:spacing w:line="240" w:lineRule="auto"/>
        <w:ind w:left="768"/>
        <w:jc w:val="both"/>
        <w:rPr>
          <w:rFonts w:ascii="Palatino Linotype" w:eastAsia="Palatino Linotype" w:hAnsi="Palatino Linotype" w:cs="Palatino Linotype"/>
          <w:color w:val="auto"/>
        </w:rPr>
      </w:pPr>
      <w:bookmarkStart w:id="30" w:name="_Toc50724242"/>
      <w:r w:rsidRPr="00DD523D">
        <w:rPr>
          <w:rFonts w:ascii="Palatino Linotype" w:eastAsia="Palatino Linotype" w:hAnsi="Palatino Linotype" w:cs="Palatino Linotype"/>
          <w:color w:val="auto"/>
        </w:rPr>
        <w:t>5.</w:t>
      </w:r>
      <w:r w:rsidR="003929C7" w:rsidRPr="00DD523D">
        <w:rPr>
          <w:rFonts w:ascii="Palatino Linotype" w:eastAsia="Palatino Linotype" w:hAnsi="Palatino Linotype" w:cs="Palatino Linotype"/>
          <w:color w:val="auto"/>
        </w:rPr>
        <w:t>2</w:t>
      </w:r>
      <w:r w:rsidRPr="00DD523D">
        <w:rPr>
          <w:rFonts w:ascii="Palatino Linotype" w:eastAsia="Palatino Linotype" w:hAnsi="Palatino Linotype" w:cs="Palatino Linotype"/>
          <w:color w:val="auto"/>
        </w:rPr>
        <w:t>.</w:t>
      </w:r>
      <w:r w:rsidR="00E812EF" w:rsidRPr="00DD523D">
        <w:rPr>
          <w:rFonts w:ascii="Palatino Linotype" w:eastAsia="Palatino Linotype" w:hAnsi="Palatino Linotype" w:cs="Palatino Linotype"/>
          <w:color w:val="auto"/>
        </w:rPr>
        <w:t>2</w:t>
      </w:r>
      <w:r w:rsidRPr="00DD523D">
        <w:rPr>
          <w:rFonts w:ascii="Palatino Linotype" w:eastAsia="Palatino Linotype" w:hAnsi="Palatino Linotype" w:cs="Palatino Linotype"/>
          <w:color w:val="auto"/>
        </w:rPr>
        <w:t xml:space="preserve">. </w:t>
      </w:r>
      <w:r w:rsidR="003437E3" w:rsidRPr="00DD523D">
        <w:rPr>
          <w:rFonts w:ascii="Palatino Linotype" w:eastAsia="Palatino Linotype" w:hAnsi="Palatino Linotype" w:cs="Palatino Linotype"/>
          <w:color w:val="auto"/>
        </w:rPr>
        <w:t>Plan Assessment and Notify Stakeholders</w:t>
      </w:r>
      <w:bookmarkEnd w:id="30"/>
    </w:p>
    <w:p w14:paraId="2B37E7EF" w14:textId="2D61702F" w:rsidR="00B92F8D" w:rsidRPr="00DD523D" w:rsidRDefault="000A38AB" w:rsidP="005174FB">
      <w:pPr>
        <w:spacing w:line="240" w:lineRule="auto"/>
        <w:ind w:left="768"/>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The assessment team is responsible for planning the assessment.  </w:t>
      </w:r>
      <w:r w:rsidR="00BE5D1B" w:rsidRPr="00DD523D">
        <w:rPr>
          <w:rFonts w:ascii="Palatino Linotype" w:eastAsia="Palatino Linotype" w:hAnsi="Palatino Linotype" w:cs="Palatino Linotype"/>
          <w:color w:val="auto"/>
        </w:rPr>
        <w:t xml:space="preserve">The lead assessor </w:t>
      </w:r>
      <w:r w:rsidR="00FF2C3C" w:rsidRPr="00DD523D">
        <w:rPr>
          <w:rFonts w:ascii="Palatino Linotype" w:eastAsia="Palatino Linotype" w:hAnsi="Palatino Linotype" w:cs="Palatino Linotype"/>
          <w:color w:val="auto"/>
        </w:rPr>
        <w:t>schedules</w:t>
      </w:r>
      <w:r w:rsidR="00B92F8D" w:rsidRPr="00DD523D">
        <w:rPr>
          <w:rFonts w:ascii="Palatino Linotype" w:eastAsia="Palatino Linotype" w:hAnsi="Palatino Linotype" w:cs="Palatino Linotype"/>
          <w:color w:val="auto"/>
        </w:rPr>
        <w:t xml:space="preserve"> a kick-off meeting</w:t>
      </w:r>
      <w:r w:rsidRPr="00DD523D">
        <w:rPr>
          <w:rFonts w:ascii="Palatino Linotype" w:eastAsia="Palatino Linotype" w:hAnsi="Palatino Linotype" w:cs="Palatino Linotype"/>
          <w:color w:val="auto"/>
        </w:rPr>
        <w:t xml:space="preserve"> with the team </w:t>
      </w:r>
      <w:r w:rsidR="00B92F8D" w:rsidRPr="00DD523D">
        <w:rPr>
          <w:rFonts w:ascii="Palatino Linotype" w:eastAsia="Palatino Linotype" w:hAnsi="Palatino Linotype" w:cs="Palatino Linotype"/>
          <w:color w:val="auto"/>
        </w:rPr>
        <w:t xml:space="preserve"> to create the </w:t>
      </w:r>
      <w:r w:rsidR="00035B74" w:rsidRPr="00DD523D">
        <w:rPr>
          <w:rFonts w:ascii="Palatino Linotype" w:eastAsia="Palatino Linotype" w:hAnsi="Palatino Linotype" w:cs="Palatino Linotype"/>
          <w:color w:val="auto"/>
        </w:rPr>
        <w:t>A</w:t>
      </w:r>
      <w:r w:rsidR="00B92F8D" w:rsidRPr="00DD523D">
        <w:rPr>
          <w:rFonts w:ascii="Palatino Linotype" w:eastAsia="Palatino Linotype" w:hAnsi="Palatino Linotype" w:cs="Palatino Linotype"/>
          <w:color w:val="auto"/>
        </w:rPr>
        <w:t xml:space="preserve">ssessment </w:t>
      </w:r>
      <w:r w:rsidR="00035B74" w:rsidRPr="00DD523D">
        <w:rPr>
          <w:rFonts w:ascii="Palatino Linotype" w:eastAsia="Palatino Linotype" w:hAnsi="Palatino Linotype" w:cs="Palatino Linotype"/>
          <w:color w:val="auto"/>
        </w:rPr>
        <w:t>P</w:t>
      </w:r>
      <w:r w:rsidR="00B92F8D" w:rsidRPr="00DD523D">
        <w:rPr>
          <w:rFonts w:ascii="Palatino Linotype" w:eastAsia="Palatino Linotype" w:hAnsi="Palatino Linotype" w:cs="Palatino Linotype"/>
          <w:color w:val="auto"/>
        </w:rPr>
        <w:t>lan</w:t>
      </w:r>
      <w:r w:rsidRPr="00DD523D">
        <w:rPr>
          <w:rFonts w:ascii="Palatino Linotype" w:eastAsia="Palatino Linotype" w:hAnsi="Palatino Linotype" w:cs="Palatino Linotype"/>
          <w:color w:val="auto"/>
        </w:rPr>
        <w:t xml:space="preserve">. </w:t>
      </w:r>
      <w:r w:rsidR="00BF4A07" w:rsidRPr="00DD523D">
        <w:rPr>
          <w:rFonts w:ascii="Palatino Linotype" w:eastAsia="Palatino Linotype" w:hAnsi="Palatino Linotype" w:cs="Palatino Linotype"/>
          <w:color w:val="auto"/>
        </w:rPr>
        <w:t xml:space="preserve"> </w:t>
      </w:r>
    </w:p>
    <w:p w14:paraId="38D22202" w14:textId="77777777" w:rsidR="00166BD8" w:rsidRPr="00DD523D" w:rsidRDefault="00166BD8" w:rsidP="005174FB">
      <w:pPr>
        <w:spacing w:line="240" w:lineRule="auto"/>
        <w:ind w:left="768"/>
        <w:rPr>
          <w:rFonts w:ascii="Palatino Linotype" w:eastAsia="Palatino Linotype" w:hAnsi="Palatino Linotype" w:cs="Palatino Linotype"/>
          <w:color w:val="auto"/>
        </w:rPr>
      </w:pPr>
    </w:p>
    <w:p w14:paraId="5E3A8E87" w14:textId="52D75F2E" w:rsidR="00B92F8D" w:rsidRPr="00DD523D" w:rsidRDefault="00B92F8D" w:rsidP="005174FB">
      <w:pPr>
        <w:spacing w:line="240" w:lineRule="auto"/>
        <w:ind w:left="768"/>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The Assessment Plan shall include the following information:</w:t>
      </w:r>
    </w:p>
    <w:p w14:paraId="671BFBD2" w14:textId="1CFC6D90" w:rsidR="00E6008E" w:rsidRPr="00DD523D" w:rsidRDefault="00E6008E" w:rsidP="005174FB">
      <w:pPr>
        <w:pStyle w:val="ListParagraph"/>
        <w:numPr>
          <w:ilvl w:val="0"/>
          <w:numId w:val="64"/>
        </w:numPr>
        <w:spacing w:line="240" w:lineRule="auto"/>
        <w:ind w:left="1440"/>
        <w:rPr>
          <w:rFonts w:ascii="Palatino Linotype" w:hAnsi="Palatino Linotype"/>
          <w:color w:val="auto"/>
        </w:rPr>
      </w:pPr>
      <w:r w:rsidRPr="00DD523D">
        <w:rPr>
          <w:rFonts w:ascii="Palatino Linotype" w:hAnsi="Palatino Linotype"/>
          <w:color w:val="auto"/>
        </w:rPr>
        <w:t>Assessment Type</w:t>
      </w:r>
    </w:p>
    <w:p w14:paraId="2BFB6ADB" w14:textId="421AB2E1" w:rsidR="008631BF" w:rsidRPr="00DD523D" w:rsidRDefault="00E6008E" w:rsidP="005174FB">
      <w:pPr>
        <w:numPr>
          <w:ilvl w:val="0"/>
          <w:numId w:val="11"/>
        </w:numPr>
        <w:spacing w:line="240" w:lineRule="auto"/>
        <w:ind w:left="1440" w:hanging="360"/>
        <w:rPr>
          <w:rFonts w:ascii="Palatino Linotype" w:hAnsi="Palatino Linotype"/>
          <w:color w:val="auto"/>
        </w:rPr>
      </w:pPr>
      <w:r w:rsidRPr="00DD523D">
        <w:rPr>
          <w:rFonts w:ascii="Palatino Linotype" w:eastAsia="Palatino Linotype" w:hAnsi="Palatino Linotype" w:cs="Palatino Linotype"/>
          <w:color w:val="auto"/>
        </w:rPr>
        <w:t xml:space="preserve">Area to be </w:t>
      </w:r>
      <w:r w:rsidR="00FC16CD" w:rsidRPr="00DD523D">
        <w:rPr>
          <w:rFonts w:ascii="Palatino Linotype" w:eastAsia="Palatino Linotype" w:hAnsi="Palatino Linotype" w:cs="Palatino Linotype"/>
          <w:color w:val="auto"/>
        </w:rPr>
        <w:t>assessed</w:t>
      </w:r>
      <w:r w:rsidR="004115D6" w:rsidRPr="00DD523D">
        <w:rPr>
          <w:rFonts w:ascii="Palatino Linotype" w:eastAsia="Palatino Linotype" w:hAnsi="Palatino Linotype" w:cs="Palatino Linotype"/>
          <w:color w:val="auto"/>
        </w:rPr>
        <w:t xml:space="preserve"> </w:t>
      </w:r>
      <w:r w:rsidR="00E31F3B" w:rsidRPr="00DD523D">
        <w:rPr>
          <w:rFonts w:ascii="Palatino Linotype" w:eastAsia="Palatino Linotype" w:hAnsi="Palatino Linotype" w:cs="Palatino Linotype"/>
          <w:color w:val="auto"/>
        </w:rPr>
        <w:t>(</w:t>
      </w:r>
      <w:r w:rsidR="004115D6" w:rsidRPr="00DD523D">
        <w:rPr>
          <w:rFonts w:ascii="Palatino Linotype" w:eastAsia="Palatino Linotype" w:hAnsi="Palatino Linotype" w:cs="Palatino Linotype"/>
          <w:color w:val="auto"/>
        </w:rPr>
        <w:t>name of line organization, management system, process, etc.</w:t>
      </w:r>
      <w:r w:rsidR="00E31F3B" w:rsidRPr="00DD523D">
        <w:rPr>
          <w:rFonts w:ascii="Palatino Linotype" w:eastAsia="Palatino Linotype" w:hAnsi="Palatino Linotype" w:cs="Palatino Linotype"/>
          <w:color w:val="auto"/>
        </w:rPr>
        <w:t>)</w:t>
      </w:r>
      <w:r w:rsidR="004115D6" w:rsidRPr="00DD523D">
        <w:rPr>
          <w:rFonts w:ascii="Palatino Linotype" w:eastAsia="Palatino Linotype" w:hAnsi="Palatino Linotype" w:cs="Palatino Linotype"/>
          <w:color w:val="auto"/>
        </w:rPr>
        <w:t xml:space="preserve"> </w:t>
      </w:r>
      <w:r w:rsidR="00FC16CD" w:rsidRPr="00DD523D">
        <w:rPr>
          <w:rFonts w:ascii="Palatino Linotype" w:eastAsia="Palatino Linotype" w:hAnsi="Palatino Linotype" w:cs="Palatino Linotype"/>
          <w:color w:val="auto"/>
        </w:rPr>
        <w:t xml:space="preserve">  </w:t>
      </w:r>
    </w:p>
    <w:p w14:paraId="34350112" w14:textId="7EE30B0B" w:rsidR="0029714B" w:rsidRPr="00DD523D" w:rsidRDefault="0029714B" w:rsidP="005174FB">
      <w:pPr>
        <w:numPr>
          <w:ilvl w:val="0"/>
          <w:numId w:val="11"/>
        </w:numPr>
        <w:spacing w:line="240" w:lineRule="auto"/>
        <w:ind w:left="1440" w:hanging="360"/>
        <w:rPr>
          <w:rFonts w:ascii="Palatino Linotype" w:hAnsi="Palatino Linotype"/>
          <w:color w:val="auto"/>
        </w:rPr>
      </w:pPr>
      <w:r w:rsidRPr="00DD523D">
        <w:rPr>
          <w:rFonts w:ascii="Palatino Linotype" w:hAnsi="Palatino Linotype"/>
          <w:color w:val="auto"/>
        </w:rPr>
        <w:t>Purpose</w:t>
      </w:r>
      <w:r w:rsidR="008E678E" w:rsidRPr="00DD523D">
        <w:rPr>
          <w:rFonts w:ascii="Palatino Linotype" w:hAnsi="Palatino Linotype"/>
          <w:color w:val="auto"/>
        </w:rPr>
        <w:t xml:space="preserve"> (</w:t>
      </w:r>
      <w:r w:rsidRPr="00DD523D">
        <w:rPr>
          <w:rFonts w:ascii="Palatino Linotype" w:hAnsi="Palatino Linotype"/>
          <w:color w:val="auto"/>
        </w:rPr>
        <w:t>Why is this assessment occurring?</w:t>
      </w:r>
      <w:r w:rsidR="008E678E" w:rsidRPr="00DD523D">
        <w:rPr>
          <w:rFonts w:ascii="Palatino Linotype" w:hAnsi="Palatino Linotype"/>
          <w:color w:val="auto"/>
        </w:rPr>
        <w:t>)</w:t>
      </w:r>
    </w:p>
    <w:p w14:paraId="3E9D57A2" w14:textId="22D3E966" w:rsidR="0029714B" w:rsidRPr="00DD523D" w:rsidRDefault="00B92F8D" w:rsidP="005174FB">
      <w:pPr>
        <w:numPr>
          <w:ilvl w:val="0"/>
          <w:numId w:val="11"/>
        </w:numPr>
        <w:spacing w:line="240" w:lineRule="auto"/>
        <w:ind w:left="1440" w:hanging="360"/>
        <w:rPr>
          <w:rFonts w:ascii="Palatino Linotype" w:hAnsi="Palatino Linotype"/>
          <w:color w:val="auto"/>
        </w:rPr>
      </w:pPr>
      <w:r w:rsidRPr="00DD523D">
        <w:rPr>
          <w:rFonts w:ascii="Palatino Linotype" w:eastAsia="Palatino Linotype" w:hAnsi="Palatino Linotype" w:cs="Palatino Linotype"/>
          <w:color w:val="auto"/>
        </w:rPr>
        <w:t>Objective</w:t>
      </w:r>
      <w:r w:rsidR="0032523E" w:rsidRPr="00DD523D">
        <w:rPr>
          <w:rFonts w:ascii="Palatino Linotype" w:eastAsia="Palatino Linotype" w:hAnsi="Palatino Linotype" w:cs="Palatino Linotype"/>
          <w:color w:val="auto"/>
        </w:rPr>
        <w:t xml:space="preserve"> (Why is this value added to the Laboratory?)</w:t>
      </w:r>
    </w:p>
    <w:p w14:paraId="673F2694" w14:textId="673C006F" w:rsidR="008631BF" w:rsidRPr="00DD523D" w:rsidRDefault="00FC16CD" w:rsidP="005174FB">
      <w:pPr>
        <w:numPr>
          <w:ilvl w:val="0"/>
          <w:numId w:val="11"/>
        </w:numPr>
        <w:spacing w:line="240" w:lineRule="auto"/>
        <w:ind w:left="1440" w:hanging="360"/>
        <w:rPr>
          <w:rFonts w:ascii="Palatino Linotype" w:hAnsi="Palatino Linotype"/>
          <w:color w:val="auto"/>
        </w:rPr>
      </w:pPr>
      <w:r w:rsidRPr="00DD523D">
        <w:rPr>
          <w:rFonts w:ascii="Palatino Linotype" w:eastAsia="Palatino Linotype" w:hAnsi="Palatino Linotype" w:cs="Palatino Linotype"/>
          <w:color w:val="auto"/>
        </w:rPr>
        <w:t>Scope</w:t>
      </w:r>
      <w:r w:rsidR="00035B74" w:rsidRPr="00DD523D">
        <w:rPr>
          <w:rFonts w:ascii="Palatino Linotype" w:eastAsia="Palatino Linotype" w:hAnsi="Palatino Linotype" w:cs="Palatino Linotype"/>
          <w:color w:val="auto"/>
        </w:rPr>
        <w:t xml:space="preserve"> </w:t>
      </w:r>
      <w:r w:rsidR="00B24EE1" w:rsidRPr="00DD523D">
        <w:rPr>
          <w:rFonts w:ascii="Palatino Linotype" w:eastAsia="Palatino Linotype" w:hAnsi="Palatino Linotype" w:cs="Palatino Linotype"/>
          <w:color w:val="auto"/>
        </w:rPr>
        <w:t>(The extent and boundaries of the assessment.)</w:t>
      </w:r>
      <w:r w:rsidRPr="00DD523D">
        <w:rPr>
          <w:rFonts w:ascii="Palatino Linotype" w:eastAsia="Palatino Linotype" w:hAnsi="Palatino Linotype" w:cs="Palatino Linotype"/>
          <w:color w:val="auto"/>
        </w:rPr>
        <w:t xml:space="preserve">  </w:t>
      </w:r>
    </w:p>
    <w:p w14:paraId="168B18DA" w14:textId="4A002D05" w:rsidR="007A5EA1" w:rsidRPr="00DD523D" w:rsidRDefault="007A5EA1" w:rsidP="005174FB">
      <w:pPr>
        <w:numPr>
          <w:ilvl w:val="0"/>
          <w:numId w:val="11"/>
        </w:numPr>
        <w:spacing w:line="240" w:lineRule="auto"/>
        <w:ind w:left="1440" w:hanging="360"/>
        <w:rPr>
          <w:rFonts w:ascii="Palatino Linotype" w:hAnsi="Palatino Linotype"/>
          <w:color w:val="auto"/>
        </w:rPr>
      </w:pPr>
      <w:r w:rsidRPr="00DD523D">
        <w:rPr>
          <w:rFonts w:ascii="Palatino Linotype" w:eastAsia="Palatino Linotype" w:hAnsi="Palatino Linotype" w:cs="Palatino Linotype"/>
          <w:color w:val="auto"/>
        </w:rPr>
        <w:t>Criteria</w:t>
      </w:r>
      <w:r w:rsidR="00035B74" w:rsidRPr="00DD523D">
        <w:rPr>
          <w:rFonts w:ascii="Palatino Linotype" w:eastAsia="Palatino Linotype" w:hAnsi="Palatino Linotype" w:cs="Palatino Linotype"/>
          <w:color w:val="auto"/>
        </w:rPr>
        <w:t xml:space="preserve"> </w:t>
      </w:r>
      <w:r w:rsidR="00B21B7D" w:rsidRPr="00DD523D">
        <w:rPr>
          <w:rFonts w:ascii="Palatino Linotype" w:eastAsia="Palatino Linotype" w:hAnsi="Palatino Linotype" w:cs="Palatino Linotype"/>
          <w:color w:val="auto"/>
        </w:rPr>
        <w:t>(The standards or requirements that the assessment is based on.)</w:t>
      </w:r>
    </w:p>
    <w:p w14:paraId="115D969B" w14:textId="331DF57A" w:rsidR="0029714B" w:rsidRPr="00DD523D" w:rsidRDefault="0029714B" w:rsidP="005174FB">
      <w:pPr>
        <w:numPr>
          <w:ilvl w:val="0"/>
          <w:numId w:val="11"/>
        </w:numPr>
        <w:spacing w:line="240" w:lineRule="auto"/>
        <w:ind w:left="1440" w:hanging="360"/>
        <w:rPr>
          <w:rFonts w:ascii="Palatino Linotype" w:hAnsi="Palatino Linotype"/>
          <w:color w:val="auto"/>
        </w:rPr>
      </w:pPr>
      <w:r w:rsidRPr="00DD523D">
        <w:rPr>
          <w:rFonts w:ascii="Palatino Linotype" w:eastAsia="Palatino Linotype" w:hAnsi="Palatino Linotype" w:cs="Palatino Linotype"/>
          <w:color w:val="auto"/>
        </w:rPr>
        <w:t>Timeline</w:t>
      </w:r>
    </w:p>
    <w:p w14:paraId="2213FDC7" w14:textId="0361F70B" w:rsidR="0029714B" w:rsidRPr="00DD523D" w:rsidRDefault="0029714B" w:rsidP="005174FB">
      <w:pPr>
        <w:numPr>
          <w:ilvl w:val="0"/>
          <w:numId w:val="11"/>
        </w:numPr>
        <w:spacing w:line="240" w:lineRule="auto"/>
        <w:ind w:left="1440" w:hanging="360"/>
        <w:rPr>
          <w:rFonts w:ascii="Palatino Linotype" w:hAnsi="Palatino Linotype"/>
          <w:color w:val="auto"/>
        </w:rPr>
      </w:pPr>
      <w:r w:rsidRPr="00DD523D">
        <w:rPr>
          <w:rFonts w:ascii="Palatino Linotype" w:eastAsia="Palatino Linotype" w:hAnsi="Palatino Linotype" w:cs="Palatino Linotype"/>
          <w:color w:val="auto"/>
        </w:rPr>
        <w:t>Assessment Team</w:t>
      </w:r>
      <w:r w:rsidR="00CF5935" w:rsidRPr="00DD523D">
        <w:rPr>
          <w:rFonts w:ascii="Palatino Linotype" w:eastAsia="Palatino Linotype" w:hAnsi="Palatino Linotype" w:cs="Palatino Linotype"/>
          <w:color w:val="auto"/>
        </w:rPr>
        <w:t xml:space="preserve"> with roles identified (lead</w:t>
      </w:r>
      <w:r w:rsidR="000A38AB" w:rsidRPr="00DD523D">
        <w:rPr>
          <w:rFonts w:ascii="Palatino Linotype" w:eastAsia="Palatino Linotype" w:hAnsi="Palatino Linotype" w:cs="Palatino Linotype"/>
          <w:color w:val="auto"/>
        </w:rPr>
        <w:t>/lead-in-training</w:t>
      </w:r>
      <w:r w:rsidR="00CF5935" w:rsidRPr="00DD523D">
        <w:rPr>
          <w:rFonts w:ascii="Palatino Linotype" w:eastAsia="Palatino Linotype" w:hAnsi="Palatino Linotype" w:cs="Palatino Linotype"/>
          <w:color w:val="auto"/>
        </w:rPr>
        <w:t xml:space="preserve">, assessor, </w:t>
      </w:r>
      <w:r w:rsidR="000A38AB" w:rsidRPr="00DD523D">
        <w:rPr>
          <w:rFonts w:ascii="Palatino Linotype" w:eastAsia="Palatino Linotype" w:hAnsi="Palatino Linotype" w:cs="Palatino Linotype"/>
          <w:color w:val="auto"/>
        </w:rPr>
        <w:t>mentor</w:t>
      </w:r>
      <w:r w:rsidR="00847E16" w:rsidRPr="00DD523D">
        <w:rPr>
          <w:rFonts w:ascii="Palatino Linotype" w:eastAsia="Palatino Linotype" w:hAnsi="Palatino Linotype" w:cs="Palatino Linotype"/>
          <w:color w:val="auto"/>
        </w:rPr>
        <w:t>, observer</w:t>
      </w:r>
      <w:r w:rsidR="00CF5935" w:rsidRPr="00DD523D">
        <w:rPr>
          <w:rFonts w:ascii="Palatino Linotype" w:eastAsia="Palatino Linotype" w:hAnsi="Palatino Linotype" w:cs="Palatino Linotype"/>
          <w:color w:val="auto"/>
        </w:rPr>
        <w:t>)</w:t>
      </w:r>
    </w:p>
    <w:p w14:paraId="7CB7DF7E" w14:textId="0495570A" w:rsidR="008631BF" w:rsidRPr="00DD523D" w:rsidRDefault="0029714B" w:rsidP="005174FB">
      <w:pPr>
        <w:numPr>
          <w:ilvl w:val="0"/>
          <w:numId w:val="11"/>
        </w:numPr>
        <w:spacing w:line="240" w:lineRule="auto"/>
        <w:ind w:left="1440" w:hanging="360"/>
        <w:rPr>
          <w:rFonts w:ascii="Palatino Linotype" w:hAnsi="Palatino Linotype"/>
          <w:color w:val="auto"/>
        </w:rPr>
      </w:pPr>
      <w:r w:rsidRPr="00DD523D">
        <w:rPr>
          <w:rFonts w:ascii="Palatino Linotype" w:eastAsia="Palatino Linotype" w:hAnsi="Palatino Linotype" w:cs="Palatino Linotype"/>
          <w:color w:val="auto"/>
        </w:rPr>
        <w:t>Assessment Activity Schedule</w:t>
      </w:r>
      <w:r w:rsidR="00FC16CD" w:rsidRPr="00DD523D">
        <w:rPr>
          <w:rFonts w:ascii="Palatino Linotype" w:eastAsia="Palatino Linotype" w:hAnsi="Palatino Linotype" w:cs="Palatino Linotype"/>
          <w:color w:val="auto"/>
        </w:rPr>
        <w:t xml:space="preserve"> </w:t>
      </w:r>
      <w:r w:rsidR="00B55FD7" w:rsidRPr="00DD523D">
        <w:rPr>
          <w:rFonts w:ascii="Palatino Linotype" w:eastAsia="Palatino Linotype" w:hAnsi="Palatino Linotype" w:cs="Palatino Linotype"/>
          <w:color w:val="auto"/>
        </w:rPr>
        <w:t>(with interviewees)</w:t>
      </w:r>
    </w:p>
    <w:p w14:paraId="7B6F010C" w14:textId="7ADD83FA" w:rsidR="00BF2900" w:rsidRPr="00DD523D" w:rsidRDefault="006844C5" w:rsidP="005174FB">
      <w:pPr>
        <w:numPr>
          <w:ilvl w:val="0"/>
          <w:numId w:val="11"/>
        </w:numPr>
        <w:spacing w:line="240" w:lineRule="auto"/>
        <w:ind w:left="1440" w:hanging="360"/>
        <w:rPr>
          <w:rFonts w:ascii="Palatino Linotype" w:hAnsi="Palatino Linotype"/>
          <w:color w:val="auto"/>
        </w:rPr>
      </w:pPr>
      <w:r w:rsidRPr="00DD523D">
        <w:rPr>
          <w:rFonts w:ascii="Palatino Linotype" w:hAnsi="Palatino Linotype"/>
          <w:color w:val="auto"/>
        </w:rPr>
        <w:t>L</w:t>
      </w:r>
      <w:r w:rsidR="00D72A88" w:rsidRPr="00DD523D">
        <w:rPr>
          <w:rFonts w:ascii="Palatino Linotype" w:hAnsi="Palatino Linotype"/>
          <w:color w:val="auto"/>
        </w:rPr>
        <w:t xml:space="preserve">ines of Inquiry </w:t>
      </w:r>
      <w:r w:rsidR="008E678E" w:rsidRPr="00DD523D">
        <w:rPr>
          <w:rFonts w:ascii="Palatino Linotype" w:hAnsi="Palatino Linotype"/>
          <w:color w:val="auto"/>
        </w:rPr>
        <w:t>(when applicable)</w:t>
      </w:r>
    </w:p>
    <w:p w14:paraId="30FE79F4" w14:textId="4659D61E" w:rsidR="007A5EA1" w:rsidRPr="00DD523D" w:rsidRDefault="007A5EA1" w:rsidP="005174FB">
      <w:pPr>
        <w:spacing w:after="0" w:line="240" w:lineRule="auto"/>
        <w:ind w:left="1133" w:firstLine="0"/>
        <w:rPr>
          <w:rFonts w:ascii="Palatino Linotype" w:eastAsia="Palatino Linotype" w:hAnsi="Palatino Linotype" w:cs="Palatino Linotype"/>
          <w:color w:val="auto"/>
        </w:rPr>
      </w:pPr>
    </w:p>
    <w:p w14:paraId="44FC49B2" w14:textId="08C4A4FC" w:rsidR="00040C3D" w:rsidRPr="00DD523D" w:rsidRDefault="00040C3D" w:rsidP="005174FB">
      <w:pPr>
        <w:spacing w:line="240" w:lineRule="auto"/>
        <w:ind w:left="768"/>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The lead assessor shall capture planning details in the </w:t>
      </w:r>
      <w:hyperlink r:id="rId19" w:history="1">
        <w:r w:rsidRPr="00DD523D">
          <w:rPr>
            <w:rStyle w:val="Hyperlink"/>
            <w:rFonts w:ascii="Palatino Linotype" w:eastAsia="Palatino Linotype" w:hAnsi="Palatino Linotype" w:cs="Palatino Linotype"/>
            <w:color w:val="auto"/>
          </w:rPr>
          <w:t>Assessment Plan Template</w:t>
        </w:r>
      </w:hyperlink>
      <w:r w:rsidRPr="00DD523D">
        <w:rPr>
          <w:rFonts w:ascii="Palatino Linotype" w:eastAsia="Palatino Linotype" w:hAnsi="Palatino Linotype" w:cs="Palatino Linotype"/>
          <w:color w:val="auto"/>
        </w:rPr>
        <w:t xml:space="preserve">. </w:t>
      </w:r>
    </w:p>
    <w:p w14:paraId="6AC59A22" w14:textId="426462C1" w:rsidR="008631BF" w:rsidRPr="00DD523D" w:rsidRDefault="00FB0528" w:rsidP="005174FB">
      <w:pPr>
        <w:spacing w:line="240" w:lineRule="auto"/>
        <w:ind w:left="768"/>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Upon completion of the Assessment Plan, t</w:t>
      </w:r>
      <w:r w:rsidR="00B420F9" w:rsidRPr="00DD523D">
        <w:rPr>
          <w:rFonts w:ascii="Palatino Linotype" w:eastAsia="Palatino Linotype" w:hAnsi="Palatino Linotype" w:cs="Palatino Linotype"/>
          <w:color w:val="auto"/>
        </w:rPr>
        <w:t>he lead assessor shall d</w:t>
      </w:r>
      <w:r w:rsidR="00FC16CD" w:rsidRPr="00DD523D">
        <w:rPr>
          <w:rFonts w:ascii="Palatino Linotype" w:eastAsia="Palatino Linotype" w:hAnsi="Palatino Linotype" w:cs="Palatino Linotype"/>
          <w:color w:val="auto"/>
        </w:rPr>
        <w:t xml:space="preserve">istribute </w:t>
      </w:r>
      <w:r w:rsidRPr="00DD523D">
        <w:rPr>
          <w:rFonts w:ascii="Palatino Linotype" w:eastAsia="Palatino Linotype" w:hAnsi="Palatino Linotype" w:cs="Palatino Linotype"/>
          <w:color w:val="auto"/>
        </w:rPr>
        <w:t>it</w:t>
      </w:r>
      <w:r w:rsidR="00FC16CD" w:rsidRPr="00DD523D">
        <w:rPr>
          <w:rFonts w:ascii="Palatino Linotype" w:eastAsia="Palatino Linotype" w:hAnsi="Palatino Linotype" w:cs="Palatino Linotype"/>
          <w:color w:val="auto"/>
        </w:rPr>
        <w:t xml:space="preserve"> to </w:t>
      </w:r>
      <w:r w:rsidR="00831968" w:rsidRPr="00DD523D">
        <w:rPr>
          <w:rFonts w:ascii="Palatino Linotype" w:eastAsia="Palatino Linotype" w:hAnsi="Palatino Linotype" w:cs="Palatino Linotype"/>
          <w:color w:val="auto"/>
        </w:rPr>
        <w:t xml:space="preserve">the assessment team </w:t>
      </w:r>
      <w:r w:rsidR="00017A8C" w:rsidRPr="00DD523D">
        <w:rPr>
          <w:rFonts w:ascii="Palatino Linotype" w:eastAsia="Palatino Linotype" w:hAnsi="Palatino Linotype" w:cs="Palatino Linotype"/>
          <w:color w:val="auto"/>
        </w:rPr>
        <w:t xml:space="preserve">and </w:t>
      </w:r>
      <w:r w:rsidR="001C5686" w:rsidRPr="00DD523D">
        <w:rPr>
          <w:rFonts w:ascii="Palatino Linotype" w:eastAsia="Palatino Linotype" w:hAnsi="Palatino Linotype" w:cs="Palatino Linotype"/>
          <w:color w:val="auto"/>
        </w:rPr>
        <w:t xml:space="preserve">forward it to the Quality Section for entry into Directorate </w:t>
      </w:r>
      <w:proofErr w:type="spellStart"/>
      <w:r w:rsidR="001C5686" w:rsidRPr="00DD523D">
        <w:rPr>
          <w:rFonts w:ascii="Palatino Linotype" w:eastAsia="Palatino Linotype" w:hAnsi="Palatino Linotype" w:cs="Palatino Linotype"/>
          <w:color w:val="auto"/>
        </w:rPr>
        <w:t>DocDB</w:t>
      </w:r>
      <w:proofErr w:type="spellEnd"/>
      <w:r w:rsidR="00831968" w:rsidRPr="00DD523D">
        <w:rPr>
          <w:rFonts w:ascii="Palatino Linotype" w:eastAsia="Palatino Linotype" w:hAnsi="Palatino Linotype" w:cs="Palatino Linotype"/>
          <w:color w:val="auto"/>
        </w:rPr>
        <w:t xml:space="preserve">. </w:t>
      </w:r>
    </w:p>
    <w:p w14:paraId="202D5B29" w14:textId="77777777" w:rsidR="00BE1700" w:rsidRPr="00DD523D" w:rsidRDefault="00BE1700" w:rsidP="005174FB">
      <w:pPr>
        <w:spacing w:line="240" w:lineRule="auto"/>
        <w:ind w:left="768"/>
        <w:rPr>
          <w:rFonts w:ascii="Palatino Linotype" w:eastAsia="Palatino Linotype" w:hAnsi="Palatino Linotype" w:cs="Palatino Linotype"/>
          <w:color w:val="auto"/>
        </w:rPr>
      </w:pPr>
    </w:p>
    <w:p w14:paraId="2AD22495" w14:textId="62F4CA7D" w:rsidR="0082747A" w:rsidRPr="00DD523D" w:rsidRDefault="00BE1700" w:rsidP="005174FB">
      <w:pPr>
        <w:spacing w:after="0" w:line="240" w:lineRule="auto"/>
        <w:ind w:left="768" w:firstLine="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At the same time, </w:t>
      </w:r>
      <w:r w:rsidR="000A38AB" w:rsidRPr="00DD523D">
        <w:rPr>
          <w:rFonts w:ascii="Palatino Linotype" w:eastAsia="Palatino Linotype" w:hAnsi="Palatino Linotype" w:cs="Palatino Linotype"/>
          <w:color w:val="auto"/>
        </w:rPr>
        <w:t xml:space="preserve">if necessary, </w:t>
      </w:r>
      <w:r w:rsidRPr="00DD523D">
        <w:rPr>
          <w:rFonts w:ascii="Palatino Linotype" w:eastAsia="Palatino Linotype" w:hAnsi="Palatino Linotype" w:cs="Palatino Linotype"/>
          <w:color w:val="auto"/>
        </w:rPr>
        <w:t xml:space="preserve">the lead assessor shall create and </w:t>
      </w:r>
      <w:r w:rsidR="000A38AB" w:rsidRPr="00DD523D">
        <w:rPr>
          <w:rFonts w:ascii="Palatino Linotype" w:eastAsia="Palatino Linotype" w:hAnsi="Palatino Linotype" w:cs="Palatino Linotype"/>
          <w:color w:val="auto"/>
        </w:rPr>
        <w:t xml:space="preserve">distribute an </w:t>
      </w:r>
      <w:hyperlink r:id="rId20" w:history="1">
        <w:r w:rsidR="000A38AB" w:rsidRPr="00DD523D">
          <w:rPr>
            <w:rStyle w:val="Hyperlink"/>
            <w:rFonts w:ascii="Palatino Linotype" w:eastAsia="Palatino Linotype" w:hAnsi="Palatino Linotype" w:cs="Palatino Linotype"/>
            <w:color w:val="auto"/>
          </w:rPr>
          <w:t>Assessment Communication Memo</w:t>
        </w:r>
      </w:hyperlink>
      <w:r w:rsidR="000A38AB" w:rsidRPr="00DD523D">
        <w:rPr>
          <w:rFonts w:ascii="Palatino Linotype" w:eastAsia="Palatino Linotype" w:hAnsi="Palatino Linotype" w:cs="Palatino Linotype"/>
          <w:color w:val="auto"/>
        </w:rPr>
        <w:t xml:space="preserve"> to management of the assessed area, interviewees, assessment team and other stakeholders</w:t>
      </w:r>
      <w:r w:rsidRPr="00DD523D">
        <w:rPr>
          <w:rFonts w:ascii="Palatino Linotype" w:eastAsia="Palatino Linotype" w:hAnsi="Palatino Linotype" w:cs="Palatino Linotype"/>
          <w:color w:val="auto"/>
        </w:rPr>
        <w:t xml:space="preserve"> notifying them of the upcoming assessment</w:t>
      </w:r>
      <w:r w:rsidR="000A38AB" w:rsidRPr="00DD523D">
        <w:rPr>
          <w:rFonts w:ascii="Palatino Linotype" w:eastAsia="Palatino Linotype" w:hAnsi="Palatino Linotype" w:cs="Palatino Linotype"/>
          <w:color w:val="auto"/>
        </w:rPr>
        <w:t>. (This may not be necessary for Management assessments.)</w:t>
      </w:r>
    </w:p>
    <w:p w14:paraId="76D77304" w14:textId="77777777" w:rsidR="00BE1700" w:rsidRPr="00DD523D" w:rsidRDefault="00BE1700" w:rsidP="005174FB">
      <w:pPr>
        <w:spacing w:after="0" w:line="240" w:lineRule="auto"/>
        <w:ind w:left="768" w:firstLine="0"/>
        <w:rPr>
          <w:rFonts w:ascii="Palatino Linotype" w:eastAsia="Palatino Linotype" w:hAnsi="Palatino Linotype" w:cs="Palatino Linotype"/>
          <w:color w:val="auto"/>
        </w:rPr>
      </w:pPr>
    </w:p>
    <w:p w14:paraId="1F2EDE56" w14:textId="604F2135" w:rsidR="00831968" w:rsidRPr="00DD523D" w:rsidRDefault="0082747A" w:rsidP="005174FB">
      <w:pPr>
        <w:spacing w:line="240" w:lineRule="auto"/>
        <w:ind w:left="768"/>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lastRenderedPageBreak/>
        <w:t xml:space="preserve">For </w:t>
      </w:r>
      <w:r w:rsidRPr="00DD523D">
        <w:rPr>
          <w:rFonts w:ascii="Palatino Linotype" w:eastAsia="Palatino Linotype" w:hAnsi="Palatino Linotype" w:cs="Palatino Linotype"/>
          <w:color w:val="auto"/>
          <w:u w:val="single"/>
        </w:rPr>
        <w:t>Independent</w:t>
      </w:r>
      <w:r w:rsidRPr="00DD523D">
        <w:rPr>
          <w:rFonts w:ascii="Palatino Linotype" w:eastAsia="Palatino Linotype" w:hAnsi="Palatino Linotype" w:cs="Palatino Linotype"/>
          <w:color w:val="auto"/>
        </w:rPr>
        <w:t xml:space="preserve"> assessments the lead assessor shall notify the organization’s management, participants, and other stakeholders of the upcoming assessment using the </w:t>
      </w:r>
      <w:hyperlink r:id="rId21" w:history="1">
        <w:r w:rsidR="00BE1700" w:rsidRPr="00DD523D">
          <w:rPr>
            <w:rStyle w:val="Hyperlink"/>
            <w:rFonts w:ascii="Palatino Linotype" w:eastAsia="Palatino Linotype" w:hAnsi="Palatino Linotype" w:cs="Palatino Linotype"/>
            <w:color w:val="auto"/>
          </w:rPr>
          <w:t>Assess</w:t>
        </w:r>
        <w:r w:rsidR="001A4FC6" w:rsidRPr="00DD523D">
          <w:rPr>
            <w:rStyle w:val="Hyperlink"/>
            <w:rFonts w:ascii="Palatino Linotype" w:eastAsia="Palatino Linotype" w:hAnsi="Palatino Linotype" w:cs="Palatino Linotype"/>
            <w:color w:val="auto"/>
          </w:rPr>
          <w:t>m</w:t>
        </w:r>
        <w:r w:rsidR="00BE1700" w:rsidRPr="00DD523D">
          <w:rPr>
            <w:rStyle w:val="Hyperlink"/>
            <w:rFonts w:ascii="Palatino Linotype" w:eastAsia="Palatino Linotype" w:hAnsi="Palatino Linotype" w:cs="Palatino Linotype"/>
            <w:color w:val="auto"/>
          </w:rPr>
          <w:t xml:space="preserve">ent </w:t>
        </w:r>
        <w:r w:rsidRPr="00DD523D">
          <w:rPr>
            <w:rStyle w:val="Hyperlink"/>
            <w:rFonts w:ascii="Palatino Linotype" w:eastAsia="Palatino Linotype" w:hAnsi="Palatino Linotype"/>
            <w:color w:val="auto"/>
          </w:rPr>
          <w:t>Communication Memo Template</w:t>
        </w:r>
      </w:hyperlink>
      <w:r w:rsidRPr="00DD523D">
        <w:rPr>
          <w:rFonts w:ascii="Palatino Linotype" w:eastAsia="Palatino Linotype" w:hAnsi="Palatino Linotype" w:cs="Palatino Linotype"/>
          <w:color w:val="auto"/>
        </w:rPr>
        <w:t xml:space="preserve">. This </w:t>
      </w:r>
      <w:r w:rsidR="0093493F" w:rsidRPr="00DD523D">
        <w:rPr>
          <w:rFonts w:ascii="Palatino Linotype" w:eastAsia="Palatino Linotype" w:hAnsi="Palatino Linotype" w:cs="Palatino Linotype"/>
          <w:color w:val="auto"/>
        </w:rPr>
        <w:t>Communicatio</w:t>
      </w:r>
      <w:r w:rsidR="00F671C5" w:rsidRPr="00DD523D">
        <w:rPr>
          <w:rFonts w:ascii="Palatino Linotype" w:eastAsia="Palatino Linotype" w:hAnsi="Palatino Linotype" w:cs="Palatino Linotype"/>
          <w:color w:val="auto"/>
        </w:rPr>
        <w:t>n</w:t>
      </w:r>
      <w:r w:rsidRPr="00DD523D">
        <w:rPr>
          <w:rFonts w:ascii="Palatino Linotype" w:eastAsia="Palatino Linotype" w:hAnsi="Palatino Linotype" w:cs="Palatino Linotype"/>
          <w:color w:val="auto"/>
        </w:rPr>
        <w:t xml:space="preserve"> memo shall contain </w:t>
      </w:r>
      <w:r w:rsidR="00D9672E" w:rsidRPr="00DD523D">
        <w:rPr>
          <w:rFonts w:ascii="Palatino Linotype" w:eastAsia="Palatino Linotype" w:hAnsi="Palatino Linotype" w:cs="Palatino Linotype"/>
          <w:color w:val="auto"/>
        </w:rPr>
        <w:t>the interviewees</w:t>
      </w:r>
      <w:r w:rsidRPr="00DD523D">
        <w:rPr>
          <w:rFonts w:ascii="Palatino Linotype" w:eastAsia="Palatino Linotype" w:hAnsi="Palatino Linotype" w:cs="Palatino Linotype"/>
          <w:color w:val="auto"/>
        </w:rPr>
        <w:t xml:space="preserve">, </w:t>
      </w:r>
      <w:r w:rsidR="00710F0F" w:rsidRPr="00DD523D">
        <w:rPr>
          <w:rFonts w:ascii="Palatino Linotype" w:eastAsia="Palatino Linotype" w:hAnsi="Palatino Linotype" w:cs="Palatino Linotype"/>
          <w:color w:val="auto"/>
        </w:rPr>
        <w:t>assessment team</w:t>
      </w:r>
      <w:r w:rsidRPr="00DD523D">
        <w:rPr>
          <w:rFonts w:ascii="Palatino Linotype" w:eastAsia="Palatino Linotype" w:hAnsi="Palatino Linotype" w:cs="Palatino Linotype"/>
          <w:color w:val="auto"/>
        </w:rPr>
        <w:t xml:space="preserve">, scope, objective(s), and estimated timeline and shall be distributed once the Assessment date has been determined.  </w:t>
      </w:r>
      <w:r w:rsidR="00831968" w:rsidRPr="00DD523D">
        <w:rPr>
          <w:rFonts w:ascii="Palatino Linotype" w:eastAsia="Palatino Linotype" w:hAnsi="Palatino Linotype" w:cs="Palatino Linotype"/>
          <w:color w:val="auto"/>
        </w:rPr>
        <w:t xml:space="preserve">The Communication Memo shall be </w:t>
      </w:r>
      <w:r w:rsidR="00C449EA" w:rsidRPr="00DD523D">
        <w:rPr>
          <w:rFonts w:ascii="Palatino Linotype" w:eastAsia="Palatino Linotype" w:hAnsi="Palatino Linotype" w:cs="Palatino Linotype"/>
          <w:color w:val="auto"/>
        </w:rPr>
        <w:t xml:space="preserve">forwarded to the Quality Section for entry into Directorate </w:t>
      </w:r>
      <w:proofErr w:type="spellStart"/>
      <w:r w:rsidR="00C449EA" w:rsidRPr="00DD523D">
        <w:rPr>
          <w:rFonts w:ascii="Palatino Linotype" w:eastAsia="Palatino Linotype" w:hAnsi="Palatino Linotype" w:cs="Palatino Linotype"/>
          <w:color w:val="auto"/>
        </w:rPr>
        <w:t>DocDB</w:t>
      </w:r>
      <w:proofErr w:type="spellEnd"/>
      <w:r w:rsidR="00831968" w:rsidRPr="00DD523D">
        <w:rPr>
          <w:rFonts w:ascii="Palatino Linotype" w:eastAsia="Palatino Linotype" w:hAnsi="Palatino Linotype" w:cs="Palatino Linotype"/>
          <w:color w:val="auto"/>
        </w:rPr>
        <w:t xml:space="preserve">. </w:t>
      </w:r>
    </w:p>
    <w:p w14:paraId="72BF8FD0" w14:textId="14F09156" w:rsidR="0082747A" w:rsidRPr="00DD523D" w:rsidRDefault="0082747A" w:rsidP="005174FB">
      <w:pPr>
        <w:spacing w:after="0" w:line="240" w:lineRule="auto"/>
        <w:ind w:left="768" w:firstLine="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 </w:t>
      </w:r>
    </w:p>
    <w:p w14:paraId="0D4DB972" w14:textId="70D2A4DE" w:rsidR="00EF603D" w:rsidRPr="00DD523D" w:rsidRDefault="00AE1645" w:rsidP="005174FB">
      <w:pPr>
        <w:spacing w:line="240" w:lineRule="auto"/>
        <w:ind w:left="768"/>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Independent (external) a</w:t>
      </w:r>
      <w:r w:rsidR="00DD2A5E" w:rsidRPr="00DD523D">
        <w:rPr>
          <w:rFonts w:ascii="Palatino Linotype" w:eastAsia="Palatino Linotype" w:hAnsi="Palatino Linotype" w:cs="Palatino Linotype"/>
          <w:color w:val="auto"/>
        </w:rPr>
        <w:t>ssessment activities</w:t>
      </w:r>
      <w:r w:rsidR="006B1A00" w:rsidRPr="00DD523D">
        <w:rPr>
          <w:rFonts w:ascii="Palatino Linotype" w:eastAsia="Palatino Linotype" w:hAnsi="Palatino Linotype" w:cs="Palatino Linotype"/>
          <w:color w:val="auto"/>
        </w:rPr>
        <w:t>,</w:t>
      </w:r>
      <w:r w:rsidR="00DD2A5E" w:rsidRPr="00DD523D">
        <w:rPr>
          <w:rFonts w:ascii="Palatino Linotype" w:eastAsia="Palatino Linotype" w:hAnsi="Palatino Linotype" w:cs="Palatino Linotype"/>
          <w:color w:val="auto"/>
        </w:rPr>
        <w:t xml:space="preserve"> including planning and communication</w:t>
      </w:r>
      <w:r w:rsidR="006B1A00" w:rsidRPr="00DD523D">
        <w:rPr>
          <w:rFonts w:ascii="Palatino Linotype" w:eastAsia="Palatino Linotype" w:hAnsi="Palatino Linotype" w:cs="Palatino Linotype"/>
          <w:color w:val="auto"/>
        </w:rPr>
        <w:t xml:space="preserve">, shall be conducted by the external entity according to </w:t>
      </w:r>
      <w:r w:rsidR="00DD2A5E" w:rsidRPr="00DD523D">
        <w:rPr>
          <w:rFonts w:ascii="Palatino Linotype" w:eastAsia="Palatino Linotype" w:hAnsi="Palatino Linotype" w:cs="Palatino Linotype"/>
          <w:color w:val="auto"/>
        </w:rPr>
        <w:t xml:space="preserve">their </w:t>
      </w:r>
      <w:r w:rsidRPr="00DD523D">
        <w:rPr>
          <w:rFonts w:ascii="Palatino Linotype" w:eastAsia="Palatino Linotype" w:hAnsi="Palatino Linotype" w:cs="Palatino Linotype"/>
          <w:color w:val="auto"/>
        </w:rPr>
        <w:t xml:space="preserve">established </w:t>
      </w:r>
      <w:r w:rsidR="00A73F39" w:rsidRPr="00DD523D">
        <w:rPr>
          <w:rFonts w:ascii="Palatino Linotype" w:eastAsia="Palatino Linotype" w:hAnsi="Palatino Linotype" w:cs="Palatino Linotype"/>
          <w:color w:val="auto"/>
        </w:rPr>
        <w:t xml:space="preserve">processes and </w:t>
      </w:r>
      <w:r w:rsidRPr="00DD523D">
        <w:rPr>
          <w:rFonts w:ascii="Palatino Linotype" w:eastAsia="Palatino Linotype" w:hAnsi="Palatino Linotype" w:cs="Palatino Linotype"/>
          <w:color w:val="auto"/>
        </w:rPr>
        <w:t>procedures</w:t>
      </w:r>
      <w:r w:rsidR="00EF603D" w:rsidRPr="00DD523D">
        <w:rPr>
          <w:rFonts w:ascii="Palatino Linotype" w:eastAsia="Palatino Linotype" w:hAnsi="Palatino Linotype" w:cs="Palatino Linotype"/>
          <w:color w:val="auto"/>
        </w:rPr>
        <w:t>.</w:t>
      </w:r>
    </w:p>
    <w:p w14:paraId="39B6EFBB" w14:textId="77777777" w:rsidR="008631BF" w:rsidRPr="00DD523D" w:rsidRDefault="00FC16CD" w:rsidP="005174FB">
      <w:pPr>
        <w:spacing w:line="240" w:lineRule="auto"/>
        <w:ind w:left="768"/>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 </w:t>
      </w:r>
    </w:p>
    <w:p w14:paraId="3A17A9A2" w14:textId="56B9E1A4" w:rsidR="008631BF" w:rsidRPr="00DD523D" w:rsidRDefault="00FC16CD" w:rsidP="005174FB">
      <w:pPr>
        <w:pStyle w:val="Heading3"/>
        <w:spacing w:line="240" w:lineRule="auto"/>
        <w:ind w:left="768"/>
        <w:jc w:val="both"/>
        <w:rPr>
          <w:rFonts w:ascii="Palatino Linotype" w:eastAsia="Palatino Linotype" w:hAnsi="Palatino Linotype" w:cs="Palatino Linotype"/>
          <w:color w:val="auto"/>
        </w:rPr>
      </w:pPr>
      <w:bookmarkStart w:id="31" w:name="_Toc50724243"/>
      <w:r w:rsidRPr="00DD523D">
        <w:rPr>
          <w:rFonts w:ascii="Palatino Linotype" w:eastAsia="Palatino Linotype" w:hAnsi="Palatino Linotype" w:cs="Palatino Linotype"/>
          <w:color w:val="auto"/>
        </w:rPr>
        <w:t>5.</w:t>
      </w:r>
      <w:r w:rsidR="00AF0C67" w:rsidRPr="00DD523D">
        <w:rPr>
          <w:rFonts w:ascii="Palatino Linotype" w:eastAsia="Palatino Linotype" w:hAnsi="Palatino Linotype" w:cs="Palatino Linotype"/>
          <w:color w:val="auto"/>
        </w:rPr>
        <w:t>2</w:t>
      </w:r>
      <w:r w:rsidRPr="00DD523D">
        <w:rPr>
          <w:rFonts w:ascii="Palatino Linotype" w:eastAsia="Palatino Linotype" w:hAnsi="Palatino Linotype" w:cs="Palatino Linotype"/>
          <w:color w:val="auto"/>
        </w:rPr>
        <w:t>.</w:t>
      </w:r>
      <w:r w:rsidR="00E812EF" w:rsidRPr="00DD523D">
        <w:rPr>
          <w:rFonts w:ascii="Palatino Linotype" w:eastAsia="Palatino Linotype" w:hAnsi="Palatino Linotype" w:cs="Palatino Linotype"/>
          <w:color w:val="auto"/>
        </w:rPr>
        <w:t>3</w:t>
      </w:r>
      <w:r w:rsidRPr="00DD523D">
        <w:rPr>
          <w:rFonts w:ascii="Palatino Linotype" w:eastAsia="Palatino Linotype" w:hAnsi="Palatino Linotype" w:cs="Palatino Linotype"/>
          <w:color w:val="auto"/>
        </w:rPr>
        <w:t xml:space="preserve"> Conduct Interviews and Review Documents</w:t>
      </w:r>
      <w:bookmarkEnd w:id="31"/>
      <w:r w:rsidRPr="00DD523D">
        <w:rPr>
          <w:rFonts w:ascii="Palatino Linotype" w:eastAsia="Palatino Linotype" w:hAnsi="Palatino Linotype" w:cs="Palatino Linotype"/>
          <w:color w:val="auto"/>
        </w:rPr>
        <w:t xml:space="preserve"> </w:t>
      </w:r>
    </w:p>
    <w:p w14:paraId="38D37761" w14:textId="3B24F486" w:rsidR="008631BF" w:rsidRPr="00DD523D" w:rsidRDefault="00FC16CD" w:rsidP="005174FB">
      <w:pPr>
        <w:spacing w:line="240" w:lineRule="auto"/>
        <w:ind w:left="768"/>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The assessment is conducted in accordance with the </w:t>
      </w:r>
      <w:r w:rsidR="00F671C5" w:rsidRPr="00DD523D">
        <w:rPr>
          <w:rFonts w:ascii="Palatino Linotype" w:eastAsia="Palatino Linotype" w:hAnsi="Palatino Linotype" w:cs="Palatino Linotype"/>
          <w:color w:val="auto"/>
        </w:rPr>
        <w:t>a</w:t>
      </w:r>
      <w:r w:rsidR="005E6C09" w:rsidRPr="00DD523D">
        <w:rPr>
          <w:rFonts w:ascii="Palatino Linotype" w:eastAsia="Palatino Linotype" w:hAnsi="Palatino Linotype" w:cs="Palatino Linotype"/>
          <w:color w:val="auto"/>
        </w:rPr>
        <w:t xml:space="preserve">ssessment </w:t>
      </w:r>
      <w:r w:rsidR="00F671C5" w:rsidRPr="00DD523D">
        <w:rPr>
          <w:rFonts w:ascii="Palatino Linotype" w:eastAsia="Palatino Linotype" w:hAnsi="Palatino Linotype" w:cs="Palatino Linotype"/>
          <w:color w:val="auto"/>
        </w:rPr>
        <w:t>p</w:t>
      </w:r>
      <w:r w:rsidRPr="00DD523D">
        <w:rPr>
          <w:rFonts w:ascii="Palatino Linotype" w:eastAsia="Palatino Linotype" w:hAnsi="Palatino Linotype" w:cs="Palatino Linotype"/>
          <w:color w:val="auto"/>
        </w:rPr>
        <w:t xml:space="preserve">lan. Assessors obtain documentation and evidence necessary to verify compliance to requirements outlined in the </w:t>
      </w:r>
      <w:r w:rsidR="00F671C5" w:rsidRPr="00DD523D">
        <w:rPr>
          <w:rFonts w:ascii="Palatino Linotype" w:eastAsia="Palatino Linotype" w:hAnsi="Palatino Linotype" w:cs="Palatino Linotype"/>
          <w:color w:val="auto"/>
        </w:rPr>
        <w:t>a</w:t>
      </w:r>
      <w:r w:rsidRPr="00DD523D">
        <w:rPr>
          <w:rFonts w:ascii="Palatino Linotype" w:eastAsia="Palatino Linotype" w:hAnsi="Palatino Linotype" w:cs="Palatino Linotype"/>
          <w:color w:val="auto"/>
        </w:rPr>
        <w:t xml:space="preserve">ssessment </w:t>
      </w:r>
      <w:r w:rsidR="00F671C5" w:rsidRPr="00DD523D">
        <w:rPr>
          <w:rFonts w:ascii="Palatino Linotype" w:eastAsia="Palatino Linotype" w:hAnsi="Palatino Linotype" w:cs="Palatino Linotype"/>
          <w:color w:val="auto"/>
        </w:rPr>
        <w:t>p</w:t>
      </w:r>
      <w:r w:rsidRPr="00DD523D">
        <w:rPr>
          <w:rFonts w:ascii="Palatino Linotype" w:eastAsia="Palatino Linotype" w:hAnsi="Palatino Linotype" w:cs="Palatino Linotype"/>
          <w:color w:val="auto"/>
        </w:rPr>
        <w:t xml:space="preserve">lan. Activities performed during the assessment </w:t>
      </w:r>
      <w:r w:rsidR="00CB0AA9" w:rsidRPr="00DD523D">
        <w:rPr>
          <w:rFonts w:ascii="Palatino Linotype" w:eastAsia="Palatino Linotype" w:hAnsi="Palatino Linotype" w:cs="Palatino Linotype"/>
          <w:color w:val="auto"/>
        </w:rPr>
        <w:t xml:space="preserve">may </w:t>
      </w:r>
      <w:r w:rsidRPr="00DD523D">
        <w:rPr>
          <w:rFonts w:ascii="Palatino Linotype" w:eastAsia="Palatino Linotype" w:hAnsi="Palatino Linotype" w:cs="Palatino Linotype"/>
          <w:color w:val="auto"/>
        </w:rPr>
        <w:t xml:space="preserve">include (but are not limited to): </w:t>
      </w:r>
    </w:p>
    <w:p w14:paraId="2397A1AD" w14:textId="2F879F27" w:rsidR="008631BF" w:rsidRPr="00DD523D" w:rsidRDefault="007E4715" w:rsidP="005174FB">
      <w:pPr>
        <w:numPr>
          <w:ilvl w:val="0"/>
          <w:numId w:val="12"/>
        </w:numPr>
        <w:spacing w:line="240" w:lineRule="auto"/>
        <w:ind w:left="1440" w:hanging="360"/>
        <w:rPr>
          <w:rFonts w:ascii="Palatino Linotype" w:hAnsi="Palatino Linotype"/>
          <w:color w:val="auto"/>
        </w:rPr>
      </w:pPr>
      <w:r w:rsidRPr="00DD523D">
        <w:rPr>
          <w:rFonts w:ascii="Palatino Linotype" w:eastAsia="Palatino Linotype" w:hAnsi="Palatino Linotype" w:cs="Palatino Linotype"/>
          <w:color w:val="auto"/>
        </w:rPr>
        <w:t>Conducting</w:t>
      </w:r>
      <w:r w:rsidR="00FC16CD" w:rsidRPr="00DD523D">
        <w:rPr>
          <w:rFonts w:ascii="Palatino Linotype" w:eastAsia="Palatino Linotype" w:hAnsi="Palatino Linotype" w:cs="Palatino Linotype"/>
          <w:color w:val="auto"/>
        </w:rPr>
        <w:t xml:space="preserve"> interviews </w:t>
      </w:r>
    </w:p>
    <w:p w14:paraId="0B2230BC" w14:textId="77777777" w:rsidR="008631BF" w:rsidRPr="00DD523D" w:rsidRDefault="00FC16CD" w:rsidP="005174FB">
      <w:pPr>
        <w:numPr>
          <w:ilvl w:val="0"/>
          <w:numId w:val="12"/>
        </w:numPr>
        <w:spacing w:line="240" w:lineRule="auto"/>
        <w:ind w:left="1440" w:hanging="360"/>
        <w:rPr>
          <w:rFonts w:ascii="Palatino Linotype" w:hAnsi="Palatino Linotype"/>
          <w:color w:val="auto"/>
        </w:rPr>
      </w:pPr>
      <w:r w:rsidRPr="00DD523D">
        <w:rPr>
          <w:rFonts w:ascii="Palatino Linotype" w:eastAsia="Palatino Linotype" w:hAnsi="Palatino Linotype" w:cs="Palatino Linotype"/>
          <w:color w:val="auto"/>
        </w:rPr>
        <w:t xml:space="preserve">Reviewing and examining documents and records </w:t>
      </w:r>
    </w:p>
    <w:p w14:paraId="4F27D9BC" w14:textId="77777777" w:rsidR="007E4715" w:rsidRPr="00DD523D" w:rsidRDefault="00FC16CD" w:rsidP="005174FB">
      <w:pPr>
        <w:numPr>
          <w:ilvl w:val="0"/>
          <w:numId w:val="12"/>
        </w:numPr>
        <w:spacing w:line="240" w:lineRule="auto"/>
        <w:ind w:left="1440" w:hanging="360"/>
        <w:rPr>
          <w:rFonts w:ascii="Palatino Linotype" w:hAnsi="Palatino Linotype"/>
          <w:color w:val="auto"/>
        </w:rPr>
      </w:pPr>
      <w:r w:rsidRPr="00DD523D">
        <w:rPr>
          <w:rFonts w:ascii="Palatino Linotype" w:eastAsia="Palatino Linotype" w:hAnsi="Palatino Linotype" w:cs="Palatino Linotype"/>
          <w:color w:val="auto"/>
        </w:rPr>
        <w:t>Inspection of facilities</w:t>
      </w:r>
    </w:p>
    <w:p w14:paraId="39B44954" w14:textId="00F170D1" w:rsidR="008631BF" w:rsidRPr="00DD523D" w:rsidRDefault="007E4715" w:rsidP="005174FB">
      <w:pPr>
        <w:numPr>
          <w:ilvl w:val="0"/>
          <w:numId w:val="12"/>
        </w:numPr>
        <w:spacing w:line="240" w:lineRule="auto"/>
        <w:ind w:left="1440" w:hanging="360"/>
        <w:rPr>
          <w:rFonts w:ascii="Palatino Linotype" w:hAnsi="Palatino Linotype"/>
          <w:color w:val="auto"/>
        </w:rPr>
      </w:pPr>
      <w:r w:rsidRPr="00DD523D">
        <w:rPr>
          <w:rFonts w:ascii="Palatino Linotype" w:eastAsia="Palatino Linotype" w:hAnsi="Palatino Linotype" w:cs="Palatino Linotype"/>
          <w:color w:val="auto"/>
        </w:rPr>
        <w:t>O</w:t>
      </w:r>
      <w:r w:rsidR="00FC16CD" w:rsidRPr="00DD523D">
        <w:rPr>
          <w:rFonts w:ascii="Palatino Linotype" w:eastAsia="Palatino Linotype" w:hAnsi="Palatino Linotype" w:cs="Palatino Linotype"/>
          <w:color w:val="auto"/>
        </w:rPr>
        <w:t xml:space="preserve">bserving work activities </w:t>
      </w:r>
    </w:p>
    <w:p w14:paraId="546DFBB9" w14:textId="25E83142" w:rsidR="008631BF" w:rsidRPr="00DD523D" w:rsidRDefault="00FC16CD" w:rsidP="005174FB">
      <w:pPr>
        <w:spacing w:after="0" w:line="240" w:lineRule="auto"/>
        <w:ind w:left="53" w:firstLine="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 </w:t>
      </w:r>
    </w:p>
    <w:p w14:paraId="1A5ECABE" w14:textId="1ED2F252" w:rsidR="008631BF" w:rsidRPr="00DD523D" w:rsidRDefault="00FC16CD" w:rsidP="005174FB">
      <w:pPr>
        <w:pStyle w:val="Heading3"/>
        <w:spacing w:line="240" w:lineRule="auto"/>
        <w:ind w:left="768"/>
        <w:jc w:val="both"/>
        <w:rPr>
          <w:rFonts w:ascii="Palatino Linotype" w:eastAsia="Palatino Linotype" w:hAnsi="Palatino Linotype" w:cs="Palatino Linotype"/>
          <w:color w:val="auto"/>
        </w:rPr>
      </w:pPr>
      <w:bookmarkStart w:id="32" w:name="_Toc50724244"/>
      <w:r w:rsidRPr="00DD523D">
        <w:rPr>
          <w:rFonts w:ascii="Palatino Linotype" w:eastAsia="Palatino Linotype" w:hAnsi="Palatino Linotype" w:cs="Palatino Linotype"/>
          <w:color w:val="auto"/>
        </w:rPr>
        <w:t>5.</w:t>
      </w:r>
      <w:r w:rsidR="00AF0C67" w:rsidRPr="00DD523D">
        <w:rPr>
          <w:rFonts w:ascii="Palatino Linotype" w:eastAsia="Palatino Linotype" w:hAnsi="Palatino Linotype" w:cs="Palatino Linotype"/>
          <w:color w:val="auto"/>
        </w:rPr>
        <w:t>2</w:t>
      </w:r>
      <w:r w:rsidRPr="00DD523D">
        <w:rPr>
          <w:rFonts w:ascii="Palatino Linotype" w:eastAsia="Palatino Linotype" w:hAnsi="Palatino Linotype" w:cs="Palatino Linotype"/>
          <w:color w:val="auto"/>
        </w:rPr>
        <w:t>.</w:t>
      </w:r>
      <w:r w:rsidR="00E812EF" w:rsidRPr="00DD523D">
        <w:rPr>
          <w:rFonts w:ascii="Palatino Linotype" w:eastAsia="Palatino Linotype" w:hAnsi="Palatino Linotype" w:cs="Palatino Linotype"/>
          <w:color w:val="auto"/>
        </w:rPr>
        <w:t xml:space="preserve">4 </w:t>
      </w:r>
      <w:r w:rsidRPr="00DD523D">
        <w:rPr>
          <w:rFonts w:ascii="Palatino Linotype" w:eastAsia="Palatino Linotype" w:hAnsi="Palatino Linotype" w:cs="Palatino Linotype"/>
          <w:color w:val="auto"/>
        </w:rPr>
        <w:t>Document Results</w:t>
      </w:r>
      <w:bookmarkEnd w:id="32"/>
      <w:r w:rsidRPr="00DD523D">
        <w:rPr>
          <w:rFonts w:ascii="Palatino Linotype" w:eastAsia="Palatino Linotype" w:hAnsi="Palatino Linotype" w:cs="Palatino Linotype"/>
          <w:color w:val="auto"/>
        </w:rPr>
        <w:t xml:space="preserve"> </w:t>
      </w:r>
    </w:p>
    <w:p w14:paraId="13B7992D" w14:textId="66968A3A" w:rsidR="00BD465A" w:rsidRPr="00DD523D" w:rsidRDefault="00BD465A" w:rsidP="005174FB">
      <w:pPr>
        <w:spacing w:line="240" w:lineRule="auto"/>
        <w:ind w:left="768"/>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The assessors shall log any documents or records reviewed, list all </w:t>
      </w:r>
      <w:r w:rsidR="007E4715" w:rsidRPr="00DD523D">
        <w:rPr>
          <w:rFonts w:ascii="Palatino Linotype" w:eastAsia="Palatino Linotype" w:hAnsi="Palatino Linotype" w:cs="Palatino Linotype"/>
          <w:color w:val="auto"/>
        </w:rPr>
        <w:t>interviewees</w:t>
      </w:r>
      <w:r w:rsidRPr="00DD523D">
        <w:rPr>
          <w:rFonts w:ascii="Palatino Linotype" w:eastAsia="Palatino Linotype" w:hAnsi="Palatino Linotype" w:cs="Palatino Linotype"/>
          <w:color w:val="auto"/>
        </w:rPr>
        <w:t>, and document any items found (i.e.</w:t>
      </w:r>
      <w:r w:rsidR="00047067" w:rsidRPr="00DD523D">
        <w:rPr>
          <w:rFonts w:ascii="Palatino Linotype" w:eastAsia="Palatino Linotype" w:hAnsi="Palatino Linotype" w:cs="Palatino Linotype"/>
          <w:color w:val="auto"/>
        </w:rPr>
        <w:t>,</w:t>
      </w:r>
      <w:r w:rsidRPr="00DD523D">
        <w:rPr>
          <w:rFonts w:ascii="Palatino Linotype" w:eastAsia="Palatino Linotype" w:hAnsi="Palatino Linotype" w:cs="Palatino Linotype"/>
          <w:color w:val="auto"/>
        </w:rPr>
        <w:t xml:space="preserve"> nonconformances, management concerns, recommendations, opportunities for improvement, best practices</w:t>
      </w:r>
      <w:r w:rsidR="00047067" w:rsidRPr="00DD523D">
        <w:rPr>
          <w:rFonts w:ascii="Palatino Linotype" w:eastAsia="Palatino Linotype" w:hAnsi="Palatino Linotype" w:cs="Palatino Linotype"/>
          <w:color w:val="auto"/>
        </w:rPr>
        <w:t xml:space="preserve"> or lessons learned</w:t>
      </w:r>
      <w:r w:rsidRPr="00DD523D">
        <w:rPr>
          <w:rFonts w:ascii="Palatino Linotype" w:eastAsia="Palatino Linotype" w:hAnsi="Palatino Linotype" w:cs="Palatino Linotype"/>
          <w:color w:val="auto"/>
        </w:rPr>
        <w:t xml:space="preserve">).   All items found during the assessment shall be agreed upon by </w:t>
      </w:r>
      <w:r w:rsidR="00047067" w:rsidRPr="00DD523D">
        <w:rPr>
          <w:rFonts w:ascii="Palatino Linotype" w:eastAsia="Palatino Linotype" w:hAnsi="Palatino Linotype" w:cs="Palatino Linotype"/>
          <w:color w:val="auto"/>
        </w:rPr>
        <w:t>interviewees</w:t>
      </w:r>
      <w:r w:rsidRPr="00DD523D">
        <w:rPr>
          <w:rFonts w:ascii="Palatino Linotype" w:eastAsia="Palatino Linotype" w:hAnsi="Palatino Linotype" w:cs="Palatino Linotype"/>
          <w:color w:val="auto"/>
        </w:rPr>
        <w:t xml:space="preserve"> and management before they are recorded in iTrack.  If there are dissenting opinions, </w:t>
      </w:r>
      <w:r w:rsidR="00047067" w:rsidRPr="00DD523D">
        <w:rPr>
          <w:rFonts w:ascii="Palatino Linotype" w:eastAsia="Palatino Linotype" w:hAnsi="Palatino Linotype" w:cs="Palatino Linotype"/>
          <w:color w:val="auto"/>
        </w:rPr>
        <w:t>the Quality Section Head shall b</w:t>
      </w:r>
      <w:r w:rsidR="00D71D17" w:rsidRPr="00DD523D">
        <w:rPr>
          <w:rFonts w:ascii="Palatino Linotype" w:eastAsia="Palatino Linotype" w:hAnsi="Palatino Linotype" w:cs="Palatino Linotype"/>
          <w:color w:val="auto"/>
        </w:rPr>
        <w:t>e informed and shall resolve</w:t>
      </w:r>
      <w:r w:rsidRPr="00DD523D">
        <w:rPr>
          <w:rFonts w:ascii="Palatino Linotype" w:eastAsia="Palatino Linotype" w:hAnsi="Palatino Linotype" w:cs="Palatino Linotype"/>
          <w:color w:val="auto"/>
        </w:rPr>
        <w:t>.</w:t>
      </w:r>
    </w:p>
    <w:p w14:paraId="3025254D" w14:textId="77777777" w:rsidR="008631BF" w:rsidRPr="00DD523D" w:rsidRDefault="00FC16CD" w:rsidP="005174FB">
      <w:pPr>
        <w:spacing w:after="0" w:line="240" w:lineRule="auto"/>
        <w:ind w:left="53" w:firstLine="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 </w:t>
      </w:r>
    </w:p>
    <w:p w14:paraId="1CB6DBAF" w14:textId="03CAAE70" w:rsidR="008631BF" w:rsidRPr="00DD523D" w:rsidRDefault="004D7FD1" w:rsidP="005174FB">
      <w:pPr>
        <w:spacing w:after="0" w:line="240" w:lineRule="auto"/>
        <w:ind w:left="720" w:firstLine="0"/>
        <w:rPr>
          <w:rFonts w:ascii="Palatino Linotype" w:eastAsia="Palatino Linotype" w:hAnsi="Palatino Linotype" w:cs="Palatino Linotype"/>
          <w:color w:val="auto"/>
        </w:rPr>
      </w:pPr>
      <w:r w:rsidRPr="00DD523D">
        <w:rPr>
          <w:rFonts w:ascii="Palatino Linotype" w:hAnsi="Palatino Linotype"/>
          <w:color w:val="auto"/>
        </w:rPr>
        <w:t xml:space="preserve">Upon completion of </w:t>
      </w:r>
      <w:r w:rsidRPr="00DD523D">
        <w:rPr>
          <w:rFonts w:ascii="Palatino Linotype" w:eastAsia="Palatino Linotype" w:hAnsi="Palatino Linotype" w:cs="Palatino Linotype"/>
          <w:color w:val="auto"/>
        </w:rPr>
        <w:t>the assessment, t</w:t>
      </w:r>
      <w:r w:rsidR="00E14D06" w:rsidRPr="00DD523D">
        <w:rPr>
          <w:rFonts w:ascii="Palatino Linotype" w:eastAsia="Palatino Linotype" w:hAnsi="Palatino Linotype" w:cs="Palatino Linotype"/>
          <w:color w:val="auto"/>
        </w:rPr>
        <w:t xml:space="preserve">he lead assessor shall draft </w:t>
      </w:r>
      <w:r w:rsidR="004B450E" w:rsidRPr="00DD523D">
        <w:rPr>
          <w:rFonts w:ascii="Palatino Linotype" w:eastAsia="Palatino Linotype" w:hAnsi="Palatino Linotype" w:cs="Palatino Linotype"/>
          <w:color w:val="auto"/>
        </w:rPr>
        <w:t xml:space="preserve">an </w:t>
      </w:r>
      <w:r w:rsidR="00E14D06" w:rsidRPr="00DD523D">
        <w:rPr>
          <w:rFonts w:ascii="Palatino Linotype" w:eastAsia="Palatino Linotype" w:hAnsi="Palatino Linotype" w:cs="Palatino Linotype"/>
          <w:color w:val="auto"/>
        </w:rPr>
        <w:t xml:space="preserve">Assessment Report </w:t>
      </w:r>
      <w:r w:rsidR="004B09DF" w:rsidRPr="00DD523D">
        <w:rPr>
          <w:rFonts w:ascii="Palatino Linotype" w:eastAsia="Palatino Linotype" w:hAnsi="Palatino Linotype" w:cs="Palatino Linotype"/>
          <w:color w:val="auto"/>
        </w:rPr>
        <w:t xml:space="preserve">using the </w:t>
      </w:r>
      <w:hyperlink r:id="rId22">
        <w:r w:rsidR="004B09DF" w:rsidRPr="00DD523D">
          <w:rPr>
            <w:rFonts w:ascii="Palatino Linotype" w:hAnsi="Palatino Linotype"/>
            <w:color w:val="auto"/>
            <w:u w:val="single" w:color="0000FF"/>
          </w:rPr>
          <w:t>Assessment Report Template</w:t>
        </w:r>
      </w:hyperlink>
      <w:r w:rsidR="004B09DF" w:rsidRPr="00DD523D">
        <w:rPr>
          <w:rFonts w:ascii="Palatino Linotype" w:eastAsia="Palatino Linotype" w:hAnsi="Palatino Linotype" w:cs="Palatino Linotype"/>
          <w:color w:val="auto"/>
        </w:rPr>
        <w:t xml:space="preserve">. </w:t>
      </w:r>
      <w:r w:rsidR="00E14D06" w:rsidRPr="00DD523D">
        <w:rPr>
          <w:rFonts w:ascii="Palatino Linotype" w:eastAsia="Palatino Linotype" w:hAnsi="Palatino Linotype" w:cs="Palatino Linotype"/>
          <w:color w:val="auto"/>
        </w:rPr>
        <w:t xml:space="preserve">The Report shall include the following information: </w:t>
      </w:r>
      <w:r w:rsidR="00FC16CD" w:rsidRPr="00DD523D">
        <w:rPr>
          <w:rFonts w:ascii="Palatino Linotype" w:eastAsia="Palatino Linotype" w:hAnsi="Palatino Linotype" w:cs="Palatino Linotype"/>
          <w:color w:val="auto"/>
        </w:rPr>
        <w:t xml:space="preserve"> </w:t>
      </w:r>
    </w:p>
    <w:p w14:paraId="2E169A9F" w14:textId="1192B22B" w:rsidR="008631BF" w:rsidRPr="00DD523D" w:rsidRDefault="00FC16CD" w:rsidP="005174FB">
      <w:pPr>
        <w:numPr>
          <w:ilvl w:val="1"/>
          <w:numId w:val="66"/>
        </w:numPr>
        <w:spacing w:line="240" w:lineRule="auto"/>
        <w:rPr>
          <w:rFonts w:ascii="Palatino Linotype" w:hAnsi="Palatino Linotype"/>
          <w:color w:val="auto"/>
        </w:rPr>
      </w:pPr>
      <w:r w:rsidRPr="00DD523D">
        <w:rPr>
          <w:rFonts w:ascii="Palatino Linotype" w:eastAsia="Palatino Linotype" w:hAnsi="Palatino Linotype" w:cs="Palatino Linotype"/>
          <w:color w:val="auto"/>
        </w:rPr>
        <w:t xml:space="preserve">Date(s) of assessment  </w:t>
      </w:r>
    </w:p>
    <w:p w14:paraId="34369BA1" w14:textId="7CAF2371" w:rsidR="008631BF" w:rsidRPr="00DD523D" w:rsidRDefault="00BF2F99" w:rsidP="005174FB">
      <w:pPr>
        <w:numPr>
          <w:ilvl w:val="1"/>
          <w:numId w:val="66"/>
        </w:numPr>
        <w:spacing w:line="240" w:lineRule="auto"/>
        <w:rPr>
          <w:rFonts w:ascii="Palatino Linotype" w:hAnsi="Palatino Linotype"/>
          <w:color w:val="auto"/>
        </w:rPr>
      </w:pPr>
      <w:r w:rsidRPr="00DD523D">
        <w:rPr>
          <w:rFonts w:ascii="Palatino Linotype" w:eastAsia="Palatino Linotype" w:hAnsi="Palatino Linotype" w:cs="Palatino Linotype"/>
          <w:color w:val="auto"/>
        </w:rPr>
        <w:t xml:space="preserve">Area </w:t>
      </w:r>
      <w:r w:rsidR="00D844E5" w:rsidRPr="00DD523D">
        <w:rPr>
          <w:rFonts w:ascii="Palatino Linotype" w:eastAsia="Palatino Linotype" w:hAnsi="Palatino Linotype" w:cs="Palatino Linotype"/>
          <w:color w:val="auto"/>
        </w:rPr>
        <w:t>assessed</w:t>
      </w:r>
      <w:r w:rsidR="004115D6" w:rsidRPr="00DD523D">
        <w:rPr>
          <w:rFonts w:ascii="Palatino Linotype" w:eastAsia="Palatino Linotype" w:hAnsi="Palatino Linotype" w:cs="Palatino Linotype"/>
          <w:color w:val="auto"/>
        </w:rPr>
        <w:t xml:space="preserve"> </w:t>
      </w:r>
      <w:r w:rsidR="00E31F3B" w:rsidRPr="00DD523D">
        <w:rPr>
          <w:rFonts w:ascii="Palatino Linotype" w:eastAsia="Palatino Linotype" w:hAnsi="Palatino Linotype" w:cs="Palatino Linotype"/>
          <w:color w:val="auto"/>
        </w:rPr>
        <w:t>(</w:t>
      </w:r>
      <w:r w:rsidR="00D844E5" w:rsidRPr="00DD523D">
        <w:rPr>
          <w:rFonts w:ascii="Palatino Linotype" w:eastAsia="Palatino Linotype" w:hAnsi="Palatino Linotype" w:cs="Palatino Linotype"/>
          <w:color w:val="auto"/>
        </w:rPr>
        <w:t>name of line organization, management system,</w:t>
      </w:r>
      <w:r w:rsidR="0074321F" w:rsidRPr="00DD523D">
        <w:rPr>
          <w:rFonts w:ascii="Palatino Linotype" w:eastAsia="Palatino Linotype" w:hAnsi="Palatino Linotype" w:cs="Palatino Linotype"/>
          <w:color w:val="auto"/>
        </w:rPr>
        <w:t xml:space="preserve"> process, etc.</w:t>
      </w:r>
      <w:r w:rsidR="00E31F3B" w:rsidRPr="00DD523D">
        <w:rPr>
          <w:rFonts w:ascii="Palatino Linotype" w:eastAsia="Palatino Linotype" w:hAnsi="Palatino Linotype" w:cs="Palatino Linotype"/>
          <w:color w:val="auto"/>
        </w:rPr>
        <w:t>)</w:t>
      </w:r>
      <w:r w:rsidR="0074321F" w:rsidRPr="00DD523D">
        <w:rPr>
          <w:rFonts w:ascii="Palatino Linotype" w:eastAsia="Palatino Linotype" w:hAnsi="Palatino Linotype" w:cs="Palatino Linotype"/>
          <w:color w:val="auto"/>
        </w:rPr>
        <w:t xml:space="preserve"> </w:t>
      </w:r>
    </w:p>
    <w:p w14:paraId="50E0712D" w14:textId="285BCB4E" w:rsidR="0074321F" w:rsidRPr="00DD523D" w:rsidRDefault="0074321F" w:rsidP="005174FB">
      <w:pPr>
        <w:numPr>
          <w:ilvl w:val="1"/>
          <w:numId w:val="66"/>
        </w:numPr>
        <w:spacing w:line="240" w:lineRule="auto"/>
        <w:rPr>
          <w:rFonts w:ascii="Palatino Linotype" w:hAnsi="Palatino Linotype"/>
          <w:color w:val="auto"/>
        </w:rPr>
      </w:pPr>
      <w:r w:rsidRPr="00DD523D">
        <w:rPr>
          <w:rFonts w:ascii="Palatino Linotype" w:eastAsia="Palatino Linotype" w:hAnsi="Palatino Linotype" w:cs="Palatino Linotype"/>
          <w:color w:val="auto"/>
        </w:rPr>
        <w:t xml:space="preserve">Assessment team with </w:t>
      </w:r>
      <w:r w:rsidR="009A2028" w:rsidRPr="00DD523D">
        <w:rPr>
          <w:rFonts w:ascii="Palatino Linotype" w:eastAsia="Palatino Linotype" w:hAnsi="Palatino Linotype" w:cs="Palatino Linotype"/>
          <w:color w:val="auto"/>
        </w:rPr>
        <w:t>roles identified (lead, assessor, observer)</w:t>
      </w:r>
    </w:p>
    <w:p w14:paraId="7D61473D" w14:textId="6DB26799" w:rsidR="00CF6ED9" w:rsidRPr="00DD523D" w:rsidRDefault="005473A2" w:rsidP="005174FB">
      <w:pPr>
        <w:pStyle w:val="ListParagraph"/>
        <w:numPr>
          <w:ilvl w:val="1"/>
          <w:numId w:val="66"/>
        </w:numPr>
        <w:spacing w:after="16" w:line="240" w:lineRule="auto"/>
        <w:rPr>
          <w:rFonts w:ascii="Palatino Linotype" w:hAnsi="Palatino Linotype"/>
          <w:color w:val="auto"/>
        </w:rPr>
      </w:pPr>
      <w:r w:rsidRPr="00DD523D">
        <w:rPr>
          <w:rFonts w:ascii="Palatino Linotype" w:eastAsia="Palatino Linotype" w:hAnsi="Palatino Linotype" w:cs="Palatino Linotype"/>
          <w:color w:val="auto"/>
        </w:rPr>
        <w:t xml:space="preserve">List of interviewees </w:t>
      </w:r>
    </w:p>
    <w:p w14:paraId="1B14B87D" w14:textId="2BD0EE58" w:rsidR="003B3D91" w:rsidRPr="00DD523D" w:rsidRDefault="003B3D91" w:rsidP="005174FB">
      <w:pPr>
        <w:pStyle w:val="ListParagraph"/>
        <w:numPr>
          <w:ilvl w:val="1"/>
          <w:numId w:val="66"/>
        </w:numPr>
        <w:spacing w:after="16" w:line="240" w:lineRule="auto"/>
        <w:rPr>
          <w:rFonts w:ascii="Palatino Linotype" w:hAnsi="Palatino Linotype"/>
          <w:color w:val="auto"/>
        </w:rPr>
      </w:pPr>
      <w:r w:rsidRPr="00DD523D">
        <w:rPr>
          <w:rFonts w:ascii="Palatino Linotype" w:hAnsi="Palatino Linotype"/>
          <w:color w:val="auto"/>
        </w:rPr>
        <w:t>Assessment type</w:t>
      </w:r>
    </w:p>
    <w:p w14:paraId="6BC1CA95" w14:textId="2F97BDA4" w:rsidR="00DC3D94" w:rsidRPr="00DD523D" w:rsidRDefault="00DC3D94" w:rsidP="005174FB">
      <w:pPr>
        <w:pStyle w:val="ListParagraph"/>
        <w:numPr>
          <w:ilvl w:val="1"/>
          <w:numId w:val="66"/>
        </w:numPr>
        <w:spacing w:after="16" w:line="240" w:lineRule="auto"/>
        <w:rPr>
          <w:rFonts w:ascii="Palatino Linotype" w:hAnsi="Palatino Linotype"/>
          <w:color w:val="auto"/>
        </w:rPr>
      </w:pPr>
      <w:r w:rsidRPr="00DD523D">
        <w:rPr>
          <w:rFonts w:ascii="Palatino Linotype" w:hAnsi="Palatino Linotype"/>
          <w:color w:val="auto"/>
        </w:rPr>
        <w:t>Scope</w:t>
      </w:r>
    </w:p>
    <w:p w14:paraId="1D100EDD" w14:textId="489DF60C" w:rsidR="008631BF" w:rsidRPr="00DD523D" w:rsidRDefault="00FC16CD" w:rsidP="005174FB">
      <w:pPr>
        <w:pStyle w:val="ListParagraph"/>
        <w:numPr>
          <w:ilvl w:val="1"/>
          <w:numId w:val="66"/>
        </w:numPr>
        <w:spacing w:after="16" w:line="240" w:lineRule="auto"/>
        <w:rPr>
          <w:rFonts w:ascii="Palatino Linotype" w:hAnsi="Palatino Linotype"/>
          <w:color w:val="auto"/>
        </w:rPr>
      </w:pPr>
      <w:r w:rsidRPr="00DD523D">
        <w:rPr>
          <w:rFonts w:ascii="Palatino Linotype" w:eastAsia="Palatino Linotype" w:hAnsi="Palatino Linotype" w:cs="Palatino Linotype"/>
          <w:color w:val="auto"/>
        </w:rPr>
        <w:lastRenderedPageBreak/>
        <w:t>Criteria</w:t>
      </w:r>
    </w:p>
    <w:p w14:paraId="68A2F488" w14:textId="1B0F4000" w:rsidR="008631BF" w:rsidRPr="00DD523D" w:rsidRDefault="00FC16CD" w:rsidP="005174FB">
      <w:pPr>
        <w:numPr>
          <w:ilvl w:val="1"/>
          <w:numId w:val="66"/>
        </w:numPr>
        <w:spacing w:line="240" w:lineRule="auto"/>
        <w:rPr>
          <w:rFonts w:ascii="Palatino Linotype" w:hAnsi="Palatino Linotype"/>
          <w:color w:val="auto"/>
        </w:rPr>
      </w:pPr>
      <w:r w:rsidRPr="00DD523D">
        <w:rPr>
          <w:rFonts w:ascii="Palatino Linotype" w:eastAsia="Palatino Linotype" w:hAnsi="Palatino Linotype" w:cs="Palatino Linotype"/>
          <w:color w:val="auto"/>
        </w:rPr>
        <w:t xml:space="preserve">Interviews – short </w:t>
      </w:r>
      <w:r w:rsidR="00D428F9" w:rsidRPr="00DD523D">
        <w:rPr>
          <w:rFonts w:ascii="Palatino Linotype" w:eastAsia="Palatino Linotype" w:hAnsi="Palatino Linotype" w:cs="Palatino Linotype"/>
          <w:color w:val="auto"/>
        </w:rPr>
        <w:t xml:space="preserve">synopsis </w:t>
      </w:r>
      <w:r w:rsidRPr="00DD523D">
        <w:rPr>
          <w:rFonts w:ascii="Palatino Linotype" w:eastAsia="Palatino Linotype" w:hAnsi="Palatino Linotype" w:cs="Palatino Linotype"/>
          <w:color w:val="auto"/>
        </w:rPr>
        <w:t xml:space="preserve">of any interviews that took place, </w:t>
      </w:r>
      <w:r w:rsidR="00D428F9" w:rsidRPr="00DD523D">
        <w:rPr>
          <w:rFonts w:ascii="Palatino Linotype" w:eastAsia="Palatino Linotype" w:hAnsi="Palatino Linotype" w:cs="Palatino Linotype"/>
          <w:color w:val="auto"/>
        </w:rPr>
        <w:t xml:space="preserve">if applicable </w:t>
      </w:r>
    </w:p>
    <w:p w14:paraId="4E8BF619" w14:textId="433AF978" w:rsidR="008631BF" w:rsidRPr="00DD523D" w:rsidRDefault="00FC16CD" w:rsidP="005174FB">
      <w:pPr>
        <w:numPr>
          <w:ilvl w:val="1"/>
          <w:numId w:val="66"/>
        </w:numPr>
        <w:spacing w:line="240" w:lineRule="auto"/>
        <w:rPr>
          <w:rFonts w:ascii="Palatino Linotype" w:hAnsi="Palatino Linotype"/>
          <w:color w:val="auto"/>
        </w:rPr>
      </w:pPr>
      <w:r w:rsidRPr="00DD523D">
        <w:rPr>
          <w:rFonts w:ascii="Palatino Linotype" w:eastAsia="Palatino Linotype" w:hAnsi="Palatino Linotype" w:cs="Palatino Linotype"/>
          <w:color w:val="auto"/>
        </w:rPr>
        <w:t xml:space="preserve">Report – summary of what took place during the assessment  </w:t>
      </w:r>
    </w:p>
    <w:p w14:paraId="051518BB" w14:textId="0101A697" w:rsidR="009F3ECA" w:rsidRPr="00DD523D" w:rsidRDefault="009F3ECA" w:rsidP="005174FB">
      <w:pPr>
        <w:numPr>
          <w:ilvl w:val="1"/>
          <w:numId w:val="66"/>
        </w:numPr>
        <w:spacing w:line="240" w:lineRule="auto"/>
        <w:rPr>
          <w:rFonts w:ascii="Palatino Linotype" w:hAnsi="Palatino Linotype"/>
          <w:color w:val="auto"/>
        </w:rPr>
      </w:pPr>
      <w:r w:rsidRPr="00DD523D">
        <w:rPr>
          <w:rFonts w:ascii="Palatino Linotype" w:eastAsia="Palatino Linotype" w:hAnsi="Palatino Linotype" w:cs="Palatino Linotype"/>
          <w:color w:val="auto"/>
        </w:rPr>
        <w:t>Results</w:t>
      </w:r>
      <w:r w:rsidR="00DC3D94" w:rsidRPr="00DD523D">
        <w:rPr>
          <w:rFonts w:ascii="Palatino Linotype" w:eastAsia="Palatino Linotype" w:hAnsi="Palatino Linotype" w:cs="Palatino Linotype"/>
          <w:color w:val="auto"/>
        </w:rPr>
        <w:t xml:space="preserve"> – description of i</w:t>
      </w:r>
      <w:r w:rsidRPr="00DD523D">
        <w:rPr>
          <w:rFonts w:ascii="Palatino Linotype" w:eastAsia="Palatino Linotype" w:hAnsi="Palatino Linotype" w:cs="Palatino Linotype"/>
          <w:color w:val="auto"/>
        </w:rPr>
        <w:t>tems identified</w:t>
      </w:r>
    </w:p>
    <w:p w14:paraId="7EAFCD53" w14:textId="26790F4A" w:rsidR="009F3ECA" w:rsidRPr="00DD523D" w:rsidRDefault="00DC3D94" w:rsidP="005174FB">
      <w:pPr>
        <w:numPr>
          <w:ilvl w:val="2"/>
          <w:numId w:val="71"/>
        </w:numPr>
        <w:spacing w:line="240" w:lineRule="auto"/>
        <w:ind w:hanging="398"/>
        <w:rPr>
          <w:rFonts w:ascii="Palatino Linotype" w:hAnsi="Palatino Linotype"/>
          <w:color w:val="auto"/>
        </w:rPr>
      </w:pPr>
      <w:r w:rsidRPr="00DD523D">
        <w:rPr>
          <w:rFonts w:ascii="Palatino Linotype" w:eastAsia="Palatino Linotype" w:hAnsi="Palatino Linotype" w:cs="Palatino Linotype"/>
          <w:color w:val="auto"/>
        </w:rPr>
        <w:t xml:space="preserve">Nonconformance </w:t>
      </w:r>
    </w:p>
    <w:p w14:paraId="4C3F154B" w14:textId="518CA98D" w:rsidR="009F3ECA" w:rsidRPr="00DD523D" w:rsidRDefault="00DC3D94" w:rsidP="005174FB">
      <w:pPr>
        <w:numPr>
          <w:ilvl w:val="2"/>
          <w:numId w:val="71"/>
        </w:numPr>
        <w:spacing w:line="240" w:lineRule="auto"/>
        <w:ind w:hanging="398"/>
        <w:rPr>
          <w:rFonts w:ascii="Palatino Linotype" w:hAnsi="Palatino Linotype"/>
          <w:color w:val="auto"/>
        </w:rPr>
      </w:pPr>
      <w:r w:rsidRPr="00DD523D">
        <w:rPr>
          <w:rFonts w:ascii="Palatino Linotype" w:eastAsia="Palatino Linotype" w:hAnsi="Palatino Linotype" w:cs="Palatino Linotype"/>
          <w:color w:val="auto"/>
        </w:rPr>
        <w:t>Management Concern</w:t>
      </w:r>
    </w:p>
    <w:p w14:paraId="6A6CFE1D" w14:textId="7CD2E9F5" w:rsidR="008631BF" w:rsidRPr="00DD523D" w:rsidRDefault="00DC3D94" w:rsidP="005174FB">
      <w:pPr>
        <w:numPr>
          <w:ilvl w:val="2"/>
          <w:numId w:val="71"/>
        </w:numPr>
        <w:spacing w:line="240" w:lineRule="auto"/>
        <w:ind w:hanging="398"/>
        <w:rPr>
          <w:rFonts w:ascii="Palatino Linotype" w:hAnsi="Palatino Linotype"/>
          <w:color w:val="auto"/>
        </w:rPr>
      </w:pPr>
      <w:r w:rsidRPr="00DD523D">
        <w:rPr>
          <w:rFonts w:ascii="Palatino Linotype" w:eastAsia="Palatino Linotype" w:hAnsi="Palatino Linotype" w:cs="Palatino Linotype"/>
          <w:color w:val="auto"/>
        </w:rPr>
        <w:t xml:space="preserve">Recommendation </w:t>
      </w:r>
      <w:r w:rsidR="00FC16CD" w:rsidRPr="00DD523D">
        <w:rPr>
          <w:rFonts w:ascii="Palatino Linotype" w:eastAsia="Palatino Linotype" w:hAnsi="Palatino Linotype" w:cs="Palatino Linotype"/>
          <w:color w:val="auto"/>
        </w:rPr>
        <w:t xml:space="preserve">  </w:t>
      </w:r>
    </w:p>
    <w:p w14:paraId="725D80FD" w14:textId="23952D85" w:rsidR="008631BF" w:rsidRPr="00DD523D" w:rsidRDefault="00DC3D94" w:rsidP="005174FB">
      <w:pPr>
        <w:numPr>
          <w:ilvl w:val="2"/>
          <w:numId w:val="71"/>
        </w:numPr>
        <w:spacing w:line="240" w:lineRule="auto"/>
        <w:ind w:hanging="398"/>
        <w:rPr>
          <w:rFonts w:ascii="Palatino Linotype" w:hAnsi="Palatino Linotype"/>
          <w:color w:val="auto"/>
        </w:rPr>
      </w:pPr>
      <w:r w:rsidRPr="00DD523D">
        <w:rPr>
          <w:rFonts w:ascii="Palatino Linotype" w:eastAsia="Palatino Linotype" w:hAnsi="Palatino Linotype" w:cs="Palatino Linotype"/>
          <w:color w:val="auto"/>
        </w:rPr>
        <w:t>Opportunity for Improvement</w:t>
      </w:r>
    </w:p>
    <w:p w14:paraId="082A5DAE" w14:textId="1BB3787C" w:rsidR="008631BF" w:rsidRPr="00DD523D" w:rsidRDefault="00FC16CD" w:rsidP="005174FB">
      <w:pPr>
        <w:numPr>
          <w:ilvl w:val="2"/>
          <w:numId w:val="71"/>
        </w:numPr>
        <w:spacing w:line="240" w:lineRule="auto"/>
        <w:ind w:hanging="398"/>
        <w:rPr>
          <w:rFonts w:ascii="Palatino Linotype" w:hAnsi="Palatino Linotype"/>
          <w:color w:val="auto"/>
        </w:rPr>
      </w:pPr>
      <w:r w:rsidRPr="00DD523D">
        <w:rPr>
          <w:rFonts w:ascii="Palatino Linotype" w:eastAsia="Palatino Linotype" w:hAnsi="Palatino Linotype" w:cs="Palatino Linotype"/>
          <w:color w:val="auto"/>
        </w:rPr>
        <w:t xml:space="preserve">Best Practice </w:t>
      </w:r>
    </w:p>
    <w:p w14:paraId="25DAAC28" w14:textId="62BA6424" w:rsidR="007238A4" w:rsidRPr="00DD523D" w:rsidRDefault="295DF3D5" w:rsidP="005174FB">
      <w:pPr>
        <w:numPr>
          <w:ilvl w:val="2"/>
          <w:numId w:val="71"/>
        </w:numPr>
        <w:spacing w:line="240" w:lineRule="auto"/>
        <w:ind w:hanging="398"/>
        <w:rPr>
          <w:rFonts w:ascii="Palatino Linotype" w:hAnsi="Palatino Linotype"/>
          <w:color w:val="auto"/>
        </w:rPr>
      </w:pPr>
      <w:r w:rsidRPr="00DD523D">
        <w:rPr>
          <w:rFonts w:ascii="Palatino Linotype" w:eastAsia="Palatino Linotype" w:hAnsi="Palatino Linotype" w:cs="Palatino Linotype"/>
          <w:color w:val="auto"/>
        </w:rPr>
        <w:t>Lessons Learned</w:t>
      </w:r>
    </w:p>
    <w:p w14:paraId="1BEE11B9" w14:textId="503E9879" w:rsidR="295DF3D5" w:rsidRPr="00DD523D" w:rsidRDefault="295DF3D5" w:rsidP="005174FB">
      <w:pPr>
        <w:pStyle w:val="ListParagraph"/>
        <w:numPr>
          <w:ilvl w:val="0"/>
          <w:numId w:val="71"/>
        </w:numPr>
        <w:spacing w:line="240" w:lineRule="auto"/>
        <w:rPr>
          <w:rFonts w:ascii="Palatino Linotype" w:hAnsi="Palatino Linotype"/>
          <w:color w:val="auto"/>
        </w:rPr>
      </w:pPr>
      <w:r w:rsidRPr="00DD523D">
        <w:rPr>
          <w:rFonts w:ascii="Palatino Linotype" w:eastAsia="Palatino Linotype" w:hAnsi="Palatino Linotype" w:cs="Palatino Linotype"/>
          <w:color w:val="auto"/>
        </w:rPr>
        <w:t>List of documents reviewed</w:t>
      </w:r>
    </w:p>
    <w:p w14:paraId="22B22AE0" w14:textId="77777777" w:rsidR="001D474A" w:rsidRPr="00DD523D" w:rsidRDefault="001D474A" w:rsidP="005174FB">
      <w:pPr>
        <w:pStyle w:val="ListParagraph"/>
        <w:spacing w:line="240" w:lineRule="auto"/>
        <w:ind w:left="1118" w:firstLine="0"/>
        <w:rPr>
          <w:rFonts w:ascii="Palatino Linotype" w:hAnsi="Palatino Linotype"/>
          <w:color w:val="auto"/>
        </w:rPr>
      </w:pPr>
    </w:p>
    <w:p w14:paraId="35658C1D" w14:textId="2CD173CD" w:rsidR="007238A4" w:rsidRPr="00DD523D" w:rsidRDefault="007238A4" w:rsidP="005174FB">
      <w:pPr>
        <w:spacing w:after="0" w:line="240" w:lineRule="auto"/>
        <w:ind w:left="773" w:firstLine="0"/>
        <w:rPr>
          <w:rFonts w:ascii="Palatino Linotype" w:eastAsia="Palatino Linotype" w:hAnsi="Palatino Linotype" w:cs="Palatino Linotype"/>
          <w:b/>
          <w:bCs/>
          <w:color w:val="auto"/>
        </w:rPr>
      </w:pPr>
      <w:r w:rsidRPr="00DD523D">
        <w:rPr>
          <w:rFonts w:ascii="Palatino Linotype" w:eastAsia="Palatino Linotype" w:hAnsi="Palatino Linotype" w:cs="Palatino Linotype"/>
          <w:color w:val="auto"/>
        </w:rPr>
        <w:t xml:space="preserve">The lead assessor shall distribute the </w:t>
      </w:r>
      <w:r w:rsidRPr="00DD523D">
        <w:rPr>
          <w:rFonts w:ascii="Palatino Linotype" w:eastAsia="Palatino Linotype" w:hAnsi="Palatino Linotype" w:cs="Palatino Linotype"/>
          <w:color w:val="auto"/>
          <w:u w:val="single"/>
        </w:rPr>
        <w:t>draft</w:t>
      </w:r>
      <w:r w:rsidRPr="00DD523D">
        <w:rPr>
          <w:rFonts w:ascii="Palatino Linotype" w:eastAsia="Palatino Linotype" w:hAnsi="Palatino Linotype" w:cs="Palatino Linotype"/>
          <w:color w:val="auto"/>
        </w:rPr>
        <w:t xml:space="preserve"> Report to interviewees for review and comment. If there are dissenting opinions, the Quality Section Head shall be informed and shall resolve.</w:t>
      </w:r>
    </w:p>
    <w:p w14:paraId="316DC5DD" w14:textId="77777777" w:rsidR="007238A4" w:rsidRPr="00DD523D" w:rsidRDefault="007238A4" w:rsidP="005174FB">
      <w:pPr>
        <w:spacing w:after="0" w:line="240" w:lineRule="auto"/>
        <w:ind w:left="773" w:firstLine="0"/>
        <w:rPr>
          <w:rFonts w:ascii="Palatino Linotype" w:eastAsia="Palatino Linotype" w:hAnsi="Palatino Linotype" w:cs="Palatino Linotype"/>
          <w:b/>
          <w:bCs/>
          <w:color w:val="auto"/>
        </w:rPr>
      </w:pPr>
    </w:p>
    <w:p w14:paraId="0D0F48A5" w14:textId="756AB3C6" w:rsidR="0077061A" w:rsidRPr="00DD523D" w:rsidRDefault="0077061A" w:rsidP="005174FB">
      <w:pPr>
        <w:pStyle w:val="Heading3"/>
        <w:spacing w:line="240" w:lineRule="auto"/>
        <w:ind w:left="730"/>
        <w:rPr>
          <w:rFonts w:ascii="Palatino Linotype" w:eastAsia="Palatino Linotype" w:hAnsi="Palatino Linotype"/>
          <w:b w:val="0"/>
          <w:color w:val="auto"/>
        </w:rPr>
      </w:pPr>
      <w:bookmarkStart w:id="33" w:name="_Toc50724245"/>
      <w:r w:rsidRPr="00DD523D">
        <w:rPr>
          <w:rFonts w:ascii="Palatino Linotype" w:eastAsia="Palatino Linotype" w:hAnsi="Palatino Linotype"/>
          <w:color w:val="auto"/>
        </w:rPr>
        <w:t>5.2.</w:t>
      </w:r>
      <w:r w:rsidR="00E812EF" w:rsidRPr="00DD523D">
        <w:rPr>
          <w:rFonts w:ascii="Palatino Linotype" w:eastAsia="Palatino Linotype" w:hAnsi="Palatino Linotype"/>
          <w:color w:val="auto"/>
        </w:rPr>
        <w:t xml:space="preserve">5 </w:t>
      </w:r>
      <w:r w:rsidRPr="00DD523D">
        <w:rPr>
          <w:rFonts w:ascii="Palatino Linotype" w:eastAsia="Palatino Linotype" w:hAnsi="Palatino Linotype"/>
          <w:color w:val="auto"/>
        </w:rPr>
        <w:t>Distribute Report</w:t>
      </w:r>
      <w:bookmarkEnd w:id="33"/>
      <w:r w:rsidRPr="00DD523D">
        <w:rPr>
          <w:rFonts w:ascii="Palatino Linotype" w:eastAsia="Palatino Linotype" w:hAnsi="Palatino Linotype"/>
          <w:color w:val="auto"/>
        </w:rPr>
        <w:t xml:space="preserve"> </w:t>
      </w:r>
    </w:p>
    <w:p w14:paraId="2E59170B" w14:textId="00234E14" w:rsidR="0077061A" w:rsidRPr="00DD523D" w:rsidRDefault="000A43C2" w:rsidP="005174FB">
      <w:pPr>
        <w:spacing w:line="240" w:lineRule="auto"/>
        <w:ind w:left="768"/>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After obtaining agreement from </w:t>
      </w:r>
      <w:r w:rsidR="00842149" w:rsidRPr="00DD523D">
        <w:rPr>
          <w:rFonts w:ascii="Palatino Linotype" w:eastAsia="Palatino Linotype" w:hAnsi="Palatino Linotype" w:cs="Palatino Linotype"/>
          <w:color w:val="auto"/>
        </w:rPr>
        <w:t>interviewees</w:t>
      </w:r>
      <w:r w:rsidRPr="00DD523D">
        <w:rPr>
          <w:rFonts w:ascii="Palatino Linotype" w:eastAsia="Palatino Linotype" w:hAnsi="Palatino Linotype" w:cs="Palatino Linotype"/>
          <w:color w:val="auto"/>
        </w:rPr>
        <w:t xml:space="preserve"> on the assessment results and making the necessary changes, the lead assessor shall distribute the Assessment Report to all </w:t>
      </w:r>
      <w:r w:rsidR="004063C3" w:rsidRPr="00DD523D">
        <w:rPr>
          <w:rFonts w:ascii="Palatino Linotype" w:eastAsia="Palatino Linotype" w:hAnsi="Palatino Linotype" w:cs="Palatino Linotype"/>
          <w:color w:val="auto"/>
        </w:rPr>
        <w:t xml:space="preserve">management of the assessed area, </w:t>
      </w:r>
      <w:r w:rsidR="00DF7A02" w:rsidRPr="00DD523D">
        <w:rPr>
          <w:rFonts w:ascii="Palatino Linotype" w:eastAsia="Palatino Linotype" w:hAnsi="Palatino Linotype" w:cs="Palatino Linotype"/>
          <w:color w:val="auto"/>
        </w:rPr>
        <w:t>interviewees</w:t>
      </w:r>
      <w:r w:rsidRPr="00DD523D">
        <w:rPr>
          <w:rFonts w:ascii="Palatino Linotype" w:eastAsia="Palatino Linotype" w:hAnsi="Palatino Linotype" w:cs="Palatino Linotype"/>
          <w:color w:val="auto"/>
        </w:rPr>
        <w:t xml:space="preserve">, </w:t>
      </w:r>
      <w:r w:rsidR="006D7582" w:rsidRPr="00DD523D">
        <w:rPr>
          <w:rFonts w:ascii="Palatino Linotype" w:eastAsia="Palatino Linotype" w:hAnsi="Palatino Linotype" w:cs="Palatino Linotype"/>
          <w:color w:val="auto"/>
        </w:rPr>
        <w:t>the assessment team, and other stakeholders as determined by management</w:t>
      </w:r>
      <w:r w:rsidRPr="00DD523D">
        <w:rPr>
          <w:rFonts w:ascii="Palatino Linotype" w:eastAsia="Palatino Linotype" w:hAnsi="Palatino Linotype" w:cs="Palatino Linotype"/>
          <w:color w:val="auto"/>
        </w:rPr>
        <w:t xml:space="preserve">. The results shall also be shared with the </w:t>
      </w:r>
      <w:r w:rsidR="006D7582" w:rsidRPr="00DD523D">
        <w:rPr>
          <w:rFonts w:ascii="Palatino Linotype" w:eastAsia="Palatino Linotype" w:hAnsi="Palatino Linotype" w:cs="Palatino Linotype"/>
          <w:color w:val="auto"/>
        </w:rPr>
        <w:t xml:space="preserve">Quality Section Liaison </w:t>
      </w:r>
      <w:r w:rsidRPr="00DD523D">
        <w:rPr>
          <w:rFonts w:ascii="Palatino Linotype" w:eastAsia="Palatino Linotype" w:hAnsi="Palatino Linotype" w:cs="Palatino Linotype"/>
          <w:color w:val="auto"/>
        </w:rPr>
        <w:t>so lessons learned, issues found, and other best practices can be shared more broadly.</w:t>
      </w:r>
    </w:p>
    <w:p w14:paraId="26609AA5" w14:textId="77777777" w:rsidR="000A43C2" w:rsidRPr="00DD523D" w:rsidRDefault="000A43C2" w:rsidP="005174FB">
      <w:pPr>
        <w:spacing w:line="240" w:lineRule="auto"/>
        <w:ind w:left="768"/>
        <w:rPr>
          <w:rFonts w:ascii="Palatino Linotype" w:eastAsia="Palatino Linotype" w:hAnsi="Palatino Linotype" w:cs="Palatino Linotype"/>
          <w:color w:val="auto"/>
        </w:rPr>
      </w:pPr>
    </w:p>
    <w:p w14:paraId="1D2997A6" w14:textId="494415B9" w:rsidR="00F60C57" w:rsidRPr="00DD523D" w:rsidRDefault="00F60C57" w:rsidP="005174FB">
      <w:pPr>
        <w:pStyle w:val="Heading3"/>
        <w:spacing w:line="240" w:lineRule="auto"/>
        <w:ind w:left="768"/>
        <w:jc w:val="both"/>
        <w:rPr>
          <w:rFonts w:ascii="Palatino Linotype" w:eastAsia="Palatino Linotype" w:hAnsi="Palatino Linotype" w:cs="Palatino Linotype"/>
          <w:color w:val="auto"/>
        </w:rPr>
      </w:pPr>
      <w:bookmarkStart w:id="34" w:name="_Toc50724246"/>
      <w:r w:rsidRPr="00DD523D">
        <w:rPr>
          <w:rFonts w:ascii="Palatino Linotype" w:eastAsia="Palatino Linotype" w:hAnsi="Palatino Linotype" w:cs="Palatino Linotype"/>
          <w:color w:val="auto"/>
        </w:rPr>
        <w:t>5.</w:t>
      </w:r>
      <w:r w:rsidR="0077061A" w:rsidRPr="00DD523D">
        <w:rPr>
          <w:rFonts w:ascii="Palatino Linotype" w:eastAsia="Palatino Linotype" w:hAnsi="Palatino Linotype" w:cs="Palatino Linotype"/>
          <w:color w:val="auto"/>
        </w:rPr>
        <w:t>2.</w:t>
      </w:r>
      <w:r w:rsidR="00E812EF" w:rsidRPr="00DD523D">
        <w:rPr>
          <w:rFonts w:ascii="Palatino Linotype" w:eastAsia="Palatino Linotype" w:hAnsi="Palatino Linotype" w:cs="Palatino Linotype"/>
          <w:color w:val="auto"/>
        </w:rPr>
        <w:t xml:space="preserve">6 </w:t>
      </w:r>
      <w:r w:rsidRPr="00DD523D">
        <w:rPr>
          <w:rFonts w:ascii="Palatino Linotype" w:eastAsia="Palatino Linotype" w:hAnsi="Palatino Linotype" w:cs="Palatino Linotype"/>
          <w:color w:val="auto"/>
        </w:rPr>
        <w:t>Enter Items into iTrack</w:t>
      </w:r>
      <w:bookmarkEnd w:id="34"/>
      <w:r w:rsidRPr="00DD523D">
        <w:rPr>
          <w:rFonts w:ascii="Palatino Linotype" w:eastAsia="Palatino Linotype" w:hAnsi="Palatino Linotype" w:cs="Palatino Linotype"/>
          <w:color w:val="auto"/>
        </w:rPr>
        <w:t xml:space="preserve"> </w:t>
      </w:r>
    </w:p>
    <w:p w14:paraId="4E66E498" w14:textId="047B2039" w:rsidR="00F60C57" w:rsidRPr="00DD523D" w:rsidRDefault="00D21D37" w:rsidP="005174FB">
      <w:pPr>
        <w:spacing w:line="240" w:lineRule="auto"/>
        <w:ind w:left="768"/>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The lead assessor (or designated iTrack data entry individual) shall enter all nonconformances, management concerns, opportunities for improvement</w:t>
      </w:r>
      <w:r w:rsidR="00C300C7" w:rsidRPr="00DD523D">
        <w:rPr>
          <w:rFonts w:ascii="Palatino Linotype" w:eastAsia="Palatino Linotype" w:hAnsi="Palatino Linotype" w:cs="Palatino Linotype"/>
          <w:color w:val="auto"/>
        </w:rPr>
        <w:t xml:space="preserve">, </w:t>
      </w:r>
      <w:r w:rsidRPr="00DD523D">
        <w:rPr>
          <w:rFonts w:ascii="Palatino Linotype" w:eastAsia="Palatino Linotype" w:hAnsi="Palatino Linotype" w:cs="Palatino Linotype"/>
          <w:color w:val="auto"/>
        </w:rPr>
        <w:t>best practices</w:t>
      </w:r>
      <w:r w:rsidR="007C2AB9" w:rsidRPr="00DD523D">
        <w:rPr>
          <w:rFonts w:ascii="Palatino Linotype" w:eastAsia="Palatino Linotype" w:hAnsi="Palatino Linotype" w:cs="Palatino Linotype"/>
          <w:color w:val="auto"/>
        </w:rPr>
        <w:t>,</w:t>
      </w:r>
      <w:r w:rsidR="00C300C7" w:rsidRPr="00DD523D">
        <w:rPr>
          <w:rFonts w:ascii="Palatino Linotype" w:eastAsia="Palatino Linotype" w:hAnsi="Palatino Linotype" w:cs="Palatino Linotype"/>
          <w:color w:val="auto"/>
        </w:rPr>
        <w:t xml:space="preserve"> and lessons learned</w:t>
      </w:r>
      <w:r w:rsidRPr="00DD523D">
        <w:rPr>
          <w:rFonts w:ascii="Palatino Linotype" w:eastAsia="Palatino Linotype" w:hAnsi="Palatino Linotype" w:cs="Palatino Linotype"/>
          <w:color w:val="auto"/>
        </w:rPr>
        <w:t xml:space="preserve"> (defined in Appendix A) into </w:t>
      </w:r>
      <w:hyperlink r:id="rId23" w:history="1">
        <w:r w:rsidRPr="00DD523D">
          <w:rPr>
            <w:rStyle w:val="Hyperlink"/>
            <w:rFonts w:ascii="Palatino Linotype" w:eastAsia="Palatino Linotype" w:hAnsi="Palatino Linotype" w:cs="Palatino Linotype"/>
            <w:color w:val="auto"/>
          </w:rPr>
          <w:t>iTrack</w:t>
        </w:r>
      </w:hyperlink>
      <w:r w:rsidRPr="00DD523D">
        <w:rPr>
          <w:rFonts w:ascii="Palatino Linotype" w:eastAsia="Palatino Linotype" w:hAnsi="Palatino Linotype" w:cs="Palatino Linotype"/>
          <w:color w:val="auto"/>
        </w:rPr>
        <w:t xml:space="preserve"> and assign </w:t>
      </w:r>
      <w:r w:rsidR="00B91F40" w:rsidRPr="00DD523D">
        <w:rPr>
          <w:rFonts w:ascii="Palatino Linotype" w:eastAsia="Palatino Linotype" w:hAnsi="Palatino Linotype" w:cs="Palatino Linotype"/>
          <w:color w:val="auto"/>
        </w:rPr>
        <w:t xml:space="preserve">each </w:t>
      </w:r>
      <w:r w:rsidRPr="00DD523D">
        <w:rPr>
          <w:rFonts w:ascii="Palatino Linotype" w:eastAsia="Palatino Linotype" w:hAnsi="Palatino Linotype" w:cs="Palatino Linotype"/>
          <w:color w:val="auto"/>
        </w:rPr>
        <w:t xml:space="preserve">an owner </w:t>
      </w:r>
      <w:r w:rsidR="00F60C57" w:rsidRPr="00DD523D">
        <w:rPr>
          <w:rFonts w:ascii="Palatino Linotype" w:eastAsia="Palatino Linotype" w:hAnsi="Palatino Linotype" w:cs="Palatino Linotype"/>
          <w:color w:val="auto"/>
        </w:rPr>
        <w:t>(</w:t>
      </w:r>
      <w:r w:rsidR="00BA2C79" w:rsidRPr="00DD523D">
        <w:rPr>
          <w:rFonts w:ascii="Palatino Linotype" w:eastAsia="Palatino Linotype" w:hAnsi="Palatino Linotype" w:cs="Palatino Linotype"/>
          <w:color w:val="auto"/>
        </w:rPr>
        <w:t xml:space="preserve">see </w:t>
      </w:r>
      <w:r w:rsidR="00F60C57" w:rsidRPr="00DD523D">
        <w:rPr>
          <w:rFonts w:ascii="Palatino Linotype" w:eastAsia="Palatino Linotype" w:hAnsi="Palatino Linotype" w:cs="Palatino Linotype"/>
          <w:color w:val="auto"/>
        </w:rPr>
        <w:t xml:space="preserve"> </w:t>
      </w:r>
      <w:r w:rsidR="00B30DE7" w:rsidRPr="00DD523D">
        <w:rPr>
          <w:rFonts w:ascii="Palatino Linotype" w:eastAsia="Palatino Linotype" w:hAnsi="Palatino Linotype" w:cs="Palatino Linotype"/>
          <w:color w:val="auto"/>
        </w:rPr>
        <w:t xml:space="preserve"> </w:t>
      </w:r>
      <w:hyperlink r:id="rId24" w:history="1">
        <w:r w:rsidR="00B30DE7" w:rsidRPr="00DD523D">
          <w:rPr>
            <w:rStyle w:val="Hyperlink"/>
            <w:color w:val="auto"/>
          </w:rPr>
          <w:t>Fermilab Quality Tool Suite User Guide</w:t>
        </w:r>
      </w:hyperlink>
      <w:r w:rsidR="00F60C57" w:rsidRPr="00DD523D">
        <w:rPr>
          <w:rFonts w:ascii="Palatino Linotype" w:eastAsia="Palatino Linotype" w:hAnsi="Palatino Linotype" w:cs="Palatino Linotype"/>
          <w:color w:val="auto"/>
        </w:rPr>
        <w:t>).  The owner</w:t>
      </w:r>
      <w:r w:rsidR="007C2AB9" w:rsidRPr="00DD523D">
        <w:rPr>
          <w:rFonts w:ascii="Palatino Linotype" w:eastAsia="Palatino Linotype" w:hAnsi="Palatino Linotype" w:cs="Palatino Linotype"/>
          <w:color w:val="auto"/>
        </w:rPr>
        <w:t xml:space="preserve"> (the responsible party)</w:t>
      </w:r>
      <w:r w:rsidR="00F60C57" w:rsidRPr="00DD523D">
        <w:rPr>
          <w:rFonts w:ascii="Palatino Linotype" w:eastAsia="Palatino Linotype" w:hAnsi="Palatino Linotype" w:cs="Palatino Linotype"/>
          <w:color w:val="auto"/>
        </w:rPr>
        <w:t xml:space="preserve"> of the item is responsible for delegating corrective actions and other activities necessary to properly close out the item in accordance with Fermilab’s Corrective &amp; Prevent</w:t>
      </w:r>
      <w:r w:rsidR="00B765E4" w:rsidRPr="00DD523D">
        <w:rPr>
          <w:rFonts w:ascii="Palatino Linotype" w:eastAsia="Palatino Linotype" w:hAnsi="Palatino Linotype" w:cs="Palatino Linotype"/>
          <w:color w:val="auto"/>
        </w:rPr>
        <w:t>at</w:t>
      </w:r>
      <w:r w:rsidR="00F60C57" w:rsidRPr="00DD523D">
        <w:rPr>
          <w:rFonts w:ascii="Palatino Linotype" w:eastAsia="Palatino Linotype" w:hAnsi="Palatino Linotype" w:cs="Palatino Linotype"/>
          <w:color w:val="auto"/>
        </w:rPr>
        <w:t xml:space="preserve">ive Action Procedure (see </w:t>
      </w:r>
      <w:hyperlink r:id="rId25">
        <w:r w:rsidR="00F60C57" w:rsidRPr="00DD523D">
          <w:rPr>
            <w:rFonts w:ascii="Palatino Linotype" w:hAnsi="Palatino Linotype"/>
            <w:color w:val="auto"/>
            <w:u w:val="single" w:color="0000FF"/>
          </w:rPr>
          <w:t>QAM 12040</w:t>
        </w:r>
      </w:hyperlink>
      <w:hyperlink r:id="rId26">
        <w:r w:rsidR="00F60C57" w:rsidRPr="00DD523D">
          <w:rPr>
            <w:rFonts w:ascii="Palatino Linotype" w:hAnsi="Palatino Linotype"/>
            <w:color w:val="auto"/>
          </w:rPr>
          <w:t>)</w:t>
        </w:r>
      </w:hyperlink>
      <w:r w:rsidR="00F60C57" w:rsidRPr="00DD523D">
        <w:rPr>
          <w:rFonts w:ascii="Palatino Linotype" w:eastAsia="Palatino Linotype" w:hAnsi="Palatino Linotype" w:cs="Palatino Linotype"/>
          <w:color w:val="auto"/>
        </w:rPr>
        <w:t xml:space="preserve">.   </w:t>
      </w:r>
    </w:p>
    <w:p w14:paraId="4A767CAA" w14:textId="65182DBC" w:rsidR="008631BF" w:rsidRPr="00DD523D" w:rsidRDefault="008631BF" w:rsidP="005174FB">
      <w:pPr>
        <w:spacing w:line="240" w:lineRule="auto"/>
        <w:ind w:left="1118" w:firstLine="0"/>
        <w:rPr>
          <w:rFonts w:ascii="Palatino Linotype" w:eastAsia="Palatino Linotype" w:hAnsi="Palatino Linotype" w:cs="Palatino Linotype"/>
          <w:color w:val="auto"/>
        </w:rPr>
      </w:pPr>
    </w:p>
    <w:p w14:paraId="1E9473B5" w14:textId="61ECFE08" w:rsidR="008631BF" w:rsidRPr="00DD523D" w:rsidRDefault="00FC16CD" w:rsidP="005174FB">
      <w:pPr>
        <w:pStyle w:val="Heading3"/>
        <w:spacing w:line="240" w:lineRule="auto"/>
        <w:ind w:left="768"/>
        <w:jc w:val="both"/>
        <w:rPr>
          <w:rFonts w:ascii="Palatino Linotype" w:eastAsia="Palatino Linotype" w:hAnsi="Palatino Linotype" w:cs="Palatino Linotype"/>
          <w:color w:val="auto"/>
        </w:rPr>
      </w:pPr>
      <w:bookmarkStart w:id="35" w:name="_Toc50724247"/>
      <w:r w:rsidRPr="00DD523D">
        <w:rPr>
          <w:rFonts w:ascii="Palatino Linotype" w:eastAsia="Palatino Linotype" w:hAnsi="Palatino Linotype" w:cs="Palatino Linotype"/>
          <w:color w:val="auto"/>
        </w:rPr>
        <w:t>5.</w:t>
      </w:r>
      <w:r w:rsidR="00A51608" w:rsidRPr="00DD523D">
        <w:rPr>
          <w:rFonts w:ascii="Palatino Linotype" w:eastAsia="Palatino Linotype" w:hAnsi="Palatino Linotype" w:cs="Palatino Linotype"/>
          <w:color w:val="auto"/>
        </w:rPr>
        <w:t>2</w:t>
      </w:r>
      <w:r w:rsidRPr="00DD523D">
        <w:rPr>
          <w:rFonts w:ascii="Palatino Linotype" w:eastAsia="Palatino Linotype" w:hAnsi="Palatino Linotype" w:cs="Palatino Linotype"/>
          <w:color w:val="auto"/>
        </w:rPr>
        <w:t>.</w:t>
      </w:r>
      <w:r w:rsidR="00E812EF" w:rsidRPr="00DD523D">
        <w:rPr>
          <w:rFonts w:ascii="Palatino Linotype" w:eastAsia="Palatino Linotype" w:hAnsi="Palatino Linotype" w:cs="Palatino Linotype"/>
          <w:color w:val="auto"/>
        </w:rPr>
        <w:t xml:space="preserve">7 </w:t>
      </w:r>
      <w:r w:rsidR="00392A91" w:rsidRPr="00DD523D">
        <w:rPr>
          <w:rFonts w:ascii="Palatino Linotype" w:eastAsia="Palatino Linotype" w:hAnsi="Palatino Linotype" w:cs="Palatino Linotype"/>
          <w:color w:val="auto"/>
        </w:rPr>
        <w:t xml:space="preserve">Manage </w:t>
      </w:r>
      <w:r w:rsidRPr="00DD523D">
        <w:rPr>
          <w:rFonts w:ascii="Palatino Linotype" w:eastAsia="Palatino Linotype" w:hAnsi="Palatino Linotype" w:cs="Palatino Linotype"/>
          <w:color w:val="auto"/>
        </w:rPr>
        <w:t>Records</w:t>
      </w:r>
      <w:bookmarkEnd w:id="35"/>
      <w:r w:rsidRPr="00DD523D">
        <w:rPr>
          <w:rFonts w:ascii="Palatino Linotype" w:eastAsia="Palatino Linotype" w:hAnsi="Palatino Linotype" w:cs="Palatino Linotype"/>
          <w:color w:val="auto"/>
        </w:rPr>
        <w:t xml:space="preserve"> </w:t>
      </w:r>
    </w:p>
    <w:p w14:paraId="4027A325" w14:textId="59B2D352" w:rsidR="008631BF" w:rsidRPr="00DD523D" w:rsidRDefault="00EA2664" w:rsidP="005174FB">
      <w:pPr>
        <w:spacing w:line="240" w:lineRule="auto"/>
        <w:ind w:left="768"/>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All records generated during the assessment, including the Assessment Plan, Communication Memo, </w:t>
      </w:r>
      <w:r w:rsidR="006013E1" w:rsidRPr="00DD523D">
        <w:rPr>
          <w:rFonts w:ascii="Palatino Linotype" w:eastAsia="Palatino Linotype" w:hAnsi="Palatino Linotype" w:cs="Palatino Linotype"/>
          <w:color w:val="auto"/>
        </w:rPr>
        <w:t xml:space="preserve">and </w:t>
      </w:r>
      <w:r w:rsidRPr="00DD523D">
        <w:rPr>
          <w:rFonts w:ascii="Palatino Linotype" w:eastAsia="Palatino Linotype" w:hAnsi="Palatino Linotype" w:cs="Palatino Linotype"/>
          <w:color w:val="auto"/>
        </w:rPr>
        <w:t xml:space="preserve">Assessment Report, </w:t>
      </w:r>
      <w:r w:rsidR="0037228E" w:rsidRPr="00DD523D">
        <w:rPr>
          <w:rFonts w:ascii="Palatino Linotype" w:eastAsia="Palatino Linotype" w:hAnsi="Palatino Linotype" w:cs="Palatino Linotype"/>
          <w:color w:val="auto"/>
        </w:rPr>
        <w:t xml:space="preserve">shall be </w:t>
      </w:r>
      <w:r w:rsidR="00882CED">
        <w:rPr>
          <w:rFonts w:ascii="Palatino Linotype" w:eastAsia="Palatino Linotype" w:hAnsi="Palatino Linotype" w:cs="Palatino Linotype"/>
          <w:color w:val="auto"/>
        </w:rPr>
        <w:t>entered to iTrack</w:t>
      </w:r>
      <w:r w:rsidR="00DD1DF2">
        <w:rPr>
          <w:rFonts w:ascii="Palatino Linotype" w:eastAsia="Palatino Linotype" w:hAnsi="Palatino Linotype" w:cs="Palatino Linotype"/>
          <w:color w:val="auto"/>
        </w:rPr>
        <w:t xml:space="preserve"> by</w:t>
      </w:r>
      <w:r w:rsidR="00882CED">
        <w:rPr>
          <w:rFonts w:ascii="Palatino Linotype" w:eastAsia="Palatino Linotype" w:hAnsi="Palatino Linotype" w:cs="Palatino Linotype"/>
          <w:color w:val="auto"/>
        </w:rPr>
        <w:t xml:space="preserve"> uploading the document(s) directly to the Review. See </w:t>
      </w:r>
      <w:hyperlink r:id="rId27" w:history="1">
        <w:r w:rsidR="00EA3A2A" w:rsidRPr="00EA3A2A">
          <w:rPr>
            <w:rStyle w:val="Hyperlink"/>
            <w:rFonts w:ascii="Palatino Linotype" w:eastAsia="Palatino Linotype" w:hAnsi="Palatino Linotype" w:cs="Palatino Linotype"/>
          </w:rPr>
          <w:t>Fermilab Quality Tool Suite User Guide</w:t>
        </w:r>
      </w:hyperlink>
      <w:r w:rsidR="00882CED">
        <w:rPr>
          <w:rFonts w:ascii="Palatino Linotype" w:eastAsia="Palatino Linotype" w:hAnsi="Palatino Linotype" w:cs="Palatino Linotype"/>
          <w:color w:val="auto"/>
        </w:rPr>
        <w:t xml:space="preserve"> or </w:t>
      </w:r>
      <w:hyperlink r:id="rId28" w:history="1">
        <w:r w:rsidR="006E676C" w:rsidRPr="006E676C">
          <w:rPr>
            <w:rStyle w:val="Hyperlink"/>
            <w:rFonts w:ascii="Palatino Linotype" w:eastAsia="Palatino Linotype" w:hAnsi="Palatino Linotype" w:cs="Palatino Linotype"/>
          </w:rPr>
          <w:t>QAM 12030</w:t>
        </w:r>
      </w:hyperlink>
      <w:r w:rsidR="00882CED">
        <w:rPr>
          <w:rFonts w:ascii="Palatino Linotype" w:eastAsia="Palatino Linotype" w:hAnsi="Palatino Linotype" w:cs="Palatino Linotype"/>
          <w:color w:val="auto"/>
        </w:rPr>
        <w:t xml:space="preserve"> for additional information on how to upload the documents. </w:t>
      </w:r>
      <w:r w:rsidR="008C3723" w:rsidRPr="00DD523D">
        <w:rPr>
          <w:rFonts w:ascii="Palatino Linotype" w:eastAsia="Palatino Linotype" w:hAnsi="Palatino Linotype" w:cs="Palatino Linotype"/>
          <w:color w:val="auto"/>
        </w:rPr>
        <w:t>.</w:t>
      </w:r>
      <w:r w:rsidR="00FC16CD" w:rsidRPr="00DD523D">
        <w:rPr>
          <w:rFonts w:ascii="Palatino Linotype" w:eastAsia="Palatino Linotype" w:hAnsi="Palatino Linotype" w:cs="Palatino Linotype"/>
          <w:color w:val="auto"/>
        </w:rPr>
        <w:t xml:space="preserve"> </w:t>
      </w:r>
    </w:p>
    <w:p w14:paraId="4BAAABB7" w14:textId="77777777" w:rsidR="008631BF" w:rsidRPr="00DD523D" w:rsidRDefault="008631BF" w:rsidP="005174FB">
      <w:pPr>
        <w:spacing w:after="0" w:line="240" w:lineRule="auto"/>
        <w:ind w:left="53" w:firstLine="0"/>
        <w:rPr>
          <w:rFonts w:ascii="Palatino Linotype" w:eastAsia="Palatino Linotype" w:hAnsi="Palatino Linotype" w:cs="Palatino Linotype"/>
          <w:color w:val="auto"/>
        </w:rPr>
      </w:pPr>
    </w:p>
    <w:p w14:paraId="6D8A6D2F" w14:textId="14599273" w:rsidR="008631BF" w:rsidRPr="00DD523D" w:rsidRDefault="00FC16CD" w:rsidP="005174FB">
      <w:pPr>
        <w:pStyle w:val="Heading2"/>
        <w:spacing w:line="240" w:lineRule="auto"/>
        <w:ind w:left="63"/>
        <w:jc w:val="both"/>
        <w:rPr>
          <w:rFonts w:ascii="Palatino Linotype" w:eastAsia="Palatino Linotype" w:hAnsi="Palatino Linotype" w:cs="Palatino Linotype"/>
          <w:color w:val="auto"/>
        </w:rPr>
      </w:pPr>
      <w:bookmarkStart w:id="36" w:name="_Toc50724248"/>
      <w:r w:rsidRPr="00DD523D">
        <w:rPr>
          <w:rFonts w:ascii="Palatino Linotype" w:eastAsia="Palatino Linotype" w:hAnsi="Palatino Linotype" w:cs="Palatino Linotype"/>
          <w:color w:val="auto"/>
        </w:rPr>
        <w:t>5.</w:t>
      </w:r>
      <w:r w:rsidR="00A51608" w:rsidRPr="00DD523D">
        <w:rPr>
          <w:rFonts w:ascii="Palatino Linotype" w:eastAsia="Palatino Linotype" w:hAnsi="Palatino Linotype" w:cs="Palatino Linotype"/>
          <w:color w:val="auto"/>
        </w:rPr>
        <w:t xml:space="preserve">3 Conducting </w:t>
      </w:r>
      <w:r w:rsidRPr="00DD523D">
        <w:rPr>
          <w:rFonts w:ascii="Palatino Linotype" w:eastAsia="Palatino Linotype" w:hAnsi="Palatino Linotype" w:cs="Palatino Linotype"/>
          <w:color w:val="auto"/>
        </w:rPr>
        <w:t xml:space="preserve">Inspections, Walkthroughs, </w:t>
      </w:r>
      <w:r w:rsidR="00FC20B5" w:rsidRPr="00DD523D">
        <w:rPr>
          <w:rFonts w:ascii="Palatino Linotype" w:eastAsia="Palatino Linotype" w:hAnsi="Palatino Linotype" w:cs="Palatino Linotype"/>
          <w:color w:val="auto"/>
        </w:rPr>
        <w:t xml:space="preserve">and Management </w:t>
      </w:r>
      <w:r w:rsidRPr="00DD523D">
        <w:rPr>
          <w:rFonts w:ascii="Palatino Linotype" w:eastAsia="Palatino Linotype" w:hAnsi="Palatino Linotype" w:cs="Palatino Linotype"/>
          <w:color w:val="auto"/>
        </w:rPr>
        <w:t>Field Observations</w:t>
      </w:r>
      <w:bookmarkEnd w:id="36"/>
      <w:r w:rsidRPr="00DD523D">
        <w:rPr>
          <w:rFonts w:ascii="Palatino Linotype" w:eastAsia="Palatino Linotype" w:hAnsi="Palatino Linotype" w:cs="Palatino Linotype"/>
          <w:color w:val="auto"/>
        </w:rPr>
        <w:t xml:space="preserve"> </w:t>
      </w:r>
    </w:p>
    <w:p w14:paraId="13BA3DD0" w14:textId="143184C4" w:rsidR="001E114C" w:rsidRPr="00DD523D" w:rsidRDefault="00FC16CD" w:rsidP="005174FB">
      <w:pPr>
        <w:pStyle w:val="Heading3"/>
        <w:spacing w:line="240" w:lineRule="auto"/>
        <w:ind w:left="768"/>
        <w:jc w:val="both"/>
        <w:rPr>
          <w:rFonts w:ascii="Palatino Linotype" w:eastAsia="Palatino Linotype" w:hAnsi="Palatino Linotype" w:cs="Palatino Linotype"/>
          <w:color w:val="auto"/>
        </w:rPr>
      </w:pPr>
      <w:bookmarkStart w:id="37" w:name="_Toc50724249"/>
      <w:r w:rsidRPr="00DD523D">
        <w:rPr>
          <w:rFonts w:ascii="Palatino Linotype" w:eastAsia="Palatino Linotype" w:hAnsi="Palatino Linotype" w:cs="Palatino Linotype"/>
          <w:color w:val="auto"/>
        </w:rPr>
        <w:t>5.</w:t>
      </w:r>
      <w:r w:rsidR="00A51608" w:rsidRPr="00DD523D">
        <w:rPr>
          <w:rFonts w:ascii="Palatino Linotype" w:eastAsia="Palatino Linotype" w:hAnsi="Palatino Linotype" w:cs="Palatino Linotype"/>
          <w:color w:val="auto"/>
        </w:rPr>
        <w:t>3</w:t>
      </w:r>
      <w:r w:rsidRPr="00DD523D">
        <w:rPr>
          <w:rFonts w:ascii="Palatino Linotype" w:eastAsia="Palatino Linotype" w:hAnsi="Palatino Linotype" w:cs="Palatino Linotype"/>
          <w:color w:val="auto"/>
        </w:rPr>
        <w:t xml:space="preserve">.1. </w:t>
      </w:r>
      <w:r w:rsidR="001E114C" w:rsidRPr="00DD523D">
        <w:rPr>
          <w:rFonts w:ascii="Palatino Linotype" w:eastAsia="Palatino Linotype" w:hAnsi="Palatino Linotype" w:cs="Palatino Linotype"/>
          <w:color w:val="auto"/>
        </w:rPr>
        <w:t>Planning</w:t>
      </w:r>
      <w:bookmarkEnd w:id="37"/>
    </w:p>
    <w:p w14:paraId="7B52C533" w14:textId="67E35450" w:rsidR="001E114C" w:rsidRPr="00DD523D" w:rsidRDefault="00AE79BC" w:rsidP="005174FB">
      <w:pPr>
        <w:spacing w:line="240" w:lineRule="auto"/>
        <w:ind w:left="730"/>
        <w:rPr>
          <w:rFonts w:ascii="Palatino Linotype" w:eastAsia="Palatino Linotype" w:hAnsi="Palatino Linotype"/>
          <w:color w:val="auto"/>
        </w:rPr>
      </w:pPr>
      <w:bookmarkStart w:id="38" w:name="_Toc14163818"/>
      <w:r w:rsidRPr="00DD523D">
        <w:rPr>
          <w:rFonts w:ascii="Palatino Linotype" w:eastAsia="Palatino Linotype" w:hAnsi="Palatino Linotype"/>
          <w:b/>
          <w:color w:val="auto"/>
        </w:rPr>
        <w:t xml:space="preserve">See </w:t>
      </w:r>
      <w:hyperlink r:id="rId29" w:history="1">
        <w:r w:rsidR="00C41A18" w:rsidRPr="00DD523D">
          <w:rPr>
            <w:rStyle w:val="Hyperlink"/>
            <w:rFonts w:ascii="Palatino Linotype" w:eastAsia="Palatino Linotype" w:hAnsi="Palatino Linotype"/>
            <w:b/>
            <w:color w:val="auto"/>
          </w:rPr>
          <w:t xml:space="preserve">Fermilab </w:t>
        </w:r>
        <w:r w:rsidRPr="00DD523D">
          <w:rPr>
            <w:rStyle w:val="Hyperlink"/>
            <w:rFonts w:ascii="Palatino Linotype" w:eastAsia="Palatino Linotype" w:hAnsi="Palatino Linotype"/>
            <w:b/>
            <w:color w:val="auto"/>
          </w:rPr>
          <w:t>Worker Safety &amp; Health Program</w:t>
        </w:r>
      </w:hyperlink>
      <w:r w:rsidRPr="00DD523D">
        <w:rPr>
          <w:rFonts w:ascii="Palatino Linotype" w:eastAsia="Palatino Linotype" w:hAnsi="Palatino Linotype"/>
          <w:b/>
          <w:color w:val="auto"/>
        </w:rPr>
        <w:t xml:space="preserve"> for requirements.</w:t>
      </w:r>
      <w:bookmarkEnd w:id="38"/>
    </w:p>
    <w:p w14:paraId="08A1988C" w14:textId="3C57EEBE" w:rsidR="006E7B4C" w:rsidRPr="00DD523D" w:rsidRDefault="006E7B4C" w:rsidP="005174FB">
      <w:pPr>
        <w:autoSpaceDE w:val="0"/>
        <w:autoSpaceDN w:val="0"/>
        <w:adjustRightInd w:val="0"/>
        <w:spacing w:after="0" w:line="240" w:lineRule="auto"/>
        <w:ind w:left="720" w:firstLine="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Designated personnel shall direct the activities of the inspection or walkthrough and serve as the direct point of contact with the organization’s management and all participating staff members. </w:t>
      </w:r>
      <w:r w:rsidR="00A51608" w:rsidRPr="00DD523D">
        <w:rPr>
          <w:rFonts w:ascii="Palatino Linotype" w:eastAsia="Palatino Linotype" w:hAnsi="Palatino Linotype" w:cs="Palatino Linotype"/>
          <w:color w:val="auto"/>
        </w:rPr>
        <w:t xml:space="preserve">See </w:t>
      </w:r>
      <w:hyperlink r:id="rId30" w:history="1">
        <w:r w:rsidR="00A51608" w:rsidRPr="00DD523D">
          <w:rPr>
            <w:rStyle w:val="Hyperlink"/>
            <w:rFonts w:ascii="Palatino Linotype" w:eastAsia="Palatino Linotype" w:hAnsi="Palatino Linotype" w:cs="Palatino Linotype"/>
            <w:color w:val="auto"/>
          </w:rPr>
          <w:t>FESHM Chapter 6015</w:t>
        </w:r>
      </w:hyperlink>
      <w:r w:rsidR="00A51608" w:rsidRPr="00DD523D">
        <w:rPr>
          <w:rFonts w:ascii="Palatino Linotype" w:eastAsia="Palatino Linotype" w:hAnsi="Palatino Linotype" w:cs="Palatino Linotype"/>
          <w:color w:val="auto"/>
        </w:rPr>
        <w:t xml:space="preserve"> “Highly Protected Risk Inspection Program, ” </w:t>
      </w:r>
      <w:hyperlink r:id="rId31" w:history="1">
        <w:r w:rsidR="00A51608" w:rsidRPr="00DD523D">
          <w:rPr>
            <w:rStyle w:val="Hyperlink"/>
            <w:rFonts w:ascii="Palatino Linotype" w:eastAsia="Palatino Linotype" w:hAnsi="Palatino Linotype" w:cs="Palatino Linotype"/>
            <w:color w:val="auto"/>
          </w:rPr>
          <w:t>FESHM Chapter 7005</w:t>
        </w:r>
      </w:hyperlink>
      <w:r w:rsidR="00A51608" w:rsidRPr="00DD523D">
        <w:rPr>
          <w:rFonts w:ascii="Palatino Linotype" w:eastAsia="Palatino Linotype" w:hAnsi="Palatino Linotype" w:cs="Palatino Linotype"/>
          <w:color w:val="auto"/>
        </w:rPr>
        <w:t xml:space="preserve"> “Facility Construction, Modification &amp; Inspection,” </w:t>
      </w:r>
      <w:hyperlink r:id="rId32" w:history="1">
        <w:r w:rsidR="00A51608" w:rsidRPr="00DD523D">
          <w:rPr>
            <w:rStyle w:val="Hyperlink"/>
            <w:rFonts w:ascii="Palatino Linotype" w:eastAsia="Palatino Linotype" w:hAnsi="Palatino Linotype" w:cs="Palatino Linotype"/>
            <w:color w:val="auto"/>
          </w:rPr>
          <w:t>FESHM Chapter 9100</w:t>
        </w:r>
      </w:hyperlink>
      <w:r w:rsidR="00A51608" w:rsidRPr="00DD523D">
        <w:rPr>
          <w:rFonts w:ascii="Palatino Linotype" w:eastAsia="Palatino Linotype" w:hAnsi="Palatino Linotype" w:cs="Palatino Linotype"/>
          <w:color w:val="auto"/>
        </w:rPr>
        <w:t xml:space="preserve"> “Fermilab Electrical Safety Program” for details. </w:t>
      </w:r>
    </w:p>
    <w:p w14:paraId="142AB171" w14:textId="77777777" w:rsidR="006E7B4C" w:rsidRPr="00DD523D" w:rsidRDefault="006E7B4C" w:rsidP="005174FB">
      <w:pPr>
        <w:spacing w:line="240" w:lineRule="auto"/>
        <w:rPr>
          <w:rFonts w:ascii="Palatino Linotype" w:eastAsia="Palatino Linotype" w:hAnsi="Palatino Linotype" w:cs="Palatino Linotype"/>
          <w:color w:val="auto"/>
        </w:rPr>
      </w:pPr>
    </w:p>
    <w:p w14:paraId="09850832" w14:textId="46D5B4C8" w:rsidR="006E7B4C" w:rsidRPr="00DD523D" w:rsidRDefault="00CB1577" w:rsidP="005174FB">
      <w:pPr>
        <w:pStyle w:val="Heading3"/>
        <w:spacing w:line="240" w:lineRule="auto"/>
        <w:ind w:left="730"/>
        <w:jc w:val="both"/>
        <w:rPr>
          <w:rFonts w:ascii="Palatino Linotype" w:eastAsia="Palatino Linotype" w:hAnsi="Palatino Linotype" w:cs="Palatino Linotype"/>
          <w:color w:val="auto"/>
        </w:rPr>
      </w:pPr>
      <w:bookmarkStart w:id="39" w:name="_Toc50724250"/>
      <w:r w:rsidRPr="00DD523D">
        <w:rPr>
          <w:rFonts w:ascii="Palatino Linotype" w:eastAsia="Palatino Linotype" w:hAnsi="Palatino Linotype" w:cs="Palatino Linotype"/>
          <w:color w:val="auto"/>
        </w:rPr>
        <w:t>5.</w:t>
      </w:r>
      <w:r w:rsidR="006F360D" w:rsidRPr="00DD523D">
        <w:rPr>
          <w:rFonts w:ascii="Palatino Linotype" w:eastAsia="Palatino Linotype" w:hAnsi="Palatino Linotype" w:cs="Palatino Linotype"/>
          <w:color w:val="auto"/>
        </w:rPr>
        <w:t>3</w:t>
      </w:r>
      <w:r w:rsidRPr="00DD523D">
        <w:rPr>
          <w:rFonts w:ascii="Palatino Linotype" w:eastAsia="Palatino Linotype" w:hAnsi="Palatino Linotype" w:cs="Palatino Linotype"/>
          <w:color w:val="auto"/>
        </w:rPr>
        <w:t xml:space="preserve">.2 </w:t>
      </w:r>
      <w:r w:rsidR="00FC16CD" w:rsidRPr="00DD523D">
        <w:rPr>
          <w:rFonts w:ascii="Palatino Linotype" w:eastAsia="Palatino Linotype" w:hAnsi="Palatino Linotype" w:cs="Palatino Linotype"/>
          <w:color w:val="auto"/>
        </w:rPr>
        <w:t>Conduct Inspection</w:t>
      </w:r>
      <w:r w:rsidR="00A62D5E" w:rsidRPr="00DD523D">
        <w:rPr>
          <w:rFonts w:ascii="Palatino Linotype" w:eastAsia="Palatino Linotype" w:hAnsi="Palatino Linotype" w:cs="Palatino Linotype"/>
          <w:color w:val="auto"/>
        </w:rPr>
        <w:t>s</w:t>
      </w:r>
      <w:r w:rsidR="00FC16CD" w:rsidRPr="00DD523D">
        <w:rPr>
          <w:rFonts w:ascii="Palatino Linotype" w:eastAsia="Palatino Linotype" w:hAnsi="Palatino Linotype" w:cs="Palatino Linotype"/>
          <w:color w:val="auto"/>
        </w:rPr>
        <w:t>, Walkthrough</w:t>
      </w:r>
      <w:r w:rsidR="00A62D5E" w:rsidRPr="00DD523D">
        <w:rPr>
          <w:rFonts w:ascii="Palatino Linotype" w:eastAsia="Palatino Linotype" w:hAnsi="Palatino Linotype" w:cs="Palatino Linotype"/>
          <w:color w:val="auto"/>
        </w:rPr>
        <w:t>s</w:t>
      </w:r>
      <w:r w:rsidR="00FC16CD" w:rsidRPr="00DD523D">
        <w:rPr>
          <w:rFonts w:ascii="Palatino Linotype" w:eastAsia="Palatino Linotype" w:hAnsi="Palatino Linotype" w:cs="Palatino Linotype"/>
          <w:color w:val="auto"/>
        </w:rPr>
        <w:t>, or Field Observation</w:t>
      </w:r>
      <w:r w:rsidR="00A62D5E" w:rsidRPr="00DD523D">
        <w:rPr>
          <w:rFonts w:ascii="Palatino Linotype" w:eastAsia="Palatino Linotype" w:hAnsi="Palatino Linotype" w:cs="Palatino Linotype"/>
          <w:color w:val="auto"/>
        </w:rPr>
        <w:t>s</w:t>
      </w:r>
      <w:bookmarkEnd w:id="39"/>
      <w:r w:rsidR="00FC16CD" w:rsidRPr="00DD523D">
        <w:rPr>
          <w:rFonts w:ascii="Palatino Linotype" w:eastAsia="Palatino Linotype" w:hAnsi="Palatino Linotype" w:cs="Palatino Linotype"/>
          <w:color w:val="auto"/>
        </w:rPr>
        <w:t xml:space="preserve"> </w:t>
      </w:r>
    </w:p>
    <w:p w14:paraId="389D165B" w14:textId="4F980EED" w:rsidR="006E7B4C" w:rsidRPr="00DD523D" w:rsidRDefault="006E7B4C" w:rsidP="005174FB">
      <w:pPr>
        <w:autoSpaceDE w:val="0"/>
        <w:autoSpaceDN w:val="0"/>
        <w:adjustRightInd w:val="0"/>
        <w:spacing w:after="0" w:line="240" w:lineRule="auto"/>
        <w:ind w:left="720" w:firstLine="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The inspection or walkthrough is conducted according to the plan and schedule. Personnel obtain the documentation and evidence necessary to verify compliance to ES&amp;H or other requirements. Activities performed during the inspection can include (but are not limited to): </w:t>
      </w:r>
    </w:p>
    <w:p w14:paraId="7D6F7A98" w14:textId="0FC6F6D8" w:rsidR="006E7B4C" w:rsidRPr="00DD523D" w:rsidRDefault="006E7B4C" w:rsidP="005174FB">
      <w:pPr>
        <w:pStyle w:val="ListParagraph"/>
        <w:numPr>
          <w:ilvl w:val="0"/>
          <w:numId w:val="68"/>
        </w:numPr>
        <w:spacing w:line="240" w:lineRule="auto"/>
        <w:rPr>
          <w:rFonts w:ascii="Palatino Linotype" w:eastAsia="Palatino Linotype" w:hAnsi="Palatino Linotype"/>
          <w:color w:val="auto"/>
        </w:rPr>
      </w:pPr>
      <w:r w:rsidRPr="00DD523D">
        <w:rPr>
          <w:rFonts w:ascii="Palatino Linotype" w:eastAsia="Palatino Linotype" w:hAnsi="Palatino Linotype"/>
          <w:color w:val="auto"/>
        </w:rPr>
        <w:t xml:space="preserve">Reviewing and examining documents and records </w:t>
      </w:r>
    </w:p>
    <w:p w14:paraId="38BF1BBF" w14:textId="5EF8696D" w:rsidR="006E7B4C" w:rsidRPr="00DD523D" w:rsidRDefault="006E7B4C" w:rsidP="005174FB">
      <w:pPr>
        <w:pStyle w:val="ListParagraph"/>
        <w:numPr>
          <w:ilvl w:val="0"/>
          <w:numId w:val="68"/>
        </w:numPr>
        <w:spacing w:line="240" w:lineRule="auto"/>
        <w:rPr>
          <w:rFonts w:ascii="Palatino Linotype" w:eastAsia="Palatino Linotype" w:hAnsi="Palatino Linotype"/>
          <w:color w:val="auto"/>
        </w:rPr>
      </w:pPr>
      <w:r w:rsidRPr="00DD523D">
        <w:rPr>
          <w:rFonts w:ascii="Palatino Linotype" w:eastAsia="Palatino Linotype" w:hAnsi="Palatino Linotype"/>
          <w:color w:val="auto"/>
        </w:rPr>
        <w:t xml:space="preserve">Inspection of facilities </w:t>
      </w:r>
    </w:p>
    <w:p w14:paraId="1698320D" w14:textId="7AF153D5" w:rsidR="006E7B4C" w:rsidRPr="00DD523D" w:rsidRDefault="006E7B4C" w:rsidP="005174FB">
      <w:pPr>
        <w:pStyle w:val="ListParagraph"/>
        <w:numPr>
          <w:ilvl w:val="0"/>
          <w:numId w:val="68"/>
        </w:numPr>
        <w:spacing w:line="240" w:lineRule="auto"/>
        <w:rPr>
          <w:rFonts w:ascii="Palatino Linotype" w:eastAsia="Palatino Linotype" w:hAnsi="Palatino Linotype"/>
          <w:color w:val="auto"/>
        </w:rPr>
      </w:pPr>
      <w:r w:rsidRPr="00DD523D">
        <w:rPr>
          <w:rFonts w:ascii="Palatino Linotype" w:eastAsia="Palatino Linotype" w:hAnsi="Palatino Linotype"/>
          <w:color w:val="auto"/>
        </w:rPr>
        <w:t xml:space="preserve">Observing work activities </w:t>
      </w:r>
    </w:p>
    <w:p w14:paraId="67C4D105" w14:textId="172A1F66" w:rsidR="006E7B4C" w:rsidRPr="00DD523D" w:rsidRDefault="006E7B4C" w:rsidP="005174FB">
      <w:pPr>
        <w:pStyle w:val="ListParagraph"/>
        <w:numPr>
          <w:ilvl w:val="0"/>
          <w:numId w:val="68"/>
        </w:numPr>
        <w:spacing w:line="240" w:lineRule="auto"/>
        <w:rPr>
          <w:rFonts w:ascii="Palatino Linotype" w:eastAsia="Palatino Linotype" w:hAnsi="Palatino Linotype"/>
          <w:color w:val="auto"/>
        </w:rPr>
      </w:pPr>
      <w:r w:rsidRPr="00DD523D">
        <w:rPr>
          <w:rFonts w:ascii="Palatino Linotype" w:eastAsia="Palatino Linotype" w:hAnsi="Palatino Linotype"/>
          <w:color w:val="auto"/>
        </w:rPr>
        <w:t>Discussing procedures with employees involved in work activities</w:t>
      </w:r>
    </w:p>
    <w:p w14:paraId="3BB8F8F4" w14:textId="77777777" w:rsidR="001963CC" w:rsidRPr="00DD523D" w:rsidRDefault="001963CC" w:rsidP="005174FB">
      <w:pPr>
        <w:autoSpaceDE w:val="0"/>
        <w:autoSpaceDN w:val="0"/>
        <w:adjustRightInd w:val="0"/>
        <w:spacing w:after="0" w:line="240" w:lineRule="auto"/>
        <w:ind w:left="1440" w:firstLine="0"/>
        <w:rPr>
          <w:rFonts w:ascii="Palatino Linotype" w:eastAsia="Palatino Linotype" w:hAnsi="Palatino Linotype" w:cs="Palatino Linotype"/>
          <w:color w:val="auto"/>
        </w:rPr>
      </w:pPr>
    </w:p>
    <w:p w14:paraId="591CFE30" w14:textId="0F390B4E" w:rsidR="001963CC" w:rsidRPr="00DD523D" w:rsidRDefault="001963CC" w:rsidP="005174FB">
      <w:pPr>
        <w:autoSpaceDE w:val="0"/>
        <w:autoSpaceDN w:val="0"/>
        <w:adjustRightInd w:val="0"/>
        <w:spacing w:after="0" w:line="240" w:lineRule="auto"/>
        <w:ind w:left="720" w:firstLine="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During </w:t>
      </w:r>
      <w:r w:rsidR="00C41A18" w:rsidRPr="00DD523D">
        <w:rPr>
          <w:rFonts w:ascii="Palatino Linotype" w:eastAsia="Palatino Linotype" w:hAnsi="Palatino Linotype" w:cs="Palatino Linotype"/>
          <w:color w:val="auto"/>
        </w:rPr>
        <w:t>an</w:t>
      </w:r>
      <w:r w:rsidRPr="00DD523D">
        <w:rPr>
          <w:rFonts w:ascii="Palatino Linotype" w:eastAsia="Palatino Linotype" w:hAnsi="Palatino Linotype" w:cs="Palatino Linotype"/>
          <w:color w:val="auto"/>
        </w:rPr>
        <w:t xml:space="preserve"> inspection or walkthrough, results are captured in </w:t>
      </w:r>
      <w:hyperlink r:id="rId33" w:history="1">
        <w:r w:rsidRPr="00DD523D">
          <w:rPr>
            <w:rStyle w:val="Hyperlink"/>
            <w:rFonts w:ascii="Palatino Linotype" w:eastAsia="Palatino Linotype" w:hAnsi="Palatino Linotype" w:cs="Palatino Linotype"/>
            <w:color w:val="auto"/>
          </w:rPr>
          <w:t>Predictive Solutions</w:t>
        </w:r>
      </w:hyperlink>
      <w:r w:rsidRPr="00DD523D">
        <w:rPr>
          <w:rFonts w:ascii="Palatino Linotype" w:eastAsia="Palatino Linotype" w:hAnsi="Palatino Linotype" w:cs="Palatino Linotype"/>
          <w:color w:val="auto"/>
        </w:rPr>
        <w:t xml:space="preserve">, a database </w:t>
      </w:r>
      <w:r w:rsidR="001A0215" w:rsidRPr="00DD523D">
        <w:rPr>
          <w:rFonts w:ascii="Palatino Linotype" w:eastAsia="Palatino Linotype" w:hAnsi="Palatino Linotype" w:cs="Palatino Linotype"/>
          <w:color w:val="auto"/>
        </w:rPr>
        <w:t>used by ES&amp;H team members to capture obs</w:t>
      </w:r>
      <w:r w:rsidRPr="00DD523D">
        <w:rPr>
          <w:rFonts w:ascii="Palatino Linotype" w:eastAsia="Palatino Linotype" w:hAnsi="Palatino Linotype" w:cs="Palatino Linotype"/>
          <w:color w:val="auto"/>
        </w:rPr>
        <w:t>ervations in the field for construction safety and facility safety.</w:t>
      </w:r>
      <w:r w:rsidR="00B6563F" w:rsidRPr="00DD523D">
        <w:rPr>
          <w:rFonts w:ascii="Palatino Linotype" w:eastAsia="Palatino Linotype" w:hAnsi="Palatino Linotype" w:cs="Palatino Linotype"/>
          <w:color w:val="auto"/>
        </w:rPr>
        <w:t xml:space="preserve"> Issues categorized as “critical” shall be entered into iTrack</w:t>
      </w:r>
      <w:r w:rsidR="00CA4D72" w:rsidRPr="00DD523D">
        <w:rPr>
          <w:rFonts w:ascii="Palatino Linotype" w:eastAsia="Palatino Linotype" w:hAnsi="Palatino Linotype" w:cs="Palatino Linotype"/>
          <w:color w:val="auto"/>
        </w:rPr>
        <w:t>.</w:t>
      </w:r>
    </w:p>
    <w:p w14:paraId="11252584" w14:textId="77777777" w:rsidR="001963CC" w:rsidRPr="00DD523D" w:rsidRDefault="001963CC" w:rsidP="005174FB">
      <w:pPr>
        <w:autoSpaceDE w:val="0"/>
        <w:autoSpaceDN w:val="0"/>
        <w:adjustRightInd w:val="0"/>
        <w:spacing w:after="0" w:line="240" w:lineRule="auto"/>
        <w:ind w:left="1440" w:firstLine="0"/>
        <w:rPr>
          <w:rFonts w:ascii="Palatino Linotype" w:eastAsia="Palatino Linotype" w:hAnsi="Palatino Linotype" w:cs="Palatino Linotype"/>
          <w:color w:val="auto"/>
        </w:rPr>
      </w:pPr>
    </w:p>
    <w:p w14:paraId="7DD982F7" w14:textId="460339D6" w:rsidR="003508F8" w:rsidRPr="00DD523D" w:rsidRDefault="007543F2" w:rsidP="005174FB">
      <w:pPr>
        <w:pStyle w:val="Heading3"/>
        <w:spacing w:line="240" w:lineRule="auto"/>
        <w:ind w:left="720" w:firstLine="0"/>
        <w:jc w:val="both"/>
        <w:rPr>
          <w:rFonts w:ascii="Palatino Linotype" w:eastAsia="Palatino Linotype" w:hAnsi="Palatino Linotype" w:cs="Palatino Linotype"/>
          <w:color w:val="auto"/>
        </w:rPr>
      </w:pPr>
      <w:bookmarkStart w:id="40" w:name="_Toc50724251"/>
      <w:r w:rsidRPr="00DD523D">
        <w:rPr>
          <w:rFonts w:ascii="Palatino Linotype" w:eastAsia="Palatino Linotype" w:hAnsi="Palatino Linotype" w:cs="Palatino Linotype"/>
          <w:color w:val="auto"/>
        </w:rPr>
        <w:t>5.</w:t>
      </w:r>
      <w:r w:rsidR="006F360D" w:rsidRPr="00DD523D">
        <w:rPr>
          <w:rFonts w:ascii="Palatino Linotype" w:eastAsia="Palatino Linotype" w:hAnsi="Palatino Linotype" w:cs="Palatino Linotype"/>
          <w:color w:val="auto"/>
        </w:rPr>
        <w:t>3</w:t>
      </w:r>
      <w:r w:rsidR="003508F8" w:rsidRPr="00DD523D">
        <w:rPr>
          <w:rFonts w:ascii="Palatino Linotype" w:eastAsia="Palatino Linotype" w:hAnsi="Palatino Linotype" w:cs="Palatino Linotype"/>
          <w:color w:val="auto"/>
        </w:rPr>
        <w:t>.3. Document Results</w:t>
      </w:r>
      <w:bookmarkEnd w:id="40"/>
      <w:r w:rsidR="003508F8" w:rsidRPr="00DD523D">
        <w:rPr>
          <w:rFonts w:ascii="Palatino Linotype" w:eastAsia="Palatino Linotype" w:hAnsi="Palatino Linotype" w:cs="Palatino Linotype"/>
          <w:color w:val="auto"/>
        </w:rPr>
        <w:t xml:space="preserve"> </w:t>
      </w:r>
    </w:p>
    <w:p w14:paraId="1C822F40" w14:textId="5DAAD7A7" w:rsidR="003508F8" w:rsidRPr="00DD523D" w:rsidRDefault="003508F8" w:rsidP="005174FB">
      <w:pPr>
        <w:spacing w:line="240" w:lineRule="auto"/>
        <w:ind w:left="768"/>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The personnel performing the inspection </w:t>
      </w:r>
      <w:r w:rsidR="004D6F11" w:rsidRPr="00DD523D">
        <w:rPr>
          <w:rFonts w:ascii="Palatino Linotype" w:eastAsia="Palatino Linotype" w:hAnsi="Palatino Linotype" w:cs="Palatino Linotype"/>
          <w:color w:val="auto"/>
        </w:rPr>
        <w:t>shall</w:t>
      </w:r>
      <w:r w:rsidRPr="00DD523D">
        <w:rPr>
          <w:rFonts w:ascii="Palatino Linotype" w:eastAsia="Palatino Linotype" w:hAnsi="Palatino Linotype" w:cs="Palatino Linotype"/>
          <w:color w:val="auto"/>
        </w:rPr>
        <w:t xml:space="preserve"> log any documents or records reviewed, list all personnel interviewed, and document any nonconformances, management concerns, recommendations, opportunities for improvement, best practices </w:t>
      </w:r>
      <w:r w:rsidR="00C94790" w:rsidRPr="00DD523D">
        <w:rPr>
          <w:rFonts w:ascii="Palatino Linotype" w:eastAsia="Palatino Linotype" w:hAnsi="Palatino Linotype" w:cs="Palatino Linotype"/>
          <w:color w:val="auto"/>
        </w:rPr>
        <w:t xml:space="preserve">or lessons learned </w:t>
      </w:r>
      <w:r w:rsidRPr="00DD523D">
        <w:rPr>
          <w:rFonts w:ascii="Palatino Linotype" w:eastAsia="Palatino Linotype" w:hAnsi="Palatino Linotype" w:cs="Palatino Linotype"/>
          <w:color w:val="auto"/>
        </w:rPr>
        <w:t xml:space="preserve">found during the inspection.   </w:t>
      </w:r>
    </w:p>
    <w:p w14:paraId="495B64EB" w14:textId="77777777" w:rsidR="003508F8" w:rsidRPr="00DD523D" w:rsidRDefault="003508F8" w:rsidP="005174FB">
      <w:pPr>
        <w:spacing w:after="0" w:line="240" w:lineRule="auto"/>
        <w:ind w:left="0" w:firstLine="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 </w:t>
      </w:r>
    </w:p>
    <w:p w14:paraId="523B6DD3" w14:textId="5E4F34A0" w:rsidR="003508F8" w:rsidRPr="00DD523D" w:rsidRDefault="003508F8" w:rsidP="005174FB">
      <w:pPr>
        <w:pStyle w:val="Heading3"/>
        <w:spacing w:line="240" w:lineRule="auto"/>
        <w:ind w:left="768"/>
        <w:jc w:val="both"/>
        <w:rPr>
          <w:rFonts w:ascii="Palatino Linotype" w:eastAsia="Palatino Linotype" w:hAnsi="Palatino Linotype" w:cs="Palatino Linotype"/>
          <w:color w:val="auto"/>
        </w:rPr>
      </w:pPr>
      <w:bookmarkStart w:id="41" w:name="_Toc50724252"/>
      <w:r w:rsidRPr="00DD523D">
        <w:rPr>
          <w:rFonts w:ascii="Palatino Linotype" w:eastAsia="Palatino Linotype" w:hAnsi="Palatino Linotype" w:cs="Palatino Linotype"/>
          <w:color w:val="auto"/>
        </w:rPr>
        <w:t>5.</w:t>
      </w:r>
      <w:r w:rsidR="009579AF" w:rsidRPr="00DD523D">
        <w:rPr>
          <w:rFonts w:ascii="Palatino Linotype" w:eastAsia="Palatino Linotype" w:hAnsi="Palatino Linotype" w:cs="Palatino Linotype"/>
          <w:color w:val="auto"/>
        </w:rPr>
        <w:t>3</w:t>
      </w:r>
      <w:r w:rsidRPr="00DD523D">
        <w:rPr>
          <w:rFonts w:ascii="Palatino Linotype" w:eastAsia="Palatino Linotype" w:hAnsi="Palatino Linotype" w:cs="Palatino Linotype"/>
          <w:color w:val="auto"/>
        </w:rPr>
        <w:t>.4. Enter Items In iTrack</w:t>
      </w:r>
      <w:bookmarkEnd w:id="41"/>
      <w:r w:rsidRPr="00DD523D">
        <w:rPr>
          <w:rFonts w:ascii="Palatino Linotype" w:eastAsia="Palatino Linotype" w:hAnsi="Palatino Linotype" w:cs="Palatino Linotype"/>
          <w:color w:val="auto"/>
        </w:rPr>
        <w:t xml:space="preserve"> </w:t>
      </w:r>
    </w:p>
    <w:p w14:paraId="1DA6E82E" w14:textId="28CA6783" w:rsidR="0065079B" w:rsidRPr="00DD523D" w:rsidRDefault="00FC4C2F" w:rsidP="005174FB">
      <w:pPr>
        <w:spacing w:line="240" w:lineRule="auto"/>
        <w:ind w:left="730"/>
        <w:rPr>
          <w:rFonts w:ascii="Palatino Linotype" w:eastAsia="Palatino Linotype" w:hAnsi="Palatino Linotype"/>
          <w:color w:val="auto"/>
        </w:rPr>
      </w:pPr>
      <w:r w:rsidRPr="00DD523D">
        <w:rPr>
          <w:rFonts w:ascii="Palatino Linotype" w:eastAsia="Palatino Linotype" w:hAnsi="Palatino Linotype"/>
          <w:color w:val="auto"/>
        </w:rPr>
        <w:t>Issues categorized as “critical”</w:t>
      </w:r>
      <w:r w:rsidR="00FA1CA5" w:rsidRPr="00DD523D">
        <w:rPr>
          <w:rFonts w:ascii="Palatino Linotype" w:eastAsia="Palatino Linotype" w:hAnsi="Palatino Linotype"/>
          <w:color w:val="auto"/>
        </w:rPr>
        <w:t xml:space="preserve"> in Predictive Solutions</w:t>
      </w:r>
      <w:r w:rsidRPr="00DD523D">
        <w:rPr>
          <w:rFonts w:ascii="Palatino Linotype" w:eastAsia="Palatino Linotype" w:hAnsi="Palatino Linotype"/>
          <w:color w:val="auto"/>
        </w:rPr>
        <w:t xml:space="preserve"> shall be entered into </w:t>
      </w:r>
      <w:hyperlink r:id="rId34" w:history="1">
        <w:r w:rsidRPr="00DD523D">
          <w:rPr>
            <w:rStyle w:val="Hyperlink"/>
            <w:rFonts w:ascii="Palatino Linotype" w:eastAsia="Palatino Linotype" w:hAnsi="Palatino Linotype"/>
            <w:color w:val="auto"/>
          </w:rPr>
          <w:t>iTrack</w:t>
        </w:r>
      </w:hyperlink>
      <w:r w:rsidR="00006CD7" w:rsidRPr="00DD523D">
        <w:rPr>
          <w:rFonts w:ascii="Palatino Linotype" w:eastAsia="Palatino Linotype" w:hAnsi="Palatino Linotype"/>
          <w:color w:val="auto"/>
        </w:rPr>
        <w:t xml:space="preserve"> </w:t>
      </w:r>
      <w:r w:rsidR="003508F8" w:rsidRPr="00DD523D">
        <w:rPr>
          <w:rFonts w:ascii="Palatino Linotype" w:eastAsia="Palatino Linotype" w:hAnsi="Palatino Linotype"/>
          <w:color w:val="auto"/>
        </w:rPr>
        <w:t xml:space="preserve">by the </w:t>
      </w:r>
      <w:r w:rsidR="008F65D8" w:rsidRPr="00DD523D">
        <w:rPr>
          <w:rFonts w:ascii="Palatino Linotype" w:eastAsia="Palatino Linotype" w:hAnsi="Palatino Linotype"/>
          <w:color w:val="auto"/>
        </w:rPr>
        <w:t>p</w:t>
      </w:r>
      <w:r w:rsidR="003508F8" w:rsidRPr="00DD523D">
        <w:rPr>
          <w:rFonts w:ascii="Palatino Linotype" w:eastAsia="Palatino Linotype" w:hAnsi="Palatino Linotype"/>
          <w:color w:val="auto"/>
        </w:rPr>
        <w:t xml:space="preserve">ersonnel </w:t>
      </w:r>
      <w:r w:rsidR="008F65D8" w:rsidRPr="00DD523D">
        <w:rPr>
          <w:rFonts w:ascii="Palatino Linotype" w:eastAsia="Palatino Linotype" w:hAnsi="Palatino Linotype"/>
          <w:color w:val="auto"/>
        </w:rPr>
        <w:t>conducting the inspection/walkthrough</w:t>
      </w:r>
      <w:r w:rsidR="003508F8" w:rsidRPr="00DD523D">
        <w:rPr>
          <w:rFonts w:ascii="Palatino Linotype" w:eastAsia="Palatino Linotype" w:hAnsi="Palatino Linotype"/>
          <w:color w:val="auto"/>
        </w:rPr>
        <w:t xml:space="preserve"> </w:t>
      </w:r>
      <w:r w:rsidR="00B92EC2" w:rsidRPr="00DD523D">
        <w:rPr>
          <w:rFonts w:ascii="Palatino Linotype" w:eastAsia="Palatino Linotype" w:hAnsi="Palatino Linotype"/>
          <w:color w:val="auto"/>
        </w:rPr>
        <w:t xml:space="preserve">and </w:t>
      </w:r>
      <w:r w:rsidR="003508F8" w:rsidRPr="00DD523D">
        <w:rPr>
          <w:rFonts w:ascii="Palatino Linotype" w:eastAsia="Palatino Linotype" w:hAnsi="Palatino Linotype"/>
          <w:color w:val="auto"/>
        </w:rPr>
        <w:t>assigned an owner. (See</w:t>
      </w:r>
      <w:r w:rsidR="00B30DE7" w:rsidRPr="00DD523D">
        <w:rPr>
          <w:rStyle w:val="Hyperlink"/>
          <w:rFonts w:ascii="Palatino Linotype" w:eastAsia="Palatino Linotype" w:hAnsi="Palatino Linotype"/>
          <w:color w:val="auto"/>
        </w:rPr>
        <w:t xml:space="preserve"> </w:t>
      </w:r>
      <w:hyperlink r:id="rId35" w:history="1">
        <w:r w:rsidR="00B30DE7" w:rsidRPr="00DD523D">
          <w:rPr>
            <w:rStyle w:val="Hyperlink"/>
            <w:rFonts w:ascii="Palatino Linotype" w:eastAsia="Palatino Linotype" w:hAnsi="Palatino Linotype"/>
            <w:color w:val="auto"/>
          </w:rPr>
          <w:t>Fermilab Quality Tool Suite User Guide</w:t>
        </w:r>
      </w:hyperlink>
      <w:r w:rsidR="003508F8" w:rsidRPr="00DD523D">
        <w:rPr>
          <w:rFonts w:ascii="Palatino Linotype" w:eastAsia="Palatino Linotype" w:hAnsi="Palatino Linotype"/>
          <w:color w:val="auto"/>
        </w:rPr>
        <w:t>). The owner of the issue is responsible for delegating corrective actions and other activities necessary to properly close out the item in accordance with Fermilab’s Corrective &amp; Preven</w:t>
      </w:r>
      <w:r w:rsidR="00D06E64" w:rsidRPr="00DD523D">
        <w:rPr>
          <w:rFonts w:ascii="Palatino Linotype" w:eastAsia="Palatino Linotype" w:hAnsi="Palatino Linotype"/>
          <w:color w:val="auto"/>
        </w:rPr>
        <w:t>ti</w:t>
      </w:r>
      <w:r w:rsidR="003508F8" w:rsidRPr="00DD523D">
        <w:rPr>
          <w:rFonts w:ascii="Palatino Linotype" w:eastAsia="Palatino Linotype" w:hAnsi="Palatino Linotype"/>
          <w:color w:val="auto"/>
        </w:rPr>
        <w:t>ve Action Procedure (</w:t>
      </w:r>
      <w:hyperlink r:id="rId36">
        <w:r w:rsidR="003508F8" w:rsidRPr="00DD523D">
          <w:rPr>
            <w:rFonts w:ascii="Palatino Linotype" w:hAnsi="Palatino Linotype"/>
            <w:color w:val="auto"/>
            <w:u w:val="single" w:color="0000FF"/>
          </w:rPr>
          <w:t>QAM 12040</w:t>
        </w:r>
      </w:hyperlink>
      <w:hyperlink r:id="rId37">
        <w:r w:rsidR="003508F8" w:rsidRPr="00DD523D">
          <w:rPr>
            <w:rFonts w:ascii="Palatino Linotype" w:hAnsi="Palatino Linotype"/>
            <w:color w:val="auto"/>
          </w:rPr>
          <w:t>)</w:t>
        </w:r>
      </w:hyperlink>
      <w:r w:rsidR="003508F8" w:rsidRPr="00DD523D">
        <w:rPr>
          <w:rFonts w:ascii="Palatino Linotype" w:eastAsia="Palatino Linotype" w:hAnsi="Palatino Linotype"/>
          <w:color w:val="auto"/>
        </w:rPr>
        <w:t xml:space="preserve">.   </w:t>
      </w:r>
    </w:p>
    <w:p w14:paraId="0D412642" w14:textId="77777777" w:rsidR="008631BF" w:rsidRPr="00DD523D" w:rsidRDefault="00FC16CD" w:rsidP="005174FB">
      <w:pPr>
        <w:spacing w:after="0" w:line="240" w:lineRule="auto"/>
        <w:ind w:left="0" w:firstLine="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 </w:t>
      </w:r>
    </w:p>
    <w:p w14:paraId="17655F9C" w14:textId="008146FA" w:rsidR="008631BF" w:rsidRPr="00DD523D" w:rsidRDefault="00FC16CD" w:rsidP="005174FB">
      <w:pPr>
        <w:pStyle w:val="Heading2"/>
        <w:spacing w:line="240" w:lineRule="auto"/>
        <w:ind w:left="10"/>
        <w:jc w:val="both"/>
        <w:rPr>
          <w:rFonts w:ascii="Palatino Linotype" w:eastAsia="Palatino Linotype" w:hAnsi="Palatino Linotype" w:cs="Palatino Linotype"/>
          <w:color w:val="auto"/>
        </w:rPr>
      </w:pPr>
      <w:bookmarkStart w:id="42" w:name="_Toc50724253"/>
      <w:r w:rsidRPr="00DD523D">
        <w:rPr>
          <w:rFonts w:ascii="Palatino Linotype" w:eastAsia="Palatino Linotype" w:hAnsi="Palatino Linotype" w:cs="Palatino Linotype"/>
          <w:color w:val="auto"/>
        </w:rPr>
        <w:lastRenderedPageBreak/>
        <w:t>5.</w:t>
      </w:r>
      <w:r w:rsidR="009579AF" w:rsidRPr="00DD523D">
        <w:rPr>
          <w:rFonts w:ascii="Palatino Linotype" w:eastAsia="Palatino Linotype" w:hAnsi="Palatino Linotype" w:cs="Palatino Linotype"/>
          <w:color w:val="auto"/>
        </w:rPr>
        <w:t>4</w:t>
      </w:r>
      <w:r w:rsidRPr="00DD523D">
        <w:rPr>
          <w:rFonts w:ascii="Palatino Linotype" w:eastAsia="Palatino Linotype" w:hAnsi="Palatino Linotype" w:cs="Palatino Linotype"/>
          <w:color w:val="auto"/>
        </w:rPr>
        <w:t xml:space="preserve"> </w:t>
      </w:r>
      <w:r w:rsidR="000836BC" w:rsidRPr="00DD523D">
        <w:rPr>
          <w:rFonts w:ascii="Palatino Linotype" w:eastAsia="Palatino Linotype" w:hAnsi="Palatino Linotype" w:cs="Palatino Linotype"/>
          <w:color w:val="auto"/>
        </w:rPr>
        <w:t>Assessment</w:t>
      </w:r>
      <w:r w:rsidRPr="00DD523D">
        <w:rPr>
          <w:rFonts w:ascii="Palatino Linotype" w:eastAsia="Palatino Linotype" w:hAnsi="Palatino Linotype" w:cs="Palatino Linotype"/>
          <w:color w:val="auto"/>
        </w:rPr>
        <w:t xml:space="preserve"> of Corrective and Preventive Actions</w:t>
      </w:r>
      <w:bookmarkEnd w:id="42"/>
      <w:r w:rsidRPr="00DD523D">
        <w:rPr>
          <w:rFonts w:ascii="Palatino Linotype" w:eastAsia="Palatino Linotype" w:hAnsi="Palatino Linotype" w:cs="Palatino Linotype"/>
          <w:color w:val="auto"/>
        </w:rPr>
        <w:t xml:space="preserve"> </w:t>
      </w:r>
    </w:p>
    <w:p w14:paraId="2711AEE7" w14:textId="22D812D0" w:rsidR="008631BF" w:rsidRPr="00DD523D" w:rsidRDefault="00FC16CD" w:rsidP="005174FB">
      <w:pPr>
        <w:pStyle w:val="Heading3"/>
        <w:spacing w:line="240" w:lineRule="auto"/>
        <w:ind w:left="768"/>
        <w:jc w:val="both"/>
        <w:rPr>
          <w:rFonts w:ascii="Palatino Linotype" w:eastAsia="Palatino Linotype" w:hAnsi="Palatino Linotype" w:cs="Palatino Linotype"/>
          <w:color w:val="auto"/>
        </w:rPr>
      </w:pPr>
      <w:bookmarkStart w:id="43" w:name="_Toc50724254"/>
      <w:r w:rsidRPr="00DD523D">
        <w:rPr>
          <w:rFonts w:ascii="Palatino Linotype" w:eastAsia="Palatino Linotype" w:hAnsi="Palatino Linotype" w:cs="Palatino Linotype"/>
          <w:color w:val="auto"/>
        </w:rPr>
        <w:t>5.</w:t>
      </w:r>
      <w:r w:rsidR="009579AF" w:rsidRPr="00DD523D">
        <w:rPr>
          <w:rFonts w:ascii="Palatino Linotype" w:eastAsia="Palatino Linotype" w:hAnsi="Palatino Linotype" w:cs="Palatino Linotype"/>
          <w:color w:val="auto"/>
        </w:rPr>
        <w:t>4</w:t>
      </w:r>
      <w:r w:rsidRPr="00DD523D">
        <w:rPr>
          <w:rFonts w:ascii="Palatino Linotype" w:eastAsia="Palatino Linotype" w:hAnsi="Palatino Linotype" w:cs="Palatino Linotype"/>
          <w:color w:val="auto"/>
        </w:rPr>
        <w:t>.1 Effectiveness Reviews</w:t>
      </w:r>
      <w:bookmarkEnd w:id="43"/>
      <w:r w:rsidRPr="00DD523D">
        <w:rPr>
          <w:rFonts w:ascii="Palatino Linotype" w:eastAsia="Palatino Linotype" w:hAnsi="Palatino Linotype" w:cs="Palatino Linotype"/>
          <w:color w:val="auto"/>
        </w:rPr>
        <w:t xml:space="preserve"> </w:t>
      </w:r>
    </w:p>
    <w:p w14:paraId="6C6F957A" w14:textId="22F5992E" w:rsidR="008631BF" w:rsidRPr="00DD523D" w:rsidRDefault="00D71A62" w:rsidP="005174FB">
      <w:pPr>
        <w:spacing w:line="240" w:lineRule="auto"/>
        <w:ind w:left="768"/>
        <w:rPr>
          <w:rFonts w:ascii="Palatino Linotype" w:eastAsia="Palatino Linotype" w:hAnsi="Palatino Linotype" w:cs="Palatino Linotype"/>
          <w:color w:val="auto"/>
        </w:rPr>
      </w:pPr>
      <w:r>
        <w:rPr>
          <w:rFonts w:ascii="Palatino Linotype" w:eastAsia="Palatino Linotype" w:hAnsi="Palatino Linotype" w:cs="Palatino Linotype"/>
          <w:color w:val="auto"/>
        </w:rPr>
        <w:t>T</w:t>
      </w:r>
      <w:r w:rsidRPr="00DD523D">
        <w:rPr>
          <w:rFonts w:ascii="Palatino Linotype" w:eastAsia="Palatino Linotype" w:hAnsi="Palatino Linotype" w:cs="Palatino Linotype"/>
          <w:color w:val="auto"/>
        </w:rPr>
        <w:t xml:space="preserve">he Responsible </w:t>
      </w:r>
      <w:r>
        <w:rPr>
          <w:rFonts w:ascii="Palatino Linotype" w:eastAsia="Palatino Linotype" w:hAnsi="Palatino Linotype" w:cs="Palatino Linotype"/>
          <w:color w:val="auto"/>
        </w:rPr>
        <w:t>P</w:t>
      </w:r>
      <w:r w:rsidRPr="00DD523D">
        <w:rPr>
          <w:rFonts w:ascii="Palatino Linotype" w:eastAsia="Palatino Linotype" w:hAnsi="Palatino Linotype" w:cs="Palatino Linotype"/>
          <w:color w:val="auto"/>
        </w:rPr>
        <w:t>art</w:t>
      </w:r>
      <w:r>
        <w:rPr>
          <w:rFonts w:ascii="Palatino Linotype" w:eastAsia="Palatino Linotype" w:hAnsi="Palatino Linotype" w:cs="Palatino Linotype"/>
          <w:color w:val="auto"/>
        </w:rPr>
        <w:t xml:space="preserve">y (RP) </w:t>
      </w:r>
      <w:r w:rsidR="00ED726B">
        <w:rPr>
          <w:rFonts w:ascii="Palatino Linotype" w:eastAsia="Palatino Linotype" w:hAnsi="Palatino Linotype" w:cs="Palatino Linotype"/>
          <w:color w:val="auto"/>
        </w:rPr>
        <w:t xml:space="preserve">for a nonconformance or management concern </w:t>
      </w:r>
      <w:r>
        <w:rPr>
          <w:rFonts w:ascii="Palatino Linotype" w:eastAsia="Palatino Linotype" w:hAnsi="Palatino Linotype" w:cs="Palatino Linotype"/>
          <w:color w:val="auto"/>
        </w:rPr>
        <w:t>will name an</w:t>
      </w:r>
      <w:r w:rsidRPr="00DD523D">
        <w:rPr>
          <w:rFonts w:ascii="Palatino Linotype" w:eastAsia="Palatino Linotype" w:hAnsi="Palatino Linotype" w:cs="Palatino Linotype"/>
          <w:color w:val="auto"/>
        </w:rPr>
        <w:t xml:space="preserve"> </w:t>
      </w:r>
      <w:r w:rsidR="00FC16CD" w:rsidRPr="00DD523D">
        <w:rPr>
          <w:rFonts w:ascii="Palatino Linotype" w:eastAsia="Palatino Linotype" w:hAnsi="Palatino Linotype" w:cs="Palatino Linotype"/>
          <w:color w:val="auto"/>
        </w:rPr>
        <w:t>Effectiveness Review</w:t>
      </w:r>
      <w:r>
        <w:rPr>
          <w:rFonts w:ascii="Palatino Linotype" w:eastAsia="Palatino Linotype" w:hAnsi="Palatino Linotype" w:cs="Palatino Linotype"/>
          <w:color w:val="auto"/>
        </w:rPr>
        <w:t>er when closing a  Corrective Action Plan (CAP)</w:t>
      </w:r>
      <w:r w:rsidR="00FC16CD" w:rsidRPr="00DD523D">
        <w:rPr>
          <w:rFonts w:ascii="Palatino Linotype" w:eastAsia="Palatino Linotype" w:hAnsi="Palatino Linotype" w:cs="Palatino Linotype"/>
          <w:color w:val="auto"/>
        </w:rPr>
        <w:t xml:space="preserve">.  </w:t>
      </w:r>
      <w:r>
        <w:rPr>
          <w:rFonts w:ascii="Palatino Linotype" w:eastAsia="Palatino Linotype" w:hAnsi="Palatino Linotype" w:cs="Palatino Linotype"/>
          <w:color w:val="auto"/>
        </w:rPr>
        <w:t xml:space="preserve">The Effectiveness Reviewer should be someone from the RP’s organization who has familiarity with the process but is unaffiliated with the CAP. </w:t>
      </w:r>
      <w:r w:rsidR="00251C4B" w:rsidRPr="00DD523D">
        <w:rPr>
          <w:rFonts w:ascii="Palatino Linotype" w:eastAsia="Palatino Linotype" w:hAnsi="Palatino Linotype" w:cs="Palatino Linotype"/>
          <w:color w:val="auto"/>
        </w:rPr>
        <w:t xml:space="preserve">iTrack will send the </w:t>
      </w:r>
      <w:r>
        <w:rPr>
          <w:rFonts w:ascii="Palatino Linotype" w:eastAsia="Palatino Linotype" w:hAnsi="Palatino Linotype" w:cs="Palatino Linotype"/>
          <w:color w:val="auto"/>
        </w:rPr>
        <w:t xml:space="preserve">Effectiveness Reviewer </w:t>
      </w:r>
      <w:r w:rsidR="00251C4B" w:rsidRPr="00DD523D">
        <w:rPr>
          <w:rFonts w:ascii="Palatino Linotype" w:eastAsia="Palatino Linotype" w:hAnsi="Palatino Linotype" w:cs="Palatino Linotype"/>
          <w:color w:val="auto"/>
        </w:rPr>
        <w:t xml:space="preserve">a notification email 90 days after </w:t>
      </w:r>
      <w:r w:rsidR="00ED726B">
        <w:rPr>
          <w:rFonts w:ascii="Palatino Linotype" w:eastAsia="Palatino Linotype" w:hAnsi="Palatino Linotype" w:cs="Palatino Linotype"/>
          <w:color w:val="auto"/>
        </w:rPr>
        <w:t>the</w:t>
      </w:r>
      <w:r w:rsidR="00251C4B" w:rsidRPr="00DD523D">
        <w:rPr>
          <w:rFonts w:ascii="Palatino Linotype" w:eastAsia="Palatino Linotype" w:hAnsi="Palatino Linotype" w:cs="Palatino Linotype"/>
          <w:color w:val="auto"/>
        </w:rPr>
        <w:t xml:space="preserve"> item is closed. The email will contain a link to the iTrack Effectiveness Review</w:t>
      </w:r>
      <w:r>
        <w:rPr>
          <w:rFonts w:ascii="Palatino Linotype" w:eastAsia="Palatino Linotype" w:hAnsi="Palatino Linotype" w:cs="Palatino Linotype"/>
          <w:color w:val="auto"/>
        </w:rPr>
        <w:t>’</w:t>
      </w:r>
      <w:r w:rsidR="00251C4B" w:rsidRPr="00DD523D">
        <w:rPr>
          <w:rFonts w:ascii="Palatino Linotype" w:eastAsia="Palatino Linotype" w:hAnsi="Palatino Linotype" w:cs="Palatino Linotype"/>
          <w:color w:val="auto"/>
        </w:rPr>
        <w:t xml:space="preserve">s webpage where the results of the effectiveness review </w:t>
      </w:r>
      <w:r w:rsidR="00722431" w:rsidRPr="00DD523D">
        <w:rPr>
          <w:rFonts w:ascii="Palatino Linotype" w:eastAsia="Palatino Linotype" w:hAnsi="Palatino Linotype" w:cs="Palatino Linotype"/>
          <w:color w:val="auto"/>
        </w:rPr>
        <w:t xml:space="preserve">shall </w:t>
      </w:r>
      <w:r w:rsidR="00251C4B" w:rsidRPr="00DD523D">
        <w:rPr>
          <w:rFonts w:ascii="Palatino Linotype" w:eastAsia="Palatino Linotype" w:hAnsi="Palatino Linotype" w:cs="Palatino Linotype"/>
          <w:color w:val="auto"/>
        </w:rPr>
        <w:t xml:space="preserve">be entered. See </w:t>
      </w:r>
      <w:hyperlink r:id="rId38" w:history="1">
        <w:r w:rsidR="00251C4B" w:rsidRPr="00DD523D">
          <w:rPr>
            <w:rStyle w:val="Hyperlink"/>
            <w:rFonts w:ascii="Palatino Linotype" w:eastAsia="Palatino Linotype" w:hAnsi="Palatino Linotype" w:cs="Palatino Linotype"/>
            <w:color w:val="auto"/>
          </w:rPr>
          <w:t>QAM 12030</w:t>
        </w:r>
      </w:hyperlink>
      <w:r w:rsidR="00251C4B" w:rsidRPr="00DD523D">
        <w:rPr>
          <w:rFonts w:ascii="Palatino Linotype" w:eastAsia="Palatino Linotype" w:hAnsi="Palatino Linotype" w:cs="Palatino Linotype"/>
          <w:color w:val="auto"/>
        </w:rPr>
        <w:t xml:space="preserve"> “</w:t>
      </w:r>
      <w:r w:rsidR="00640559" w:rsidRPr="00DD523D">
        <w:rPr>
          <w:rFonts w:ascii="Palatino Linotype" w:eastAsia="Palatino Linotype" w:hAnsi="Palatino Linotype" w:cs="Palatino Linotype"/>
          <w:color w:val="auto"/>
        </w:rPr>
        <w:t xml:space="preserve">Fermilab Quality Tool Suite </w:t>
      </w:r>
      <w:r w:rsidR="00251C4B" w:rsidRPr="00DD523D">
        <w:rPr>
          <w:rFonts w:ascii="Palatino Linotype" w:eastAsia="Palatino Linotype" w:hAnsi="Palatino Linotype" w:cs="Palatino Linotype"/>
          <w:color w:val="auto"/>
        </w:rPr>
        <w:t>Procedures and Risk Assignment” for additional information.</w:t>
      </w:r>
    </w:p>
    <w:p w14:paraId="6899EF2A" w14:textId="77777777" w:rsidR="00251C4B" w:rsidRPr="00DD523D" w:rsidRDefault="00FC16CD" w:rsidP="005174FB">
      <w:pPr>
        <w:spacing w:after="0" w:line="240" w:lineRule="auto"/>
        <w:ind w:left="1440" w:firstLine="0"/>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 </w:t>
      </w:r>
      <w:r w:rsidR="00251C4B" w:rsidRPr="00DD523D">
        <w:rPr>
          <w:rFonts w:ascii="Palatino Linotype" w:eastAsia="Palatino Linotype" w:hAnsi="Palatino Linotype" w:cs="Palatino Linotype"/>
          <w:color w:val="auto"/>
        </w:rPr>
        <w:t xml:space="preserve"> </w:t>
      </w:r>
    </w:p>
    <w:p w14:paraId="74791491" w14:textId="6C664D72" w:rsidR="00251C4B" w:rsidRPr="00DD523D" w:rsidRDefault="00251C4B" w:rsidP="005174FB">
      <w:pPr>
        <w:pStyle w:val="Heading3"/>
        <w:spacing w:line="240" w:lineRule="auto"/>
        <w:ind w:left="768"/>
        <w:jc w:val="both"/>
        <w:rPr>
          <w:rFonts w:ascii="Palatino Linotype" w:eastAsia="Palatino Linotype" w:hAnsi="Palatino Linotype" w:cs="Palatino Linotype"/>
          <w:color w:val="auto"/>
        </w:rPr>
      </w:pPr>
      <w:bookmarkStart w:id="44" w:name="_Toc50724255"/>
      <w:r w:rsidRPr="00DD523D">
        <w:rPr>
          <w:rFonts w:ascii="Palatino Linotype" w:eastAsia="Palatino Linotype" w:hAnsi="Palatino Linotype" w:cs="Palatino Linotype"/>
          <w:color w:val="auto"/>
        </w:rPr>
        <w:t>5.</w:t>
      </w:r>
      <w:r w:rsidR="00D73F1A" w:rsidRPr="00DD523D">
        <w:rPr>
          <w:rFonts w:ascii="Palatino Linotype" w:eastAsia="Palatino Linotype" w:hAnsi="Palatino Linotype" w:cs="Palatino Linotype"/>
          <w:color w:val="auto"/>
        </w:rPr>
        <w:t>4</w:t>
      </w:r>
      <w:r w:rsidRPr="00DD523D">
        <w:rPr>
          <w:rFonts w:ascii="Palatino Linotype" w:eastAsia="Palatino Linotype" w:hAnsi="Palatino Linotype" w:cs="Palatino Linotype"/>
          <w:color w:val="auto"/>
        </w:rPr>
        <w:t>.2 Outcome of an Effectiveness Review</w:t>
      </w:r>
      <w:bookmarkEnd w:id="44"/>
      <w:r w:rsidRPr="00DD523D">
        <w:rPr>
          <w:rFonts w:ascii="Palatino Linotype" w:eastAsia="Palatino Linotype" w:hAnsi="Palatino Linotype" w:cs="Palatino Linotype"/>
          <w:color w:val="auto"/>
        </w:rPr>
        <w:t xml:space="preserve"> </w:t>
      </w:r>
    </w:p>
    <w:p w14:paraId="6416F79C" w14:textId="4EBE9327" w:rsidR="00251C4B" w:rsidRPr="00DD523D" w:rsidRDefault="00251C4B" w:rsidP="005174FB">
      <w:pPr>
        <w:spacing w:line="240" w:lineRule="auto"/>
        <w:ind w:left="768"/>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Disposition of the original executed corrective/preventive action plan is determined based on the review and may result in one of the following outcomes: </w:t>
      </w:r>
    </w:p>
    <w:p w14:paraId="6025FC1A" w14:textId="6F73BB2F" w:rsidR="00251C4B" w:rsidRPr="00DD523D" w:rsidRDefault="00251C4B" w:rsidP="005174FB">
      <w:pPr>
        <w:numPr>
          <w:ilvl w:val="0"/>
          <w:numId w:val="16"/>
        </w:numPr>
        <w:spacing w:line="240" w:lineRule="auto"/>
        <w:ind w:hanging="360"/>
        <w:rPr>
          <w:rFonts w:ascii="Palatino Linotype" w:hAnsi="Palatino Linotype"/>
          <w:color w:val="auto"/>
        </w:rPr>
      </w:pPr>
      <w:r w:rsidRPr="00DD523D">
        <w:rPr>
          <w:rFonts w:ascii="Palatino Linotype" w:eastAsia="Palatino Linotype" w:hAnsi="Palatino Linotype" w:cs="Palatino Linotype"/>
          <w:color w:val="auto"/>
        </w:rPr>
        <w:t xml:space="preserve">Corrective/preventive action plan implementation was </w:t>
      </w:r>
      <w:r w:rsidRPr="00DD523D">
        <w:rPr>
          <w:rFonts w:ascii="Palatino Linotype" w:eastAsia="Palatino Linotype" w:hAnsi="Palatino Linotype" w:cs="Palatino Linotype"/>
          <w:b/>
          <w:bCs/>
          <w:color w:val="auto"/>
        </w:rPr>
        <w:t>effective</w:t>
      </w:r>
      <w:r w:rsidRPr="00DD523D">
        <w:rPr>
          <w:rFonts w:ascii="Palatino Linotype" w:eastAsia="Palatino Linotype" w:hAnsi="Palatino Linotype" w:cs="Palatino Linotype"/>
          <w:color w:val="auto"/>
        </w:rPr>
        <w:t xml:space="preserve">. No further action is necessary. </w:t>
      </w:r>
    </w:p>
    <w:p w14:paraId="2C4568E2" w14:textId="714DE814" w:rsidR="00251C4B" w:rsidRPr="00DD523D" w:rsidRDefault="00251C4B" w:rsidP="005174FB">
      <w:pPr>
        <w:numPr>
          <w:ilvl w:val="0"/>
          <w:numId w:val="16"/>
        </w:numPr>
        <w:spacing w:line="240" w:lineRule="auto"/>
        <w:ind w:hanging="360"/>
        <w:rPr>
          <w:rFonts w:ascii="Palatino Linotype" w:hAnsi="Palatino Linotype"/>
          <w:color w:val="auto"/>
        </w:rPr>
      </w:pPr>
      <w:r w:rsidRPr="00DD523D">
        <w:rPr>
          <w:rFonts w:ascii="Palatino Linotype" w:eastAsia="Palatino Linotype" w:hAnsi="Palatino Linotype" w:cs="Palatino Linotype"/>
          <w:color w:val="auto"/>
        </w:rPr>
        <w:t xml:space="preserve">Corrective/preventive action plan implementation </w:t>
      </w:r>
      <w:r w:rsidR="002E6DE3" w:rsidRPr="00DD523D">
        <w:rPr>
          <w:rFonts w:ascii="Palatino Linotype" w:eastAsia="Palatino Linotype" w:hAnsi="Palatino Linotype" w:cs="Palatino Linotype"/>
          <w:color w:val="auto"/>
        </w:rPr>
        <w:t xml:space="preserve">was </w:t>
      </w:r>
      <w:r w:rsidR="002E6DE3" w:rsidRPr="00DD523D">
        <w:rPr>
          <w:rFonts w:ascii="Palatino Linotype" w:eastAsia="Palatino Linotype" w:hAnsi="Palatino Linotype" w:cs="Palatino Linotype"/>
          <w:b/>
          <w:color w:val="auto"/>
        </w:rPr>
        <w:t>not</w:t>
      </w:r>
      <w:r w:rsidRPr="00DD523D">
        <w:rPr>
          <w:rFonts w:ascii="Palatino Linotype" w:eastAsia="Palatino Linotype" w:hAnsi="Palatino Linotype" w:cs="Palatino Linotype"/>
          <w:b/>
          <w:bCs/>
          <w:color w:val="auto"/>
        </w:rPr>
        <w:t xml:space="preserve"> effective</w:t>
      </w:r>
      <w:r w:rsidRPr="00DD523D">
        <w:rPr>
          <w:rFonts w:ascii="Palatino Linotype" w:eastAsia="Palatino Linotype" w:hAnsi="Palatino Linotype" w:cs="Palatino Linotype"/>
          <w:color w:val="auto"/>
        </w:rPr>
        <w:t xml:space="preserve">. If this is the case, the item shall be reopened in iTrack, the owner of the </w:t>
      </w:r>
      <w:r w:rsidR="00E55C69" w:rsidRPr="00DD523D">
        <w:rPr>
          <w:rFonts w:ascii="Palatino Linotype" w:eastAsia="Palatino Linotype" w:hAnsi="Palatino Linotype" w:cs="Palatino Linotype"/>
          <w:color w:val="auto"/>
        </w:rPr>
        <w:t>item</w:t>
      </w:r>
      <w:r w:rsidRPr="00DD523D">
        <w:rPr>
          <w:rFonts w:ascii="Palatino Linotype" w:eastAsia="Palatino Linotype" w:hAnsi="Palatino Linotype" w:cs="Palatino Linotype"/>
          <w:color w:val="auto"/>
        </w:rPr>
        <w:t xml:space="preserve"> shall be contacted, and a new</w:t>
      </w:r>
      <w:r w:rsidR="00A62D5E" w:rsidRPr="00DD523D">
        <w:rPr>
          <w:rFonts w:ascii="Palatino Linotype" w:eastAsia="Palatino Linotype" w:hAnsi="Palatino Linotype" w:cs="Palatino Linotype"/>
          <w:color w:val="auto"/>
        </w:rPr>
        <w:t xml:space="preserve"> corrective action</w:t>
      </w:r>
      <w:r w:rsidRPr="00DD523D">
        <w:rPr>
          <w:rFonts w:ascii="Palatino Linotype" w:eastAsia="Palatino Linotype" w:hAnsi="Palatino Linotype" w:cs="Palatino Linotype"/>
          <w:color w:val="auto"/>
        </w:rPr>
        <w:t xml:space="preserve"> plan </w:t>
      </w:r>
      <w:r w:rsidR="002E6DE3" w:rsidRPr="00DD523D">
        <w:rPr>
          <w:rFonts w:ascii="Palatino Linotype" w:eastAsia="Palatino Linotype" w:hAnsi="Palatino Linotype" w:cs="Palatino Linotype"/>
          <w:color w:val="auto"/>
        </w:rPr>
        <w:t xml:space="preserve">shall be </w:t>
      </w:r>
      <w:r w:rsidRPr="00DD523D">
        <w:rPr>
          <w:rFonts w:ascii="Palatino Linotype" w:eastAsia="Palatino Linotype" w:hAnsi="Palatino Linotype" w:cs="Palatino Linotype"/>
          <w:color w:val="auto"/>
        </w:rPr>
        <w:t xml:space="preserve">developed.  </w:t>
      </w:r>
      <w:r w:rsidR="0067209E" w:rsidRPr="00DD523D">
        <w:rPr>
          <w:rFonts w:ascii="Palatino Linotype" w:eastAsia="Palatino Linotype" w:hAnsi="Palatino Linotype" w:cs="Palatino Linotype"/>
          <w:i/>
          <w:color w:val="auto"/>
        </w:rPr>
        <w:t xml:space="preserve">Actions identified as </w:t>
      </w:r>
      <w:r w:rsidR="0067209E" w:rsidRPr="00DD523D">
        <w:rPr>
          <w:rFonts w:ascii="Palatino Linotype" w:eastAsia="Palatino Linotype" w:hAnsi="Palatino Linotype" w:cs="Palatino Linotype"/>
          <w:b/>
          <w:i/>
          <w:color w:val="auto"/>
        </w:rPr>
        <w:t>no</w:t>
      </w:r>
      <w:r w:rsidR="00AD5B7B" w:rsidRPr="00DD523D">
        <w:rPr>
          <w:rFonts w:ascii="Palatino Linotype" w:eastAsia="Palatino Linotype" w:hAnsi="Palatino Linotype" w:cs="Palatino Linotype"/>
          <w:b/>
          <w:i/>
          <w:color w:val="auto"/>
        </w:rPr>
        <w:t>t</w:t>
      </w:r>
      <w:r w:rsidR="0067209E" w:rsidRPr="00DD523D">
        <w:rPr>
          <w:rFonts w:ascii="Palatino Linotype" w:eastAsia="Palatino Linotype" w:hAnsi="Palatino Linotype" w:cs="Palatino Linotype"/>
          <w:b/>
          <w:i/>
          <w:color w:val="auto"/>
        </w:rPr>
        <w:t xml:space="preserve"> effective</w:t>
      </w:r>
      <w:r w:rsidR="0067209E" w:rsidRPr="00DD523D">
        <w:rPr>
          <w:rFonts w:ascii="Palatino Linotype" w:eastAsia="Palatino Linotype" w:hAnsi="Palatino Linotype" w:cs="Palatino Linotype"/>
          <w:i/>
          <w:color w:val="auto"/>
        </w:rPr>
        <w:t xml:space="preserve"> may serve as inputs to consider in future assessments.</w:t>
      </w:r>
      <w:r w:rsidRPr="00DD523D">
        <w:rPr>
          <w:rFonts w:ascii="Palatino Linotype" w:eastAsia="Palatino Linotype" w:hAnsi="Palatino Linotype" w:cs="Palatino Linotype"/>
          <w:color w:val="auto"/>
        </w:rPr>
        <w:t xml:space="preserve"> </w:t>
      </w:r>
    </w:p>
    <w:p w14:paraId="0FC6670E" w14:textId="77777777" w:rsidR="008631BF" w:rsidRPr="00DD523D" w:rsidRDefault="008631BF" w:rsidP="005174FB">
      <w:pPr>
        <w:spacing w:after="0" w:line="240" w:lineRule="auto"/>
        <w:ind w:left="0" w:firstLine="0"/>
        <w:rPr>
          <w:rFonts w:ascii="Palatino Linotype" w:eastAsia="Palatino Linotype" w:hAnsi="Palatino Linotype" w:cs="Palatino Linotype"/>
          <w:color w:val="auto"/>
        </w:rPr>
      </w:pPr>
    </w:p>
    <w:p w14:paraId="3E913440" w14:textId="1DC05A59" w:rsidR="008631BF" w:rsidRPr="00DD523D" w:rsidRDefault="00FC16CD" w:rsidP="005174FB">
      <w:pPr>
        <w:pStyle w:val="Heading1"/>
        <w:spacing w:line="240" w:lineRule="auto"/>
        <w:ind w:left="20"/>
        <w:jc w:val="both"/>
        <w:rPr>
          <w:rFonts w:ascii="Palatino Linotype" w:eastAsia="Palatino Linotype" w:hAnsi="Palatino Linotype" w:cs="Palatino Linotype"/>
          <w:color w:val="auto"/>
        </w:rPr>
      </w:pPr>
      <w:bookmarkStart w:id="45" w:name="_6.0__"/>
      <w:bookmarkStart w:id="46" w:name="_Toc50724256"/>
      <w:bookmarkEnd w:id="45"/>
      <w:r w:rsidRPr="00DD523D">
        <w:rPr>
          <w:rFonts w:ascii="Palatino Linotype" w:eastAsia="Palatino Linotype" w:hAnsi="Palatino Linotype" w:cs="Palatino Linotype"/>
          <w:color w:val="auto"/>
        </w:rPr>
        <w:t>6.0</w:t>
      </w:r>
      <w:r w:rsidR="00102979" w:rsidRPr="00DD523D">
        <w:rPr>
          <w:rFonts w:ascii="Palatino Linotype" w:eastAsia="Palatino Linotype" w:hAnsi="Palatino Linotype" w:cs="Palatino Linotype"/>
          <w:color w:val="auto"/>
        </w:rPr>
        <w:t xml:space="preserve">   </w:t>
      </w:r>
      <w:r w:rsidRPr="00DD523D">
        <w:rPr>
          <w:rFonts w:ascii="Palatino Linotype" w:eastAsia="Palatino Linotype" w:hAnsi="Palatino Linotype" w:cs="Palatino Linotype"/>
          <w:color w:val="auto"/>
        </w:rPr>
        <w:t>REFERENCES</w:t>
      </w:r>
      <w:bookmarkEnd w:id="46"/>
      <w:r w:rsidRPr="00DD523D">
        <w:rPr>
          <w:rFonts w:ascii="Palatino Linotype" w:eastAsia="Palatino Linotype" w:hAnsi="Palatino Linotype" w:cs="Palatino Linotype"/>
          <w:color w:val="auto"/>
        </w:rPr>
        <w:t xml:space="preserve"> </w:t>
      </w:r>
    </w:p>
    <w:p w14:paraId="569EF288" w14:textId="63241D51" w:rsidR="0007318B" w:rsidRPr="00DD523D" w:rsidRDefault="002305E6" w:rsidP="009D48D3">
      <w:pPr>
        <w:spacing w:after="120" w:line="240" w:lineRule="auto"/>
        <w:ind w:left="-5"/>
        <w:rPr>
          <w:color w:val="auto"/>
        </w:rPr>
      </w:pPr>
      <w:hyperlink r:id="rId39" w:history="1">
        <w:r w:rsidR="0007318B" w:rsidRPr="00DD523D">
          <w:rPr>
            <w:rStyle w:val="Hyperlink"/>
            <w:color w:val="auto"/>
          </w:rPr>
          <w:t>Assessment Plan Database</w:t>
        </w:r>
      </w:hyperlink>
    </w:p>
    <w:p w14:paraId="226C2F4F" w14:textId="5B974E2D" w:rsidR="0003398A" w:rsidRPr="00DD523D" w:rsidRDefault="002305E6" w:rsidP="009D48D3">
      <w:pPr>
        <w:spacing w:after="120" w:line="240" w:lineRule="auto"/>
        <w:ind w:left="-5"/>
        <w:rPr>
          <w:rFonts w:ascii="Palatino Linotype" w:eastAsia="Palatino Linotype" w:hAnsi="Palatino Linotype" w:cs="Palatino Linotype"/>
          <w:color w:val="auto"/>
          <w:szCs w:val="24"/>
          <w:u w:val="single"/>
        </w:rPr>
      </w:pPr>
      <w:hyperlink r:id="rId40">
        <w:r w:rsidR="0003398A" w:rsidRPr="00DD523D">
          <w:rPr>
            <w:rFonts w:ascii="Palatino Linotype" w:hAnsi="Palatino Linotype"/>
            <w:color w:val="auto"/>
            <w:szCs w:val="24"/>
            <w:u w:val="single" w:color="0000FF"/>
          </w:rPr>
          <w:t>Communication Memo Template</w:t>
        </w:r>
      </w:hyperlink>
    </w:p>
    <w:p w14:paraId="13255F16" w14:textId="16F46C01" w:rsidR="0003398A" w:rsidRPr="00DD523D" w:rsidRDefault="002305E6" w:rsidP="009D48D3">
      <w:pPr>
        <w:spacing w:after="120" w:line="240" w:lineRule="auto"/>
        <w:ind w:left="-5"/>
        <w:rPr>
          <w:rFonts w:ascii="Palatino Linotype" w:eastAsia="Palatino Linotype" w:hAnsi="Palatino Linotype" w:cs="Palatino Linotype"/>
          <w:color w:val="auto"/>
          <w:szCs w:val="24"/>
          <w:u w:val="single"/>
        </w:rPr>
      </w:pPr>
      <w:hyperlink r:id="rId41">
        <w:r w:rsidR="0003398A" w:rsidRPr="00DD523D">
          <w:rPr>
            <w:rFonts w:ascii="Palatino Linotype" w:hAnsi="Palatino Linotype"/>
            <w:color w:val="auto"/>
            <w:szCs w:val="24"/>
            <w:u w:val="single" w:color="0000FF"/>
          </w:rPr>
          <w:t>Plan</w:t>
        </w:r>
        <w:r w:rsidR="007E5235" w:rsidRPr="00DD523D">
          <w:rPr>
            <w:rFonts w:ascii="Palatino Linotype" w:hAnsi="Palatino Linotype"/>
            <w:color w:val="auto"/>
            <w:szCs w:val="24"/>
            <w:u w:val="single" w:color="0000FF"/>
          </w:rPr>
          <w:t>ning</w:t>
        </w:r>
        <w:r w:rsidR="0003398A" w:rsidRPr="00DD523D">
          <w:rPr>
            <w:rFonts w:ascii="Palatino Linotype" w:hAnsi="Palatino Linotype"/>
            <w:color w:val="auto"/>
            <w:szCs w:val="24"/>
            <w:u w:val="single" w:color="0000FF"/>
          </w:rPr>
          <w:t xml:space="preserve"> Template</w:t>
        </w:r>
      </w:hyperlink>
    </w:p>
    <w:p w14:paraId="4F79D051" w14:textId="0B0A5E18" w:rsidR="0003398A" w:rsidRPr="00DD523D" w:rsidRDefault="002305E6" w:rsidP="009D48D3">
      <w:pPr>
        <w:spacing w:after="120" w:line="240" w:lineRule="auto"/>
        <w:ind w:left="-5"/>
        <w:rPr>
          <w:rFonts w:ascii="Palatino Linotype" w:eastAsia="Palatino Linotype" w:hAnsi="Palatino Linotype" w:cs="Palatino Linotype"/>
          <w:color w:val="auto"/>
          <w:szCs w:val="24"/>
        </w:rPr>
      </w:pPr>
      <w:hyperlink r:id="rId42">
        <w:r w:rsidR="00200B20" w:rsidRPr="00DD523D">
          <w:rPr>
            <w:rFonts w:ascii="Palatino Linotype" w:hAnsi="Palatino Linotype"/>
            <w:color w:val="auto"/>
            <w:szCs w:val="24"/>
            <w:u w:val="single" w:color="0000FF"/>
          </w:rPr>
          <w:t>Assessment Report Template</w:t>
        </w:r>
      </w:hyperlink>
      <w:hyperlink r:id="rId43">
        <w:r w:rsidR="0003398A" w:rsidRPr="00DD523D">
          <w:rPr>
            <w:rFonts w:ascii="Palatino Linotype" w:hAnsi="Palatino Linotype"/>
            <w:color w:val="auto"/>
            <w:szCs w:val="24"/>
          </w:rPr>
          <w:t xml:space="preserve"> </w:t>
        </w:r>
      </w:hyperlink>
    </w:p>
    <w:p w14:paraId="43B7C82D" w14:textId="77777777" w:rsidR="0007318B" w:rsidRPr="00DD523D" w:rsidRDefault="002305E6" w:rsidP="009D48D3">
      <w:pPr>
        <w:spacing w:after="120" w:line="240" w:lineRule="auto"/>
        <w:ind w:left="0" w:firstLine="0"/>
        <w:rPr>
          <w:rStyle w:val="Hyperlink"/>
          <w:rFonts w:ascii="Palatino Linotype" w:eastAsia="Palatino Linotype" w:hAnsi="Palatino Linotype" w:cs="Palatino Linotype"/>
          <w:color w:val="auto"/>
          <w:szCs w:val="24"/>
        </w:rPr>
      </w:pPr>
      <w:hyperlink r:id="rId44" w:history="1">
        <w:r w:rsidR="0007318B" w:rsidRPr="00DD523D">
          <w:rPr>
            <w:rStyle w:val="Hyperlink"/>
            <w:color w:val="auto"/>
          </w:rPr>
          <w:t>Fermilab Quality Tool Suite User Guide</w:t>
        </w:r>
      </w:hyperlink>
      <w:r w:rsidR="0007318B" w:rsidRPr="00DD523D">
        <w:rPr>
          <w:color w:val="auto"/>
        </w:rPr>
        <w:t xml:space="preserve"> </w:t>
      </w:r>
      <w:r w:rsidR="0007318B" w:rsidRPr="00DD523D">
        <w:rPr>
          <w:rStyle w:val="Hyperlink"/>
          <w:rFonts w:ascii="Palatino Linotype" w:eastAsia="Palatino Linotype" w:hAnsi="Palatino Linotype" w:cs="Palatino Linotype"/>
          <w:color w:val="auto"/>
          <w:szCs w:val="24"/>
        </w:rPr>
        <w:t xml:space="preserve"> </w:t>
      </w:r>
    </w:p>
    <w:p w14:paraId="27187FFB" w14:textId="217FED1A" w:rsidR="0003398A" w:rsidRPr="00DD523D" w:rsidRDefault="002305E6" w:rsidP="009D48D3">
      <w:pPr>
        <w:spacing w:after="120" w:line="240" w:lineRule="auto"/>
        <w:ind w:left="0" w:firstLine="0"/>
        <w:rPr>
          <w:rFonts w:ascii="Palatino Linotype" w:eastAsia="Palatino Linotype" w:hAnsi="Palatino Linotype" w:cs="Palatino Linotype"/>
          <w:color w:val="auto"/>
          <w:szCs w:val="24"/>
        </w:rPr>
      </w:pPr>
      <w:hyperlink r:id="rId45">
        <w:r w:rsidR="00263CBF" w:rsidRPr="00DD523D">
          <w:rPr>
            <w:rFonts w:ascii="Palatino Linotype" w:hAnsi="Palatino Linotype"/>
            <w:color w:val="auto"/>
            <w:szCs w:val="24"/>
            <w:u w:val="single" w:color="0000FF"/>
          </w:rPr>
          <w:t>Fermilab Worker Safety &amp; Health Program</w:t>
        </w:r>
      </w:hyperlink>
      <w:hyperlink r:id="rId46">
        <w:r w:rsidR="0003398A" w:rsidRPr="00DD523D">
          <w:rPr>
            <w:rFonts w:ascii="Palatino Linotype" w:hAnsi="Palatino Linotype"/>
            <w:color w:val="auto"/>
            <w:szCs w:val="24"/>
          </w:rPr>
          <w:t xml:space="preserve"> </w:t>
        </w:r>
      </w:hyperlink>
    </w:p>
    <w:p w14:paraId="66D61FDA" w14:textId="006E78C7" w:rsidR="008631BF" w:rsidRPr="00DD523D" w:rsidRDefault="002305E6" w:rsidP="009D48D3">
      <w:pPr>
        <w:spacing w:after="120" w:line="240" w:lineRule="auto"/>
        <w:ind w:left="10"/>
        <w:rPr>
          <w:rFonts w:ascii="Palatino Linotype" w:eastAsia="Palatino Linotype" w:hAnsi="Palatino Linotype" w:cs="Palatino Linotype"/>
          <w:color w:val="auto"/>
          <w:szCs w:val="24"/>
        </w:rPr>
      </w:pPr>
      <w:hyperlink r:id="rId47">
        <w:r w:rsidR="00FC16CD" w:rsidRPr="00DD523D">
          <w:rPr>
            <w:rFonts w:ascii="Palatino Linotype" w:hAnsi="Palatino Linotype"/>
            <w:color w:val="auto"/>
            <w:szCs w:val="24"/>
            <w:u w:val="single" w:color="0000FF"/>
          </w:rPr>
          <w:t>FESHM</w:t>
        </w:r>
        <w:r w:rsidR="0079034E" w:rsidRPr="00DD523D">
          <w:rPr>
            <w:rFonts w:ascii="Palatino Linotype" w:hAnsi="Palatino Linotype"/>
            <w:color w:val="auto"/>
            <w:szCs w:val="24"/>
            <w:u w:val="single" w:color="0000FF"/>
          </w:rPr>
          <w:t xml:space="preserve"> </w:t>
        </w:r>
        <w:r w:rsidR="00FC16CD" w:rsidRPr="00DD523D">
          <w:rPr>
            <w:rFonts w:ascii="Palatino Linotype" w:hAnsi="Palatino Linotype"/>
            <w:color w:val="auto"/>
            <w:szCs w:val="24"/>
            <w:u w:val="single" w:color="0000FF"/>
          </w:rPr>
          <w:t>6015</w:t>
        </w:r>
      </w:hyperlink>
      <w:hyperlink r:id="rId48">
        <w:r w:rsidR="00FC16CD" w:rsidRPr="00DD523D">
          <w:rPr>
            <w:rFonts w:ascii="Palatino Linotype" w:hAnsi="Palatino Linotype"/>
            <w:color w:val="auto"/>
            <w:szCs w:val="24"/>
          </w:rPr>
          <w:t xml:space="preserve"> </w:t>
        </w:r>
      </w:hyperlink>
      <w:r w:rsidR="00FC16CD" w:rsidRPr="00DD523D">
        <w:rPr>
          <w:rFonts w:ascii="Palatino Linotype" w:eastAsia="Palatino Linotype" w:hAnsi="Palatino Linotype" w:cs="Palatino Linotype"/>
          <w:color w:val="auto"/>
          <w:szCs w:val="24"/>
        </w:rPr>
        <w:t xml:space="preserve">– Highly Protected Risk Inspection </w:t>
      </w:r>
      <w:r w:rsidR="00FC2A70" w:rsidRPr="00DD523D">
        <w:rPr>
          <w:rFonts w:ascii="Palatino Linotype" w:eastAsia="Palatino Linotype" w:hAnsi="Palatino Linotype" w:cs="Palatino Linotype"/>
          <w:color w:val="auto"/>
          <w:szCs w:val="24"/>
        </w:rPr>
        <w:t>Program</w:t>
      </w:r>
    </w:p>
    <w:p w14:paraId="5CCCCACC" w14:textId="319D8FD7" w:rsidR="00A80156" w:rsidRPr="00DD523D" w:rsidRDefault="002305E6" w:rsidP="009D48D3">
      <w:pPr>
        <w:spacing w:after="120" w:line="240" w:lineRule="auto"/>
        <w:ind w:left="10"/>
        <w:rPr>
          <w:rFonts w:ascii="Palatino Linotype" w:eastAsia="Palatino Linotype" w:hAnsi="Palatino Linotype" w:cs="Palatino Linotype"/>
          <w:color w:val="auto"/>
          <w:szCs w:val="24"/>
        </w:rPr>
      </w:pPr>
      <w:hyperlink r:id="rId49" w:history="1">
        <w:r w:rsidR="00A80156" w:rsidRPr="00DD523D">
          <w:rPr>
            <w:rStyle w:val="Hyperlink"/>
            <w:rFonts w:ascii="Palatino Linotype" w:eastAsia="Palatino Linotype" w:hAnsi="Palatino Linotype" w:cs="Palatino Linotype"/>
            <w:color w:val="auto"/>
            <w:szCs w:val="24"/>
          </w:rPr>
          <w:t>FESHM Chapter 7005</w:t>
        </w:r>
      </w:hyperlink>
      <w:r w:rsidR="00A80156" w:rsidRPr="00DD523D">
        <w:rPr>
          <w:rFonts w:ascii="Palatino Linotype" w:eastAsia="Palatino Linotype" w:hAnsi="Palatino Linotype" w:cs="Palatino Linotype"/>
          <w:color w:val="auto"/>
          <w:szCs w:val="24"/>
        </w:rPr>
        <w:t xml:space="preserve"> – Facility Construction, Modification</w:t>
      </w:r>
      <w:r w:rsidR="003622EE" w:rsidRPr="00DD523D">
        <w:rPr>
          <w:rFonts w:ascii="Palatino Linotype" w:eastAsia="Palatino Linotype" w:hAnsi="Palatino Linotype" w:cs="Palatino Linotype"/>
          <w:color w:val="auto"/>
          <w:szCs w:val="24"/>
        </w:rPr>
        <w:t>,</w:t>
      </w:r>
      <w:r w:rsidR="00A80156" w:rsidRPr="00DD523D">
        <w:rPr>
          <w:rFonts w:ascii="Palatino Linotype" w:eastAsia="Palatino Linotype" w:hAnsi="Palatino Linotype" w:cs="Palatino Linotype"/>
          <w:color w:val="auto"/>
          <w:szCs w:val="24"/>
        </w:rPr>
        <w:t xml:space="preserve"> &amp;</w:t>
      </w:r>
      <w:r w:rsidR="00FC2A70" w:rsidRPr="00DD523D">
        <w:rPr>
          <w:rFonts w:ascii="Palatino Linotype" w:eastAsia="Palatino Linotype" w:hAnsi="Palatino Linotype" w:cs="Palatino Linotype"/>
          <w:color w:val="auto"/>
          <w:szCs w:val="24"/>
        </w:rPr>
        <w:t xml:space="preserve"> </w:t>
      </w:r>
      <w:r w:rsidR="00A80156" w:rsidRPr="00DD523D">
        <w:rPr>
          <w:rFonts w:ascii="Palatino Linotype" w:eastAsia="Palatino Linotype" w:hAnsi="Palatino Linotype" w:cs="Palatino Linotype"/>
          <w:color w:val="auto"/>
          <w:szCs w:val="24"/>
        </w:rPr>
        <w:t>Inspection</w:t>
      </w:r>
    </w:p>
    <w:p w14:paraId="31FEE6CF" w14:textId="6A800374" w:rsidR="00A80156" w:rsidRPr="00DD523D" w:rsidRDefault="002305E6" w:rsidP="009D48D3">
      <w:pPr>
        <w:spacing w:after="120" w:line="240" w:lineRule="auto"/>
        <w:ind w:left="10"/>
        <w:rPr>
          <w:rFonts w:ascii="Palatino Linotype" w:eastAsia="Palatino Linotype" w:hAnsi="Palatino Linotype" w:cs="Palatino Linotype"/>
          <w:color w:val="auto"/>
          <w:szCs w:val="24"/>
        </w:rPr>
      </w:pPr>
      <w:hyperlink r:id="rId50" w:history="1">
        <w:r w:rsidR="00C55F46" w:rsidRPr="00DD523D">
          <w:rPr>
            <w:rStyle w:val="Hyperlink"/>
            <w:rFonts w:ascii="Palatino Linotype" w:hAnsi="Palatino Linotype"/>
            <w:color w:val="auto"/>
            <w:szCs w:val="24"/>
          </w:rPr>
          <w:t>FESHM Chapter 9100</w:t>
        </w:r>
      </w:hyperlink>
      <w:r w:rsidR="008B50A8" w:rsidRPr="00DD523D">
        <w:rPr>
          <w:rFonts w:ascii="Palatino Linotype" w:hAnsi="Palatino Linotype"/>
          <w:color w:val="auto"/>
          <w:szCs w:val="24"/>
        </w:rPr>
        <w:t xml:space="preserve"> </w:t>
      </w:r>
      <w:r w:rsidR="00A80156" w:rsidRPr="00DD523D">
        <w:rPr>
          <w:rFonts w:ascii="Palatino Linotype" w:eastAsia="Palatino Linotype" w:hAnsi="Palatino Linotype" w:cs="Palatino Linotype"/>
          <w:color w:val="auto"/>
          <w:szCs w:val="24"/>
        </w:rPr>
        <w:t>– Fermilab Electrical Safety Program</w:t>
      </w:r>
      <w:r w:rsidR="004250C5" w:rsidRPr="00DD523D">
        <w:rPr>
          <w:rFonts w:ascii="Palatino Linotype" w:eastAsia="Palatino Linotype" w:hAnsi="Palatino Linotype" w:cs="Palatino Linotype"/>
          <w:color w:val="auto"/>
          <w:szCs w:val="24"/>
        </w:rPr>
        <w:t xml:space="preserve"> (Work Smarts Standard)</w:t>
      </w:r>
    </w:p>
    <w:p w14:paraId="0F85D2F0" w14:textId="6EB6F2CB" w:rsidR="00396D9E" w:rsidRPr="00DD523D" w:rsidRDefault="002305E6" w:rsidP="009D48D3">
      <w:pPr>
        <w:spacing w:after="120" w:line="240" w:lineRule="auto"/>
        <w:ind w:left="10"/>
        <w:rPr>
          <w:rFonts w:ascii="Palatino Linotype" w:eastAsia="Palatino Linotype" w:hAnsi="Palatino Linotype" w:cs="Palatino Linotype"/>
          <w:color w:val="auto"/>
          <w:szCs w:val="24"/>
        </w:rPr>
      </w:pPr>
      <w:hyperlink r:id="rId51" w:history="1">
        <w:r w:rsidR="00396D9E" w:rsidRPr="00DD523D">
          <w:rPr>
            <w:rStyle w:val="Hyperlink"/>
            <w:rFonts w:ascii="Palatino Linotype" w:eastAsia="Palatino Linotype" w:hAnsi="Palatino Linotype" w:cs="Palatino Linotype"/>
            <w:color w:val="auto"/>
            <w:szCs w:val="24"/>
          </w:rPr>
          <w:t>Internal Assessor Training Matrix</w:t>
        </w:r>
      </w:hyperlink>
    </w:p>
    <w:p w14:paraId="0CA29168" w14:textId="350DA196" w:rsidR="00396D9E" w:rsidRPr="00DD523D" w:rsidRDefault="0048646A" w:rsidP="009D48D3">
      <w:pPr>
        <w:spacing w:after="120" w:line="240" w:lineRule="auto"/>
        <w:ind w:left="0" w:firstLine="0"/>
        <w:rPr>
          <w:rStyle w:val="Hyperlink"/>
          <w:rFonts w:eastAsia="Palatino Linotype"/>
          <w:color w:val="auto"/>
          <w:szCs w:val="24"/>
        </w:rPr>
      </w:pPr>
      <w:r w:rsidRPr="00DD523D">
        <w:rPr>
          <w:rFonts w:ascii="Palatino Linotype" w:eastAsia="Palatino Linotype" w:hAnsi="Palatino Linotype" w:cs="Palatino Linotype"/>
          <w:color w:val="auto"/>
          <w:szCs w:val="24"/>
        </w:rPr>
        <w:fldChar w:fldCharType="begin"/>
      </w:r>
      <w:r w:rsidR="000351D0" w:rsidRPr="00DD523D">
        <w:rPr>
          <w:rFonts w:ascii="Palatino Linotype" w:eastAsia="Palatino Linotype" w:hAnsi="Palatino Linotype" w:cs="Palatino Linotype"/>
          <w:color w:val="auto"/>
          <w:szCs w:val="24"/>
        </w:rPr>
        <w:instrText>HYPERLINK "https://www-esh.fnal.gov/pls/cert/schedule.show_course_details?cid=10259"</w:instrText>
      </w:r>
      <w:r w:rsidRPr="00DD523D">
        <w:rPr>
          <w:rFonts w:ascii="Palatino Linotype" w:eastAsia="Palatino Linotype" w:hAnsi="Palatino Linotype" w:cs="Palatino Linotype"/>
          <w:color w:val="auto"/>
          <w:szCs w:val="24"/>
        </w:rPr>
        <w:fldChar w:fldCharType="separate"/>
      </w:r>
      <w:r w:rsidR="00396D9E" w:rsidRPr="00DD523D">
        <w:rPr>
          <w:rStyle w:val="Hyperlink"/>
          <w:rFonts w:ascii="Palatino Linotype" w:eastAsia="Palatino Linotype" w:hAnsi="Palatino Linotype" w:cs="Palatino Linotype"/>
          <w:color w:val="auto"/>
          <w:szCs w:val="24"/>
        </w:rPr>
        <w:t>Internal Assessor Training Course</w:t>
      </w:r>
      <w:r w:rsidR="00396D9E" w:rsidRPr="00DD523D">
        <w:rPr>
          <w:rStyle w:val="Hyperlink"/>
          <w:rFonts w:eastAsia="Palatino Linotype"/>
          <w:color w:val="auto"/>
          <w:szCs w:val="24"/>
        </w:rPr>
        <w:t xml:space="preserve"> </w:t>
      </w:r>
      <w:r w:rsidR="00F374EB" w:rsidRPr="00DD523D">
        <w:rPr>
          <w:rStyle w:val="Hyperlink"/>
          <w:rFonts w:ascii="Palatino Linotype" w:eastAsia="Palatino Linotype" w:hAnsi="Palatino Linotype" w:cs="Palatino Linotype"/>
          <w:color w:val="auto"/>
          <w:szCs w:val="24"/>
        </w:rPr>
        <w:t>FN000557</w:t>
      </w:r>
    </w:p>
    <w:p w14:paraId="0199A0E9" w14:textId="7C8735FE" w:rsidR="0003398A" w:rsidRPr="00DD523D" w:rsidRDefault="0048646A" w:rsidP="009D48D3">
      <w:pPr>
        <w:spacing w:after="120" w:line="240" w:lineRule="auto"/>
        <w:ind w:left="0" w:firstLine="0"/>
        <w:rPr>
          <w:rFonts w:ascii="Palatino Linotype" w:eastAsia="Palatino Linotype" w:hAnsi="Palatino Linotype" w:cs="Palatino Linotype"/>
          <w:color w:val="auto"/>
          <w:szCs w:val="24"/>
        </w:rPr>
      </w:pPr>
      <w:r w:rsidRPr="00DD523D">
        <w:rPr>
          <w:rFonts w:ascii="Palatino Linotype" w:eastAsia="Palatino Linotype" w:hAnsi="Palatino Linotype" w:cs="Palatino Linotype"/>
          <w:color w:val="auto"/>
          <w:szCs w:val="24"/>
        </w:rPr>
        <w:fldChar w:fldCharType="end"/>
      </w:r>
      <w:r w:rsidR="0007318B" w:rsidRPr="00DD523D">
        <w:rPr>
          <w:rFonts w:ascii="Palatino Linotype" w:eastAsia="Palatino Linotype" w:hAnsi="Palatino Linotype" w:cs="Palatino Linotype"/>
          <w:color w:val="auto"/>
          <w:szCs w:val="24"/>
        </w:rPr>
        <w:t xml:space="preserve"> </w:t>
      </w:r>
      <w:hyperlink r:id="rId52">
        <w:r w:rsidR="0003398A" w:rsidRPr="00DD523D">
          <w:rPr>
            <w:rFonts w:ascii="Palatino Linotype" w:hAnsi="Palatino Linotype"/>
            <w:color w:val="auto"/>
            <w:szCs w:val="24"/>
            <w:u w:val="single" w:color="0000FF"/>
          </w:rPr>
          <w:t>iTrack Database</w:t>
        </w:r>
      </w:hyperlink>
      <w:hyperlink r:id="rId53">
        <w:r w:rsidR="0003398A" w:rsidRPr="00DD523D">
          <w:rPr>
            <w:rFonts w:ascii="Palatino Linotype" w:hAnsi="Palatino Linotype"/>
            <w:color w:val="auto"/>
            <w:szCs w:val="24"/>
          </w:rPr>
          <w:t xml:space="preserve"> </w:t>
        </w:r>
      </w:hyperlink>
    </w:p>
    <w:p w14:paraId="2EC1A451" w14:textId="5FBA58FB" w:rsidR="002B1C50" w:rsidRPr="00DD523D" w:rsidRDefault="002305E6" w:rsidP="009D48D3">
      <w:pPr>
        <w:spacing w:after="120" w:line="240" w:lineRule="auto"/>
        <w:ind w:left="10"/>
        <w:rPr>
          <w:rStyle w:val="Hyperlink"/>
          <w:rFonts w:ascii="Palatino Linotype" w:hAnsi="Palatino Linotype"/>
          <w:color w:val="auto"/>
          <w:szCs w:val="24"/>
        </w:rPr>
      </w:pPr>
      <w:hyperlink r:id="rId54" w:history="1">
        <w:r w:rsidR="00FA2ECE" w:rsidRPr="00DD523D">
          <w:rPr>
            <w:rStyle w:val="Hyperlink"/>
            <w:rFonts w:ascii="Palatino Linotype" w:hAnsi="Palatino Linotype"/>
            <w:color w:val="auto"/>
            <w:szCs w:val="24"/>
          </w:rPr>
          <w:t>Predictive Solutions</w:t>
        </w:r>
      </w:hyperlink>
      <w:r w:rsidR="006D3FDB" w:rsidRPr="00DD523D">
        <w:rPr>
          <w:rStyle w:val="Hyperlink"/>
          <w:rFonts w:ascii="Palatino Linotype" w:hAnsi="Palatino Linotype"/>
          <w:color w:val="auto"/>
          <w:szCs w:val="24"/>
        </w:rPr>
        <w:t xml:space="preserve"> </w:t>
      </w:r>
      <w:r w:rsidR="006D3FDB" w:rsidRPr="00DD523D">
        <w:rPr>
          <w:rStyle w:val="Hyperlink"/>
          <w:rFonts w:ascii="Palatino Linotype" w:hAnsi="Palatino Linotype"/>
          <w:color w:val="auto"/>
          <w:szCs w:val="24"/>
          <w:u w:val="none"/>
        </w:rPr>
        <w:t>- Safety Procedures</w:t>
      </w:r>
    </w:p>
    <w:p w14:paraId="590DA6E5" w14:textId="0223D0F3" w:rsidR="00EA7129" w:rsidRPr="00DD523D" w:rsidRDefault="002305E6" w:rsidP="009D48D3">
      <w:pPr>
        <w:spacing w:after="120" w:line="240" w:lineRule="auto"/>
        <w:ind w:left="10"/>
        <w:rPr>
          <w:rFonts w:ascii="Palatino Linotype" w:eastAsia="Palatino Linotype" w:hAnsi="Palatino Linotype" w:cs="Palatino Linotype"/>
          <w:color w:val="auto"/>
          <w:szCs w:val="24"/>
        </w:rPr>
      </w:pPr>
      <w:hyperlink r:id="rId55">
        <w:r w:rsidR="00EA7129" w:rsidRPr="00DD523D">
          <w:rPr>
            <w:rFonts w:ascii="Palatino Linotype" w:hAnsi="Palatino Linotype"/>
            <w:color w:val="auto"/>
            <w:szCs w:val="24"/>
            <w:u w:val="single" w:color="0000FF"/>
          </w:rPr>
          <w:t>QAM 12030</w:t>
        </w:r>
      </w:hyperlink>
      <w:hyperlink r:id="rId56">
        <w:r w:rsidR="00EA7129" w:rsidRPr="00DD523D">
          <w:rPr>
            <w:rFonts w:ascii="Palatino Linotype" w:hAnsi="Palatino Linotype"/>
            <w:color w:val="auto"/>
            <w:szCs w:val="24"/>
          </w:rPr>
          <w:t xml:space="preserve"> </w:t>
        </w:r>
      </w:hyperlink>
      <w:r w:rsidR="00EA7129" w:rsidRPr="00DD523D">
        <w:rPr>
          <w:rFonts w:ascii="Palatino Linotype" w:eastAsia="Palatino Linotype" w:hAnsi="Palatino Linotype" w:cs="Palatino Linotype"/>
          <w:color w:val="auto"/>
          <w:szCs w:val="24"/>
        </w:rPr>
        <w:t xml:space="preserve">– </w:t>
      </w:r>
      <w:r w:rsidR="00640559" w:rsidRPr="00DD523D">
        <w:rPr>
          <w:rFonts w:ascii="Palatino Linotype" w:eastAsia="Palatino Linotype" w:hAnsi="Palatino Linotype" w:cs="Palatino Linotype"/>
          <w:color w:val="auto"/>
          <w:szCs w:val="24"/>
        </w:rPr>
        <w:t xml:space="preserve">Fermilab Quality Tool Suite </w:t>
      </w:r>
      <w:r w:rsidR="00EA7129" w:rsidRPr="00DD523D">
        <w:rPr>
          <w:rFonts w:ascii="Palatino Linotype" w:eastAsia="Palatino Linotype" w:hAnsi="Palatino Linotype" w:cs="Palatino Linotype"/>
          <w:color w:val="auto"/>
          <w:szCs w:val="24"/>
        </w:rPr>
        <w:t xml:space="preserve">Procedures and Risk Assignment </w:t>
      </w:r>
    </w:p>
    <w:p w14:paraId="54034326" w14:textId="167345FA" w:rsidR="00EA7129" w:rsidRPr="00DD523D" w:rsidRDefault="002305E6" w:rsidP="009D48D3">
      <w:pPr>
        <w:spacing w:after="120" w:line="240" w:lineRule="auto"/>
        <w:ind w:left="0" w:firstLine="0"/>
        <w:rPr>
          <w:rFonts w:ascii="Palatino Linotype" w:eastAsia="Palatino Linotype" w:hAnsi="Palatino Linotype" w:cs="Palatino Linotype"/>
          <w:color w:val="auto"/>
          <w:szCs w:val="24"/>
        </w:rPr>
      </w:pPr>
      <w:hyperlink r:id="rId57">
        <w:r w:rsidR="00EA7129" w:rsidRPr="00DD523D">
          <w:rPr>
            <w:rFonts w:ascii="Palatino Linotype" w:hAnsi="Palatino Linotype"/>
            <w:color w:val="auto"/>
            <w:szCs w:val="24"/>
            <w:u w:val="single" w:color="0000FF"/>
          </w:rPr>
          <w:t>QAM 12040</w:t>
        </w:r>
      </w:hyperlink>
      <w:hyperlink r:id="rId58">
        <w:r w:rsidR="00EA7129" w:rsidRPr="00DD523D">
          <w:rPr>
            <w:rFonts w:ascii="Palatino Linotype" w:hAnsi="Palatino Linotype"/>
            <w:color w:val="auto"/>
            <w:szCs w:val="24"/>
          </w:rPr>
          <w:t xml:space="preserve"> </w:t>
        </w:r>
      </w:hyperlink>
      <w:r w:rsidR="00EA7129" w:rsidRPr="00DD523D">
        <w:rPr>
          <w:rFonts w:ascii="Palatino Linotype" w:eastAsia="Palatino Linotype" w:hAnsi="Palatino Linotype" w:cs="Palatino Linotype"/>
          <w:color w:val="auto"/>
          <w:szCs w:val="24"/>
        </w:rPr>
        <w:t>- Corrective and Preven</w:t>
      </w:r>
      <w:r w:rsidR="00B24255" w:rsidRPr="00DD523D">
        <w:rPr>
          <w:rFonts w:ascii="Palatino Linotype" w:eastAsia="Palatino Linotype" w:hAnsi="Palatino Linotype" w:cs="Palatino Linotype"/>
          <w:color w:val="auto"/>
          <w:szCs w:val="24"/>
        </w:rPr>
        <w:t>t</w:t>
      </w:r>
      <w:r w:rsidR="00EA7129" w:rsidRPr="00DD523D">
        <w:rPr>
          <w:rFonts w:ascii="Palatino Linotype" w:eastAsia="Palatino Linotype" w:hAnsi="Palatino Linotype" w:cs="Palatino Linotype"/>
          <w:color w:val="auto"/>
          <w:szCs w:val="24"/>
        </w:rPr>
        <w:t xml:space="preserve">ive Actions </w:t>
      </w:r>
    </w:p>
    <w:p w14:paraId="65D24637" w14:textId="77777777" w:rsidR="008631BF" w:rsidRPr="00DD523D" w:rsidRDefault="008631BF" w:rsidP="005174FB">
      <w:pPr>
        <w:spacing w:after="0" w:line="240" w:lineRule="auto"/>
        <w:ind w:left="-5"/>
        <w:rPr>
          <w:rFonts w:ascii="Palatino Linotype" w:eastAsia="Palatino Linotype" w:hAnsi="Palatino Linotype" w:cs="Palatino Linotype"/>
          <w:color w:val="auto"/>
          <w:sz w:val="22"/>
        </w:rPr>
      </w:pPr>
    </w:p>
    <w:p w14:paraId="0B63941E" w14:textId="358FC02A" w:rsidR="00D23C90" w:rsidRPr="00DD523D" w:rsidRDefault="00652EAC" w:rsidP="005174FB">
      <w:pPr>
        <w:pStyle w:val="Heading1"/>
        <w:spacing w:line="240" w:lineRule="auto"/>
        <w:jc w:val="both"/>
        <w:rPr>
          <w:rFonts w:ascii="Palatino Linotype" w:eastAsia="Palatino Linotype" w:hAnsi="Palatino Linotype" w:cs="Palatino Linotype"/>
          <w:color w:val="auto"/>
        </w:rPr>
      </w:pPr>
      <w:bookmarkStart w:id="47" w:name="_Toc50724257"/>
      <w:r w:rsidRPr="00DD523D">
        <w:rPr>
          <w:rFonts w:ascii="Palatino Linotype" w:eastAsia="Palatino Linotype" w:hAnsi="Palatino Linotype" w:cs="Palatino Linotype"/>
          <w:color w:val="auto"/>
        </w:rPr>
        <w:t>7.0</w:t>
      </w:r>
      <w:r w:rsidR="00102979" w:rsidRPr="00DD523D">
        <w:rPr>
          <w:rFonts w:ascii="Palatino Linotype" w:eastAsia="Palatino Linotype" w:hAnsi="Palatino Linotype" w:cs="Palatino Linotype"/>
          <w:color w:val="auto"/>
        </w:rPr>
        <w:t xml:space="preserve">   </w:t>
      </w:r>
      <w:r w:rsidRPr="00DD523D">
        <w:rPr>
          <w:rFonts w:ascii="Palatino Linotype" w:eastAsia="Palatino Linotype" w:hAnsi="Palatino Linotype" w:cs="Palatino Linotype"/>
          <w:color w:val="auto"/>
        </w:rPr>
        <w:t>APPENDIX</w:t>
      </w:r>
      <w:r w:rsidR="007C1D98" w:rsidRPr="00DD523D">
        <w:rPr>
          <w:rFonts w:ascii="Palatino Linotype" w:eastAsia="Palatino Linotype" w:hAnsi="Palatino Linotype" w:cs="Palatino Linotype"/>
          <w:color w:val="auto"/>
        </w:rPr>
        <w:t xml:space="preserve"> </w:t>
      </w:r>
      <w:r w:rsidR="00C90619" w:rsidRPr="00DD523D">
        <w:rPr>
          <w:rFonts w:ascii="Palatino Linotype" w:eastAsia="Palatino Linotype" w:hAnsi="Palatino Linotype" w:cs="Palatino Linotype"/>
          <w:color w:val="auto"/>
        </w:rPr>
        <w:t>A</w:t>
      </w:r>
      <w:r w:rsidR="00D23C90" w:rsidRPr="00DD523D">
        <w:rPr>
          <w:rFonts w:ascii="Palatino Linotype" w:eastAsia="Palatino Linotype" w:hAnsi="Palatino Linotype" w:cs="Palatino Linotype"/>
          <w:color w:val="auto"/>
        </w:rPr>
        <w:t xml:space="preserve"> </w:t>
      </w:r>
      <w:r w:rsidR="003908E9" w:rsidRPr="00DD523D">
        <w:rPr>
          <w:rFonts w:ascii="Palatino Linotype" w:eastAsia="Palatino Linotype" w:hAnsi="Palatino Linotype" w:cs="Palatino Linotype"/>
          <w:color w:val="auto"/>
        </w:rPr>
        <w:t>–</w:t>
      </w:r>
      <w:r w:rsidR="00D23C90" w:rsidRPr="00DD523D">
        <w:rPr>
          <w:rFonts w:ascii="Palatino Linotype" w:eastAsia="Palatino Linotype" w:hAnsi="Palatino Linotype" w:cs="Palatino Linotype"/>
          <w:color w:val="auto"/>
        </w:rPr>
        <w:t xml:space="preserve"> </w:t>
      </w:r>
      <w:r w:rsidR="003908E9" w:rsidRPr="00DD523D">
        <w:rPr>
          <w:rFonts w:ascii="Palatino Linotype" w:eastAsia="Palatino Linotype" w:hAnsi="Palatino Linotype" w:cs="Palatino Linotype"/>
          <w:color w:val="auto"/>
        </w:rPr>
        <w:t>Assessment Activity Terminology</w:t>
      </w:r>
      <w:bookmarkEnd w:id="47"/>
    </w:p>
    <w:p w14:paraId="11C4453D" w14:textId="6F87BC69" w:rsidR="00C7197C" w:rsidRPr="00DD523D" w:rsidRDefault="001E7FFA" w:rsidP="001E7FFA">
      <w:pPr>
        <w:tabs>
          <w:tab w:val="left" w:pos="1980"/>
        </w:tabs>
        <w:spacing w:line="240" w:lineRule="auto"/>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ab/>
      </w:r>
      <w:r w:rsidRPr="00DD523D">
        <w:rPr>
          <w:rFonts w:ascii="Palatino Linotype" w:eastAsia="Palatino Linotype" w:hAnsi="Palatino Linotype" w:cs="Palatino Linotype"/>
          <w:color w:val="auto"/>
        </w:rPr>
        <w:tab/>
      </w:r>
    </w:p>
    <w:p w14:paraId="2F123420" w14:textId="4B388120" w:rsidR="001E5FBC" w:rsidRPr="00DD523D" w:rsidRDefault="001E5FBC" w:rsidP="00DD35A4">
      <w:pPr>
        <w:pStyle w:val="Default"/>
        <w:spacing w:after="120"/>
        <w:jc w:val="both"/>
        <w:rPr>
          <w:rFonts w:ascii="Palatino Linotype" w:eastAsia="Palatino Linotype" w:hAnsi="Palatino Linotype" w:cs="Palatino Linotype"/>
          <w:color w:val="auto"/>
        </w:rPr>
      </w:pPr>
      <w:r w:rsidRPr="00DD523D">
        <w:rPr>
          <w:rFonts w:ascii="Palatino Linotype" w:eastAsia="Palatino Linotype" w:hAnsi="Palatino Linotype" w:cs="Palatino Linotype"/>
          <w:b/>
          <w:bCs/>
          <w:color w:val="auto"/>
        </w:rPr>
        <w:t>Criteria</w:t>
      </w:r>
      <w:r w:rsidRPr="00DD523D">
        <w:rPr>
          <w:rFonts w:ascii="Palatino Linotype" w:eastAsia="Palatino Linotype" w:hAnsi="Palatino Linotype" w:cs="Palatino Linotype"/>
          <w:color w:val="auto"/>
        </w:rPr>
        <w:t xml:space="preserve"> – </w:t>
      </w:r>
      <w:r w:rsidR="001603E5" w:rsidRPr="00DD523D">
        <w:rPr>
          <w:rFonts w:ascii="Palatino Linotype" w:eastAsia="Palatino Linotype" w:hAnsi="Palatino Linotype" w:cs="Palatino Linotype"/>
          <w:color w:val="auto"/>
        </w:rPr>
        <w:t>T</w:t>
      </w:r>
      <w:r w:rsidRPr="00DD523D">
        <w:rPr>
          <w:rFonts w:ascii="Palatino Linotype" w:eastAsia="Palatino Linotype" w:hAnsi="Palatino Linotype" w:cs="Palatino Linotype"/>
          <w:color w:val="auto"/>
        </w:rPr>
        <w:t xml:space="preserve">he standards or requirements </w:t>
      </w:r>
      <w:r w:rsidR="00677899" w:rsidRPr="00DD523D">
        <w:rPr>
          <w:rFonts w:ascii="Palatino Linotype" w:eastAsia="Palatino Linotype" w:hAnsi="Palatino Linotype" w:cs="Palatino Linotype"/>
          <w:color w:val="auto"/>
        </w:rPr>
        <w:t>from</w:t>
      </w:r>
      <w:r w:rsidRPr="00DD523D">
        <w:rPr>
          <w:rFonts w:ascii="Palatino Linotype" w:eastAsia="Palatino Linotype" w:hAnsi="Palatino Linotype" w:cs="Palatino Linotype"/>
          <w:color w:val="auto"/>
        </w:rPr>
        <w:t xml:space="preserve"> policies or procedures that </w:t>
      </w:r>
      <w:r w:rsidR="00677899" w:rsidRPr="00DD523D">
        <w:rPr>
          <w:rFonts w:ascii="Palatino Linotype" w:eastAsia="Palatino Linotype" w:hAnsi="Palatino Linotype" w:cs="Palatino Linotype"/>
          <w:color w:val="auto"/>
        </w:rPr>
        <w:t xml:space="preserve">the </w:t>
      </w:r>
      <w:r w:rsidRPr="00DD523D">
        <w:rPr>
          <w:rFonts w:ascii="Palatino Linotype" w:eastAsia="Palatino Linotype" w:hAnsi="Palatino Linotype" w:cs="Palatino Linotype"/>
          <w:color w:val="auto"/>
        </w:rPr>
        <w:t>assessment will be based on</w:t>
      </w:r>
      <w:r w:rsidR="00BC4D21" w:rsidRPr="00DD523D">
        <w:rPr>
          <w:rFonts w:ascii="Palatino Linotype" w:eastAsia="Palatino Linotype" w:hAnsi="Palatino Linotype" w:cs="Palatino Linotype"/>
          <w:color w:val="auto"/>
        </w:rPr>
        <w:t>.</w:t>
      </w:r>
    </w:p>
    <w:p w14:paraId="0A6AF259" w14:textId="18B856D9" w:rsidR="009F619A" w:rsidRPr="00DD523D" w:rsidRDefault="009F619A" w:rsidP="00DD35A4">
      <w:pPr>
        <w:spacing w:after="120" w:line="240" w:lineRule="auto"/>
        <w:ind w:left="0" w:firstLine="0"/>
        <w:rPr>
          <w:rFonts w:ascii="Palatino Linotype" w:eastAsia="Palatino Linotype" w:hAnsi="Palatino Linotype" w:cs="Palatino Linotype"/>
          <w:color w:val="auto"/>
        </w:rPr>
      </w:pPr>
      <w:r w:rsidRPr="00DD523D">
        <w:rPr>
          <w:rFonts w:ascii="Palatino Linotype" w:eastAsia="Palatino Linotype" w:hAnsi="Palatino Linotype" w:cs="Palatino Linotype"/>
          <w:b/>
          <w:bCs/>
          <w:color w:val="auto"/>
          <w:szCs w:val="24"/>
        </w:rPr>
        <w:t xml:space="preserve">Department of Energy (DOE) Headquarters Reviews - </w:t>
      </w:r>
      <w:r w:rsidRPr="00DD523D">
        <w:rPr>
          <w:rFonts w:ascii="Palatino Linotype" w:eastAsia="Palatino Linotype" w:hAnsi="Palatino Linotype" w:cs="Palatino Linotype"/>
          <w:color w:val="auto"/>
          <w:szCs w:val="24"/>
        </w:rPr>
        <w:t>Reviews conducted by DOE organizations at the headquarters level (</w:t>
      </w:r>
      <w:r w:rsidR="001A1E07" w:rsidRPr="00DD523D">
        <w:rPr>
          <w:rFonts w:ascii="Palatino Linotype" w:eastAsia="Palatino Linotype" w:hAnsi="Palatino Linotype" w:cs="Palatino Linotype"/>
          <w:color w:val="auto"/>
          <w:szCs w:val="24"/>
        </w:rPr>
        <w:t>e.g.</w:t>
      </w:r>
      <w:r w:rsidRPr="00DD523D">
        <w:rPr>
          <w:rFonts w:ascii="Palatino Linotype" w:eastAsia="Palatino Linotype" w:hAnsi="Palatino Linotype" w:cs="Palatino Linotype"/>
          <w:color w:val="auto"/>
          <w:szCs w:val="24"/>
        </w:rPr>
        <w:t>, Office of Science). Methods for conducting these reviews and the</w:t>
      </w:r>
      <w:r w:rsidR="00BC4D21" w:rsidRPr="00DD523D">
        <w:rPr>
          <w:rFonts w:ascii="Palatino Linotype" w:eastAsia="Palatino Linotype" w:hAnsi="Palatino Linotype" w:cs="Palatino Linotype"/>
          <w:color w:val="auto"/>
          <w:szCs w:val="24"/>
        </w:rPr>
        <w:t xml:space="preserve"> </w:t>
      </w:r>
      <w:r w:rsidR="009A4D19" w:rsidRPr="00DD523D">
        <w:rPr>
          <w:rFonts w:ascii="Palatino Linotype" w:eastAsia="Palatino Linotype" w:hAnsi="Palatino Linotype" w:cs="Palatino Linotype"/>
          <w:color w:val="auto"/>
          <w:szCs w:val="24"/>
        </w:rPr>
        <w:t>response to any corrective or preventive actions that result are established by the sponsoring Office.</w:t>
      </w:r>
    </w:p>
    <w:p w14:paraId="3E41DA7B" w14:textId="60EAB3BF" w:rsidR="000153D1" w:rsidRPr="00DD523D" w:rsidRDefault="000153D1" w:rsidP="00DD35A4">
      <w:pPr>
        <w:spacing w:after="120" w:line="240" w:lineRule="auto"/>
        <w:ind w:left="0" w:firstLine="0"/>
        <w:rPr>
          <w:rFonts w:ascii="Palatino Linotype" w:eastAsia="Palatino Linotype" w:hAnsi="Palatino Linotype" w:cs="Palatino Linotype"/>
          <w:color w:val="auto"/>
          <w:szCs w:val="24"/>
        </w:rPr>
      </w:pPr>
      <w:r w:rsidRPr="00DD523D">
        <w:rPr>
          <w:rFonts w:ascii="Palatino Linotype" w:eastAsia="Palatino Linotype" w:hAnsi="Palatino Linotype" w:cs="Palatino Linotype"/>
          <w:b/>
          <w:bCs/>
          <w:color w:val="auto"/>
          <w:szCs w:val="24"/>
        </w:rPr>
        <w:t xml:space="preserve">Inspection/Walkthrough - </w:t>
      </w:r>
      <w:r w:rsidRPr="00DD523D">
        <w:rPr>
          <w:rFonts w:ascii="Palatino Linotype" w:eastAsia="Palatino Linotype" w:hAnsi="Palatino Linotype" w:cs="Palatino Linotype"/>
          <w:color w:val="auto"/>
          <w:szCs w:val="24"/>
        </w:rPr>
        <w:t>An examination of a work area for the purposes of determining compliance to a specified requirement or standard. These usually result in simple corrections or remedial actions for identified items although corrective actions may result from these activities.</w:t>
      </w:r>
    </w:p>
    <w:p w14:paraId="23F00BE9" w14:textId="77777777" w:rsidR="004C47DD" w:rsidRPr="00DD523D" w:rsidRDefault="004C47DD" w:rsidP="00DD35A4">
      <w:pPr>
        <w:pStyle w:val="Default"/>
        <w:spacing w:after="120"/>
        <w:jc w:val="both"/>
        <w:rPr>
          <w:rFonts w:ascii="Palatino Linotype" w:eastAsia="Palatino Linotype" w:hAnsi="Palatino Linotype" w:cs="Palatino Linotype"/>
          <w:color w:val="auto"/>
        </w:rPr>
      </w:pPr>
      <w:r w:rsidRPr="00DD523D">
        <w:rPr>
          <w:rFonts w:ascii="Palatino Linotype" w:eastAsia="Palatino Linotype" w:hAnsi="Palatino Linotype" w:cs="Palatino Linotype"/>
          <w:b/>
          <w:color w:val="auto"/>
        </w:rPr>
        <w:t xml:space="preserve">Interviewee </w:t>
      </w:r>
      <w:r w:rsidRPr="00DD523D">
        <w:rPr>
          <w:rFonts w:ascii="Palatino Linotype" w:eastAsia="Palatino Linotype" w:hAnsi="Palatino Linotype" w:cs="Palatino Linotype"/>
          <w:color w:val="auto"/>
        </w:rPr>
        <w:t xml:space="preserve">– A person who will be interviewed during the assessment. </w:t>
      </w:r>
    </w:p>
    <w:p w14:paraId="3CD20E37" w14:textId="76222BAB" w:rsidR="001E5FBC" w:rsidRPr="00DD523D" w:rsidRDefault="001E5FBC" w:rsidP="00DD35A4">
      <w:pPr>
        <w:pStyle w:val="Default"/>
        <w:spacing w:after="120"/>
        <w:jc w:val="both"/>
        <w:rPr>
          <w:rFonts w:ascii="Palatino Linotype" w:eastAsia="Palatino Linotype" w:hAnsi="Palatino Linotype" w:cs="Palatino Linotype"/>
          <w:b/>
          <w:bCs/>
          <w:color w:val="auto"/>
        </w:rPr>
      </w:pPr>
      <w:r w:rsidRPr="00DD523D">
        <w:rPr>
          <w:rFonts w:ascii="Palatino Linotype" w:eastAsia="Palatino Linotype" w:hAnsi="Palatino Linotype" w:cs="Palatino Linotype"/>
          <w:b/>
          <w:bCs/>
          <w:color w:val="auto"/>
        </w:rPr>
        <w:t>Item</w:t>
      </w:r>
      <w:r w:rsidR="000A02D2" w:rsidRPr="00DD523D">
        <w:rPr>
          <w:rFonts w:ascii="Palatino Linotype" w:eastAsia="Palatino Linotype" w:hAnsi="Palatino Linotype" w:cs="Palatino Linotype"/>
          <w:b/>
          <w:bCs/>
          <w:color w:val="auto"/>
        </w:rPr>
        <w:t xml:space="preserve"> Types</w:t>
      </w:r>
    </w:p>
    <w:p w14:paraId="58F03511" w14:textId="638D30DA" w:rsidR="001E5FBC" w:rsidRPr="00DD523D" w:rsidRDefault="001E5FBC" w:rsidP="00DD35A4">
      <w:pPr>
        <w:pStyle w:val="Default"/>
        <w:spacing w:after="120"/>
        <w:ind w:left="720"/>
        <w:jc w:val="both"/>
        <w:rPr>
          <w:rFonts w:ascii="Palatino Linotype" w:eastAsia="Palatino Linotype" w:hAnsi="Palatino Linotype" w:cs="Palatino Linotype"/>
          <w:color w:val="auto"/>
        </w:rPr>
      </w:pPr>
      <w:r w:rsidRPr="00DD523D">
        <w:rPr>
          <w:rFonts w:ascii="Palatino Linotype" w:eastAsia="Palatino Linotype" w:hAnsi="Palatino Linotype" w:cs="Palatino Linotype"/>
          <w:b/>
          <w:bCs/>
          <w:color w:val="auto"/>
        </w:rPr>
        <w:t xml:space="preserve">Best Practice </w:t>
      </w:r>
      <w:r w:rsidR="001C085A" w:rsidRPr="00DD523D">
        <w:rPr>
          <w:rFonts w:ascii="Palatino Linotype" w:eastAsia="Palatino Linotype" w:hAnsi="Palatino Linotype" w:cs="Palatino Linotype"/>
          <w:bCs/>
          <w:color w:val="auto"/>
        </w:rPr>
        <w:t>-</w:t>
      </w:r>
      <w:r w:rsidRPr="00DD523D">
        <w:rPr>
          <w:rFonts w:ascii="Palatino Linotype" w:eastAsia="Palatino Linotype" w:hAnsi="Palatino Linotype" w:cs="Palatino Linotype"/>
          <w:b/>
          <w:bCs/>
          <w:color w:val="auto"/>
        </w:rPr>
        <w:t xml:space="preserve"> </w:t>
      </w:r>
      <w:r w:rsidR="00E9673E" w:rsidRPr="00DD523D">
        <w:rPr>
          <w:rFonts w:ascii="Palatino Linotype" w:eastAsia="Palatino Linotype" w:hAnsi="Palatino Linotype" w:cs="Palatino Linotype"/>
          <w:color w:val="auto"/>
        </w:rPr>
        <w:t>A positive example of a work process or innovative approach with the potential to be the basis for significant operational improvements or cost savings.</w:t>
      </w:r>
      <w:r w:rsidRPr="00DD523D">
        <w:rPr>
          <w:rFonts w:ascii="Palatino Linotype" w:eastAsia="Palatino Linotype" w:hAnsi="Palatino Linotype" w:cs="Palatino Linotype"/>
          <w:color w:val="auto"/>
        </w:rPr>
        <w:t xml:space="preserve"> </w:t>
      </w:r>
    </w:p>
    <w:p w14:paraId="73E7F1D7" w14:textId="28363077" w:rsidR="00A868F2" w:rsidRPr="00DD523D" w:rsidRDefault="00A868F2" w:rsidP="00DD35A4">
      <w:pPr>
        <w:pStyle w:val="Default"/>
        <w:spacing w:after="120"/>
        <w:ind w:left="720"/>
        <w:jc w:val="both"/>
        <w:rPr>
          <w:rFonts w:ascii="Palatino Linotype" w:eastAsia="Palatino Linotype" w:hAnsi="Palatino Linotype" w:cs="Palatino Linotype"/>
          <w:color w:val="auto"/>
        </w:rPr>
      </w:pPr>
      <w:r w:rsidRPr="00DD523D">
        <w:rPr>
          <w:rFonts w:ascii="Palatino Linotype" w:eastAsia="Palatino Linotype" w:hAnsi="Palatino Linotype" w:cs="Palatino Linotype"/>
          <w:b/>
          <w:color w:val="auto"/>
        </w:rPr>
        <w:t>Lessons Learned</w:t>
      </w:r>
      <w:r w:rsidRPr="00DD523D">
        <w:rPr>
          <w:rFonts w:ascii="Palatino Linotype" w:eastAsia="Palatino Linotype" w:hAnsi="Palatino Linotype" w:cs="Palatino Linotype"/>
          <w:color w:val="auto"/>
        </w:rPr>
        <w:t xml:space="preserve"> </w:t>
      </w:r>
      <w:r w:rsidR="001C085A" w:rsidRPr="00DD523D">
        <w:rPr>
          <w:rFonts w:ascii="Palatino Linotype" w:eastAsia="Palatino Linotype" w:hAnsi="Palatino Linotype" w:cs="Palatino Linotype"/>
          <w:color w:val="auto"/>
        </w:rPr>
        <w:t>-</w:t>
      </w:r>
      <w:r w:rsidRPr="00DD523D">
        <w:rPr>
          <w:rFonts w:ascii="Palatino Linotype" w:eastAsia="Palatino Linotype" w:hAnsi="Palatino Linotype" w:cs="Palatino Linotype"/>
          <w:color w:val="auto"/>
        </w:rPr>
        <w:t xml:space="preserve"> </w:t>
      </w:r>
      <w:r w:rsidR="00E9673E" w:rsidRPr="00DD523D">
        <w:rPr>
          <w:rFonts w:ascii="Palatino Linotype" w:eastAsia="Palatino Linotype" w:hAnsi="Palatino Linotype" w:cs="Palatino Linotype"/>
          <w:color w:val="auto"/>
        </w:rPr>
        <w:t>A best practice that is captured and shared to promote repeat application</w:t>
      </w:r>
      <w:r w:rsidR="00BC763E" w:rsidRPr="00DD523D">
        <w:rPr>
          <w:rFonts w:ascii="Palatino Linotype" w:eastAsia="Palatino Linotype" w:hAnsi="Palatino Linotype" w:cs="Palatino Linotype"/>
          <w:color w:val="auto"/>
        </w:rPr>
        <w:t>,</w:t>
      </w:r>
      <w:r w:rsidR="00E9673E" w:rsidRPr="00DD523D">
        <w:rPr>
          <w:rFonts w:ascii="Palatino Linotype" w:eastAsia="Palatino Linotype" w:hAnsi="Palatino Linotype" w:cs="Palatino Linotype"/>
          <w:color w:val="auto"/>
        </w:rPr>
        <w:t xml:space="preserve"> or an adverse work practice or experience that is captured and shared to prevent recurrence.</w:t>
      </w:r>
    </w:p>
    <w:p w14:paraId="6FAC5450" w14:textId="74DA22F1" w:rsidR="001E5FBC" w:rsidRPr="00DD523D" w:rsidRDefault="001E5FBC" w:rsidP="00DD35A4">
      <w:pPr>
        <w:pStyle w:val="Default"/>
        <w:spacing w:after="120"/>
        <w:ind w:left="720"/>
        <w:jc w:val="both"/>
        <w:rPr>
          <w:rFonts w:ascii="Palatino Linotype" w:eastAsia="Palatino Linotype" w:hAnsi="Palatino Linotype" w:cs="Palatino Linotype"/>
          <w:color w:val="auto"/>
        </w:rPr>
      </w:pPr>
      <w:r w:rsidRPr="00DD523D">
        <w:rPr>
          <w:rFonts w:ascii="Palatino Linotype" w:eastAsia="Palatino Linotype" w:hAnsi="Palatino Linotype" w:cs="Palatino Linotype"/>
          <w:b/>
          <w:bCs/>
          <w:color w:val="auto"/>
        </w:rPr>
        <w:t xml:space="preserve">Management Concern </w:t>
      </w:r>
      <w:r w:rsidRPr="00DD523D">
        <w:rPr>
          <w:rFonts w:ascii="Palatino Linotype" w:eastAsia="Palatino Linotype" w:hAnsi="Palatino Linotype" w:cs="Palatino Linotype"/>
          <w:bCs/>
          <w:color w:val="auto"/>
        </w:rPr>
        <w:t>-</w:t>
      </w:r>
      <w:r w:rsidRPr="00DD523D">
        <w:rPr>
          <w:rFonts w:ascii="Palatino Linotype" w:eastAsia="Palatino Linotype" w:hAnsi="Palatino Linotype" w:cs="Palatino Linotype"/>
          <w:b/>
          <w:bCs/>
          <w:color w:val="auto"/>
        </w:rPr>
        <w:t xml:space="preserve"> </w:t>
      </w:r>
      <w:r w:rsidR="00C53356" w:rsidRPr="00DD523D">
        <w:rPr>
          <w:rFonts w:ascii="Palatino Linotype" w:eastAsia="Palatino Linotype" w:hAnsi="Palatino Linotype" w:cs="Palatino Linotype"/>
          <w:color w:val="auto"/>
        </w:rPr>
        <w:t>An issue management has identified that requires action to mitigate associated risk. Requires performance of a risk analysis, identification of a root cause, and identification of corrective or preventive actions.</w:t>
      </w:r>
    </w:p>
    <w:p w14:paraId="2C8DEC00" w14:textId="77777777" w:rsidR="001E5FBC" w:rsidRPr="00DD523D" w:rsidRDefault="001E5FBC" w:rsidP="00DD35A4">
      <w:pPr>
        <w:pStyle w:val="Default"/>
        <w:spacing w:after="120"/>
        <w:ind w:left="720"/>
        <w:jc w:val="both"/>
        <w:rPr>
          <w:rFonts w:ascii="Palatino Linotype" w:eastAsia="Palatino Linotype" w:hAnsi="Palatino Linotype" w:cs="Palatino Linotype"/>
          <w:color w:val="auto"/>
        </w:rPr>
      </w:pPr>
      <w:r w:rsidRPr="00DD523D">
        <w:rPr>
          <w:rFonts w:ascii="Palatino Linotype" w:eastAsia="Palatino Linotype" w:hAnsi="Palatino Linotype" w:cs="Palatino Linotype"/>
          <w:b/>
          <w:bCs/>
          <w:color w:val="auto"/>
        </w:rPr>
        <w:t xml:space="preserve">Non-Conformance </w:t>
      </w:r>
      <w:r w:rsidRPr="00DD523D">
        <w:rPr>
          <w:rFonts w:ascii="Palatino Linotype" w:eastAsia="Palatino Linotype" w:hAnsi="Palatino Linotype" w:cs="Palatino Linotype"/>
          <w:color w:val="auto"/>
        </w:rPr>
        <w:t>- The nonfulfillment of a specified requirement. A nonconformance can be found in a service, product, process, from a supplier, policy, or system. The specified requirements can be identified from a regulatory body or internal policy or procedure. Requires performance of a risk analysis, identification of a root cause, and identification of corrective or preventive actions.</w:t>
      </w:r>
    </w:p>
    <w:p w14:paraId="5BA3964A" w14:textId="77777777" w:rsidR="001E5FBC" w:rsidRPr="00DD523D" w:rsidRDefault="001E5FBC" w:rsidP="00DD35A4">
      <w:pPr>
        <w:pStyle w:val="Default"/>
        <w:spacing w:after="120"/>
        <w:ind w:left="720"/>
        <w:jc w:val="both"/>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Requirements in iTrack: </w:t>
      </w:r>
    </w:p>
    <w:p w14:paraId="2DC96A01" w14:textId="77777777" w:rsidR="001E5FBC" w:rsidRPr="00DD523D" w:rsidRDefault="001E5FBC" w:rsidP="00DD35A4">
      <w:pPr>
        <w:pStyle w:val="Default"/>
        <w:numPr>
          <w:ilvl w:val="0"/>
          <w:numId w:val="30"/>
        </w:numPr>
        <w:spacing w:after="120"/>
        <w:ind w:left="1440"/>
        <w:jc w:val="both"/>
        <w:rPr>
          <w:rFonts w:ascii="Palatino Linotype" w:hAnsi="Palatino Linotype"/>
          <w:color w:val="auto"/>
        </w:rPr>
      </w:pPr>
      <w:r w:rsidRPr="00DD523D">
        <w:rPr>
          <w:rFonts w:ascii="Palatino Linotype" w:eastAsia="Palatino Linotype" w:hAnsi="Palatino Linotype" w:cs="Palatino Linotype"/>
          <w:color w:val="auto"/>
        </w:rPr>
        <w:t xml:space="preserve">Perform Risk Analysis </w:t>
      </w:r>
    </w:p>
    <w:p w14:paraId="22F46907" w14:textId="77777777" w:rsidR="001E5FBC" w:rsidRPr="00DD523D" w:rsidRDefault="001E5FBC" w:rsidP="00DD35A4">
      <w:pPr>
        <w:pStyle w:val="Default"/>
        <w:numPr>
          <w:ilvl w:val="0"/>
          <w:numId w:val="30"/>
        </w:numPr>
        <w:spacing w:after="120"/>
        <w:ind w:left="1440"/>
        <w:jc w:val="both"/>
        <w:rPr>
          <w:rFonts w:ascii="Palatino Linotype" w:hAnsi="Palatino Linotype"/>
          <w:color w:val="auto"/>
        </w:rPr>
      </w:pPr>
      <w:r w:rsidRPr="00DD523D">
        <w:rPr>
          <w:rFonts w:ascii="Palatino Linotype" w:eastAsia="Palatino Linotype" w:hAnsi="Palatino Linotype" w:cs="Palatino Linotype"/>
          <w:color w:val="auto"/>
        </w:rPr>
        <w:t xml:space="preserve">Identify root cause (through Causal Analysis or HPI) </w:t>
      </w:r>
    </w:p>
    <w:p w14:paraId="156E0205" w14:textId="77777777" w:rsidR="001E5FBC" w:rsidRPr="00DD523D" w:rsidRDefault="001E5FBC" w:rsidP="00DD35A4">
      <w:pPr>
        <w:pStyle w:val="Default"/>
        <w:numPr>
          <w:ilvl w:val="0"/>
          <w:numId w:val="30"/>
        </w:numPr>
        <w:spacing w:after="120"/>
        <w:ind w:left="1440"/>
        <w:jc w:val="both"/>
        <w:rPr>
          <w:rFonts w:ascii="Palatino Linotype" w:hAnsi="Palatino Linotype"/>
          <w:color w:val="auto"/>
        </w:rPr>
      </w:pPr>
      <w:r w:rsidRPr="00DD523D">
        <w:rPr>
          <w:rFonts w:ascii="Palatino Linotype" w:eastAsia="Palatino Linotype" w:hAnsi="Palatino Linotype" w:cs="Palatino Linotype"/>
          <w:color w:val="auto"/>
        </w:rPr>
        <w:t xml:space="preserve">Corrective or Preventive Actions identified </w:t>
      </w:r>
    </w:p>
    <w:p w14:paraId="775F227C" w14:textId="6F7B6924" w:rsidR="001E5FBC" w:rsidRPr="00DD523D" w:rsidRDefault="001E5FBC" w:rsidP="00DD35A4">
      <w:pPr>
        <w:pStyle w:val="Default"/>
        <w:spacing w:after="120"/>
        <w:ind w:left="720"/>
        <w:jc w:val="both"/>
        <w:rPr>
          <w:rFonts w:ascii="Palatino Linotype" w:eastAsia="Palatino Linotype" w:hAnsi="Palatino Linotype" w:cs="Palatino Linotype"/>
          <w:color w:val="auto"/>
        </w:rPr>
      </w:pPr>
      <w:r w:rsidRPr="00DD523D">
        <w:rPr>
          <w:rFonts w:ascii="Palatino Linotype" w:eastAsia="Palatino Linotype" w:hAnsi="Palatino Linotype" w:cs="Palatino Linotype"/>
          <w:b/>
          <w:bCs/>
          <w:color w:val="auto"/>
        </w:rPr>
        <w:lastRenderedPageBreak/>
        <w:t xml:space="preserve">Opportunity for Improvement </w:t>
      </w:r>
      <w:r w:rsidR="001C085A" w:rsidRPr="00DD523D">
        <w:rPr>
          <w:rFonts w:ascii="Palatino Linotype" w:eastAsia="Palatino Linotype" w:hAnsi="Palatino Linotype" w:cs="Palatino Linotype"/>
          <w:bCs/>
          <w:color w:val="auto"/>
        </w:rPr>
        <w:t>-</w:t>
      </w:r>
      <w:r w:rsidRPr="00DD523D">
        <w:rPr>
          <w:rFonts w:ascii="Palatino Linotype" w:eastAsia="Palatino Linotype" w:hAnsi="Palatino Linotype" w:cs="Palatino Linotype"/>
          <w:b/>
          <w:bCs/>
          <w:color w:val="auto"/>
        </w:rPr>
        <w:t xml:space="preserve"> </w:t>
      </w:r>
      <w:r w:rsidRPr="00DD523D">
        <w:rPr>
          <w:rFonts w:ascii="Palatino Linotype" w:eastAsia="Palatino Linotype" w:hAnsi="Palatino Linotype" w:cs="Palatino Linotype"/>
          <w:color w:val="auto"/>
        </w:rPr>
        <w:t xml:space="preserve">Suggestions on how to improve the identified topic. </w:t>
      </w:r>
    </w:p>
    <w:p w14:paraId="17BADB2C" w14:textId="77777777" w:rsidR="001E5FBC" w:rsidRPr="00DD523D" w:rsidRDefault="001E5FBC" w:rsidP="00DD35A4">
      <w:pPr>
        <w:pStyle w:val="Default"/>
        <w:spacing w:after="120"/>
        <w:ind w:left="720"/>
        <w:jc w:val="both"/>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Requirements in iTrack: </w:t>
      </w:r>
    </w:p>
    <w:p w14:paraId="7676DEA7" w14:textId="77777777" w:rsidR="001E5FBC" w:rsidRPr="00DD523D" w:rsidRDefault="001E5FBC" w:rsidP="00DD35A4">
      <w:pPr>
        <w:pStyle w:val="Default"/>
        <w:numPr>
          <w:ilvl w:val="0"/>
          <w:numId w:val="30"/>
        </w:numPr>
        <w:spacing w:after="120"/>
        <w:ind w:left="1440"/>
        <w:jc w:val="both"/>
        <w:rPr>
          <w:rFonts w:ascii="Palatino Linotype" w:hAnsi="Palatino Linotype"/>
          <w:color w:val="auto"/>
        </w:rPr>
      </w:pPr>
      <w:r w:rsidRPr="00DD523D">
        <w:rPr>
          <w:rFonts w:ascii="Palatino Linotype" w:eastAsia="Palatino Linotype" w:hAnsi="Palatino Linotype" w:cs="Palatino Linotype"/>
          <w:color w:val="auto"/>
        </w:rPr>
        <w:t xml:space="preserve">Response is required </w:t>
      </w:r>
    </w:p>
    <w:p w14:paraId="4948AB4C" w14:textId="77777777" w:rsidR="001E5FBC" w:rsidRPr="00DD523D" w:rsidRDefault="001E5FBC" w:rsidP="00DD35A4">
      <w:pPr>
        <w:pStyle w:val="Default"/>
        <w:numPr>
          <w:ilvl w:val="0"/>
          <w:numId w:val="30"/>
        </w:numPr>
        <w:spacing w:after="120"/>
        <w:ind w:left="1440"/>
        <w:jc w:val="both"/>
        <w:rPr>
          <w:rFonts w:ascii="Palatino Linotype" w:hAnsi="Palatino Linotype"/>
          <w:color w:val="auto"/>
        </w:rPr>
      </w:pPr>
      <w:r w:rsidRPr="00DD523D">
        <w:rPr>
          <w:rFonts w:ascii="Palatino Linotype" w:eastAsia="Palatino Linotype" w:hAnsi="Palatino Linotype" w:cs="Palatino Linotype"/>
          <w:color w:val="auto"/>
        </w:rPr>
        <w:t xml:space="preserve">Risk Analysis is Optional </w:t>
      </w:r>
    </w:p>
    <w:p w14:paraId="03E05B8E" w14:textId="77777777" w:rsidR="001E5FBC" w:rsidRPr="00DD523D" w:rsidRDefault="001E5FBC" w:rsidP="00DD35A4">
      <w:pPr>
        <w:pStyle w:val="Default"/>
        <w:numPr>
          <w:ilvl w:val="0"/>
          <w:numId w:val="30"/>
        </w:numPr>
        <w:spacing w:after="120"/>
        <w:ind w:left="1440"/>
        <w:jc w:val="both"/>
        <w:rPr>
          <w:rFonts w:ascii="Palatino Linotype" w:hAnsi="Palatino Linotype"/>
          <w:color w:val="auto"/>
        </w:rPr>
      </w:pPr>
      <w:r w:rsidRPr="00DD523D">
        <w:rPr>
          <w:rFonts w:ascii="Palatino Linotype" w:eastAsia="Palatino Linotype" w:hAnsi="Palatino Linotype" w:cs="Palatino Linotype"/>
          <w:color w:val="auto"/>
        </w:rPr>
        <w:t xml:space="preserve">Does not require a root cause to be identified </w:t>
      </w:r>
    </w:p>
    <w:p w14:paraId="12BE137B" w14:textId="4310CBF3" w:rsidR="001E5FBC" w:rsidRPr="00DD523D" w:rsidRDefault="001E5FBC" w:rsidP="00DD35A4">
      <w:pPr>
        <w:pStyle w:val="Default"/>
        <w:spacing w:after="120"/>
        <w:ind w:left="720"/>
        <w:jc w:val="both"/>
        <w:rPr>
          <w:rFonts w:ascii="Palatino Linotype" w:eastAsia="Palatino Linotype" w:hAnsi="Palatino Linotype" w:cs="Palatino Linotype"/>
          <w:i/>
          <w:iCs/>
          <w:color w:val="auto"/>
        </w:rPr>
      </w:pPr>
      <w:r w:rsidRPr="00DD523D">
        <w:rPr>
          <w:rFonts w:ascii="Palatino Linotype" w:eastAsia="Palatino Linotype" w:hAnsi="Palatino Linotype" w:cs="Palatino Linotype"/>
          <w:b/>
          <w:bCs/>
          <w:color w:val="auto"/>
        </w:rPr>
        <w:t xml:space="preserve">Recommendation </w:t>
      </w:r>
      <w:r w:rsidRPr="00DD523D">
        <w:rPr>
          <w:rFonts w:ascii="Palatino Linotype" w:eastAsia="Palatino Linotype" w:hAnsi="Palatino Linotype" w:cs="Palatino Linotype"/>
          <w:bCs/>
          <w:color w:val="auto"/>
        </w:rPr>
        <w:t>-</w:t>
      </w:r>
      <w:r w:rsidRPr="00DD523D">
        <w:rPr>
          <w:rFonts w:ascii="Palatino Linotype" w:eastAsia="Palatino Linotype" w:hAnsi="Palatino Linotype" w:cs="Palatino Linotype"/>
          <w:b/>
          <w:bCs/>
          <w:color w:val="auto"/>
        </w:rPr>
        <w:t xml:space="preserve"> </w:t>
      </w:r>
      <w:r w:rsidRPr="00DD523D">
        <w:rPr>
          <w:rFonts w:ascii="Palatino Linotype" w:eastAsia="Palatino Linotype" w:hAnsi="Palatino Linotype" w:cs="Palatino Linotype"/>
          <w:color w:val="auto"/>
        </w:rPr>
        <w:t xml:space="preserve">A suggestion or proposal from the Reviewer as to the best course of action to </w:t>
      </w:r>
      <w:r w:rsidR="00515E0C" w:rsidRPr="00DD523D">
        <w:rPr>
          <w:rFonts w:ascii="Palatino Linotype" w:eastAsia="Palatino Linotype" w:hAnsi="Palatino Linotype" w:cs="Palatino Linotype"/>
          <w:color w:val="auto"/>
        </w:rPr>
        <w:t>take</w:t>
      </w:r>
      <w:r w:rsidRPr="00DD523D">
        <w:rPr>
          <w:rFonts w:ascii="Palatino Linotype" w:eastAsia="Palatino Linotype" w:hAnsi="Palatino Linotype" w:cs="Palatino Linotype"/>
          <w:color w:val="auto"/>
        </w:rPr>
        <w:t xml:space="preserve"> on </w:t>
      </w:r>
      <w:r w:rsidR="00515E0C" w:rsidRPr="00DD523D">
        <w:rPr>
          <w:rFonts w:ascii="Palatino Linotype" w:eastAsia="Palatino Linotype" w:hAnsi="Palatino Linotype" w:cs="Palatino Linotype"/>
          <w:color w:val="auto"/>
        </w:rPr>
        <w:t xml:space="preserve">the </w:t>
      </w:r>
      <w:r w:rsidRPr="00DD523D">
        <w:rPr>
          <w:rFonts w:ascii="Palatino Linotype" w:eastAsia="Palatino Linotype" w:hAnsi="Palatino Linotype" w:cs="Palatino Linotype"/>
          <w:color w:val="auto"/>
        </w:rPr>
        <w:t xml:space="preserve">identified topic. </w:t>
      </w:r>
      <w:r w:rsidR="00027959" w:rsidRPr="00DD523D">
        <w:rPr>
          <w:rFonts w:ascii="Palatino Linotype" w:eastAsia="Palatino Linotype" w:hAnsi="Palatino Linotype" w:cs="Palatino Linotype"/>
          <w:i/>
          <w:iCs/>
          <w:color w:val="auto"/>
        </w:rPr>
        <w:t>This term is typically reserved for DOE or Project Reviewers.</w:t>
      </w:r>
    </w:p>
    <w:p w14:paraId="20FE1F6A" w14:textId="77777777" w:rsidR="001E5FBC" w:rsidRPr="00DD523D" w:rsidRDefault="001E5FBC" w:rsidP="00DD35A4">
      <w:pPr>
        <w:pStyle w:val="Default"/>
        <w:spacing w:after="120"/>
        <w:ind w:left="720"/>
        <w:jc w:val="both"/>
        <w:rPr>
          <w:rFonts w:ascii="Palatino Linotype" w:eastAsia="Palatino Linotype" w:hAnsi="Palatino Linotype" w:cs="Palatino Linotype"/>
          <w:color w:val="auto"/>
        </w:rPr>
      </w:pPr>
      <w:r w:rsidRPr="00DD523D">
        <w:rPr>
          <w:rFonts w:ascii="Palatino Linotype" w:eastAsia="Palatino Linotype" w:hAnsi="Palatino Linotype" w:cs="Palatino Linotype"/>
          <w:color w:val="auto"/>
        </w:rPr>
        <w:t xml:space="preserve">Requirements in iTrack: </w:t>
      </w:r>
    </w:p>
    <w:p w14:paraId="5007F528" w14:textId="77777777" w:rsidR="001E5FBC" w:rsidRPr="00DD523D" w:rsidRDefault="001E5FBC" w:rsidP="00DD35A4">
      <w:pPr>
        <w:pStyle w:val="Default"/>
        <w:numPr>
          <w:ilvl w:val="0"/>
          <w:numId w:val="30"/>
        </w:numPr>
        <w:spacing w:after="120"/>
        <w:ind w:left="1440"/>
        <w:jc w:val="both"/>
        <w:rPr>
          <w:rFonts w:ascii="Palatino Linotype" w:hAnsi="Palatino Linotype"/>
          <w:color w:val="auto"/>
        </w:rPr>
      </w:pPr>
      <w:r w:rsidRPr="00DD523D">
        <w:rPr>
          <w:rFonts w:ascii="Palatino Linotype" w:eastAsia="Palatino Linotype" w:hAnsi="Palatino Linotype" w:cs="Palatino Linotype"/>
          <w:color w:val="auto"/>
        </w:rPr>
        <w:t xml:space="preserve">Response is required </w:t>
      </w:r>
    </w:p>
    <w:p w14:paraId="5C54DC97" w14:textId="77777777" w:rsidR="001E5FBC" w:rsidRPr="00DD523D" w:rsidRDefault="001E5FBC" w:rsidP="00DD35A4">
      <w:pPr>
        <w:pStyle w:val="Default"/>
        <w:numPr>
          <w:ilvl w:val="0"/>
          <w:numId w:val="30"/>
        </w:numPr>
        <w:spacing w:after="120"/>
        <w:ind w:left="1440"/>
        <w:jc w:val="both"/>
        <w:rPr>
          <w:rFonts w:ascii="Palatino Linotype" w:hAnsi="Palatino Linotype"/>
          <w:color w:val="auto"/>
        </w:rPr>
      </w:pPr>
      <w:r w:rsidRPr="00DD523D">
        <w:rPr>
          <w:rFonts w:ascii="Palatino Linotype" w:eastAsia="Palatino Linotype" w:hAnsi="Palatino Linotype" w:cs="Palatino Linotype"/>
          <w:color w:val="auto"/>
        </w:rPr>
        <w:t xml:space="preserve">Risk Analysis is Optional </w:t>
      </w:r>
    </w:p>
    <w:p w14:paraId="3E9F7D9F" w14:textId="77777777" w:rsidR="001E5FBC" w:rsidRPr="00DD523D" w:rsidRDefault="001E5FBC" w:rsidP="00DD35A4">
      <w:pPr>
        <w:pStyle w:val="Default"/>
        <w:numPr>
          <w:ilvl w:val="0"/>
          <w:numId w:val="30"/>
        </w:numPr>
        <w:spacing w:after="120"/>
        <w:ind w:left="1440"/>
        <w:jc w:val="both"/>
        <w:rPr>
          <w:rFonts w:ascii="Palatino Linotype" w:hAnsi="Palatino Linotype"/>
          <w:color w:val="auto"/>
        </w:rPr>
      </w:pPr>
      <w:r w:rsidRPr="00DD523D">
        <w:rPr>
          <w:rFonts w:ascii="Palatino Linotype" w:eastAsia="Palatino Linotype" w:hAnsi="Palatino Linotype" w:cs="Palatino Linotype"/>
          <w:color w:val="auto"/>
        </w:rPr>
        <w:t xml:space="preserve">Does not require a root cause be identified </w:t>
      </w:r>
    </w:p>
    <w:p w14:paraId="04D29531" w14:textId="653BC8DE" w:rsidR="54AABFF9" w:rsidRPr="00DD523D" w:rsidRDefault="54AABFF9" w:rsidP="00DD35A4">
      <w:pPr>
        <w:pStyle w:val="Default"/>
        <w:spacing w:after="120"/>
        <w:jc w:val="both"/>
        <w:rPr>
          <w:rFonts w:ascii="Palatino Linotype" w:eastAsia="Palatino Linotype" w:hAnsi="Palatino Linotype" w:cs="Palatino Linotype"/>
          <w:bCs/>
          <w:color w:val="auto"/>
        </w:rPr>
      </w:pPr>
      <w:r w:rsidRPr="00DD523D">
        <w:rPr>
          <w:rFonts w:ascii="Palatino Linotype" w:eastAsia="Palatino Linotype" w:hAnsi="Palatino Linotype" w:cs="Palatino Linotype"/>
          <w:b/>
          <w:bCs/>
          <w:color w:val="auto"/>
        </w:rPr>
        <w:t xml:space="preserve">Line of Inquiry (LOI) </w:t>
      </w:r>
      <w:r w:rsidR="001C085A" w:rsidRPr="00DD523D">
        <w:rPr>
          <w:rFonts w:ascii="Palatino Linotype" w:eastAsia="Palatino Linotype" w:hAnsi="Palatino Linotype" w:cs="Palatino Linotype"/>
          <w:bCs/>
          <w:color w:val="auto"/>
        </w:rPr>
        <w:t>-</w:t>
      </w:r>
      <w:r w:rsidRPr="00DD523D">
        <w:rPr>
          <w:rFonts w:ascii="Palatino Linotype" w:eastAsia="Palatino Linotype" w:hAnsi="Palatino Linotype" w:cs="Palatino Linotype"/>
          <w:b/>
          <w:bCs/>
          <w:color w:val="auto"/>
        </w:rPr>
        <w:t xml:space="preserve"> </w:t>
      </w:r>
      <w:r w:rsidR="00A868F2" w:rsidRPr="00DD523D">
        <w:rPr>
          <w:rFonts w:ascii="Palatino Linotype" w:eastAsia="Palatino Linotype" w:hAnsi="Palatino Linotype" w:cs="Palatino Linotype"/>
          <w:bCs/>
          <w:color w:val="auto"/>
        </w:rPr>
        <w:t>A</w:t>
      </w:r>
      <w:r w:rsidR="00E154C8" w:rsidRPr="00DD523D">
        <w:rPr>
          <w:rFonts w:ascii="Palatino Linotype" w:eastAsia="Palatino Linotype" w:hAnsi="Palatino Linotype" w:cs="Palatino Linotype"/>
          <w:bCs/>
          <w:color w:val="auto"/>
        </w:rPr>
        <w:t xml:space="preserve">n ordering of questions to </w:t>
      </w:r>
      <w:r w:rsidR="00E403CF" w:rsidRPr="00DD523D">
        <w:rPr>
          <w:rFonts w:ascii="Palatino Linotype" w:eastAsia="Palatino Linotype" w:hAnsi="Palatino Linotype" w:cs="Palatino Linotype"/>
          <w:bCs/>
          <w:color w:val="auto"/>
        </w:rPr>
        <w:t xml:space="preserve">gain </w:t>
      </w:r>
      <w:r w:rsidR="0039654B" w:rsidRPr="00DD523D">
        <w:rPr>
          <w:rFonts w:ascii="Palatino Linotype" w:eastAsia="Palatino Linotype" w:hAnsi="Palatino Linotype" w:cs="Palatino Linotype"/>
          <w:bCs/>
          <w:color w:val="auto"/>
        </w:rPr>
        <w:t xml:space="preserve">an understanding of the </w:t>
      </w:r>
      <w:r w:rsidR="007038F1" w:rsidRPr="00DD523D">
        <w:rPr>
          <w:rFonts w:ascii="Palatino Linotype" w:eastAsia="Palatino Linotype" w:hAnsi="Palatino Linotype" w:cs="Palatino Linotype"/>
          <w:bCs/>
          <w:color w:val="auto"/>
        </w:rPr>
        <w:t>process or system.</w:t>
      </w:r>
      <w:r w:rsidR="00117A57" w:rsidRPr="00DD523D">
        <w:rPr>
          <w:rFonts w:ascii="Palatino Linotype" w:eastAsia="Palatino Linotype" w:hAnsi="Palatino Linotype" w:cs="Palatino Linotype"/>
          <w:bCs/>
          <w:color w:val="auto"/>
        </w:rPr>
        <w:t xml:space="preserve"> </w:t>
      </w:r>
    </w:p>
    <w:p w14:paraId="086E3297" w14:textId="361A22C7" w:rsidR="00DA0E2C" w:rsidRPr="00DD523D" w:rsidRDefault="008F0C1C" w:rsidP="00DD35A4">
      <w:pPr>
        <w:pStyle w:val="Default"/>
        <w:spacing w:after="120"/>
        <w:jc w:val="both"/>
        <w:rPr>
          <w:rFonts w:ascii="Palatino Linotype" w:eastAsia="Palatino Linotype" w:hAnsi="Palatino Linotype" w:cs="Palatino Linotype"/>
          <w:b/>
          <w:bCs/>
          <w:color w:val="auto"/>
        </w:rPr>
      </w:pPr>
      <w:r w:rsidRPr="00DD523D">
        <w:rPr>
          <w:rFonts w:ascii="Palatino Linotype" w:eastAsia="Palatino Linotype" w:hAnsi="Palatino Linotype" w:cs="Palatino Linotype"/>
          <w:b/>
          <w:bCs/>
          <w:color w:val="auto"/>
        </w:rPr>
        <w:t>QA Assessment</w:t>
      </w:r>
      <w:r w:rsidR="00C7197C" w:rsidRPr="00DD523D">
        <w:rPr>
          <w:rFonts w:ascii="Palatino Linotype" w:eastAsia="Palatino Linotype" w:hAnsi="Palatino Linotype" w:cs="Palatino Linotype"/>
          <w:b/>
          <w:bCs/>
          <w:color w:val="auto"/>
        </w:rPr>
        <w:t xml:space="preserve"> </w:t>
      </w:r>
      <w:r w:rsidR="001C085A" w:rsidRPr="00DD523D">
        <w:rPr>
          <w:rFonts w:ascii="Palatino Linotype" w:eastAsia="Palatino Linotype" w:hAnsi="Palatino Linotype" w:cs="Palatino Linotype"/>
          <w:bCs/>
          <w:color w:val="auto"/>
        </w:rPr>
        <w:t>-</w:t>
      </w:r>
      <w:r w:rsidR="00C7197C" w:rsidRPr="00DD523D">
        <w:rPr>
          <w:rFonts w:ascii="Palatino Linotype" w:eastAsia="Palatino Linotype" w:hAnsi="Palatino Linotype" w:cs="Palatino Linotype"/>
          <w:b/>
          <w:bCs/>
          <w:color w:val="auto"/>
        </w:rPr>
        <w:t xml:space="preserve"> </w:t>
      </w:r>
      <w:r w:rsidR="00C7197C" w:rsidRPr="00DD523D">
        <w:rPr>
          <w:rFonts w:ascii="Palatino Linotype" w:eastAsia="Palatino Linotype" w:hAnsi="Palatino Linotype" w:cs="Palatino Linotype"/>
          <w:color w:val="auto"/>
        </w:rPr>
        <w:t xml:space="preserve">A system or program-level independent assessment conducted in various areas within the </w:t>
      </w:r>
      <w:r w:rsidR="00680A17" w:rsidRPr="00DD523D">
        <w:rPr>
          <w:rFonts w:ascii="Palatino Linotype" w:eastAsia="Palatino Linotype" w:hAnsi="Palatino Linotype" w:cs="Palatino Linotype"/>
          <w:color w:val="auto"/>
        </w:rPr>
        <w:t>Line Management organizations</w:t>
      </w:r>
      <w:r w:rsidR="00C7197C" w:rsidRPr="00DD523D">
        <w:rPr>
          <w:rFonts w:ascii="Palatino Linotype" w:eastAsia="Palatino Linotype" w:hAnsi="Palatino Linotype" w:cs="Palatino Linotype"/>
          <w:color w:val="auto"/>
        </w:rPr>
        <w:t xml:space="preserve"> and MSOs by the Quality Section. </w:t>
      </w:r>
      <w:r w:rsidR="000E646F" w:rsidRPr="00DD523D">
        <w:rPr>
          <w:rFonts w:ascii="Palatino Linotype" w:eastAsia="Palatino Linotype" w:hAnsi="Palatino Linotype" w:cs="Palatino Linotype"/>
          <w:color w:val="auto"/>
        </w:rPr>
        <w:t>Their purpose is</w:t>
      </w:r>
      <w:r w:rsidR="00C7197C" w:rsidRPr="00DD523D">
        <w:rPr>
          <w:rFonts w:ascii="Palatino Linotype" w:eastAsia="Palatino Linotype" w:hAnsi="Palatino Linotype" w:cs="Palatino Linotype"/>
          <w:color w:val="auto"/>
        </w:rPr>
        <w:t xml:space="preserve"> to evaluate process or system implementation and effectiveness and ultimately drive improvement.</w:t>
      </w:r>
    </w:p>
    <w:p w14:paraId="10757F6A" w14:textId="5345D6C0" w:rsidR="163CCF55" w:rsidRPr="00DD523D" w:rsidRDefault="163CCF55" w:rsidP="00DD35A4">
      <w:pPr>
        <w:pStyle w:val="Default"/>
        <w:spacing w:after="120"/>
        <w:jc w:val="both"/>
        <w:rPr>
          <w:rFonts w:ascii="Palatino Linotype" w:eastAsia="Palatino Linotype" w:hAnsi="Palatino Linotype" w:cs="Palatino Linotype"/>
          <w:b/>
          <w:bCs/>
          <w:color w:val="auto"/>
        </w:rPr>
      </w:pPr>
      <w:r w:rsidRPr="00DD523D">
        <w:rPr>
          <w:rFonts w:ascii="Palatino Linotype" w:eastAsia="Palatino Linotype" w:hAnsi="Palatino Linotype" w:cs="Palatino Linotype"/>
          <w:b/>
          <w:bCs/>
          <w:color w:val="auto"/>
        </w:rPr>
        <w:t>Qualifications</w:t>
      </w:r>
      <w:r w:rsidR="6B17967D" w:rsidRPr="00DD523D">
        <w:rPr>
          <w:rFonts w:ascii="Palatino Linotype" w:eastAsia="Palatino Linotype" w:hAnsi="Palatino Linotype" w:cs="Palatino Linotype"/>
          <w:b/>
          <w:bCs/>
          <w:color w:val="auto"/>
        </w:rPr>
        <w:t xml:space="preserve"> </w:t>
      </w:r>
      <w:r w:rsidR="001C085A" w:rsidRPr="00DD523D">
        <w:rPr>
          <w:rFonts w:ascii="Palatino Linotype" w:eastAsia="Palatino Linotype" w:hAnsi="Palatino Linotype" w:cs="Palatino Linotype"/>
          <w:bCs/>
          <w:color w:val="auto"/>
        </w:rPr>
        <w:t>-</w:t>
      </w:r>
      <w:r w:rsidR="6B17967D" w:rsidRPr="00DD523D">
        <w:rPr>
          <w:rFonts w:ascii="Palatino Linotype" w:eastAsia="Palatino Linotype" w:hAnsi="Palatino Linotype" w:cs="Palatino Linotype"/>
          <w:b/>
          <w:bCs/>
          <w:color w:val="auto"/>
        </w:rPr>
        <w:t xml:space="preserve"> </w:t>
      </w:r>
      <w:r w:rsidR="6B17967D" w:rsidRPr="00DD523D">
        <w:rPr>
          <w:rFonts w:ascii="Palatino Linotype" w:eastAsia="Palatino Linotype" w:hAnsi="Palatino Linotype" w:cs="Palatino Linotype"/>
          <w:color w:val="auto"/>
        </w:rPr>
        <w:t>The required training, exper</w:t>
      </w:r>
      <w:r w:rsidR="3CD93425" w:rsidRPr="00DD523D">
        <w:rPr>
          <w:rFonts w:ascii="Palatino Linotype" w:eastAsia="Palatino Linotype" w:hAnsi="Palatino Linotype" w:cs="Palatino Linotype"/>
          <w:color w:val="auto"/>
        </w:rPr>
        <w:t xml:space="preserve">ience, or expertise to </w:t>
      </w:r>
      <w:r w:rsidR="26D33B5C" w:rsidRPr="00DD523D">
        <w:rPr>
          <w:rFonts w:ascii="Palatino Linotype" w:eastAsia="Palatino Linotype" w:hAnsi="Palatino Linotype" w:cs="Palatino Linotype"/>
          <w:color w:val="auto"/>
        </w:rPr>
        <w:t>participate on an assessment</w:t>
      </w:r>
      <w:r w:rsidR="00965959" w:rsidRPr="00DD523D">
        <w:rPr>
          <w:rFonts w:ascii="Palatino Linotype" w:eastAsia="Palatino Linotype" w:hAnsi="Palatino Linotype" w:cs="Palatino Linotype"/>
          <w:color w:val="auto"/>
        </w:rPr>
        <w:t xml:space="preserve"> team</w:t>
      </w:r>
      <w:r w:rsidR="26D33B5C" w:rsidRPr="00DD523D">
        <w:rPr>
          <w:rFonts w:ascii="Palatino Linotype" w:eastAsia="Palatino Linotype" w:hAnsi="Palatino Linotype" w:cs="Palatino Linotype"/>
          <w:color w:val="auto"/>
        </w:rPr>
        <w:t>.</w:t>
      </w:r>
      <w:r w:rsidR="26D33B5C" w:rsidRPr="00DD523D">
        <w:rPr>
          <w:rFonts w:ascii="Palatino Linotype" w:eastAsia="Palatino Linotype" w:hAnsi="Palatino Linotype" w:cs="Palatino Linotype"/>
          <w:b/>
          <w:bCs/>
          <w:color w:val="auto"/>
        </w:rPr>
        <w:t xml:space="preserve"> </w:t>
      </w:r>
    </w:p>
    <w:p w14:paraId="46C048DC" w14:textId="65D6BDB3" w:rsidR="003E0451" w:rsidRPr="00DD523D" w:rsidRDefault="003E0451" w:rsidP="00DD35A4">
      <w:pPr>
        <w:pStyle w:val="Default"/>
        <w:spacing w:after="120"/>
        <w:ind w:left="720"/>
        <w:jc w:val="both"/>
        <w:rPr>
          <w:rFonts w:ascii="Palatino Linotype" w:eastAsia="Palatino Linotype" w:hAnsi="Palatino Linotype" w:cs="Palatino Linotype"/>
          <w:bCs/>
          <w:color w:val="auto"/>
        </w:rPr>
      </w:pPr>
      <w:r w:rsidRPr="00DD523D">
        <w:rPr>
          <w:rFonts w:ascii="Palatino Linotype" w:eastAsia="Palatino Linotype" w:hAnsi="Palatino Linotype" w:cs="Palatino Linotype"/>
          <w:b/>
          <w:bCs/>
          <w:color w:val="auto"/>
        </w:rPr>
        <w:t xml:space="preserve">Assessor </w:t>
      </w:r>
      <w:r w:rsidR="001C085A" w:rsidRPr="00DD523D">
        <w:rPr>
          <w:rFonts w:ascii="Palatino Linotype" w:eastAsia="Palatino Linotype" w:hAnsi="Palatino Linotype" w:cs="Palatino Linotype"/>
          <w:bCs/>
          <w:color w:val="auto"/>
        </w:rPr>
        <w:t>-</w:t>
      </w:r>
      <w:r w:rsidRPr="00DD523D">
        <w:rPr>
          <w:rFonts w:ascii="Palatino Linotype" w:eastAsia="Palatino Linotype" w:hAnsi="Palatino Linotype" w:cs="Palatino Linotype"/>
          <w:b/>
          <w:bCs/>
          <w:color w:val="auto"/>
        </w:rPr>
        <w:t xml:space="preserve"> </w:t>
      </w:r>
      <w:r w:rsidRPr="00DD523D">
        <w:rPr>
          <w:rFonts w:ascii="Palatino Linotype" w:eastAsia="Palatino Linotype" w:hAnsi="Palatino Linotype" w:cs="Palatino Linotype"/>
          <w:bCs/>
          <w:color w:val="auto"/>
        </w:rPr>
        <w:t xml:space="preserve">Completion of IA training </w:t>
      </w:r>
      <w:r w:rsidRPr="00DD523D">
        <w:rPr>
          <w:rFonts w:ascii="Palatino Linotype" w:eastAsia="Palatino Linotype" w:hAnsi="Palatino Linotype" w:cs="Palatino Linotype"/>
          <w:bCs/>
          <w:color w:val="auto"/>
          <w:u w:val="single"/>
        </w:rPr>
        <w:t>and</w:t>
      </w:r>
      <w:r w:rsidRPr="00DD523D">
        <w:rPr>
          <w:rFonts w:ascii="Palatino Linotype" w:eastAsia="Palatino Linotype" w:hAnsi="Palatino Linotype" w:cs="Palatino Linotype"/>
          <w:bCs/>
          <w:color w:val="auto"/>
        </w:rPr>
        <w:t xml:space="preserve"> prior assessment shadowing (</w:t>
      </w:r>
      <w:r w:rsidR="00067B6B" w:rsidRPr="00DD523D">
        <w:rPr>
          <w:rFonts w:ascii="Palatino Linotype" w:eastAsia="Palatino Linotype" w:hAnsi="Palatino Linotype" w:cs="Palatino Linotype"/>
          <w:bCs/>
          <w:color w:val="auto"/>
        </w:rPr>
        <w:t xml:space="preserve">participation in </w:t>
      </w:r>
      <w:r w:rsidRPr="00DD523D">
        <w:rPr>
          <w:rFonts w:ascii="Palatino Linotype" w:eastAsia="Palatino Linotype" w:hAnsi="Palatino Linotype" w:cs="Palatino Linotype"/>
          <w:bCs/>
          <w:color w:val="auto"/>
        </w:rPr>
        <w:t xml:space="preserve">two or more assessments) or experience or subject matter expertise. </w:t>
      </w:r>
    </w:p>
    <w:p w14:paraId="2317F30C" w14:textId="6150D424" w:rsidR="00D80560" w:rsidRPr="00DD523D" w:rsidRDefault="6B17967D" w:rsidP="00DD35A4">
      <w:pPr>
        <w:pStyle w:val="Default"/>
        <w:spacing w:after="120"/>
        <w:ind w:left="720"/>
        <w:jc w:val="both"/>
        <w:rPr>
          <w:rFonts w:ascii="Palatino Linotype" w:eastAsia="Palatino Linotype" w:hAnsi="Palatino Linotype" w:cs="Palatino Linotype"/>
          <w:bCs/>
          <w:color w:val="auto"/>
        </w:rPr>
      </w:pPr>
      <w:r w:rsidRPr="00DD523D">
        <w:rPr>
          <w:rFonts w:ascii="Palatino Linotype" w:eastAsia="Palatino Linotype" w:hAnsi="Palatino Linotype" w:cs="Palatino Linotype"/>
          <w:b/>
          <w:bCs/>
          <w:color w:val="auto"/>
        </w:rPr>
        <w:t xml:space="preserve">Lead Assessor </w:t>
      </w:r>
      <w:r w:rsidR="001C085A" w:rsidRPr="00DD523D">
        <w:rPr>
          <w:rFonts w:ascii="Palatino Linotype" w:eastAsia="Palatino Linotype" w:hAnsi="Palatino Linotype" w:cs="Palatino Linotype"/>
          <w:bCs/>
          <w:color w:val="auto"/>
        </w:rPr>
        <w:t>-</w:t>
      </w:r>
      <w:r w:rsidRPr="00DD523D">
        <w:rPr>
          <w:rFonts w:ascii="Palatino Linotype" w:eastAsia="Palatino Linotype" w:hAnsi="Palatino Linotype" w:cs="Palatino Linotype"/>
          <w:b/>
          <w:bCs/>
          <w:color w:val="auto"/>
        </w:rPr>
        <w:t xml:space="preserve"> </w:t>
      </w:r>
      <w:r w:rsidR="003C5648" w:rsidRPr="00DD523D">
        <w:rPr>
          <w:rFonts w:ascii="Palatino Linotype" w:eastAsia="Palatino Linotype" w:hAnsi="Palatino Linotype" w:cs="Palatino Linotype"/>
          <w:bCs/>
          <w:color w:val="auto"/>
        </w:rPr>
        <w:t>Complet</w:t>
      </w:r>
      <w:r w:rsidR="000A6090" w:rsidRPr="00DD523D">
        <w:rPr>
          <w:rFonts w:ascii="Palatino Linotype" w:eastAsia="Palatino Linotype" w:hAnsi="Palatino Linotype" w:cs="Palatino Linotype"/>
          <w:bCs/>
          <w:color w:val="auto"/>
        </w:rPr>
        <w:t>ion of</w:t>
      </w:r>
      <w:r w:rsidR="003C5648" w:rsidRPr="00DD523D">
        <w:rPr>
          <w:rFonts w:ascii="Palatino Linotype" w:eastAsia="Palatino Linotype" w:hAnsi="Palatino Linotype" w:cs="Palatino Linotype"/>
          <w:bCs/>
          <w:color w:val="auto"/>
        </w:rPr>
        <w:t xml:space="preserve"> IA training, prior assessment experience</w:t>
      </w:r>
      <w:r w:rsidR="000A6090" w:rsidRPr="00DD523D">
        <w:rPr>
          <w:rFonts w:ascii="Palatino Linotype" w:eastAsia="Palatino Linotype" w:hAnsi="Palatino Linotype" w:cs="Palatino Linotype"/>
          <w:bCs/>
          <w:color w:val="auto"/>
        </w:rPr>
        <w:t>, professional certification or training, prior qualifications (as determined by Quality Section).</w:t>
      </w:r>
      <w:r w:rsidR="000D4FF3" w:rsidRPr="00DD523D">
        <w:rPr>
          <w:rFonts w:ascii="Palatino Linotype" w:eastAsia="Palatino Linotype" w:hAnsi="Palatino Linotype" w:cs="Palatino Linotype"/>
          <w:bCs/>
          <w:color w:val="auto"/>
        </w:rPr>
        <w:t xml:space="preserve"> </w:t>
      </w:r>
      <w:r w:rsidR="00D628D5" w:rsidRPr="00DD523D">
        <w:rPr>
          <w:rFonts w:ascii="Palatino Linotype" w:eastAsia="Palatino Linotype" w:hAnsi="Palatino Linotype" w:cs="Palatino Linotype"/>
          <w:bCs/>
          <w:color w:val="auto"/>
        </w:rPr>
        <w:t xml:space="preserve">If professional certification or prior qualifications </w:t>
      </w:r>
      <w:r w:rsidR="00965959" w:rsidRPr="00DD523D">
        <w:rPr>
          <w:rFonts w:ascii="Palatino Linotype" w:eastAsia="Palatino Linotype" w:hAnsi="Palatino Linotype" w:cs="Palatino Linotype"/>
          <w:bCs/>
          <w:color w:val="auto"/>
        </w:rPr>
        <w:t>are</w:t>
      </w:r>
      <w:r w:rsidR="00D628D5" w:rsidRPr="00DD523D">
        <w:rPr>
          <w:rFonts w:ascii="Palatino Linotype" w:eastAsia="Palatino Linotype" w:hAnsi="Palatino Linotype" w:cs="Palatino Linotype"/>
          <w:bCs/>
          <w:color w:val="auto"/>
        </w:rPr>
        <w:t xml:space="preserve"> not held, an alternative method to become a lead assessor is </w:t>
      </w:r>
      <w:r w:rsidR="00084C02" w:rsidRPr="00DD523D">
        <w:rPr>
          <w:rFonts w:ascii="Palatino Linotype" w:eastAsia="Palatino Linotype" w:hAnsi="Palatino Linotype" w:cs="Palatino Linotype"/>
          <w:bCs/>
          <w:color w:val="auto"/>
        </w:rPr>
        <w:t xml:space="preserve">to participate in </w:t>
      </w:r>
      <w:r w:rsidR="00A375CB" w:rsidRPr="00DD523D">
        <w:rPr>
          <w:rFonts w:ascii="Palatino Linotype" w:eastAsia="Palatino Linotype" w:hAnsi="Palatino Linotype" w:cs="Palatino Linotype"/>
          <w:bCs/>
          <w:color w:val="auto"/>
        </w:rPr>
        <w:t xml:space="preserve">3 </w:t>
      </w:r>
      <w:r w:rsidR="00084C02" w:rsidRPr="00DD523D">
        <w:rPr>
          <w:rFonts w:ascii="Palatino Linotype" w:eastAsia="Palatino Linotype" w:hAnsi="Palatino Linotype" w:cs="Palatino Linotype"/>
          <w:bCs/>
          <w:color w:val="auto"/>
        </w:rPr>
        <w:t xml:space="preserve">or more assessments </w:t>
      </w:r>
      <w:r w:rsidR="006E3C82" w:rsidRPr="00DD523D">
        <w:rPr>
          <w:rFonts w:ascii="Palatino Linotype" w:eastAsia="Palatino Linotype" w:hAnsi="Palatino Linotype" w:cs="Palatino Linotype"/>
          <w:bCs/>
          <w:color w:val="auto"/>
        </w:rPr>
        <w:t xml:space="preserve">within a 3-year period </w:t>
      </w:r>
      <w:r w:rsidR="006E3C82" w:rsidRPr="00DD523D">
        <w:rPr>
          <w:rFonts w:ascii="Palatino Linotype" w:eastAsia="Palatino Linotype" w:hAnsi="Palatino Linotype" w:cs="Palatino Linotype"/>
          <w:bCs/>
          <w:color w:val="auto"/>
          <w:u w:val="single"/>
        </w:rPr>
        <w:t>and</w:t>
      </w:r>
      <w:r w:rsidR="006E3C82" w:rsidRPr="00DD523D">
        <w:rPr>
          <w:rFonts w:ascii="Palatino Linotype" w:eastAsia="Palatino Linotype" w:hAnsi="Palatino Linotype" w:cs="Palatino Linotype"/>
          <w:bCs/>
          <w:color w:val="auto"/>
        </w:rPr>
        <w:t xml:space="preserve"> </w:t>
      </w:r>
      <w:r w:rsidR="00084C02" w:rsidRPr="00DD523D">
        <w:rPr>
          <w:rFonts w:ascii="Palatino Linotype" w:eastAsia="Palatino Linotype" w:hAnsi="Palatino Linotype" w:cs="Palatino Linotype"/>
          <w:bCs/>
          <w:color w:val="auto"/>
        </w:rPr>
        <w:t>with a qualified lead assessor</w:t>
      </w:r>
      <w:r w:rsidR="00BE1700" w:rsidRPr="00DD523D">
        <w:rPr>
          <w:rFonts w:ascii="Palatino Linotype" w:eastAsia="Palatino Linotype" w:hAnsi="Palatino Linotype" w:cs="Palatino Linotype"/>
          <w:bCs/>
          <w:color w:val="auto"/>
        </w:rPr>
        <w:t xml:space="preserve"> as a mentor</w:t>
      </w:r>
      <w:r w:rsidR="00084C02" w:rsidRPr="00DD523D">
        <w:rPr>
          <w:rFonts w:ascii="Palatino Linotype" w:eastAsia="Palatino Linotype" w:hAnsi="Palatino Linotype" w:cs="Palatino Linotype"/>
          <w:bCs/>
          <w:color w:val="auto"/>
        </w:rPr>
        <w:t>.</w:t>
      </w:r>
    </w:p>
    <w:p w14:paraId="132F7689" w14:textId="7CF518B1" w:rsidR="00E812EF" w:rsidRPr="00DD523D" w:rsidRDefault="00E812EF" w:rsidP="00DD35A4">
      <w:pPr>
        <w:pStyle w:val="Default"/>
        <w:spacing w:after="120"/>
        <w:ind w:left="720"/>
        <w:jc w:val="both"/>
        <w:rPr>
          <w:rFonts w:ascii="Palatino Linotype" w:eastAsia="Palatino Linotype" w:hAnsi="Palatino Linotype" w:cs="Palatino Linotype"/>
          <w:bCs/>
          <w:color w:val="auto"/>
        </w:rPr>
      </w:pPr>
      <w:r w:rsidRPr="00DD523D">
        <w:rPr>
          <w:rFonts w:ascii="Palatino Linotype" w:eastAsia="Palatino Linotype" w:hAnsi="Palatino Linotype" w:cs="Palatino Linotype"/>
          <w:b/>
          <w:color w:val="auto"/>
        </w:rPr>
        <w:t>Lead-</w:t>
      </w:r>
      <w:r w:rsidR="000716D7" w:rsidRPr="00DD523D">
        <w:rPr>
          <w:rFonts w:ascii="Palatino Linotype" w:eastAsia="Palatino Linotype" w:hAnsi="Palatino Linotype" w:cs="Palatino Linotype"/>
          <w:b/>
          <w:color w:val="auto"/>
        </w:rPr>
        <w:t xml:space="preserve"> </w:t>
      </w:r>
      <w:r w:rsidRPr="00DD523D">
        <w:rPr>
          <w:rFonts w:ascii="Palatino Linotype" w:eastAsia="Palatino Linotype" w:hAnsi="Palatino Linotype" w:cs="Palatino Linotype"/>
          <w:b/>
          <w:color w:val="auto"/>
        </w:rPr>
        <w:t>in-Training</w:t>
      </w:r>
      <w:r w:rsidRPr="00DD523D">
        <w:rPr>
          <w:rFonts w:ascii="Palatino Linotype" w:eastAsia="Palatino Linotype" w:hAnsi="Palatino Linotype" w:cs="Palatino Linotype"/>
          <w:bCs/>
          <w:color w:val="auto"/>
        </w:rPr>
        <w:t xml:space="preserve"> – An experience</w:t>
      </w:r>
      <w:r w:rsidR="009F4025" w:rsidRPr="00DD523D">
        <w:rPr>
          <w:rFonts w:ascii="Palatino Linotype" w:eastAsia="Palatino Linotype" w:hAnsi="Palatino Linotype" w:cs="Palatino Linotype"/>
          <w:bCs/>
          <w:color w:val="auto"/>
        </w:rPr>
        <w:t>d</w:t>
      </w:r>
      <w:r w:rsidRPr="00DD523D">
        <w:rPr>
          <w:rFonts w:ascii="Palatino Linotype" w:eastAsia="Palatino Linotype" w:hAnsi="Palatino Linotype" w:cs="Palatino Linotype"/>
          <w:bCs/>
          <w:color w:val="auto"/>
        </w:rPr>
        <w:t xml:space="preserve"> assessor who </w:t>
      </w:r>
      <w:r w:rsidR="009F4025" w:rsidRPr="00DD523D">
        <w:rPr>
          <w:rFonts w:ascii="Palatino Linotype" w:eastAsia="Palatino Linotype" w:hAnsi="Palatino Linotype" w:cs="Palatino Linotype"/>
          <w:bCs/>
          <w:color w:val="auto"/>
        </w:rPr>
        <w:t xml:space="preserve">has not yet qualified to be a lead assessor and is leading an assessment with a mentor. </w:t>
      </w:r>
      <w:r w:rsidR="00D656DA" w:rsidRPr="00DD523D">
        <w:rPr>
          <w:rFonts w:ascii="Palatino Linotype" w:eastAsia="Palatino Linotype" w:hAnsi="Palatino Linotype" w:cs="Palatino Linotype"/>
          <w:bCs/>
          <w:color w:val="auto"/>
        </w:rPr>
        <w:t>After the lead-in-training has satisfactorily completed 3 assessments as the lead with a mentor</w:t>
      </w:r>
      <w:r w:rsidR="0076144D" w:rsidRPr="00DD523D">
        <w:rPr>
          <w:rFonts w:ascii="Palatino Linotype" w:eastAsia="Palatino Linotype" w:hAnsi="Palatino Linotype" w:cs="Palatino Linotype"/>
          <w:bCs/>
          <w:color w:val="auto"/>
        </w:rPr>
        <w:t xml:space="preserve"> on the team</w:t>
      </w:r>
      <w:r w:rsidR="00D656DA" w:rsidRPr="00DD523D">
        <w:rPr>
          <w:rFonts w:ascii="Palatino Linotype" w:eastAsia="Palatino Linotype" w:hAnsi="Palatino Linotype" w:cs="Palatino Linotype"/>
          <w:bCs/>
          <w:color w:val="auto"/>
        </w:rPr>
        <w:t>, he/she will be added to the list of lead</w:t>
      </w:r>
      <w:r w:rsidR="0076144D" w:rsidRPr="00DD523D">
        <w:rPr>
          <w:rFonts w:ascii="Palatino Linotype" w:eastAsia="Palatino Linotype" w:hAnsi="Palatino Linotype" w:cs="Palatino Linotype"/>
          <w:bCs/>
          <w:color w:val="auto"/>
        </w:rPr>
        <w:t xml:space="preserve"> assessors</w:t>
      </w:r>
      <w:r w:rsidR="00D656DA" w:rsidRPr="00DD523D">
        <w:rPr>
          <w:rFonts w:ascii="Palatino Linotype" w:eastAsia="Palatino Linotype" w:hAnsi="Palatino Linotype" w:cs="Palatino Linotype"/>
          <w:bCs/>
          <w:color w:val="auto"/>
        </w:rPr>
        <w:t xml:space="preserve"> in the Assessor database in FQTS.</w:t>
      </w:r>
    </w:p>
    <w:p w14:paraId="2C0FBD9E" w14:textId="74E76096" w:rsidR="00D55DFC" w:rsidRPr="00DD523D" w:rsidRDefault="00D55DFC" w:rsidP="00DD35A4">
      <w:pPr>
        <w:pStyle w:val="Default"/>
        <w:spacing w:after="120"/>
        <w:ind w:left="720"/>
        <w:jc w:val="both"/>
        <w:rPr>
          <w:rFonts w:ascii="Palatino Linotype" w:eastAsia="Palatino Linotype" w:hAnsi="Palatino Linotype" w:cs="Palatino Linotype"/>
          <w:bCs/>
          <w:color w:val="auto"/>
        </w:rPr>
      </w:pPr>
      <w:r w:rsidRPr="00DD523D">
        <w:rPr>
          <w:rFonts w:ascii="Palatino Linotype" w:eastAsia="Palatino Linotype" w:hAnsi="Palatino Linotype" w:cs="Palatino Linotype"/>
          <w:b/>
          <w:bCs/>
          <w:color w:val="auto"/>
        </w:rPr>
        <w:t xml:space="preserve">Mentor </w:t>
      </w:r>
      <w:r w:rsidR="001C085A" w:rsidRPr="00DD523D">
        <w:rPr>
          <w:rFonts w:ascii="Palatino Linotype" w:eastAsia="Palatino Linotype" w:hAnsi="Palatino Linotype" w:cs="Palatino Linotype"/>
          <w:bCs/>
          <w:color w:val="auto"/>
        </w:rPr>
        <w:t>-</w:t>
      </w:r>
      <w:r w:rsidRPr="00DD523D">
        <w:rPr>
          <w:rFonts w:ascii="Palatino Linotype" w:eastAsia="Palatino Linotype" w:hAnsi="Palatino Linotype" w:cs="Palatino Linotype"/>
          <w:b/>
          <w:bCs/>
          <w:color w:val="auto"/>
        </w:rPr>
        <w:t xml:space="preserve"> </w:t>
      </w:r>
      <w:r w:rsidR="00291585" w:rsidRPr="00DD523D">
        <w:rPr>
          <w:rFonts w:ascii="Palatino Linotype" w:eastAsia="Palatino Linotype" w:hAnsi="Palatino Linotype" w:cs="Palatino Linotype"/>
          <w:bCs/>
          <w:color w:val="auto"/>
        </w:rPr>
        <w:t xml:space="preserve">A </w:t>
      </w:r>
      <w:r w:rsidR="006E3C82" w:rsidRPr="00DD523D">
        <w:rPr>
          <w:rFonts w:ascii="Palatino Linotype" w:eastAsia="Palatino Linotype" w:hAnsi="Palatino Linotype" w:cs="Palatino Linotype"/>
          <w:bCs/>
          <w:color w:val="auto"/>
        </w:rPr>
        <w:t xml:space="preserve">qualified </w:t>
      </w:r>
      <w:r w:rsidR="00291585" w:rsidRPr="00DD523D">
        <w:rPr>
          <w:rFonts w:ascii="Palatino Linotype" w:eastAsia="Palatino Linotype" w:hAnsi="Palatino Linotype" w:cs="Palatino Linotype"/>
          <w:bCs/>
          <w:color w:val="auto"/>
        </w:rPr>
        <w:t>lead assessor</w:t>
      </w:r>
      <w:r w:rsidR="003D355F" w:rsidRPr="00DD523D">
        <w:rPr>
          <w:rFonts w:ascii="Palatino Linotype" w:eastAsia="Palatino Linotype" w:hAnsi="Palatino Linotype" w:cs="Palatino Linotype"/>
          <w:bCs/>
          <w:color w:val="auto"/>
        </w:rPr>
        <w:t xml:space="preserve"> </w:t>
      </w:r>
      <w:r w:rsidR="00FD6ABA" w:rsidRPr="00DD523D">
        <w:rPr>
          <w:rFonts w:ascii="Palatino Linotype" w:eastAsia="Palatino Linotype" w:hAnsi="Palatino Linotype" w:cs="Palatino Linotype"/>
          <w:bCs/>
          <w:color w:val="auto"/>
        </w:rPr>
        <w:t>who has completed</w:t>
      </w:r>
      <w:r w:rsidR="003D355F" w:rsidRPr="00DD523D">
        <w:rPr>
          <w:rFonts w:ascii="Palatino Linotype" w:eastAsia="Palatino Linotype" w:hAnsi="Palatino Linotype" w:cs="Palatino Linotype"/>
          <w:bCs/>
          <w:color w:val="auto"/>
        </w:rPr>
        <w:t xml:space="preserve"> </w:t>
      </w:r>
      <w:r w:rsidR="0076144D" w:rsidRPr="00DD523D">
        <w:rPr>
          <w:rFonts w:ascii="Palatino Linotype" w:eastAsia="Palatino Linotype" w:hAnsi="Palatino Linotype" w:cs="Palatino Linotype"/>
          <w:bCs/>
          <w:color w:val="auto"/>
        </w:rPr>
        <w:t xml:space="preserve">5 </w:t>
      </w:r>
      <w:r w:rsidR="003D355F" w:rsidRPr="00DD523D">
        <w:rPr>
          <w:rFonts w:ascii="Palatino Linotype" w:eastAsia="Palatino Linotype" w:hAnsi="Palatino Linotype" w:cs="Palatino Linotype"/>
          <w:bCs/>
          <w:color w:val="auto"/>
        </w:rPr>
        <w:t xml:space="preserve">or more assessments </w:t>
      </w:r>
      <w:r w:rsidR="003D355F" w:rsidRPr="00DD523D">
        <w:rPr>
          <w:rFonts w:ascii="Palatino Linotype" w:eastAsia="Palatino Linotype" w:hAnsi="Palatino Linotype" w:cs="Palatino Linotype"/>
          <w:bCs/>
          <w:color w:val="auto"/>
          <w:u w:val="single"/>
        </w:rPr>
        <w:t>and</w:t>
      </w:r>
      <w:r w:rsidR="003D355F" w:rsidRPr="00DD523D">
        <w:rPr>
          <w:rFonts w:ascii="Palatino Linotype" w:eastAsia="Palatino Linotype" w:hAnsi="Palatino Linotype" w:cs="Palatino Linotype"/>
          <w:bCs/>
          <w:color w:val="auto"/>
        </w:rPr>
        <w:t xml:space="preserve"> </w:t>
      </w:r>
      <w:r w:rsidR="00FD6ABA" w:rsidRPr="00DD523D">
        <w:rPr>
          <w:rFonts w:ascii="Palatino Linotype" w:eastAsia="Palatino Linotype" w:hAnsi="Palatino Linotype" w:cs="Palatino Linotype"/>
          <w:bCs/>
          <w:color w:val="auto"/>
        </w:rPr>
        <w:t xml:space="preserve">has been </w:t>
      </w:r>
      <w:r w:rsidR="00DD79ED" w:rsidRPr="00DD523D">
        <w:rPr>
          <w:rFonts w:ascii="Palatino Linotype" w:eastAsia="Palatino Linotype" w:hAnsi="Palatino Linotype" w:cs="Palatino Linotype"/>
          <w:bCs/>
          <w:color w:val="auto"/>
        </w:rPr>
        <w:t>recognized by the Quality Section Head</w:t>
      </w:r>
      <w:r w:rsidR="00AF3D0B" w:rsidRPr="00DD523D">
        <w:rPr>
          <w:rFonts w:ascii="Palatino Linotype" w:eastAsia="Palatino Linotype" w:hAnsi="Palatino Linotype" w:cs="Palatino Linotype"/>
          <w:bCs/>
          <w:color w:val="auto"/>
        </w:rPr>
        <w:t xml:space="preserve"> as </w:t>
      </w:r>
      <w:r w:rsidR="00B32266" w:rsidRPr="00DD523D">
        <w:rPr>
          <w:rFonts w:ascii="Palatino Linotype" w:eastAsia="Palatino Linotype" w:hAnsi="Palatino Linotype" w:cs="Palatino Linotype"/>
          <w:bCs/>
          <w:color w:val="auto"/>
        </w:rPr>
        <w:t>someone who will expertly advise and train assessors</w:t>
      </w:r>
      <w:r w:rsidR="00DD79ED" w:rsidRPr="00DD523D">
        <w:rPr>
          <w:rFonts w:ascii="Palatino Linotype" w:eastAsia="Palatino Linotype" w:hAnsi="Palatino Linotype" w:cs="Palatino Linotype"/>
          <w:bCs/>
          <w:color w:val="auto"/>
        </w:rPr>
        <w:t>.</w:t>
      </w:r>
    </w:p>
    <w:p w14:paraId="3284C587" w14:textId="006C04C9" w:rsidR="00847E16" w:rsidRPr="00DD523D" w:rsidRDefault="00847E16" w:rsidP="00DD35A4">
      <w:pPr>
        <w:pStyle w:val="Default"/>
        <w:spacing w:after="120"/>
        <w:ind w:left="720"/>
        <w:jc w:val="both"/>
        <w:rPr>
          <w:rFonts w:ascii="Palatino Linotype" w:eastAsia="Palatino Linotype" w:hAnsi="Palatino Linotype" w:cs="Palatino Linotype"/>
          <w:bCs/>
          <w:color w:val="auto"/>
        </w:rPr>
      </w:pPr>
      <w:r w:rsidRPr="00DD523D">
        <w:rPr>
          <w:rFonts w:ascii="Palatino Linotype" w:eastAsia="Palatino Linotype" w:hAnsi="Palatino Linotype" w:cs="Palatino Linotype"/>
          <w:b/>
          <w:color w:val="auto"/>
        </w:rPr>
        <w:lastRenderedPageBreak/>
        <w:t>Observer</w:t>
      </w:r>
      <w:r w:rsidRPr="00DD523D">
        <w:rPr>
          <w:rFonts w:ascii="Palatino Linotype" w:eastAsia="Palatino Linotype" w:hAnsi="Palatino Linotype" w:cs="Palatino Linotype"/>
          <w:bCs/>
          <w:color w:val="auto"/>
        </w:rPr>
        <w:t xml:space="preserve"> – Completion of IA training.</w:t>
      </w:r>
    </w:p>
    <w:p w14:paraId="4D8D83BB" w14:textId="651DC756" w:rsidR="007372C1" w:rsidRPr="00DD523D" w:rsidRDefault="007372C1" w:rsidP="00DD35A4">
      <w:pPr>
        <w:pStyle w:val="Default"/>
        <w:spacing w:after="120"/>
        <w:jc w:val="both"/>
        <w:rPr>
          <w:rFonts w:ascii="Palatino Linotype" w:eastAsia="Palatino Linotype" w:hAnsi="Palatino Linotype" w:cs="Palatino Linotype"/>
          <w:color w:val="auto"/>
        </w:rPr>
      </w:pPr>
      <w:r w:rsidRPr="00DD523D">
        <w:rPr>
          <w:rFonts w:ascii="Palatino Linotype" w:eastAsia="Palatino Linotype" w:hAnsi="Palatino Linotype" w:cs="Palatino Linotype"/>
          <w:b/>
          <w:bCs/>
          <w:color w:val="auto"/>
        </w:rPr>
        <w:t>Objective</w:t>
      </w:r>
      <w:r w:rsidRPr="00DD523D">
        <w:rPr>
          <w:rFonts w:ascii="Palatino Linotype" w:eastAsia="Palatino Linotype" w:hAnsi="Palatino Linotype" w:cs="Palatino Linotype"/>
          <w:color w:val="auto"/>
        </w:rPr>
        <w:t xml:space="preserve"> </w:t>
      </w:r>
      <w:r w:rsidR="001C085A" w:rsidRPr="00DD523D">
        <w:rPr>
          <w:rFonts w:ascii="Palatino Linotype" w:eastAsia="Palatino Linotype" w:hAnsi="Palatino Linotype" w:cs="Palatino Linotype"/>
          <w:color w:val="auto"/>
        </w:rPr>
        <w:t>-</w:t>
      </w:r>
      <w:r w:rsidRPr="00DD523D">
        <w:rPr>
          <w:rFonts w:ascii="Palatino Linotype" w:eastAsia="Palatino Linotype" w:hAnsi="Palatino Linotype" w:cs="Palatino Linotype"/>
          <w:color w:val="auto"/>
        </w:rPr>
        <w:t xml:space="preserve"> The goal of the assessment. Answers the question: why is this value added to the </w:t>
      </w:r>
      <w:r w:rsidR="00181094" w:rsidRPr="00DD523D">
        <w:rPr>
          <w:rFonts w:ascii="Palatino Linotype" w:eastAsia="Palatino Linotype" w:hAnsi="Palatino Linotype" w:cs="Palatino Linotype"/>
          <w:color w:val="auto"/>
        </w:rPr>
        <w:t>L</w:t>
      </w:r>
      <w:r w:rsidRPr="00DD523D">
        <w:rPr>
          <w:rFonts w:ascii="Palatino Linotype" w:eastAsia="Palatino Linotype" w:hAnsi="Palatino Linotype" w:cs="Palatino Linotype"/>
          <w:color w:val="auto"/>
        </w:rPr>
        <w:t>aboratory?</w:t>
      </w:r>
    </w:p>
    <w:p w14:paraId="77C5CFF3" w14:textId="20D1E7A3" w:rsidR="004A5984" w:rsidRPr="00DD523D" w:rsidRDefault="004A5984" w:rsidP="00DD35A4">
      <w:pPr>
        <w:pStyle w:val="Default"/>
        <w:spacing w:after="120"/>
        <w:jc w:val="both"/>
        <w:rPr>
          <w:rFonts w:ascii="Palatino Linotype" w:eastAsia="Palatino Linotype" w:hAnsi="Palatino Linotype" w:cs="Palatino Linotype"/>
          <w:color w:val="auto"/>
        </w:rPr>
      </w:pPr>
      <w:r w:rsidRPr="00DD523D">
        <w:rPr>
          <w:rFonts w:ascii="Palatino Linotype" w:eastAsia="Palatino Linotype" w:hAnsi="Palatino Linotype" w:cs="Palatino Linotype"/>
          <w:b/>
          <w:bCs/>
          <w:color w:val="auto"/>
        </w:rPr>
        <w:t>Plan</w:t>
      </w:r>
      <w:r w:rsidR="007372C1" w:rsidRPr="00DD523D">
        <w:rPr>
          <w:rFonts w:ascii="Palatino Linotype" w:eastAsia="Palatino Linotype" w:hAnsi="Palatino Linotype" w:cs="Palatino Linotype"/>
          <w:color w:val="auto"/>
        </w:rPr>
        <w:t xml:space="preserve"> </w:t>
      </w:r>
      <w:r w:rsidR="001C085A" w:rsidRPr="00DD523D">
        <w:rPr>
          <w:rFonts w:ascii="Palatino Linotype" w:eastAsia="Palatino Linotype" w:hAnsi="Palatino Linotype" w:cs="Palatino Linotype"/>
          <w:color w:val="auto"/>
        </w:rPr>
        <w:t>-</w:t>
      </w:r>
      <w:r w:rsidR="007372C1" w:rsidRPr="00DD523D">
        <w:rPr>
          <w:rFonts w:ascii="Palatino Linotype" w:eastAsia="Palatino Linotype" w:hAnsi="Palatino Linotype" w:cs="Palatino Linotype"/>
          <w:color w:val="auto"/>
        </w:rPr>
        <w:t xml:space="preserve"> Description of the activities</w:t>
      </w:r>
      <w:r w:rsidR="00FC3492" w:rsidRPr="00DD523D">
        <w:rPr>
          <w:rFonts w:ascii="Palatino Linotype" w:eastAsia="Palatino Linotype" w:hAnsi="Palatino Linotype" w:cs="Palatino Linotype"/>
          <w:color w:val="auto"/>
        </w:rPr>
        <w:t xml:space="preserve"> (e.g., schedule, interviewees, </w:t>
      </w:r>
      <w:r w:rsidR="000F7211" w:rsidRPr="00DD523D">
        <w:rPr>
          <w:rFonts w:ascii="Palatino Linotype" w:eastAsia="Palatino Linotype" w:hAnsi="Palatino Linotype" w:cs="Palatino Linotype"/>
          <w:color w:val="auto"/>
        </w:rPr>
        <w:t>LOIs) of</w:t>
      </w:r>
      <w:r w:rsidR="007372C1" w:rsidRPr="00DD523D">
        <w:rPr>
          <w:rFonts w:ascii="Palatino Linotype" w:eastAsia="Palatino Linotype" w:hAnsi="Palatino Linotype" w:cs="Palatino Linotype"/>
          <w:color w:val="auto"/>
        </w:rPr>
        <w:t xml:space="preserve"> an assessment.</w:t>
      </w:r>
    </w:p>
    <w:p w14:paraId="3324154D" w14:textId="11A3211F" w:rsidR="00E931EC" w:rsidRPr="00DD523D" w:rsidRDefault="007372C1" w:rsidP="00DD35A4">
      <w:pPr>
        <w:pStyle w:val="Default"/>
        <w:spacing w:after="120"/>
        <w:jc w:val="both"/>
        <w:rPr>
          <w:rFonts w:ascii="Palatino Linotype" w:eastAsia="Palatino Linotype" w:hAnsi="Palatino Linotype" w:cs="Palatino Linotype"/>
          <w:color w:val="auto"/>
        </w:rPr>
      </w:pPr>
      <w:r w:rsidRPr="00DD523D">
        <w:rPr>
          <w:rFonts w:ascii="Palatino Linotype" w:eastAsia="Palatino Linotype" w:hAnsi="Palatino Linotype" w:cs="Palatino Linotype"/>
          <w:b/>
          <w:bCs/>
          <w:color w:val="auto"/>
        </w:rPr>
        <w:t>Scope</w:t>
      </w:r>
      <w:r w:rsidRPr="00DD523D">
        <w:rPr>
          <w:rFonts w:ascii="Palatino Linotype" w:eastAsia="Palatino Linotype" w:hAnsi="Palatino Linotype" w:cs="Palatino Linotype"/>
          <w:color w:val="auto"/>
        </w:rPr>
        <w:t xml:space="preserve"> </w:t>
      </w:r>
      <w:r w:rsidR="001C085A" w:rsidRPr="00DD523D">
        <w:rPr>
          <w:rFonts w:ascii="Palatino Linotype" w:eastAsia="Palatino Linotype" w:hAnsi="Palatino Linotype" w:cs="Palatino Linotype"/>
          <w:color w:val="auto"/>
        </w:rPr>
        <w:t>-</w:t>
      </w:r>
      <w:r w:rsidRPr="00DD523D">
        <w:rPr>
          <w:rFonts w:ascii="Palatino Linotype" w:eastAsia="Palatino Linotype" w:hAnsi="Palatino Linotype" w:cs="Palatino Linotype"/>
          <w:color w:val="auto"/>
        </w:rPr>
        <w:t xml:space="preserve"> </w:t>
      </w:r>
      <w:r w:rsidR="00E931EC" w:rsidRPr="00DD523D">
        <w:rPr>
          <w:rFonts w:ascii="Palatino Linotype" w:eastAsia="Palatino Linotype" w:hAnsi="Palatino Linotype" w:cs="Palatino Linotype"/>
          <w:color w:val="auto"/>
        </w:rPr>
        <w:t xml:space="preserve">The </w:t>
      </w:r>
      <w:r w:rsidRPr="00DD523D">
        <w:rPr>
          <w:rFonts w:ascii="Palatino Linotype" w:eastAsia="Palatino Linotype" w:hAnsi="Palatino Linotype" w:cs="Palatino Linotype"/>
          <w:color w:val="auto"/>
        </w:rPr>
        <w:t>extent and boundaries of an assessment.</w:t>
      </w:r>
    </w:p>
    <w:p w14:paraId="3E5373BB" w14:textId="2D384C56" w:rsidR="00AF57A7" w:rsidRPr="00DD523D" w:rsidRDefault="00AF57A7" w:rsidP="00DD35A4">
      <w:pPr>
        <w:spacing w:after="120" w:line="240" w:lineRule="auto"/>
        <w:ind w:left="0" w:firstLine="0"/>
        <w:rPr>
          <w:rFonts w:ascii="Palatino Linotype" w:eastAsia="Palatino Linotype" w:hAnsi="Palatino Linotype" w:cs="Palatino Linotype"/>
          <w:color w:val="auto"/>
          <w:szCs w:val="24"/>
        </w:rPr>
      </w:pPr>
      <w:r w:rsidRPr="00DD523D">
        <w:rPr>
          <w:rFonts w:ascii="Palatino Linotype" w:eastAsia="Palatino Linotype" w:hAnsi="Palatino Linotype" w:cs="Palatino Linotype"/>
          <w:b/>
          <w:bCs/>
          <w:color w:val="auto"/>
          <w:szCs w:val="24"/>
        </w:rPr>
        <w:t xml:space="preserve">Third Party Audits/Assessment </w:t>
      </w:r>
      <w:r w:rsidRPr="00DD523D">
        <w:rPr>
          <w:rFonts w:ascii="Palatino Linotype" w:eastAsia="Palatino Linotype" w:hAnsi="Palatino Linotype" w:cs="Palatino Linotype"/>
          <w:bCs/>
          <w:color w:val="auto"/>
          <w:szCs w:val="24"/>
        </w:rPr>
        <w:t>-</w:t>
      </w:r>
      <w:r w:rsidRPr="00DD523D">
        <w:rPr>
          <w:rFonts w:ascii="Palatino Linotype" w:eastAsia="Palatino Linotype" w:hAnsi="Palatino Linotype" w:cs="Palatino Linotype"/>
          <w:b/>
          <w:bCs/>
          <w:color w:val="auto"/>
          <w:szCs w:val="24"/>
        </w:rPr>
        <w:t xml:space="preserve"> </w:t>
      </w:r>
      <w:r w:rsidRPr="00DD523D">
        <w:rPr>
          <w:rFonts w:ascii="Palatino Linotype" w:eastAsia="Palatino Linotype" w:hAnsi="Palatino Linotype" w:cs="Palatino Linotype"/>
          <w:color w:val="auto"/>
          <w:szCs w:val="24"/>
        </w:rPr>
        <w:t>Audit or assessment performed on the organization by agencies external to Fermilab.</w:t>
      </w:r>
    </w:p>
    <w:p w14:paraId="228B98FD" w14:textId="393F8DC8" w:rsidR="00AF57A7" w:rsidRPr="00DD523D" w:rsidRDefault="00AF57A7" w:rsidP="00DD35A4">
      <w:pPr>
        <w:spacing w:after="120" w:line="240" w:lineRule="auto"/>
        <w:ind w:left="0" w:firstLine="0"/>
        <w:rPr>
          <w:rFonts w:ascii="Palatino Linotype" w:eastAsia="Palatino Linotype" w:hAnsi="Palatino Linotype" w:cs="Palatino Linotype"/>
          <w:color w:val="auto"/>
        </w:rPr>
      </w:pPr>
      <w:r w:rsidRPr="00DD523D">
        <w:rPr>
          <w:rFonts w:ascii="Palatino Linotype" w:eastAsia="Palatino Linotype" w:hAnsi="Palatino Linotype" w:cs="Palatino Linotype"/>
          <w:b/>
          <w:bCs/>
          <w:color w:val="auto"/>
          <w:szCs w:val="24"/>
        </w:rPr>
        <w:t xml:space="preserve">Triennial ES&amp;H (Environment, Safety &amp; Health) Assessment </w:t>
      </w:r>
      <w:r w:rsidRPr="00DD523D">
        <w:rPr>
          <w:rFonts w:ascii="Palatino Linotype" w:eastAsia="Palatino Linotype" w:hAnsi="Palatino Linotype" w:cs="Palatino Linotype"/>
          <w:bCs/>
          <w:color w:val="auto"/>
          <w:szCs w:val="24"/>
        </w:rPr>
        <w:t>-</w:t>
      </w:r>
      <w:r w:rsidRPr="00DD523D">
        <w:rPr>
          <w:rFonts w:ascii="Palatino Linotype" w:eastAsia="Palatino Linotype" w:hAnsi="Palatino Linotype" w:cs="Palatino Linotype"/>
          <w:b/>
          <w:bCs/>
          <w:color w:val="auto"/>
          <w:szCs w:val="24"/>
        </w:rPr>
        <w:t xml:space="preserve"> </w:t>
      </w:r>
      <w:r w:rsidRPr="00DD523D">
        <w:rPr>
          <w:rFonts w:ascii="Palatino Linotype" w:eastAsia="Palatino Linotype" w:hAnsi="Palatino Linotype" w:cs="Palatino Linotype"/>
          <w:color w:val="auto"/>
          <w:szCs w:val="24"/>
        </w:rPr>
        <w:t xml:space="preserve">Assessment whose purpose is to determine if the Laboratory </w:t>
      </w:r>
      <w:r w:rsidR="008076D5" w:rsidRPr="00DD523D">
        <w:rPr>
          <w:rFonts w:ascii="Palatino Linotype" w:eastAsia="Palatino Linotype" w:hAnsi="Palatino Linotype" w:cs="Palatino Linotype"/>
          <w:color w:val="auto"/>
          <w:szCs w:val="24"/>
        </w:rPr>
        <w:t>complies</w:t>
      </w:r>
      <w:r w:rsidRPr="00DD523D">
        <w:rPr>
          <w:rFonts w:ascii="Palatino Linotype" w:eastAsia="Palatino Linotype" w:hAnsi="Palatino Linotype" w:cs="Palatino Linotype"/>
          <w:color w:val="auto"/>
          <w:szCs w:val="24"/>
        </w:rPr>
        <w:t xml:space="preserve"> with a specific DOE Order or contract requirement.</w:t>
      </w:r>
      <w:r w:rsidR="00937F5B" w:rsidRPr="00DD523D">
        <w:rPr>
          <w:rFonts w:ascii="Palatino Linotype" w:eastAsia="Palatino Linotype" w:hAnsi="Palatino Linotype" w:cs="Palatino Linotype"/>
          <w:color w:val="auto"/>
          <w:szCs w:val="24"/>
        </w:rPr>
        <w:t xml:space="preserve"> </w:t>
      </w:r>
      <w:r w:rsidR="00686CD8" w:rsidRPr="00DD523D">
        <w:rPr>
          <w:rFonts w:ascii="Palatino Linotype" w:eastAsia="Palatino Linotype" w:hAnsi="Palatino Linotype" w:cs="Palatino Linotype"/>
          <w:color w:val="auto"/>
          <w:szCs w:val="24"/>
        </w:rPr>
        <w:t>Conducted on a three-year cycle</w:t>
      </w:r>
      <w:r w:rsidR="00937F5B" w:rsidRPr="00DD523D">
        <w:rPr>
          <w:rFonts w:ascii="Palatino Linotype" w:eastAsia="Palatino Linotype" w:hAnsi="Palatino Linotype" w:cs="Palatino Linotype"/>
          <w:color w:val="auto"/>
          <w:szCs w:val="24"/>
        </w:rPr>
        <w:t>.</w:t>
      </w:r>
    </w:p>
    <w:p w14:paraId="6078E365" w14:textId="3BCAF712" w:rsidR="00AF57A7" w:rsidRPr="00DD523D" w:rsidRDefault="00AF57A7" w:rsidP="00DD35A4">
      <w:pPr>
        <w:spacing w:after="120" w:line="240" w:lineRule="auto"/>
        <w:ind w:left="0" w:firstLine="0"/>
        <w:rPr>
          <w:rFonts w:ascii="Palatino Linotype" w:eastAsia="Palatino Linotype" w:hAnsi="Palatino Linotype" w:cs="Palatino Linotype"/>
          <w:color w:val="auto"/>
        </w:rPr>
      </w:pPr>
      <w:r w:rsidRPr="00DD523D">
        <w:rPr>
          <w:rFonts w:ascii="Palatino Linotype" w:eastAsia="Palatino Linotype" w:hAnsi="Palatino Linotype" w:cs="Palatino Linotype"/>
          <w:b/>
          <w:bCs/>
          <w:color w:val="auto"/>
          <w:szCs w:val="24"/>
        </w:rPr>
        <w:t xml:space="preserve">Tripartite Assessment </w:t>
      </w:r>
      <w:r w:rsidRPr="00DD523D">
        <w:rPr>
          <w:rFonts w:ascii="Palatino Linotype" w:eastAsia="Palatino Linotype" w:hAnsi="Palatino Linotype" w:cs="Palatino Linotype"/>
          <w:bCs/>
          <w:color w:val="auto"/>
          <w:szCs w:val="24"/>
        </w:rPr>
        <w:t>-</w:t>
      </w:r>
      <w:r w:rsidRPr="00DD523D">
        <w:rPr>
          <w:rFonts w:ascii="Palatino Linotype" w:eastAsia="Palatino Linotype" w:hAnsi="Palatino Linotype" w:cs="Palatino Linotype"/>
          <w:b/>
          <w:bCs/>
          <w:color w:val="auto"/>
          <w:szCs w:val="24"/>
        </w:rPr>
        <w:t xml:space="preserve"> </w:t>
      </w:r>
      <w:r w:rsidRPr="00DD523D">
        <w:rPr>
          <w:rFonts w:ascii="Palatino Linotype" w:eastAsia="Palatino Linotype" w:hAnsi="Palatino Linotype" w:cs="Palatino Linotype"/>
          <w:color w:val="auto"/>
          <w:szCs w:val="24"/>
        </w:rPr>
        <w:t xml:space="preserve">A major component of Fermilab’s </w:t>
      </w:r>
      <w:r w:rsidR="0004333C" w:rsidRPr="00DD523D">
        <w:rPr>
          <w:rFonts w:ascii="Palatino Linotype" w:eastAsia="Palatino Linotype" w:hAnsi="Palatino Linotype" w:cs="Palatino Linotype"/>
          <w:color w:val="auto"/>
          <w:szCs w:val="24"/>
        </w:rPr>
        <w:t>Quality</w:t>
      </w:r>
      <w:r w:rsidRPr="00DD523D">
        <w:rPr>
          <w:rFonts w:ascii="Palatino Linotype" w:eastAsia="Palatino Linotype" w:hAnsi="Palatino Linotype" w:cs="Palatino Linotype"/>
          <w:color w:val="auto"/>
          <w:szCs w:val="24"/>
        </w:rPr>
        <w:t xml:space="preserve"> assessment program. The Tripartite assessment is </w:t>
      </w:r>
      <w:r w:rsidR="00554B3B" w:rsidRPr="00DD523D">
        <w:rPr>
          <w:rFonts w:ascii="Palatino Linotype" w:eastAsia="Palatino Linotype" w:hAnsi="Palatino Linotype" w:cs="Palatino Linotype"/>
          <w:color w:val="auto"/>
          <w:szCs w:val="24"/>
        </w:rPr>
        <w:t xml:space="preserve">planned and </w:t>
      </w:r>
      <w:r w:rsidRPr="00DD523D">
        <w:rPr>
          <w:rFonts w:ascii="Palatino Linotype" w:eastAsia="Palatino Linotype" w:hAnsi="Palatino Linotype" w:cs="Palatino Linotype"/>
          <w:color w:val="auto"/>
          <w:szCs w:val="24"/>
        </w:rPr>
        <w:t>performed jointly by a D/S, the ES</w:t>
      </w:r>
      <w:r w:rsidR="0004333C" w:rsidRPr="00DD523D">
        <w:rPr>
          <w:rFonts w:ascii="Palatino Linotype" w:eastAsia="Palatino Linotype" w:hAnsi="Palatino Linotype" w:cs="Palatino Linotype"/>
          <w:color w:val="auto"/>
          <w:szCs w:val="24"/>
        </w:rPr>
        <w:t>&amp;</w:t>
      </w:r>
      <w:r w:rsidRPr="00DD523D">
        <w:rPr>
          <w:rFonts w:ascii="Palatino Linotype" w:eastAsia="Palatino Linotype" w:hAnsi="Palatino Linotype" w:cs="Palatino Linotype"/>
          <w:color w:val="auto"/>
          <w:szCs w:val="24"/>
        </w:rPr>
        <w:t xml:space="preserve">H Section, and </w:t>
      </w:r>
      <w:r w:rsidR="000A02D2" w:rsidRPr="00DD523D">
        <w:rPr>
          <w:rFonts w:ascii="Palatino Linotype" w:eastAsia="Palatino Linotype" w:hAnsi="Palatino Linotype" w:cs="Palatino Linotype"/>
          <w:color w:val="auto"/>
          <w:szCs w:val="24"/>
        </w:rPr>
        <w:t>DOE-</w:t>
      </w:r>
      <w:r w:rsidRPr="00DD523D">
        <w:rPr>
          <w:rFonts w:ascii="Palatino Linotype" w:eastAsia="Palatino Linotype" w:hAnsi="Palatino Linotype" w:cs="Palatino Linotype"/>
          <w:color w:val="auto"/>
          <w:szCs w:val="24"/>
        </w:rPr>
        <w:t>FSO and led by a member of the organization being assessed.</w:t>
      </w:r>
      <w:r w:rsidRPr="00DD523D">
        <w:rPr>
          <w:rFonts w:ascii="Palatino Linotype" w:eastAsia="Palatino Linotype" w:hAnsi="Palatino Linotype" w:cs="Palatino Linotype"/>
          <w:color w:val="auto"/>
        </w:rPr>
        <w:br w:type="page"/>
      </w:r>
    </w:p>
    <w:p w14:paraId="5B853B70" w14:textId="1519DFD2" w:rsidR="00C90619" w:rsidRPr="00DD523D" w:rsidRDefault="00395A00" w:rsidP="005174FB">
      <w:pPr>
        <w:pStyle w:val="Heading1"/>
        <w:spacing w:line="240" w:lineRule="auto"/>
        <w:jc w:val="both"/>
        <w:rPr>
          <w:rFonts w:ascii="Palatino Linotype" w:eastAsia="Palatino Linotype" w:hAnsi="Palatino Linotype" w:cs="Palatino Linotype"/>
          <w:color w:val="auto"/>
        </w:rPr>
      </w:pPr>
      <w:bookmarkStart w:id="48" w:name="_Toc50724258"/>
      <w:r w:rsidRPr="00DD523D">
        <w:rPr>
          <w:rFonts w:ascii="Palatino Linotype" w:eastAsia="Palatino Linotype" w:hAnsi="Palatino Linotype" w:cs="Palatino Linotype"/>
          <w:color w:val="auto"/>
        </w:rPr>
        <w:lastRenderedPageBreak/>
        <w:t>8.0</w:t>
      </w:r>
      <w:r w:rsidR="00102979" w:rsidRPr="00DD523D">
        <w:rPr>
          <w:rFonts w:ascii="Palatino Linotype" w:eastAsia="Palatino Linotype" w:hAnsi="Palatino Linotype" w:cs="Palatino Linotype"/>
          <w:color w:val="auto"/>
        </w:rPr>
        <w:t xml:space="preserve">   </w:t>
      </w:r>
      <w:r w:rsidR="00AF57A7" w:rsidRPr="00DD523D">
        <w:rPr>
          <w:rFonts w:ascii="Palatino Linotype" w:eastAsia="Palatino Linotype" w:hAnsi="Palatino Linotype" w:cs="Palatino Linotype"/>
          <w:color w:val="auto"/>
        </w:rPr>
        <w:t>APPENDIX</w:t>
      </w:r>
      <w:r w:rsidR="00AF57A7" w:rsidRPr="00DD523D">
        <w:rPr>
          <w:rFonts w:ascii="Palatino Linotype" w:eastAsia="Palatino Linotype" w:hAnsi="Palatino Linotype" w:cs="Palatino Linotype"/>
          <w:b w:val="0"/>
          <w:color w:val="auto"/>
        </w:rPr>
        <w:t xml:space="preserve"> </w:t>
      </w:r>
      <w:r w:rsidR="00951718" w:rsidRPr="00DD523D">
        <w:rPr>
          <w:rFonts w:ascii="Palatino Linotype" w:eastAsia="Palatino Linotype" w:hAnsi="Palatino Linotype" w:cs="Palatino Linotype"/>
          <w:color w:val="auto"/>
        </w:rPr>
        <w:t xml:space="preserve">B - </w:t>
      </w:r>
      <w:r w:rsidR="00C90619" w:rsidRPr="00DD523D">
        <w:rPr>
          <w:rFonts w:ascii="Palatino Linotype" w:eastAsia="Palatino Linotype" w:hAnsi="Palatino Linotype" w:cs="Palatino Linotype"/>
          <w:color w:val="auto"/>
        </w:rPr>
        <w:t>Assessment Checklist</w:t>
      </w:r>
      <w:bookmarkEnd w:id="48"/>
    </w:p>
    <w:p w14:paraId="07EF80E1" w14:textId="77777777" w:rsidR="007543F2" w:rsidRPr="00DD523D" w:rsidRDefault="007543F2" w:rsidP="005174FB">
      <w:pPr>
        <w:spacing w:line="240" w:lineRule="auto"/>
        <w:rPr>
          <w:rFonts w:ascii="Palatino Linotype" w:eastAsia="Palatino Linotype" w:hAnsi="Palatino Linotype" w:cs="Palatino Linotype"/>
          <w:color w:val="auto"/>
        </w:rPr>
      </w:pPr>
    </w:p>
    <w:tbl>
      <w:tblPr>
        <w:tblStyle w:val="TableGrid0"/>
        <w:tblW w:w="10255" w:type="dxa"/>
        <w:tblLook w:val="04A0" w:firstRow="1" w:lastRow="0" w:firstColumn="1" w:lastColumn="0" w:noHBand="0" w:noVBand="1"/>
      </w:tblPr>
      <w:tblGrid>
        <w:gridCol w:w="3650"/>
        <w:gridCol w:w="3660"/>
        <w:gridCol w:w="2945"/>
      </w:tblGrid>
      <w:tr w:rsidR="00DD523D" w:rsidRPr="00DD523D" w14:paraId="2B1BDD97" w14:textId="77777777" w:rsidTr="002B40A5">
        <w:tc>
          <w:tcPr>
            <w:tcW w:w="3650" w:type="dxa"/>
          </w:tcPr>
          <w:p w14:paraId="1FFB2EEC" w14:textId="77777777" w:rsidR="007C5B60" w:rsidRPr="00DD523D" w:rsidRDefault="007C5B60" w:rsidP="005174FB">
            <w:pPr>
              <w:spacing w:line="240" w:lineRule="auto"/>
              <w:jc w:val="center"/>
              <w:rPr>
                <w:rFonts w:ascii="Palatino Linotype" w:hAnsi="Palatino Linotype"/>
                <w:b/>
                <w:color w:val="auto"/>
              </w:rPr>
            </w:pPr>
            <w:r w:rsidRPr="00DD523D">
              <w:rPr>
                <w:rFonts w:ascii="Palatino Linotype" w:hAnsi="Palatino Linotype"/>
                <w:b/>
                <w:color w:val="auto"/>
              </w:rPr>
              <w:t>Task</w:t>
            </w:r>
          </w:p>
        </w:tc>
        <w:tc>
          <w:tcPr>
            <w:tcW w:w="3660" w:type="dxa"/>
          </w:tcPr>
          <w:p w14:paraId="0243C651" w14:textId="77777777" w:rsidR="007C5B60" w:rsidRPr="00DD523D" w:rsidRDefault="007C5B60" w:rsidP="005174FB">
            <w:pPr>
              <w:spacing w:line="240" w:lineRule="auto"/>
              <w:jc w:val="center"/>
              <w:rPr>
                <w:rFonts w:ascii="Palatino Linotype" w:hAnsi="Palatino Linotype"/>
                <w:b/>
                <w:color w:val="auto"/>
              </w:rPr>
            </w:pPr>
            <w:r w:rsidRPr="00DD523D">
              <w:rPr>
                <w:rFonts w:ascii="Palatino Linotype" w:hAnsi="Palatino Linotype"/>
                <w:b/>
                <w:color w:val="auto"/>
              </w:rPr>
              <w:t>Responsibility</w:t>
            </w:r>
          </w:p>
        </w:tc>
        <w:tc>
          <w:tcPr>
            <w:tcW w:w="2945" w:type="dxa"/>
          </w:tcPr>
          <w:p w14:paraId="7D1BB5D6" w14:textId="77777777" w:rsidR="007C5B60" w:rsidRPr="00DD523D" w:rsidRDefault="007C5B60" w:rsidP="005174FB">
            <w:pPr>
              <w:spacing w:line="240" w:lineRule="auto"/>
              <w:jc w:val="center"/>
              <w:rPr>
                <w:rFonts w:ascii="Palatino Linotype" w:hAnsi="Palatino Linotype"/>
                <w:b/>
                <w:color w:val="auto"/>
              </w:rPr>
            </w:pPr>
            <w:r w:rsidRPr="00DD523D">
              <w:rPr>
                <w:rFonts w:ascii="Palatino Linotype" w:hAnsi="Palatino Linotype"/>
                <w:b/>
                <w:color w:val="auto"/>
              </w:rPr>
              <w:t>Complete</w:t>
            </w:r>
          </w:p>
        </w:tc>
      </w:tr>
      <w:tr w:rsidR="00DD523D" w:rsidRPr="00DD523D" w14:paraId="231F5A0B" w14:textId="77777777" w:rsidTr="0010254B">
        <w:trPr>
          <w:trHeight w:val="755"/>
        </w:trPr>
        <w:tc>
          <w:tcPr>
            <w:tcW w:w="3650" w:type="dxa"/>
          </w:tcPr>
          <w:p w14:paraId="04790BA8" w14:textId="16D2A4CE" w:rsidR="007C5B60" w:rsidRPr="00DD523D" w:rsidRDefault="007C5B60" w:rsidP="005174FB">
            <w:pPr>
              <w:pStyle w:val="ListParagraph"/>
              <w:numPr>
                <w:ilvl w:val="0"/>
                <w:numId w:val="70"/>
              </w:numPr>
              <w:spacing w:after="0" w:line="240" w:lineRule="auto"/>
              <w:ind w:left="342" w:hanging="270"/>
              <w:rPr>
                <w:rFonts w:ascii="Palatino Linotype" w:hAnsi="Palatino Linotype"/>
                <w:color w:val="auto"/>
                <w:sz w:val="22"/>
              </w:rPr>
            </w:pPr>
            <w:r w:rsidRPr="00DD523D">
              <w:rPr>
                <w:rFonts w:ascii="Palatino Linotype" w:eastAsia="Palatino Linotype" w:hAnsi="Palatino Linotype" w:cs="Palatino Linotype"/>
                <w:color w:val="auto"/>
                <w:sz w:val="20"/>
                <w:szCs w:val="20"/>
              </w:rPr>
              <w:t xml:space="preserve">Select Assessment Team. Schedule </w:t>
            </w:r>
            <w:r w:rsidR="006065B8" w:rsidRPr="00DD523D">
              <w:rPr>
                <w:rFonts w:ascii="Palatino Linotype" w:eastAsia="Palatino Linotype" w:hAnsi="Palatino Linotype" w:cs="Palatino Linotype"/>
                <w:color w:val="auto"/>
                <w:sz w:val="20"/>
                <w:szCs w:val="20"/>
              </w:rPr>
              <w:t xml:space="preserve">team </w:t>
            </w:r>
            <w:r w:rsidRPr="00DD523D">
              <w:rPr>
                <w:rFonts w:ascii="Palatino Linotype" w:eastAsia="Palatino Linotype" w:hAnsi="Palatino Linotype" w:cs="Palatino Linotype"/>
                <w:color w:val="auto"/>
                <w:sz w:val="20"/>
                <w:szCs w:val="20"/>
              </w:rPr>
              <w:t>kick-off meeting.</w:t>
            </w:r>
          </w:p>
        </w:tc>
        <w:tc>
          <w:tcPr>
            <w:tcW w:w="3660" w:type="dxa"/>
          </w:tcPr>
          <w:p w14:paraId="32C0E38E" w14:textId="77777777" w:rsidR="007C5B60" w:rsidRPr="00DD523D" w:rsidRDefault="007C5B60" w:rsidP="005174FB">
            <w:pPr>
              <w:spacing w:line="240" w:lineRule="auto"/>
              <w:jc w:val="center"/>
              <w:rPr>
                <w:rFonts w:ascii="Palatino Linotype" w:hAnsi="Palatino Linotype"/>
                <w:color w:val="auto"/>
                <w:sz w:val="22"/>
              </w:rPr>
            </w:pPr>
            <w:r w:rsidRPr="00DD523D">
              <w:rPr>
                <w:rFonts w:ascii="Palatino Linotype" w:eastAsia="Palatino Linotype" w:hAnsi="Palatino Linotype" w:cs="Palatino Linotype"/>
                <w:color w:val="auto"/>
                <w:sz w:val="20"/>
                <w:szCs w:val="20"/>
              </w:rPr>
              <w:t>Lead Assessor</w:t>
            </w:r>
          </w:p>
        </w:tc>
        <w:tc>
          <w:tcPr>
            <w:tcW w:w="2945" w:type="dxa"/>
          </w:tcPr>
          <w:p w14:paraId="2CE688EB" w14:textId="77777777" w:rsidR="007C5B60" w:rsidRPr="00DD523D" w:rsidRDefault="007C5B60" w:rsidP="005174FB">
            <w:pPr>
              <w:spacing w:line="240" w:lineRule="auto"/>
              <w:jc w:val="center"/>
              <w:rPr>
                <w:rFonts w:ascii="Palatino Linotype" w:hAnsi="Palatino Linotype"/>
                <w:color w:val="auto"/>
                <w:sz w:val="28"/>
              </w:rPr>
            </w:pPr>
            <w:r w:rsidRPr="00DD523D">
              <w:rPr>
                <w:rFonts w:ascii="Palatino Linotype" w:hAnsi="Palatino Linotype"/>
                <w:color w:val="auto"/>
                <w:sz w:val="36"/>
              </w:rPr>
              <w:sym w:font="Wingdings" w:char="F06F"/>
            </w:r>
          </w:p>
        </w:tc>
      </w:tr>
      <w:tr w:rsidR="00DD523D" w:rsidRPr="00DD523D" w14:paraId="710A1AEA" w14:textId="77777777" w:rsidTr="0010254B">
        <w:trPr>
          <w:trHeight w:val="1241"/>
        </w:trPr>
        <w:tc>
          <w:tcPr>
            <w:tcW w:w="3650" w:type="dxa"/>
          </w:tcPr>
          <w:p w14:paraId="04CE1418" w14:textId="7F34A712" w:rsidR="007C5B60" w:rsidRPr="00DD523D" w:rsidRDefault="007C5B60" w:rsidP="005174FB">
            <w:pPr>
              <w:pStyle w:val="ListParagraph"/>
              <w:numPr>
                <w:ilvl w:val="0"/>
                <w:numId w:val="70"/>
              </w:numPr>
              <w:spacing w:after="0" w:line="240" w:lineRule="auto"/>
              <w:ind w:left="342" w:hanging="270"/>
              <w:rPr>
                <w:rFonts w:ascii="Palatino Linotype" w:hAnsi="Palatino Linotype"/>
                <w:color w:val="auto"/>
                <w:sz w:val="22"/>
              </w:rPr>
            </w:pPr>
            <w:r w:rsidRPr="00DD523D">
              <w:rPr>
                <w:rFonts w:ascii="Palatino Linotype" w:eastAsia="Palatino Linotype" w:hAnsi="Palatino Linotype" w:cs="Palatino Linotype"/>
                <w:color w:val="auto"/>
                <w:sz w:val="20"/>
                <w:szCs w:val="20"/>
              </w:rPr>
              <w:t xml:space="preserve">At meeting, create Assessment </w:t>
            </w:r>
            <w:r w:rsidR="0057200D" w:rsidRPr="00DD523D">
              <w:rPr>
                <w:rFonts w:ascii="Palatino Linotype" w:eastAsia="Palatino Linotype" w:hAnsi="Palatino Linotype" w:cs="Palatino Linotype"/>
                <w:color w:val="auto"/>
                <w:sz w:val="20"/>
                <w:szCs w:val="20"/>
              </w:rPr>
              <w:t>p</w:t>
            </w:r>
            <w:r w:rsidRPr="00DD523D">
              <w:rPr>
                <w:rFonts w:ascii="Palatino Linotype" w:eastAsia="Palatino Linotype" w:hAnsi="Palatino Linotype" w:cs="Palatino Linotype"/>
                <w:color w:val="auto"/>
                <w:sz w:val="20"/>
                <w:szCs w:val="20"/>
              </w:rPr>
              <w:t xml:space="preserve">lan and, if necessary, draft a Communication Memo. </w:t>
            </w:r>
            <w:r w:rsidRPr="00DD523D">
              <w:rPr>
                <w:rFonts w:ascii="Palatino Linotype" w:eastAsia="Palatino Linotype" w:hAnsi="Palatino Linotype" w:cs="Palatino Linotype"/>
                <w:i/>
                <w:iCs/>
                <w:color w:val="auto"/>
                <w:sz w:val="20"/>
                <w:szCs w:val="20"/>
              </w:rPr>
              <w:t xml:space="preserve">(Use Memo and Plan </w:t>
            </w:r>
            <w:r w:rsidR="006065B8" w:rsidRPr="00DD523D">
              <w:rPr>
                <w:rFonts w:ascii="Palatino Linotype" w:eastAsia="Palatino Linotype" w:hAnsi="Palatino Linotype" w:cs="Palatino Linotype"/>
                <w:i/>
                <w:iCs/>
                <w:color w:val="auto"/>
                <w:sz w:val="20"/>
                <w:szCs w:val="20"/>
              </w:rPr>
              <w:t>T</w:t>
            </w:r>
            <w:r w:rsidRPr="00DD523D">
              <w:rPr>
                <w:rFonts w:ascii="Palatino Linotype" w:eastAsia="Palatino Linotype" w:hAnsi="Palatino Linotype" w:cs="Palatino Linotype"/>
                <w:i/>
                <w:iCs/>
                <w:color w:val="auto"/>
                <w:sz w:val="20"/>
                <w:szCs w:val="20"/>
              </w:rPr>
              <w:t>emplates.)</w:t>
            </w:r>
          </w:p>
          <w:p w14:paraId="70E583C1" w14:textId="77777777" w:rsidR="00623C7B" w:rsidRPr="00DD523D" w:rsidRDefault="00623C7B" w:rsidP="005174FB">
            <w:pPr>
              <w:pStyle w:val="ListParagraph"/>
              <w:spacing w:after="0" w:line="240" w:lineRule="auto"/>
              <w:ind w:left="342" w:firstLine="0"/>
              <w:rPr>
                <w:rFonts w:ascii="Palatino Linotype" w:hAnsi="Palatino Linotype"/>
                <w:color w:val="auto"/>
                <w:sz w:val="22"/>
              </w:rPr>
            </w:pPr>
          </w:p>
        </w:tc>
        <w:tc>
          <w:tcPr>
            <w:tcW w:w="3660" w:type="dxa"/>
          </w:tcPr>
          <w:p w14:paraId="2FFC754E" w14:textId="77777777" w:rsidR="007C5B60" w:rsidRPr="00DD523D" w:rsidRDefault="007C5B60" w:rsidP="005174FB">
            <w:pPr>
              <w:spacing w:line="240" w:lineRule="auto"/>
              <w:jc w:val="center"/>
              <w:rPr>
                <w:rFonts w:ascii="Palatino Linotype" w:hAnsi="Palatino Linotype"/>
                <w:color w:val="auto"/>
                <w:sz w:val="22"/>
              </w:rPr>
            </w:pPr>
            <w:r w:rsidRPr="00DD523D">
              <w:rPr>
                <w:rFonts w:ascii="Palatino Linotype" w:eastAsia="Palatino Linotype" w:hAnsi="Palatino Linotype" w:cs="Palatino Linotype"/>
                <w:color w:val="auto"/>
                <w:sz w:val="20"/>
                <w:szCs w:val="20"/>
              </w:rPr>
              <w:t>Assessment Team</w:t>
            </w:r>
          </w:p>
        </w:tc>
        <w:tc>
          <w:tcPr>
            <w:tcW w:w="2945" w:type="dxa"/>
          </w:tcPr>
          <w:p w14:paraId="032D0449" w14:textId="77777777" w:rsidR="007C5B60" w:rsidRPr="00DD523D" w:rsidRDefault="007C5B60" w:rsidP="005174FB">
            <w:pPr>
              <w:spacing w:line="240" w:lineRule="auto"/>
              <w:jc w:val="center"/>
              <w:rPr>
                <w:rFonts w:ascii="Palatino Linotype" w:hAnsi="Palatino Linotype"/>
                <w:color w:val="auto"/>
                <w:sz w:val="22"/>
              </w:rPr>
            </w:pPr>
            <w:r w:rsidRPr="00DD523D">
              <w:rPr>
                <w:rFonts w:ascii="Palatino Linotype" w:hAnsi="Palatino Linotype"/>
                <w:color w:val="auto"/>
                <w:sz w:val="36"/>
              </w:rPr>
              <w:sym w:font="Wingdings" w:char="F06F"/>
            </w:r>
          </w:p>
        </w:tc>
      </w:tr>
      <w:tr w:rsidR="00DD523D" w:rsidRPr="00DD523D" w14:paraId="77BDCFAD" w14:textId="77777777" w:rsidTr="002B40A5">
        <w:tc>
          <w:tcPr>
            <w:tcW w:w="3650" w:type="dxa"/>
          </w:tcPr>
          <w:p w14:paraId="6CD50ABB" w14:textId="77777777" w:rsidR="007C5B60" w:rsidRPr="00DD523D" w:rsidRDefault="00527DE7" w:rsidP="005174FB">
            <w:pPr>
              <w:pStyle w:val="ListParagraph"/>
              <w:numPr>
                <w:ilvl w:val="0"/>
                <w:numId w:val="70"/>
              </w:numPr>
              <w:spacing w:after="0" w:line="240" w:lineRule="auto"/>
              <w:ind w:left="342" w:hanging="270"/>
              <w:rPr>
                <w:rFonts w:ascii="Palatino Linotype" w:hAnsi="Palatino Linotype"/>
                <w:color w:val="auto"/>
                <w:sz w:val="22"/>
              </w:rPr>
            </w:pPr>
            <w:r w:rsidRPr="00DD523D">
              <w:rPr>
                <w:rFonts w:ascii="Palatino Linotype" w:eastAsia="Palatino Linotype" w:hAnsi="Palatino Linotype" w:cs="Palatino Linotype"/>
                <w:color w:val="auto"/>
                <w:sz w:val="20"/>
                <w:szCs w:val="20"/>
              </w:rPr>
              <w:t>D</w:t>
            </w:r>
            <w:r w:rsidR="007C5B60" w:rsidRPr="00DD523D">
              <w:rPr>
                <w:rFonts w:ascii="Palatino Linotype" w:eastAsia="Palatino Linotype" w:hAnsi="Palatino Linotype" w:cs="Palatino Linotype"/>
                <w:color w:val="auto"/>
                <w:sz w:val="20"/>
                <w:szCs w:val="20"/>
              </w:rPr>
              <w:t xml:space="preserve">istribute Communication Memo notifying </w:t>
            </w:r>
            <w:r w:rsidR="000D42A2" w:rsidRPr="00DD523D">
              <w:rPr>
                <w:rFonts w:ascii="Palatino Linotype" w:eastAsia="Palatino Linotype" w:hAnsi="Palatino Linotype" w:cs="Palatino Linotype"/>
                <w:color w:val="auto"/>
                <w:sz w:val="20"/>
                <w:szCs w:val="20"/>
              </w:rPr>
              <w:t>assessed area</w:t>
            </w:r>
            <w:r w:rsidR="007C5B60" w:rsidRPr="00DD523D">
              <w:rPr>
                <w:rFonts w:ascii="Palatino Linotype" w:eastAsia="Palatino Linotype" w:hAnsi="Palatino Linotype" w:cs="Palatino Linotype"/>
                <w:color w:val="auto"/>
                <w:sz w:val="20"/>
                <w:szCs w:val="20"/>
              </w:rPr>
              <w:t xml:space="preserve"> management</w:t>
            </w:r>
            <w:r w:rsidR="000D42A2" w:rsidRPr="00DD523D">
              <w:rPr>
                <w:rFonts w:ascii="Palatino Linotype" w:eastAsia="Palatino Linotype" w:hAnsi="Palatino Linotype" w:cs="Palatino Linotype"/>
                <w:color w:val="auto"/>
                <w:sz w:val="20"/>
                <w:szCs w:val="20"/>
              </w:rPr>
              <w:t>,</w:t>
            </w:r>
            <w:r w:rsidR="007C5B60" w:rsidRPr="00DD523D">
              <w:rPr>
                <w:rFonts w:ascii="Palatino Linotype" w:eastAsia="Palatino Linotype" w:hAnsi="Palatino Linotype" w:cs="Palatino Linotype"/>
                <w:color w:val="auto"/>
                <w:sz w:val="20"/>
                <w:szCs w:val="20"/>
              </w:rPr>
              <w:t xml:space="preserve"> interviewees</w:t>
            </w:r>
            <w:r w:rsidR="000D42A2" w:rsidRPr="00DD523D">
              <w:rPr>
                <w:rFonts w:ascii="Palatino Linotype" w:eastAsia="Palatino Linotype" w:hAnsi="Palatino Linotype" w:cs="Palatino Linotype"/>
                <w:color w:val="auto"/>
                <w:sz w:val="20"/>
                <w:szCs w:val="20"/>
              </w:rPr>
              <w:t>, assessment team and other stakeholders</w:t>
            </w:r>
            <w:r w:rsidR="00827B07" w:rsidRPr="00DD523D">
              <w:rPr>
                <w:rFonts w:ascii="Palatino Linotype" w:eastAsia="Palatino Linotype" w:hAnsi="Palatino Linotype" w:cs="Palatino Linotype"/>
                <w:color w:val="auto"/>
                <w:sz w:val="20"/>
                <w:szCs w:val="20"/>
              </w:rPr>
              <w:t xml:space="preserve"> of assessment</w:t>
            </w:r>
            <w:r w:rsidR="007C5B60" w:rsidRPr="00DD523D">
              <w:rPr>
                <w:rFonts w:ascii="Palatino Linotype" w:eastAsia="Palatino Linotype" w:hAnsi="Palatino Linotype" w:cs="Palatino Linotype"/>
                <w:color w:val="auto"/>
                <w:sz w:val="20"/>
                <w:szCs w:val="20"/>
              </w:rPr>
              <w:t>.</w:t>
            </w:r>
          </w:p>
          <w:p w14:paraId="3973DFD4" w14:textId="6FB423F9" w:rsidR="00623C7B" w:rsidRPr="00DD523D" w:rsidRDefault="00623C7B" w:rsidP="005174FB">
            <w:pPr>
              <w:pStyle w:val="ListParagraph"/>
              <w:spacing w:after="0" w:line="240" w:lineRule="auto"/>
              <w:ind w:left="342" w:firstLine="0"/>
              <w:rPr>
                <w:rFonts w:ascii="Palatino Linotype" w:hAnsi="Palatino Linotype"/>
                <w:color w:val="auto"/>
                <w:sz w:val="22"/>
              </w:rPr>
            </w:pPr>
          </w:p>
        </w:tc>
        <w:tc>
          <w:tcPr>
            <w:tcW w:w="3660" w:type="dxa"/>
          </w:tcPr>
          <w:p w14:paraId="2D5E9BC9" w14:textId="77777777" w:rsidR="007C5B60" w:rsidRPr="00DD523D" w:rsidRDefault="007C5B60" w:rsidP="005174FB">
            <w:pPr>
              <w:spacing w:line="240" w:lineRule="auto"/>
              <w:jc w:val="center"/>
              <w:rPr>
                <w:rFonts w:ascii="Palatino Linotype" w:hAnsi="Palatino Linotype"/>
                <w:color w:val="auto"/>
                <w:sz w:val="22"/>
              </w:rPr>
            </w:pPr>
            <w:r w:rsidRPr="00DD523D">
              <w:rPr>
                <w:rFonts w:ascii="Palatino Linotype" w:eastAsia="Palatino Linotype" w:hAnsi="Palatino Linotype" w:cs="Palatino Linotype"/>
                <w:color w:val="auto"/>
                <w:sz w:val="20"/>
                <w:szCs w:val="20"/>
              </w:rPr>
              <w:t>Lead Assessor</w:t>
            </w:r>
          </w:p>
        </w:tc>
        <w:tc>
          <w:tcPr>
            <w:tcW w:w="2945" w:type="dxa"/>
          </w:tcPr>
          <w:p w14:paraId="218B4AB5" w14:textId="77777777" w:rsidR="007C5B60" w:rsidRPr="00DD523D" w:rsidRDefault="007C5B60" w:rsidP="005174FB">
            <w:pPr>
              <w:spacing w:line="240" w:lineRule="auto"/>
              <w:jc w:val="center"/>
              <w:rPr>
                <w:rFonts w:ascii="Palatino Linotype" w:hAnsi="Palatino Linotype"/>
                <w:color w:val="auto"/>
                <w:sz w:val="22"/>
              </w:rPr>
            </w:pPr>
            <w:r w:rsidRPr="00DD523D">
              <w:rPr>
                <w:rFonts w:ascii="Palatino Linotype" w:hAnsi="Palatino Linotype"/>
                <w:color w:val="auto"/>
                <w:sz w:val="36"/>
              </w:rPr>
              <w:sym w:font="Wingdings" w:char="F06F"/>
            </w:r>
          </w:p>
        </w:tc>
      </w:tr>
      <w:tr w:rsidR="00DD523D" w:rsidRPr="00DD523D" w14:paraId="0A7CA2CE" w14:textId="77777777" w:rsidTr="002B40A5">
        <w:tc>
          <w:tcPr>
            <w:tcW w:w="3650" w:type="dxa"/>
          </w:tcPr>
          <w:p w14:paraId="4E18C95A" w14:textId="77777777" w:rsidR="007C5B60" w:rsidRPr="00DD523D" w:rsidRDefault="007C5B60" w:rsidP="005174FB">
            <w:pPr>
              <w:pStyle w:val="ListParagraph"/>
              <w:numPr>
                <w:ilvl w:val="0"/>
                <w:numId w:val="70"/>
              </w:numPr>
              <w:spacing w:after="0" w:line="240" w:lineRule="auto"/>
              <w:ind w:left="342" w:hanging="270"/>
              <w:rPr>
                <w:rFonts w:ascii="Palatino Linotype" w:hAnsi="Palatino Linotype"/>
                <w:color w:val="auto"/>
                <w:sz w:val="22"/>
              </w:rPr>
            </w:pPr>
            <w:r w:rsidRPr="00DD523D">
              <w:rPr>
                <w:rFonts w:ascii="Palatino Linotype" w:eastAsia="Palatino Linotype" w:hAnsi="Palatino Linotype" w:cs="Palatino Linotype"/>
                <w:color w:val="auto"/>
                <w:sz w:val="20"/>
                <w:szCs w:val="20"/>
              </w:rPr>
              <w:t xml:space="preserve">Distribute final </w:t>
            </w:r>
            <w:r w:rsidR="0057200D" w:rsidRPr="00DD523D">
              <w:rPr>
                <w:rFonts w:ascii="Palatino Linotype" w:eastAsia="Palatino Linotype" w:hAnsi="Palatino Linotype" w:cs="Palatino Linotype"/>
                <w:color w:val="auto"/>
                <w:sz w:val="20"/>
                <w:szCs w:val="20"/>
              </w:rPr>
              <w:t>p</w:t>
            </w:r>
            <w:r w:rsidRPr="00DD523D">
              <w:rPr>
                <w:rFonts w:ascii="Palatino Linotype" w:eastAsia="Palatino Linotype" w:hAnsi="Palatino Linotype" w:cs="Palatino Linotype"/>
                <w:color w:val="auto"/>
                <w:sz w:val="20"/>
                <w:szCs w:val="20"/>
              </w:rPr>
              <w:t>lan to team.</w:t>
            </w:r>
          </w:p>
          <w:p w14:paraId="55B16AAD" w14:textId="0B30116A" w:rsidR="00AD0BC7" w:rsidRPr="00DD523D" w:rsidRDefault="00AD0BC7" w:rsidP="005174FB">
            <w:pPr>
              <w:pStyle w:val="ListParagraph"/>
              <w:spacing w:after="0" w:line="240" w:lineRule="auto"/>
              <w:ind w:left="342" w:firstLine="0"/>
              <w:rPr>
                <w:rFonts w:ascii="Palatino Linotype" w:hAnsi="Palatino Linotype"/>
                <w:color w:val="auto"/>
                <w:sz w:val="22"/>
              </w:rPr>
            </w:pPr>
          </w:p>
        </w:tc>
        <w:tc>
          <w:tcPr>
            <w:tcW w:w="3660" w:type="dxa"/>
          </w:tcPr>
          <w:p w14:paraId="12565534" w14:textId="77777777" w:rsidR="007C5B60" w:rsidRPr="00DD523D" w:rsidRDefault="007C5B60" w:rsidP="005174FB">
            <w:pPr>
              <w:spacing w:line="240" w:lineRule="auto"/>
              <w:jc w:val="center"/>
              <w:rPr>
                <w:rFonts w:ascii="Palatino Linotype" w:hAnsi="Palatino Linotype"/>
                <w:color w:val="auto"/>
                <w:sz w:val="22"/>
              </w:rPr>
            </w:pPr>
            <w:r w:rsidRPr="00DD523D">
              <w:rPr>
                <w:rFonts w:ascii="Palatino Linotype" w:eastAsia="Palatino Linotype" w:hAnsi="Palatino Linotype" w:cs="Palatino Linotype"/>
                <w:color w:val="auto"/>
                <w:sz w:val="20"/>
                <w:szCs w:val="20"/>
              </w:rPr>
              <w:t>Lead Assessor</w:t>
            </w:r>
          </w:p>
        </w:tc>
        <w:tc>
          <w:tcPr>
            <w:tcW w:w="2945" w:type="dxa"/>
          </w:tcPr>
          <w:p w14:paraId="150F6404" w14:textId="77777777" w:rsidR="007C5B60" w:rsidRPr="00DD523D" w:rsidRDefault="007C5B60" w:rsidP="005174FB">
            <w:pPr>
              <w:spacing w:line="240" w:lineRule="auto"/>
              <w:jc w:val="center"/>
              <w:rPr>
                <w:rFonts w:ascii="Palatino Linotype" w:hAnsi="Palatino Linotype"/>
                <w:color w:val="auto"/>
                <w:sz w:val="22"/>
              </w:rPr>
            </w:pPr>
            <w:r w:rsidRPr="00DD523D">
              <w:rPr>
                <w:rFonts w:ascii="Palatino Linotype" w:hAnsi="Palatino Linotype"/>
                <w:color w:val="auto"/>
                <w:sz w:val="36"/>
              </w:rPr>
              <w:sym w:font="Wingdings" w:char="F06F"/>
            </w:r>
          </w:p>
        </w:tc>
      </w:tr>
      <w:tr w:rsidR="00DD523D" w:rsidRPr="00DD523D" w14:paraId="7AAC4200" w14:textId="77777777" w:rsidTr="002B40A5">
        <w:tc>
          <w:tcPr>
            <w:tcW w:w="3650" w:type="dxa"/>
          </w:tcPr>
          <w:p w14:paraId="47FF93F0" w14:textId="77777777" w:rsidR="007C5B60" w:rsidRPr="00DD523D" w:rsidRDefault="007C5B60" w:rsidP="005174FB">
            <w:pPr>
              <w:pStyle w:val="ListParagraph"/>
              <w:numPr>
                <w:ilvl w:val="0"/>
                <w:numId w:val="70"/>
              </w:numPr>
              <w:spacing w:after="0" w:line="240" w:lineRule="auto"/>
              <w:ind w:left="342" w:hanging="270"/>
              <w:rPr>
                <w:rFonts w:ascii="Palatino Linotype" w:hAnsi="Palatino Linotype"/>
                <w:color w:val="auto"/>
                <w:sz w:val="22"/>
              </w:rPr>
            </w:pPr>
            <w:r w:rsidRPr="00DD523D">
              <w:rPr>
                <w:rFonts w:ascii="Palatino Linotype" w:eastAsia="Palatino Linotype" w:hAnsi="Palatino Linotype" w:cs="Palatino Linotype"/>
                <w:color w:val="auto"/>
                <w:sz w:val="20"/>
                <w:szCs w:val="20"/>
              </w:rPr>
              <w:t xml:space="preserve">Conduct </w:t>
            </w:r>
            <w:r w:rsidR="0057200D" w:rsidRPr="00DD523D">
              <w:rPr>
                <w:rFonts w:ascii="Palatino Linotype" w:eastAsia="Palatino Linotype" w:hAnsi="Palatino Linotype" w:cs="Palatino Linotype"/>
                <w:color w:val="auto"/>
                <w:sz w:val="20"/>
                <w:szCs w:val="20"/>
              </w:rPr>
              <w:t>a</w:t>
            </w:r>
            <w:r w:rsidRPr="00DD523D">
              <w:rPr>
                <w:rFonts w:ascii="Palatino Linotype" w:eastAsia="Palatino Linotype" w:hAnsi="Palatino Linotype" w:cs="Palatino Linotype"/>
                <w:color w:val="auto"/>
                <w:sz w:val="20"/>
                <w:szCs w:val="20"/>
              </w:rPr>
              <w:t>ssessment</w:t>
            </w:r>
            <w:r w:rsidR="003F5025" w:rsidRPr="00DD523D">
              <w:rPr>
                <w:rFonts w:ascii="Palatino Linotype" w:eastAsia="Palatino Linotype" w:hAnsi="Palatino Linotype" w:cs="Palatino Linotype"/>
                <w:color w:val="auto"/>
                <w:sz w:val="20"/>
                <w:szCs w:val="20"/>
              </w:rPr>
              <w:t>.</w:t>
            </w:r>
          </w:p>
          <w:p w14:paraId="10F0F503" w14:textId="32998E94" w:rsidR="00146385" w:rsidRPr="00DD523D" w:rsidRDefault="00146385" w:rsidP="005174FB">
            <w:pPr>
              <w:pStyle w:val="ListParagraph"/>
              <w:spacing w:after="0" w:line="240" w:lineRule="auto"/>
              <w:ind w:left="342" w:firstLine="0"/>
              <w:rPr>
                <w:rFonts w:ascii="Palatino Linotype" w:hAnsi="Palatino Linotype"/>
                <w:color w:val="auto"/>
                <w:sz w:val="22"/>
              </w:rPr>
            </w:pPr>
          </w:p>
        </w:tc>
        <w:tc>
          <w:tcPr>
            <w:tcW w:w="3660" w:type="dxa"/>
          </w:tcPr>
          <w:p w14:paraId="06F42552" w14:textId="77777777" w:rsidR="007C5B60" w:rsidRPr="00DD523D" w:rsidRDefault="007C5B60" w:rsidP="005174FB">
            <w:pPr>
              <w:spacing w:line="240" w:lineRule="auto"/>
              <w:jc w:val="center"/>
              <w:rPr>
                <w:rFonts w:ascii="Palatino Linotype" w:hAnsi="Palatino Linotype"/>
                <w:color w:val="auto"/>
                <w:sz w:val="22"/>
              </w:rPr>
            </w:pPr>
            <w:r w:rsidRPr="00DD523D">
              <w:rPr>
                <w:rFonts w:ascii="Palatino Linotype" w:eastAsia="Palatino Linotype" w:hAnsi="Palatino Linotype" w:cs="Palatino Linotype"/>
                <w:color w:val="auto"/>
                <w:sz w:val="20"/>
                <w:szCs w:val="20"/>
              </w:rPr>
              <w:t>Assessment Team</w:t>
            </w:r>
          </w:p>
        </w:tc>
        <w:tc>
          <w:tcPr>
            <w:tcW w:w="2945" w:type="dxa"/>
          </w:tcPr>
          <w:p w14:paraId="5F487B3A" w14:textId="77777777" w:rsidR="007C5B60" w:rsidRPr="00DD523D" w:rsidRDefault="007C5B60" w:rsidP="005174FB">
            <w:pPr>
              <w:spacing w:line="240" w:lineRule="auto"/>
              <w:jc w:val="center"/>
              <w:rPr>
                <w:rFonts w:ascii="Palatino Linotype" w:hAnsi="Palatino Linotype"/>
                <w:color w:val="auto"/>
                <w:sz w:val="22"/>
              </w:rPr>
            </w:pPr>
            <w:r w:rsidRPr="00DD523D">
              <w:rPr>
                <w:rFonts w:ascii="Palatino Linotype" w:hAnsi="Palatino Linotype"/>
                <w:color w:val="auto"/>
                <w:sz w:val="36"/>
              </w:rPr>
              <w:sym w:font="Wingdings" w:char="F06F"/>
            </w:r>
          </w:p>
        </w:tc>
      </w:tr>
      <w:tr w:rsidR="00DD523D" w:rsidRPr="00DD523D" w14:paraId="006F8804" w14:textId="77777777" w:rsidTr="0071127F">
        <w:tc>
          <w:tcPr>
            <w:tcW w:w="3650" w:type="dxa"/>
          </w:tcPr>
          <w:p w14:paraId="155AB629" w14:textId="5B43272B" w:rsidR="007C5B60" w:rsidRPr="00DD523D" w:rsidRDefault="007C5B60" w:rsidP="005174FB">
            <w:pPr>
              <w:pStyle w:val="ListParagraph"/>
              <w:numPr>
                <w:ilvl w:val="0"/>
                <w:numId w:val="70"/>
              </w:numPr>
              <w:spacing w:after="0" w:line="240" w:lineRule="auto"/>
              <w:ind w:left="342" w:hanging="270"/>
              <w:rPr>
                <w:rFonts w:ascii="Palatino Linotype" w:hAnsi="Palatino Linotype"/>
                <w:color w:val="auto"/>
                <w:sz w:val="22"/>
              </w:rPr>
            </w:pPr>
            <w:r w:rsidRPr="00DD523D">
              <w:rPr>
                <w:rFonts w:ascii="Palatino Linotype" w:eastAsia="Palatino Linotype" w:hAnsi="Palatino Linotype" w:cs="Palatino Linotype"/>
                <w:color w:val="auto"/>
                <w:sz w:val="20"/>
                <w:szCs w:val="20"/>
              </w:rPr>
              <w:t xml:space="preserve">Draft report and send out to </w:t>
            </w:r>
            <w:r w:rsidR="0057200D" w:rsidRPr="00DD523D">
              <w:rPr>
                <w:rFonts w:ascii="Palatino Linotype" w:eastAsia="Palatino Linotype" w:hAnsi="Palatino Linotype" w:cs="Palatino Linotype"/>
                <w:color w:val="auto"/>
                <w:sz w:val="20"/>
                <w:szCs w:val="20"/>
              </w:rPr>
              <w:t>interviewees</w:t>
            </w:r>
            <w:r w:rsidRPr="00DD523D">
              <w:rPr>
                <w:rFonts w:ascii="Palatino Linotype" w:eastAsia="Palatino Linotype" w:hAnsi="Palatino Linotype" w:cs="Palatino Linotype"/>
                <w:color w:val="auto"/>
                <w:sz w:val="20"/>
                <w:szCs w:val="20"/>
              </w:rPr>
              <w:t xml:space="preserve"> for factual accuracy. Incorporate comments as necessary. (</w:t>
            </w:r>
            <w:r w:rsidRPr="00DD523D">
              <w:rPr>
                <w:rFonts w:ascii="Palatino Linotype" w:eastAsia="Palatino Linotype" w:hAnsi="Palatino Linotype" w:cs="Palatino Linotype"/>
                <w:i/>
                <w:iCs/>
                <w:color w:val="auto"/>
                <w:sz w:val="20"/>
                <w:szCs w:val="20"/>
              </w:rPr>
              <w:t>Use Report Template.)</w:t>
            </w:r>
          </w:p>
        </w:tc>
        <w:tc>
          <w:tcPr>
            <w:tcW w:w="3660" w:type="dxa"/>
          </w:tcPr>
          <w:p w14:paraId="540AFACA" w14:textId="77777777" w:rsidR="007C5B60" w:rsidRPr="00DD523D" w:rsidRDefault="007C5B60" w:rsidP="005174FB">
            <w:pPr>
              <w:spacing w:line="240" w:lineRule="auto"/>
              <w:jc w:val="center"/>
              <w:rPr>
                <w:rFonts w:ascii="Palatino Linotype" w:hAnsi="Palatino Linotype"/>
                <w:color w:val="auto"/>
                <w:sz w:val="22"/>
              </w:rPr>
            </w:pPr>
            <w:r w:rsidRPr="00DD523D">
              <w:rPr>
                <w:rFonts w:ascii="Palatino Linotype" w:eastAsia="Palatino Linotype" w:hAnsi="Palatino Linotype" w:cs="Palatino Linotype"/>
                <w:color w:val="auto"/>
                <w:sz w:val="20"/>
                <w:szCs w:val="20"/>
              </w:rPr>
              <w:t>Assessment Team</w:t>
            </w:r>
          </w:p>
        </w:tc>
        <w:tc>
          <w:tcPr>
            <w:tcW w:w="2945" w:type="dxa"/>
          </w:tcPr>
          <w:p w14:paraId="4444048E" w14:textId="77777777" w:rsidR="007C5B60" w:rsidRPr="00DD523D" w:rsidRDefault="007C5B60" w:rsidP="005174FB">
            <w:pPr>
              <w:spacing w:line="240" w:lineRule="auto"/>
              <w:jc w:val="center"/>
              <w:rPr>
                <w:rFonts w:ascii="Palatino Linotype" w:hAnsi="Palatino Linotype"/>
                <w:color w:val="auto"/>
                <w:sz w:val="22"/>
              </w:rPr>
            </w:pPr>
            <w:r w:rsidRPr="00DD523D">
              <w:rPr>
                <w:rFonts w:ascii="Palatino Linotype" w:hAnsi="Palatino Linotype"/>
                <w:color w:val="auto"/>
                <w:sz w:val="36"/>
              </w:rPr>
              <w:sym w:font="Wingdings" w:char="F06F"/>
            </w:r>
          </w:p>
        </w:tc>
      </w:tr>
      <w:tr w:rsidR="00DD523D" w:rsidRPr="00DD523D" w14:paraId="54D36B96" w14:textId="77777777" w:rsidTr="0071127F">
        <w:tc>
          <w:tcPr>
            <w:tcW w:w="3650" w:type="dxa"/>
          </w:tcPr>
          <w:p w14:paraId="66254A75" w14:textId="6154FF65" w:rsidR="007C5B60" w:rsidRPr="00DD523D" w:rsidRDefault="007C5B60" w:rsidP="005174FB">
            <w:pPr>
              <w:pStyle w:val="ListParagraph"/>
              <w:numPr>
                <w:ilvl w:val="0"/>
                <w:numId w:val="70"/>
              </w:numPr>
              <w:spacing w:after="0" w:line="240" w:lineRule="auto"/>
              <w:ind w:left="342" w:right="345" w:hanging="270"/>
              <w:rPr>
                <w:rFonts w:ascii="Palatino Linotype" w:hAnsi="Palatino Linotype"/>
                <w:color w:val="auto"/>
                <w:sz w:val="22"/>
              </w:rPr>
            </w:pPr>
            <w:r w:rsidRPr="00DD523D">
              <w:rPr>
                <w:rFonts w:ascii="Palatino Linotype" w:eastAsia="Palatino Linotype" w:hAnsi="Palatino Linotype" w:cs="Palatino Linotype"/>
                <w:color w:val="auto"/>
                <w:sz w:val="20"/>
                <w:szCs w:val="20"/>
              </w:rPr>
              <w:t>Enter items into iTrack and assign responsible parties.</w:t>
            </w:r>
          </w:p>
        </w:tc>
        <w:tc>
          <w:tcPr>
            <w:tcW w:w="3660" w:type="dxa"/>
          </w:tcPr>
          <w:p w14:paraId="3FA6550D" w14:textId="77777777" w:rsidR="007C5B60" w:rsidRPr="00DD523D" w:rsidRDefault="007C5B60" w:rsidP="005174FB">
            <w:pPr>
              <w:spacing w:line="240" w:lineRule="auto"/>
              <w:jc w:val="center"/>
              <w:rPr>
                <w:rFonts w:ascii="Palatino Linotype" w:hAnsi="Palatino Linotype"/>
                <w:color w:val="auto"/>
                <w:sz w:val="22"/>
              </w:rPr>
            </w:pPr>
            <w:r w:rsidRPr="00DD523D">
              <w:rPr>
                <w:rFonts w:ascii="Palatino Linotype" w:eastAsia="Palatino Linotype" w:hAnsi="Palatino Linotype" w:cs="Palatino Linotype"/>
                <w:color w:val="auto"/>
                <w:sz w:val="20"/>
                <w:szCs w:val="20"/>
              </w:rPr>
              <w:t>Lead Assessor/delegate</w:t>
            </w:r>
          </w:p>
        </w:tc>
        <w:tc>
          <w:tcPr>
            <w:tcW w:w="2945" w:type="dxa"/>
          </w:tcPr>
          <w:p w14:paraId="6B19B8CC" w14:textId="77777777" w:rsidR="007C5B60" w:rsidRPr="00DD523D" w:rsidRDefault="007C5B60" w:rsidP="005174FB">
            <w:pPr>
              <w:spacing w:line="240" w:lineRule="auto"/>
              <w:jc w:val="center"/>
              <w:rPr>
                <w:rFonts w:ascii="Palatino Linotype" w:hAnsi="Palatino Linotype"/>
                <w:color w:val="auto"/>
                <w:sz w:val="22"/>
              </w:rPr>
            </w:pPr>
            <w:r w:rsidRPr="00DD523D">
              <w:rPr>
                <w:rFonts w:ascii="Palatino Linotype" w:hAnsi="Palatino Linotype"/>
                <w:color w:val="auto"/>
                <w:sz w:val="36"/>
              </w:rPr>
              <w:sym w:font="Wingdings" w:char="F06F"/>
            </w:r>
          </w:p>
        </w:tc>
      </w:tr>
      <w:tr w:rsidR="00DD523D" w:rsidRPr="00DD523D" w14:paraId="0852927B" w14:textId="77777777" w:rsidTr="002B40A5">
        <w:tc>
          <w:tcPr>
            <w:tcW w:w="3650" w:type="dxa"/>
          </w:tcPr>
          <w:p w14:paraId="559E7931" w14:textId="77777777" w:rsidR="007C5B60" w:rsidRPr="00DD523D" w:rsidRDefault="007C5B60" w:rsidP="005174FB">
            <w:pPr>
              <w:pStyle w:val="ListParagraph"/>
              <w:numPr>
                <w:ilvl w:val="0"/>
                <w:numId w:val="70"/>
              </w:numPr>
              <w:spacing w:after="0" w:line="240" w:lineRule="auto"/>
              <w:ind w:left="342" w:hanging="270"/>
              <w:rPr>
                <w:rFonts w:ascii="Palatino Linotype" w:hAnsi="Palatino Linotype"/>
                <w:color w:val="auto"/>
                <w:sz w:val="22"/>
              </w:rPr>
            </w:pPr>
            <w:r w:rsidRPr="00DD523D">
              <w:rPr>
                <w:rFonts w:ascii="Palatino Linotype" w:eastAsia="Palatino Linotype" w:hAnsi="Palatino Linotype" w:cs="Palatino Linotype"/>
                <w:color w:val="auto"/>
                <w:sz w:val="20"/>
                <w:szCs w:val="20"/>
              </w:rPr>
              <w:t xml:space="preserve">Distribute final report to </w:t>
            </w:r>
            <w:r w:rsidR="0057200D" w:rsidRPr="00DD523D">
              <w:rPr>
                <w:rFonts w:ascii="Palatino Linotype" w:eastAsia="Palatino Linotype" w:hAnsi="Palatino Linotype" w:cs="Palatino Linotype"/>
                <w:color w:val="auto"/>
                <w:sz w:val="20"/>
                <w:szCs w:val="20"/>
              </w:rPr>
              <w:t>assessed area</w:t>
            </w:r>
            <w:r w:rsidRPr="00DD523D">
              <w:rPr>
                <w:rFonts w:ascii="Palatino Linotype" w:eastAsia="Palatino Linotype" w:hAnsi="Palatino Linotype" w:cs="Palatino Linotype"/>
                <w:color w:val="auto"/>
                <w:sz w:val="20"/>
                <w:szCs w:val="20"/>
              </w:rPr>
              <w:t xml:space="preserve"> management, interviewees, </w:t>
            </w:r>
            <w:r w:rsidR="007B0855" w:rsidRPr="00DD523D">
              <w:rPr>
                <w:rFonts w:ascii="Palatino Linotype" w:eastAsia="Palatino Linotype" w:hAnsi="Palatino Linotype" w:cs="Palatino Linotype"/>
                <w:color w:val="auto"/>
                <w:sz w:val="20"/>
                <w:szCs w:val="20"/>
              </w:rPr>
              <w:t xml:space="preserve">team, </w:t>
            </w:r>
            <w:r w:rsidRPr="00DD523D">
              <w:rPr>
                <w:rFonts w:ascii="Palatino Linotype" w:eastAsia="Palatino Linotype" w:hAnsi="Palatino Linotype" w:cs="Palatino Linotype"/>
                <w:color w:val="auto"/>
                <w:sz w:val="20"/>
                <w:szCs w:val="20"/>
              </w:rPr>
              <w:t>Quality Section, and other</w:t>
            </w:r>
            <w:r w:rsidR="007B0855" w:rsidRPr="00DD523D">
              <w:rPr>
                <w:rFonts w:ascii="Palatino Linotype" w:eastAsia="Palatino Linotype" w:hAnsi="Palatino Linotype" w:cs="Palatino Linotype"/>
                <w:color w:val="auto"/>
                <w:sz w:val="20"/>
                <w:szCs w:val="20"/>
              </w:rPr>
              <w:t xml:space="preserve"> stakeholders</w:t>
            </w:r>
            <w:r w:rsidRPr="00DD523D">
              <w:rPr>
                <w:rFonts w:ascii="Palatino Linotype" w:eastAsia="Palatino Linotype" w:hAnsi="Palatino Linotype" w:cs="Palatino Linotype"/>
                <w:color w:val="auto"/>
                <w:sz w:val="20"/>
                <w:szCs w:val="20"/>
              </w:rPr>
              <w:t>.</w:t>
            </w:r>
          </w:p>
          <w:p w14:paraId="39AD1DD4" w14:textId="693FF4C8" w:rsidR="006330BC" w:rsidRPr="00DD523D" w:rsidRDefault="006330BC" w:rsidP="005174FB">
            <w:pPr>
              <w:pStyle w:val="ListParagraph"/>
              <w:spacing w:after="0" w:line="240" w:lineRule="auto"/>
              <w:ind w:left="342" w:firstLine="0"/>
              <w:rPr>
                <w:rFonts w:ascii="Palatino Linotype" w:hAnsi="Palatino Linotype"/>
                <w:color w:val="auto"/>
                <w:sz w:val="22"/>
              </w:rPr>
            </w:pPr>
          </w:p>
        </w:tc>
        <w:tc>
          <w:tcPr>
            <w:tcW w:w="3660" w:type="dxa"/>
          </w:tcPr>
          <w:p w14:paraId="415E229C" w14:textId="77777777" w:rsidR="007C5B60" w:rsidRPr="00DD523D" w:rsidRDefault="007C5B60" w:rsidP="005174FB">
            <w:pPr>
              <w:spacing w:line="240" w:lineRule="auto"/>
              <w:jc w:val="center"/>
              <w:rPr>
                <w:rFonts w:ascii="Palatino Linotype" w:hAnsi="Palatino Linotype"/>
                <w:color w:val="auto"/>
                <w:sz w:val="22"/>
              </w:rPr>
            </w:pPr>
            <w:r w:rsidRPr="00DD523D">
              <w:rPr>
                <w:rFonts w:ascii="Palatino Linotype" w:eastAsia="Palatino Linotype" w:hAnsi="Palatino Linotype" w:cs="Palatino Linotype"/>
                <w:color w:val="auto"/>
                <w:sz w:val="20"/>
                <w:szCs w:val="20"/>
              </w:rPr>
              <w:t>Lead Assessor</w:t>
            </w:r>
          </w:p>
        </w:tc>
        <w:tc>
          <w:tcPr>
            <w:tcW w:w="2945" w:type="dxa"/>
          </w:tcPr>
          <w:p w14:paraId="53629748" w14:textId="77777777" w:rsidR="007C5B60" w:rsidRPr="00DD523D" w:rsidRDefault="007C5B60" w:rsidP="005174FB">
            <w:pPr>
              <w:spacing w:line="240" w:lineRule="auto"/>
              <w:jc w:val="center"/>
              <w:rPr>
                <w:rFonts w:ascii="Palatino Linotype" w:hAnsi="Palatino Linotype"/>
                <w:color w:val="auto"/>
                <w:sz w:val="22"/>
              </w:rPr>
            </w:pPr>
            <w:r w:rsidRPr="00DD523D">
              <w:rPr>
                <w:rFonts w:ascii="Palatino Linotype" w:hAnsi="Palatino Linotype"/>
                <w:color w:val="auto"/>
                <w:sz w:val="36"/>
              </w:rPr>
              <w:sym w:font="Wingdings" w:char="F06F"/>
            </w:r>
          </w:p>
        </w:tc>
      </w:tr>
      <w:tr w:rsidR="00DD523D" w:rsidRPr="00DD523D" w14:paraId="7F42EFC8" w14:textId="77777777" w:rsidTr="002B40A5">
        <w:tc>
          <w:tcPr>
            <w:tcW w:w="3650" w:type="dxa"/>
          </w:tcPr>
          <w:p w14:paraId="72633DA6" w14:textId="3B2F2809" w:rsidR="005F1362" w:rsidRPr="00DD523D" w:rsidRDefault="000F71B3" w:rsidP="005174FB">
            <w:pPr>
              <w:pStyle w:val="ListParagraph"/>
              <w:numPr>
                <w:ilvl w:val="0"/>
                <w:numId w:val="70"/>
              </w:numPr>
              <w:spacing w:after="0" w:line="240" w:lineRule="auto"/>
              <w:ind w:left="342" w:hanging="270"/>
              <w:rPr>
                <w:rFonts w:ascii="Palatino Linotype" w:eastAsia="Palatino Linotype" w:hAnsi="Palatino Linotype" w:cs="Palatino Linotype"/>
                <w:color w:val="auto"/>
                <w:sz w:val="20"/>
                <w:szCs w:val="20"/>
              </w:rPr>
            </w:pPr>
            <w:r>
              <w:rPr>
                <w:rFonts w:ascii="Palatino Linotype" w:eastAsia="Palatino Linotype" w:hAnsi="Palatino Linotype" w:cs="Palatino Linotype"/>
                <w:color w:val="auto"/>
                <w:sz w:val="20"/>
                <w:szCs w:val="20"/>
              </w:rPr>
              <w:t>Upload</w:t>
            </w:r>
            <w:r w:rsidRPr="00DD523D">
              <w:rPr>
                <w:rFonts w:ascii="Palatino Linotype" w:eastAsia="Palatino Linotype" w:hAnsi="Palatino Linotype" w:cs="Palatino Linotype"/>
                <w:color w:val="auto"/>
                <w:sz w:val="20"/>
                <w:szCs w:val="20"/>
              </w:rPr>
              <w:t xml:space="preserve"> </w:t>
            </w:r>
            <w:r w:rsidR="005F1362" w:rsidRPr="00DD523D">
              <w:rPr>
                <w:rFonts w:ascii="Palatino Linotype" w:eastAsia="Palatino Linotype" w:hAnsi="Palatino Linotype" w:cs="Palatino Linotype"/>
                <w:color w:val="auto"/>
                <w:sz w:val="20"/>
                <w:szCs w:val="20"/>
              </w:rPr>
              <w:t xml:space="preserve">all assessment documents </w:t>
            </w:r>
            <w:r w:rsidR="00873270" w:rsidRPr="00DD523D">
              <w:rPr>
                <w:rFonts w:ascii="Palatino Linotype" w:eastAsia="Palatino Linotype" w:hAnsi="Palatino Linotype" w:cs="Palatino Linotype"/>
                <w:color w:val="auto"/>
                <w:sz w:val="20"/>
                <w:szCs w:val="20"/>
              </w:rPr>
              <w:t xml:space="preserve">into </w:t>
            </w:r>
            <w:r w:rsidR="00B077BA">
              <w:rPr>
                <w:rFonts w:ascii="Palatino Linotype" w:eastAsia="Palatino Linotype" w:hAnsi="Palatino Linotype" w:cs="Palatino Linotype"/>
                <w:color w:val="auto"/>
                <w:sz w:val="20"/>
                <w:szCs w:val="20"/>
              </w:rPr>
              <w:t>FQ</w:t>
            </w:r>
            <w:bookmarkStart w:id="49" w:name="_GoBack"/>
            <w:bookmarkEnd w:id="49"/>
            <w:r w:rsidR="00B077BA">
              <w:rPr>
                <w:rFonts w:ascii="Palatino Linotype" w:eastAsia="Palatino Linotype" w:hAnsi="Palatino Linotype" w:cs="Palatino Linotype"/>
                <w:color w:val="auto"/>
                <w:sz w:val="20"/>
                <w:szCs w:val="20"/>
              </w:rPr>
              <w:t>TS</w:t>
            </w:r>
            <w:r w:rsidR="00873270" w:rsidRPr="00DD523D">
              <w:rPr>
                <w:rFonts w:ascii="Palatino Linotype" w:eastAsia="Palatino Linotype" w:hAnsi="Palatino Linotype" w:cs="Palatino Linotype"/>
                <w:color w:val="auto"/>
                <w:sz w:val="20"/>
                <w:szCs w:val="20"/>
              </w:rPr>
              <w:t>.</w:t>
            </w:r>
          </w:p>
          <w:p w14:paraId="55CD722E" w14:textId="3B9C3327" w:rsidR="006330BC" w:rsidRPr="00DD523D" w:rsidRDefault="006330BC" w:rsidP="005174FB">
            <w:pPr>
              <w:pStyle w:val="ListParagraph"/>
              <w:spacing w:after="0" w:line="240" w:lineRule="auto"/>
              <w:ind w:left="342" w:firstLine="0"/>
              <w:rPr>
                <w:rFonts w:ascii="Palatino Linotype" w:eastAsia="Palatino Linotype" w:hAnsi="Palatino Linotype" w:cs="Palatino Linotype"/>
                <w:color w:val="auto"/>
                <w:sz w:val="20"/>
                <w:szCs w:val="20"/>
              </w:rPr>
            </w:pPr>
          </w:p>
        </w:tc>
        <w:tc>
          <w:tcPr>
            <w:tcW w:w="3660" w:type="dxa"/>
          </w:tcPr>
          <w:p w14:paraId="45A227BA" w14:textId="65FBE8D3" w:rsidR="005F1362" w:rsidRPr="00DD523D" w:rsidRDefault="00873270" w:rsidP="005174FB">
            <w:pPr>
              <w:spacing w:line="240" w:lineRule="auto"/>
              <w:jc w:val="center"/>
              <w:rPr>
                <w:rFonts w:ascii="Palatino Linotype" w:eastAsia="Palatino Linotype" w:hAnsi="Palatino Linotype" w:cs="Palatino Linotype"/>
                <w:color w:val="auto"/>
                <w:sz w:val="20"/>
                <w:szCs w:val="20"/>
              </w:rPr>
            </w:pPr>
            <w:r w:rsidRPr="00DD523D">
              <w:rPr>
                <w:rFonts w:ascii="Palatino Linotype" w:eastAsia="Palatino Linotype" w:hAnsi="Palatino Linotype" w:cs="Palatino Linotype"/>
                <w:color w:val="auto"/>
                <w:sz w:val="20"/>
                <w:szCs w:val="20"/>
              </w:rPr>
              <w:t>Lead Assessor</w:t>
            </w:r>
          </w:p>
        </w:tc>
        <w:tc>
          <w:tcPr>
            <w:tcW w:w="2945" w:type="dxa"/>
          </w:tcPr>
          <w:p w14:paraId="78DADC50" w14:textId="64C17A8C" w:rsidR="005F1362" w:rsidRPr="00DD523D" w:rsidRDefault="00086945" w:rsidP="005174FB">
            <w:pPr>
              <w:spacing w:line="240" w:lineRule="auto"/>
              <w:jc w:val="center"/>
              <w:rPr>
                <w:rFonts w:ascii="Palatino Linotype" w:hAnsi="Palatino Linotype"/>
                <w:color w:val="auto"/>
                <w:sz w:val="36"/>
              </w:rPr>
            </w:pPr>
            <w:r w:rsidRPr="00DD523D">
              <w:rPr>
                <w:rFonts w:ascii="Palatino Linotype" w:hAnsi="Palatino Linotype"/>
                <w:color w:val="auto"/>
                <w:sz w:val="36"/>
              </w:rPr>
              <w:sym w:font="Wingdings" w:char="F06F"/>
            </w:r>
          </w:p>
        </w:tc>
      </w:tr>
      <w:tr w:rsidR="00353BA2" w:rsidRPr="00DD523D" w14:paraId="3F2CCA5E" w14:textId="77777777" w:rsidTr="002B40A5">
        <w:tc>
          <w:tcPr>
            <w:tcW w:w="3650" w:type="dxa"/>
          </w:tcPr>
          <w:p w14:paraId="012111AA" w14:textId="59A74B48" w:rsidR="007C5B60" w:rsidRPr="00DD523D" w:rsidRDefault="00971E56" w:rsidP="005174FB">
            <w:pPr>
              <w:pStyle w:val="ListParagraph"/>
              <w:numPr>
                <w:ilvl w:val="0"/>
                <w:numId w:val="70"/>
              </w:numPr>
              <w:spacing w:after="0" w:line="240" w:lineRule="auto"/>
              <w:ind w:left="435" w:right="345"/>
              <w:rPr>
                <w:rFonts w:ascii="Palatino Linotype" w:hAnsi="Palatino Linotype"/>
                <w:color w:val="auto"/>
                <w:sz w:val="22"/>
              </w:rPr>
            </w:pPr>
            <w:r w:rsidRPr="00DD523D">
              <w:rPr>
                <w:rFonts w:ascii="Palatino Linotype" w:eastAsia="Palatino Linotype" w:hAnsi="Palatino Linotype" w:cs="Palatino Linotype"/>
                <w:color w:val="auto"/>
                <w:sz w:val="20"/>
                <w:szCs w:val="20"/>
              </w:rPr>
              <w:t>C</w:t>
            </w:r>
            <w:r w:rsidR="007C5B60" w:rsidRPr="00DD523D">
              <w:rPr>
                <w:rFonts w:ascii="Palatino Linotype" w:eastAsia="Palatino Linotype" w:hAnsi="Palatino Linotype" w:cs="Palatino Linotype"/>
                <w:color w:val="auto"/>
                <w:sz w:val="20"/>
                <w:szCs w:val="20"/>
              </w:rPr>
              <w:t xml:space="preserve">onduct closeout meeting with </w:t>
            </w:r>
            <w:r w:rsidR="003F5025" w:rsidRPr="00DD523D">
              <w:rPr>
                <w:rFonts w:ascii="Palatino Linotype" w:eastAsia="Palatino Linotype" w:hAnsi="Palatino Linotype" w:cs="Palatino Linotype"/>
                <w:color w:val="auto"/>
                <w:sz w:val="20"/>
                <w:szCs w:val="20"/>
              </w:rPr>
              <w:t>management of assessed area</w:t>
            </w:r>
            <w:r w:rsidR="007C5B60" w:rsidRPr="00DD523D">
              <w:rPr>
                <w:rFonts w:ascii="Palatino Linotype" w:eastAsia="Palatino Linotype" w:hAnsi="Palatino Linotype" w:cs="Palatino Linotype"/>
                <w:color w:val="auto"/>
                <w:sz w:val="20"/>
                <w:szCs w:val="20"/>
              </w:rPr>
              <w:t xml:space="preserve"> if necessary.</w:t>
            </w:r>
          </w:p>
        </w:tc>
        <w:tc>
          <w:tcPr>
            <w:tcW w:w="3660" w:type="dxa"/>
          </w:tcPr>
          <w:p w14:paraId="6CAF634C" w14:textId="43E0F8FE" w:rsidR="007C5B60" w:rsidRPr="00DD523D" w:rsidRDefault="007C5B60" w:rsidP="005174FB">
            <w:pPr>
              <w:spacing w:line="240" w:lineRule="auto"/>
              <w:jc w:val="center"/>
              <w:rPr>
                <w:rFonts w:ascii="Palatino Linotype" w:hAnsi="Palatino Linotype"/>
                <w:color w:val="auto"/>
                <w:sz w:val="22"/>
              </w:rPr>
            </w:pPr>
            <w:r w:rsidRPr="00DD523D">
              <w:rPr>
                <w:rFonts w:ascii="Palatino Linotype" w:eastAsia="Palatino Linotype" w:hAnsi="Palatino Linotype" w:cs="Palatino Linotype"/>
                <w:color w:val="auto"/>
                <w:sz w:val="20"/>
                <w:szCs w:val="20"/>
              </w:rPr>
              <w:t>Lead Assessor</w:t>
            </w:r>
          </w:p>
        </w:tc>
        <w:tc>
          <w:tcPr>
            <w:tcW w:w="2945" w:type="dxa"/>
          </w:tcPr>
          <w:p w14:paraId="1F8151D3" w14:textId="77777777" w:rsidR="007C5B60" w:rsidRPr="00DD523D" w:rsidRDefault="007C5B60" w:rsidP="005174FB">
            <w:pPr>
              <w:spacing w:line="240" w:lineRule="auto"/>
              <w:jc w:val="center"/>
              <w:rPr>
                <w:rFonts w:ascii="Palatino Linotype" w:hAnsi="Palatino Linotype"/>
                <w:color w:val="auto"/>
                <w:sz w:val="22"/>
              </w:rPr>
            </w:pPr>
            <w:r w:rsidRPr="00DD523D">
              <w:rPr>
                <w:rFonts w:ascii="Palatino Linotype" w:hAnsi="Palatino Linotype"/>
                <w:color w:val="auto"/>
                <w:sz w:val="36"/>
              </w:rPr>
              <w:sym w:font="Wingdings" w:char="F06F"/>
            </w:r>
          </w:p>
        </w:tc>
      </w:tr>
    </w:tbl>
    <w:p w14:paraId="60AC0D41" w14:textId="359EB121" w:rsidR="008631BF" w:rsidRPr="00DD523D" w:rsidRDefault="008631BF" w:rsidP="005174FB">
      <w:pPr>
        <w:spacing w:after="7068" w:line="240" w:lineRule="auto"/>
        <w:ind w:left="58" w:firstLine="0"/>
        <w:rPr>
          <w:rFonts w:ascii="Palatino Linotype" w:eastAsia="Palatino Linotype" w:hAnsi="Palatino Linotype" w:cs="Palatino Linotype"/>
          <w:color w:val="auto"/>
          <w:sz w:val="20"/>
          <w:szCs w:val="20"/>
        </w:rPr>
      </w:pPr>
    </w:p>
    <w:sectPr w:rsidR="008631BF" w:rsidRPr="00DD523D" w:rsidSect="00044F43">
      <w:headerReference w:type="even" r:id="rId59"/>
      <w:headerReference w:type="default" r:id="rId60"/>
      <w:footerReference w:type="even" r:id="rId61"/>
      <w:footerReference w:type="default" r:id="rId62"/>
      <w:headerReference w:type="first" r:id="rId63"/>
      <w:footerReference w:type="first" r:id="rId64"/>
      <w:pgSz w:w="12240" w:h="15840"/>
      <w:pgMar w:top="1962" w:right="1078" w:bottom="605" w:left="1440" w:header="720" w:footer="3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EC000" w14:textId="77777777" w:rsidR="002305E6" w:rsidRDefault="002305E6">
      <w:pPr>
        <w:spacing w:after="0" w:line="240" w:lineRule="auto"/>
      </w:pPr>
      <w:r>
        <w:separator/>
      </w:r>
    </w:p>
  </w:endnote>
  <w:endnote w:type="continuationSeparator" w:id="0">
    <w:p w14:paraId="016C2699" w14:textId="77777777" w:rsidR="002305E6" w:rsidRDefault="002305E6">
      <w:pPr>
        <w:spacing w:after="0" w:line="240" w:lineRule="auto"/>
      </w:pPr>
      <w:r>
        <w:continuationSeparator/>
      </w:r>
    </w:p>
  </w:endnote>
  <w:endnote w:type="continuationNotice" w:id="1">
    <w:p w14:paraId="104BCAB9" w14:textId="77777777" w:rsidR="002305E6" w:rsidRDefault="002305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803C6" w14:textId="77777777" w:rsidR="00C028E2" w:rsidRDefault="00C028E2">
    <w:pPr>
      <w:tabs>
        <w:tab w:val="center" w:pos="4680"/>
        <w:tab w:val="right" w:pos="9722"/>
      </w:tabs>
      <w:spacing w:after="28"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6192" behindDoc="0" locked="0" layoutInCell="1" allowOverlap="1" wp14:anchorId="76D85B86" wp14:editId="653C22D5">
              <wp:simplePos x="0" y="0"/>
              <wp:positionH relativeFrom="page">
                <wp:posOffset>896112</wp:posOffset>
              </wp:positionH>
              <wp:positionV relativeFrom="page">
                <wp:posOffset>9520428</wp:posOffset>
              </wp:positionV>
              <wp:extent cx="6208776" cy="9144"/>
              <wp:effectExtent l="0" t="0" r="0" b="0"/>
              <wp:wrapNone/>
              <wp:docPr id="15314" name="Group 15314"/>
              <wp:cNvGraphicFramePr/>
              <a:graphic xmlns:a="http://schemas.openxmlformats.org/drawingml/2006/main">
                <a:graphicData uri="http://schemas.microsoft.com/office/word/2010/wordprocessingGroup">
                  <wpg:wgp>
                    <wpg:cNvGrpSpPr/>
                    <wpg:grpSpPr>
                      <a:xfrm>
                        <a:off x="0" y="0"/>
                        <a:ext cx="6208776" cy="9144"/>
                        <a:chOff x="0" y="0"/>
                        <a:chExt cx="6208776" cy="9144"/>
                      </a:xfrm>
                    </wpg:grpSpPr>
                    <wps:wsp>
                      <wps:cNvPr id="16414" name="Shape 16414"/>
                      <wps:cNvSpPr/>
                      <wps:spPr>
                        <a:xfrm>
                          <a:off x="0" y="0"/>
                          <a:ext cx="6208776" cy="9144"/>
                        </a:xfrm>
                        <a:custGeom>
                          <a:avLst/>
                          <a:gdLst/>
                          <a:ahLst/>
                          <a:cxnLst/>
                          <a:rect l="0" t="0" r="0" b="0"/>
                          <a:pathLst>
                            <a:path w="6208776" h="9144">
                              <a:moveTo>
                                <a:pt x="0" y="0"/>
                              </a:moveTo>
                              <a:lnTo>
                                <a:pt x="6208776" y="0"/>
                              </a:lnTo>
                              <a:lnTo>
                                <a:pt x="6208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0774C674">
            <v:group id="Group 15314" style="position:absolute;margin-left:70.55pt;margin-top:749.65pt;width:488.9pt;height:.7pt;z-index:251656192;mso-position-horizontal-relative:page;mso-position-vertical-relative:page" coordsize="62087,91" o:spid="_x0000_s1026" w14:anchorId="7C21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">
              <v:shape id="Shape 16414" style="position:absolute;width:62087;height:91;visibility:visible;mso-wrap-style:square;v-text-anchor:top" coordsize="6208776,9144" o:spid="_x0000_s1027" fillcolor="black" stroked="f" strokeweight="0" path="m,l620877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">
                <v:stroke miterlimit="83231f" joinstyle="miter"/>
                <v:path textboxrect="0,0,6208776,9144" arrowok="t"/>
              </v:shape>
              <w10:wrap anchorx="page" anchory="page"/>
            </v:group>
          </w:pict>
        </mc:Fallback>
      </mc:AlternateContent>
    </w:r>
    <w:r>
      <w:rPr>
        <w:i/>
        <w:sz w:val="18"/>
      </w:rPr>
      <w:t xml:space="preserve">Fermilab Quality Assurance Manual </w:t>
    </w:r>
    <w:r>
      <w:rPr>
        <w:i/>
        <w:sz w:val="18"/>
      </w:rPr>
      <w:tab/>
      <w:t xml:space="preserve"> </w:t>
    </w:r>
    <w:r>
      <w:rPr>
        <w:i/>
        <w:sz w:val="18"/>
      </w:rPr>
      <w:tab/>
    </w:r>
    <w:r>
      <w:rPr>
        <w:rFonts w:ascii="Book Antiqua" w:eastAsia="Book Antiqua" w:hAnsi="Book Antiqua" w:cs="Book Antiqua"/>
        <w:sz w:val="18"/>
      </w:rPr>
      <w:t>-</w:t>
    </w:r>
    <w:r>
      <w:rPr>
        <w:rFonts w:ascii="Book Antiqua" w:eastAsia="Book Antiqua" w:hAnsi="Book Antiqua" w:cs="Book Antiqua"/>
        <w:sz w:val="18"/>
      </w:rPr>
      <w:fldChar w:fldCharType="begin"/>
    </w:r>
    <w:r>
      <w:rPr>
        <w:rFonts w:ascii="Book Antiqua" w:eastAsia="Book Antiqua" w:hAnsi="Book Antiqua" w:cs="Book Antiqua"/>
        <w:sz w:val="18"/>
      </w:rPr>
      <w:instrText xml:space="preserve"> PAGE   \* MERGEFORMAT </w:instrText>
    </w:r>
    <w:r>
      <w:rPr>
        <w:rFonts w:ascii="Book Antiqua" w:eastAsia="Book Antiqua" w:hAnsi="Book Antiqua" w:cs="Book Antiqua"/>
        <w:sz w:val="18"/>
      </w:rPr>
      <w:fldChar w:fldCharType="separate"/>
    </w:r>
    <w:r>
      <w:rPr>
        <w:rFonts w:ascii="Book Antiqua" w:eastAsia="Book Antiqua" w:hAnsi="Book Antiqua" w:cs="Book Antiqua"/>
        <w:sz w:val="18"/>
      </w:rPr>
      <w:t>10</w:t>
    </w:r>
    <w:r>
      <w:rPr>
        <w:rFonts w:ascii="Book Antiqua" w:eastAsia="Book Antiqua" w:hAnsi="Book Antiqua" w:cs="Book Antiqua"/>
        <w:sz w:val="18"/>
      </w:rPr>
      <w:fldChar w:fldCharType="end"/>
    </w:r>
    <w:r>
      <w:rPr>
        <w:rFonts w:ascii="Book Antiqua" w:eastAsia="Book Antiqua" w:hAnsi="Book Antiqua" w:cs="Book Antiqua"/>
        <w:sz w:val="18"/>
      </w:rPr>
      <w:t xml:space="preserve"> </w:t>
    </w:r>
  </w:p>
  <w:p w14:paraId="4DC578BA" w14:textId="77777777" w:rsidR="00C028E2" w:rsidRDefault="00C028E2">
    <w:pPr>
      <w:tabs>
        <w:tab w:val="right" w:pos="9722"/>
      </w:tabs>
      <w:spacing w:after="0" w:line="259" w:lineRule="auto"/>
      <w:ind w:left="0" w:firstLine="0"/>
      <w:jc w:val="left"/>
    </w:pPr>
    <w:r>
      <w:rPr>
        <w:rFonts w:ascii="Book Antiqua" w:eastAsia="Book Antiqua" w:hAnsi="Book Antiqua" w:cs="Book Antiqua"/>
        <w:i/>
        <w:sz w:val="18"/>
      </w:rPr>
      <w:t>WARNING:  This manual is subject to change.  The current version is maintained on the ESH&amp;Q Section website.</w:t>
    </w:r>
    <w:r>
      <w:rPr>
        <w:rFonts w:ascii="Book Antiqua" w:eastAsia="Book Antiqua" w:hAnsi="Book Antiqua" w:cs="Book Antiqua"/>
        <w:sz w:val="18"/>
      </w:rPr>
      <w:t xml:space="preserve"> </w:t>
    </w:r>
    <w:r>
      <w:rPr>
        <w:rFonts w:ascii="Book Antiqua" w:eastAsia="Book Antiqua" w:hAnsi="Book Antiqua" w:cs="Book Antiqua"/>
        <w:sz w:val="18"/>
      </w:rPr>
      <w:tab/>
    </w:r>
    <w:r>
      <w:rPr>
        <w:sz w:val="18"/>
      </w:rPr>
      <w:t>Rev. 01/2018</w:t>
    </w:r>
    <w:r>
      <w:rPr>
        <w:rFonts w:ascii="Book Antiqua" w:eastAsia="Book Antiqua" w:hAnsi="Book Antiqua" w:cs="Book Antiqu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81F23" w14:textId="079681AF" w:rsidR="00C028E2" w:rsidRDefault="00C028E2">
    <w:pPr>
      <w:tabs>
        <w:tab w:val="center" w:pos="4680"/>
        <w:tab w:val="right" w:pos="9722"/>
      </w:tabs>
      <w:spacing w:after="28"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7216" behindDoc="0" locked="0" layoutInCell="1" allowOverlap="1" wp14:anchorId="4F1128A9" wp14:editId="6051A8B8">
              <wp:simplePos x="0" y="0"/>
              <wp:positionH relativeFrom="page">
                <wp:posOffset>896112</wp:posOffset>
              </wp:positionH>
              <wp:positionV relativeFrom="page">
                <wp:posOffset>9520428</wp:posOffset>
              </wp:positionV>
              <wp:extent cx="6208776" cy="9144"/>
              <wp:effectExtent l="0" t="0" r="0" b="0"/>
              <wp:wrapNone/>
              <wp:docPr id="15245" name="Group 15245"/>
              <wp:cNvGraphicFramePr/>
              <a:graphic xmlns:a="http://schemas.openxmlformats.org/drawingml/2006/main">
                <a:graphicData uri="http://schemas.microsoft.com/office/word/2010/wordprocessingGroup">
                  <wpg:wgp>
                    <wpg:cNvGrpSpPr/>
                    <wpg:grpSpPr>
                      <a:xfrm>
                        <a:off x="0" y="0"/>
                        <a:ext cx="6208776" cy="9144"/>
                        <a:chOff x="0" y="0"/>
                        <a:chExt cx="6208776" cy="9144"/>
                      </a:xfrm>
                    </wpg:grpSpPr>
                    <wps:wsp>
                      <wps:cNvPr id="16412" name="Shape 16412"/>
                      <wps:cNvSpPr/>
                      <wps:spPr>
                        <a:xfrm>
                          <a:off x="0" y="0"/>
                          <a:ext cx="6208776" cy="9144"/>
                        </a:xfrm>
                        <a:custGeom>
                          <a:avLst/>
                          <a:gdLst/>
                          <a:ahLst/>
                          <a:cxnLst/>
                          <a:rect l="0" t="0" r="0" b="0"/>
                          <a:pathLst>
                            <a:path w="6208776" h="9144">
                              <a:moveTo>
                                <a:pt x="0" y="0"/>
                              </a:moveTo>
                              <a:lnTo>
                                <a:pt x="6208776" y="0"/>
                              </a:lnTo>
                              <a:lnTo>
                                <a:pt x="6208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6E99CF4F">
            <v:group id="Group 15245" style="position:absolute;margin-left:70.55pt;margin-top:749.65pt;width:488.9pt;height:.7pt;z-index:251657216;mso-position-horizontal-relative:page;mso-position-vertical-relative:page" coordsize="62087,91" o:spid="_x0000_s1026" w14:anchorId="75F34B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">
              <v:shape id="Shape 16412" style="position:absolute;width:62087;height:91;visibility:visible;mso-wrap-style:square;v-text-anchor:top" coordsize="6208776,9144" o:spid="_x0000_s1027" fillcolor="black" stroked="f" strokeweight="0" path="m,l620877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">
                <v:stroke miterlimit="83231f" joinstyle="miter"/>
                <v:path textboxrect="0,0,6208776,9144" arrowok="t"/>
              </v:shape>
              <w10:wrap anchorx="page" anchory="page"/>
            </v:group>
          </w:pict>
        </mc:Fallback>
      </mc:AlternateContent>
    </w:r>
    <w:r>
      <w:rPr>
        <w:i/>
        <w:sz w:val="18"/>
      </w:rPr>
      <w:t xml:space="preserve">Fermilab Quality Assurance Manual </w:t>
    </w:r>
    <w:r>
      <w:rPr>
        <w:i/>
        <w:sz w:val="18"/>
      </w:rPr>
      <w:tab/>
      <w:t xml:space="preserve"> </w:t>
    </w:r>
    <w:r>
      <w:rPr>
        <w:i/>
        <w:sz w:val="18"/>
      </w:rPr>
      <w:tab/>
    </w:r>
    <w:r w:rsidRPr="00256ABF">
      <w:rPr>
        <w:rFonts w:ascii="Book Antiqua" w:hAnsi="Book Antiqua"/>
        <w:sz w:val="18"/>
      </w:rPr>
      <w:t>12080</w:t>
    </w:r>
    <w:r w:rsidRPr="00256ABF">
      <w:rPr>
        <w:rFonts w:ascii="Book Antiqua" w:eastAsia="Book Antiqua" w:hAnsi="Book Antiqua" w:cs="Book Antiqua"/>
        <w:sz w:val="18"/>
      </w:rPr>
      <w:t>-</w:t>
    </w:r>
    <w:r w:rsidRPr="00256ABF">
      <w:rPr>
        <w:rFonts w:ascii="Book Antiqua" w:eastAsia="Book Antiqua" w:hAnsi="Book Antiqua" w:cs="Book Antiqua"/>
        <w:sz w:val="18"/>
      </w:rPr>
      <w:fldChar w:fldCharType="begin"/>
    </w:r>
    <w:r w:rsidRPr="00256ABF">
      <w:rPr>
        <w:rFonts w:ascii="Book Antiqua" w:eastAsia="Book Antiqua" w:hAnsi="Book Antiqua" w:cs="Book Antiqua"/>
        <w:sz w:val="18"/>
      </w:rPr>
      <w:instrText xml:space="preserve"> PAGE   \* MERGEFORMAT </w:instrText>
    </w:r>
    <w:r w:rsidRPr="00256ABF">
      <w:rPr>
        <w:rFonts w:ascii="Book Antiqua" w:eastAsia="Book Antiqua" w:hAnsi="Book Antiqua" w:cs="Book Antiqua"/>
        <w:sz w:val="18"/>
      </w:rPr>
      <w:fldChar w:fldCharType="separate"/>
    </w:r>
    <w:r w:rsidRPr="00256ABF">
      <w:rPr>
        <w:rFonts w:ascii="Book Antiqua" w:eastAsia="Book Antiqua" w:hAnsi="Book Antiqua" w:cs="Book Antiqua"/>
        <w:sz w:val="18"/>
      </w:rPr>
      <w:t>10</w:t>
    </w:r>
    <w:r w:rsidRPr="00256ABF">
      <w:rPr>
        <w:rFonts w:ascii="Book Antiqua" w:eastAsia="Book Antiqua" w:hAnsi="Book Antiqua" w:cs="Book Antiqua"/>
        <w:sz w:val="18"/>
      </w:rPr>
      <w:fldChar w:fldCharType="end"/>
    </w:r>
    <w:r>
      <w:rPr>
        <w:rFonts w:ascii="Book Antiqua" w:eastAsia="Book Antiqua" w:hAnsi="Book Antiqua" w:cs="Book Antiqua"/>
        <w:sz w:val="18"/>
      </w:rPr>
      <w:t xml:space="preserve"> </w:t>
    </w:r>
  </w:p>
  <w:p w14:paraId="7D7F81EA" w14:textId="52748DA7" w:rsidR="00C028E2" w:rsidRDefault="00C028E2">
    <w:pPr>
      <w:tabs>
        <w:tab w:val="right" w:pos="9722"/>
      </w:tabs>
      <w:spacing w:after="0" w:line="259" w:lineRule="auto"/>
      <w:ind w:left="0" w:firstLine="0"/>
      <w:jc w:val="left"/>
    </w:pPr>
    <w:r>
      <w:rPr>
        <w:rFonts w:ascii="Book Antiqua" w:eastAsia="Book Antiqua" w:hAnsi="Book Antiqua" w:cs="Book Antiqua"/>
        <w:i/>
        <w:sz w:val="18"/>
      </w:rPr>
      <w:t>WARNING:  This manual is subject to change.  The current version is maintained on the Quality Section website.</w:t>
    </w:r>
    <w:r>
      <w:rPr>
        <w:rFonts w:ascii="Book Antiqua" w:eastAsia="Book Antiqua" w:hAnsi="Book Antiqua" w:cs="Book Antiqua"/>
        <w:sz w:val="18"/>
      </w:rPr>
      <w:t xml:space="preserve"> </w:t>
    </w:r>
    <w:r>
      <w:rPr>
        <w:rFonts w:ascii="Book Antiqua" w:eastAsia="Book Antiqua" w:hAnsi="Book Antiqua" w:cs="Book Antiqua"/>
        <w:sz w:val="18"/>
      </w:rPr>
      <w:tab/>
    </w:r>
    <w:r>
      <w:rPr>
        <w:sz w:val="18"/>
      </w:rPr>
      <w:t>Rev. 01/2021</w:t>
    </w:r>
    <w:r>
      <w:rPr>
        <w:rFonts w:ascii="Book Antiqua" w:eastAsia="Book Antiqua" w:hAnsi="Book Antiqua" w:cs="Book Antiqu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9CDD8" w14:textId="77777777" w:rsidR="00C028E2" w:rsidRDefault="00C028E2">
    <w:pPr>
      <w:tabs>
        <w:tab w:val="center" w:pos="4680"/>
        <w:tab w:val="right" w:pos="9722"/>
      </w:tabs>
      <w:spacing w:after="28"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70853EA" wp14:editId="3587EA10">
              <wp:simplePos x="0" y="0"/>
              <wp:positionH relativeFrom="page">
                <wp:posOffset>896112</wp:posOffset>
              </wp:positionH>
              <wp:positionV relativeFrom="page">
                <wp:posOffset>9520428</wp:posOffset>
              </wp:positionV>
              <wp:extent cx="6208776" cy="9144"/>
              <wp:effectExtent l="0" t="0" r="0" b="0"/>
              <wp:wrapNone/>
              <wp:docPr id="15176" name="Group 15176"/>
              <wp:cNvGraphicFramePr/>
              <a:graphic xmlns:a="http://schemas.openxmlformats.org/drawingml/2006/main">
                <a:graphicData uri="http://schemas.microsoft.com/office/word/2010/wordprocessingGroup">
                  <wpg:wgp>
                    <wpg:cNvGrpSpPr/>
                    <wpg:grpSpPr>
                      <a:xfrm>
                        <a:off x="0" y="0"/>
                        <a:ext cx="6208776" cy="9144"/>
                        <a:chOff x="0" y="0"/>
                        <a:chExt cx="6208776" cy="9144"/>
                      </a:xfrm>
                    </wpg:grpSpPr>
                    <wps:wsp>
                      <wps:cNvPr id="16410" name="Shape 16410"/>
                      <wps:cNvSpPr/>
                      <wps:spPr>
                        <a:xfrm>
                          <a:off x="0" y="0"/>
                          <a:ext cx="6208776" cy="9144"/>
                        </a:xfrm>
                        <a:custGeom>
                          <a:avLst/>
                          <a:gdLst/>
                          <a:ahLst/>
                          <a:cxnLst/>
                          <a:rect l="0" t="0" r="0" b="0"/>
                          <a:pathLst>
                            <a:path w="6208776" h="9144">
                              <a:moveTo>
                                <a:pt x="0" y="0"/>
                              </a:moveTo>
                              <a:lnTo>
                                <a:pt x="6208776" y="0"/>
                              </a:lnTo>
                              <a:lnTo>
                                <a:pt x="6208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0ADA6174">
            <v:group id="Group 15176" style="position:absolute;margin-left:70.55pt;margin-top:749.65pt;width:488.9pt;height:.7pt;z-index:251658240;mso-position-horizontal-relative:page;mso-position-vertical-relative:page" coordsize="62087,91" o:spid="_x0000_s1026" w14:anchorId="0E9866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">
              <v:shape id="Shape 16410" style="position:absolute;width:62087;height:91;visibility:visible;mso-wrap-style:square;v-text-anchor:top" coordsize="6208776,9144" o:spid="_x0000_s1027" fillcolor="black" stroked="f" strokeweight="0" path="m,l620877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">
                <v:stroke miterlimit="83231f" joinstyle="miter"/>
                <v:path textboxrect="0,0,6208776,9144" arrowok="t"/>
              </v:shape>
              <w10:wrap anchorx="page" anchory="page"/>
            </v:group>
          </w:pict>
        </mc:Fallback>
      </mc:AlternateContent>
    </w:r>
    <w:r>
      <w:rPr>
        <w:i/>
        <w:sz w:val="18"/>
      </w:rPr>
      <w:t xml:space="preserve">Fermilab Quality Assurance Manual </w:t>
    </w:r>
    <w:r>
      <w:rPr>
        <w:i/>
        <w:sz w:val="18"/>
      </w:rPr>
      <w:tab/>
      <w:t xml:space="preserve"> </w:t>
    </w:r>
    <w:r>
      <w:rPr>
        <w:i/>
        <w:sz w:val="18"/>
      </w:rPr>
      <w:tab/>
    </w:r>
    <w:r>
      <w:rPr>
        <w:rFonts w:ascii="Book Antiqua" w:eastAsia="Book Antiqua" w:hAnsi="Book Antiqua" w:cs="Book Antiqua"/>
        <w:sz w:val="18"/>
      </w:rPr>
      <w:t>-</w:t>
    </w:r>
    <w:r>
      <w:rPr>
        <w:rFonts w:ascii="Book Antiqua" w:eastAsia="Book Antiqua" w:hAnsi="Book Antiqua" w:cs="Book Antiqua"/>
        <w:sz w:val="18"/>
      </w:rPr>
      <w:fldChar w:fldCharType="begin"/>
    </w:r>
    <w:r>
      <w:rPr>
        <w:rFonts w:ascii="Book Antiqua" w:eastAsia="Book Antiqua" w:hAnsi="Book Antiqua" w:cs="Book Antiqua"/>
        <w:sz w:val="18"/>
      </w:rPr>
      <w:instrText xml:space="preserve"> PAGE   \* MERGEFORMAT </w:instrText>
    </w:r>
    <w:r>
      <w:rPr>
        <w:rFonts w:ascii="Book Antiqua" w:eastAsia="Book Antiqua" w:hAnsi="Book Antiqua" w:cs="Book Antiqua"/>
        <w:sz w:val="18"/>
      </w:rPr>
      <w:fldChar w:fldCharType="separate"/>
    </w:r>
    <w:r>
      <w:rPr>
        <w:rFonts w:ascii="Book Antiqua" w:eastAsia="Book Antiqua" w:hAnsi="Book Antiqua" w:cs="Book Antiqua"/>
        <w:sz w:val="18"/>
      </w:rPr>
      <w:t>10</w:t>
    </w:r>
    <w:r>
      <w:rPr>
        <w:rFonts w:ascii="Book Antiqua" w:eastAsia="Book Antiqua" w:hAnsi="Book Antiqua" w:cs="Book Antiqua"/>
        <w:sz w:val="18"/>
      </w:rPr>
      <w:fldChar w:fldCharType="end"/>
    </w:r>
    <w:r>
      <w:rPr>
        <w:rFonts w:ascii="Book Antiqua" w:eastAsia="Book Antiqua" w:hAnsi="Book Antiqua" w:cs="Book Antiqua"/>
        <w:sz w:val="18"/>
      </w:rPr>
      <w:t xml:space="preserve"> </w:t>
    </w:r>
  </w:p>
  <w:p w14:paraId="7E8A8B3E" w14:textId="77777777" w:rsidR="00C028E2" w:rsidRDefault="00C028E2">
    <w:pPr>
      <w:tabs>
        <w:tab w:val="right" w:pos="9722"/>
      </w:tabs>
      <w:spacing w:after="0" w:line="259" w:lineRule="auto"/>
      <w:ind w:left="0" w:firstLine="0"/>
      <w:jc w:val="left"/>
    </w:pPr>
    <w:r>
      <w:rPr>
        <w:rFonts w:ascii="Book Antiqua" w:eastAsia="Book Antiqua" w:hAnsi="Book Antiqua" w:cs="Book Antiqua"/>
        <w:i/>
        <w:sz w:val="18"/>
      </w:rPr>
      <w:t>WARNING:  This manual is subject to change.  The current version is maintained on the ESH&amp;Q Section website.</w:t>
    </w:r>
    <w:r>
      <w:rPr>
        <w:rFonts w:ascii="Book Antiqua" w:eastAsia="Book Antiqua" w:hAnsi="Book Antiqua" w:cs="Book Antiqua"/>
        <w:sz w:val="18"/>
      </w:rPr>
      <w:t xml:space="preserve"> </w:t>
    </w:r>
    <w:r>
      <w:rPr>
        <w:rFonts w:ascii="Book Antiqua" w:eastAsia="Book Antiqua" w:hAnsi="Book Antiqua" w:cs="Book Antiqua"/>
        <w:sz w:val="18"/>
      </w:rPr>
      <w:tab/>
    </w:r>
    <w:r>
      <w:rPr>
        <w:sz w:val="18"/>
      </w:rPr>
      <w:t>Rev. 01/2018</w:t>
    </w:r>
    <w:r>
      <w:rPr>
        <w:rFonts w:ascii="Book Antiqua" w:eastAsia="Book Antiqua" w:hAnsi="Book Antiqua" w:cs="Book Antiqu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FC2AB" w14:textId="77777777" w:rsidR="002305E6" w:rsidRDefault="002305E6">
      <w:pPr>
        <w:spacing w:after="0" w:line="240" w:lineRule="auto"/>
      </w:pPr>
      <w:r>
        <w:separator/>
      </w:r>
    </w:p>
  </w:footnote>
  <w:footnote w:type="continuationSeparator" w:id="0">
    <w:p w14:paraId="3A9C75BB" w14:textId="77777777" w:rsidR="002305E6" w:rsidRDefault="002305E6">
      <w:pPr>
        <w:spacing w:after="0" w:line="240" w:lineRule="auto"/>
      </w:pPr>
      <w:r>
        <w:continuationSeparator/>
      </w:r>
    </w:p>
  </w:footnote>
  <w:footnote w:type="continuationNotice" w:id="1">
    <w:p w14:paraId="58D2A614" w14:textId="77777777" w:rsidR="002305E6" w:rsidRDefault="002305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pPr w:vertAnchor="page" w:horzAnchor="page" w:tblpX="1553" w:tblpY="725"/>
      <w:tblOverlap w:val="never"/>
      <w:tblW w:w="9602" w:type="dxa"/>
      <w:tblInd w:w="0" w:type="dxa"/>
      <w:tblCellMar>
        <w:left w:w="77" w:type="dxa"/>
        <w:right w:w="115" w:type="dxa"/>
      </w:tblCellMar>
      <w:tblLook w:val="04A0" w:firstRow="1" w:lastRow="0" w:firstColumn="1" w:lastColumn="0" w:noHBand="0" w:noVBand="1"/>
    </w:tblPr>
    <w:tblGrid>
      <w:gridCol w:w="2676"/>
      <w:gridCol w:w="4216"/>
      <w:gridCol w:w="2710"/>
    </w:tblGrid>
    <w:tr w:rsidR="00C028E2" w14:paraId="392B862F" w14:textId="77777777" w:rsidTr="295DF3D5">
      <w:trPr>
        <w:trHeight w:val="991"/>
      </w:trPr>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DD04B4" w14:textId="77777777" w:rsidR="00C028E2" w:rsidRDefault="00C028E2">
          <w:pPr>
            <w:spacing w:after="0" w:line="259" w:lineRule="auto"/>
            <w:ind w:left="0" w:firstLine="0"/>
            <w:jc w:val="left"/>
          </w:pPr>
          <w:r>
            <w:rPr>
              <w:noProof/>
            </w:rPr>
            <w:drawing>
              <wp:inline distT="0" distB="0" distL="0" distR="0" wp14:anchorId="5F27A289" wp14:editId="1953341B">
                <wp:extent cx="1552575" cy="276225"/>
                <wp:effectExtent l="0" t="0" r="0" b="0"/>
                <wp:docPr id="78496920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52575" cy="276225"/>
                        </a:xfrm>
                        <a:prstGeom prst="rect">
                          <a:avLst/>
                        </a:prstGeom>
                      </pic:spPr>
                    </pic:pic>
                  </a:graphicData>
                </a:graphic>
              </wp:inline>
            </w:drawing>
          </w:r>
          <w:r>
            <w:t xml:space="preserve"> </w:t>
          </w:r>
        </w:p>
      </w:tc>
      <w:tc>
        <w:tcPr>
          <w:tcW w:w="42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0A175A" w14:textId="77777777" w:rsidR="00C028E2" w:rsidRDefault="00C028E2">
          <w:pPr>
            <w:spacing w:after="0" w:line="259" w:lineRule="auto"/>
            <w:ind w:left="35" w:firstLine="0"/>
            <w:jc w:val="center"/>
          </w:pPr>
          <w:r>
            <w:t xml:space="preserve">Quality Assurance Manual </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2EA6BE" w14:textId="77777777" w:rsidR="00C028E2" w:rsidRDefault="00C028E2">
          <w:pPr>
            <w:spacing w:after="0" w:line="259" w:lineRule="auto"/>
            <w:ind w:left="36" w:firstLine="0"/>
            <w:jc w:val="center"/>
          </w:pPr>
          <w:r>
            <w:t xml:space="preserve">QAM 12080 </w:t>
          </w:r>
        </w:p>
        <w:p w14:paraId="3FBFB911" w14:textId="77777777" w:rsidR="00C028E2" w:rsidRDefault="00C028E2">
          <w:pPr>
            <w:spacing w:after="0" w:line="259" w:lineRule="auto"/>
            <w:ind w:left="33" w:firstLine="0"/>
            <w:jc w:val="center"/>
          </w:pPr>
          <w:r>
            <w:t xml:space="preserve">January 2018 </w:t>
          </w:r>
        </w:p>
      </w:tc>
    </w:tr>
  </w:tbl>
  <w:p w14:paraId="55C79E14" w14:textId="77777777" w:rsidR="00C028E2" w:rsidRDefault="00C028E2">
    <w:pPr>
      <w:spacing w:after="0" w:line="259" w:lineRule="auto"/>
      <w:ind w:left="0" w:right="7"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pPr w:vertAnchor="page" w:horzAnchor="page" w:tblpX="1553" w:tblpY="725"/>
      <w:tblOverlap w:val="never"/>
      <w:tblW w:w="9602" w:type="dxa"/>
      <w:tblInd w:w="0" w:type="dxa"/>
      <w:tblCellMar>
        <w:left w:w="77" w:type="dxa"/>
        <w:right w:w="115" w:type="dxa"/>
      </w:tblCellMar>
      <w:tblLook w:val="04A0" w:firstRow="1" w:lastRow="0" w:firstColumn="1" w:lastColumn="0" w:noHBand="0" w:noVBand="1"/>
    </w:tblPr>
    <w:tblGrid>
      <w:gridCol w:w="2676"/>
      <w:gridCol w:w="4216"/>
      <w:gridCol w:w="2710"/>
    </w:tblGrid>
    <w:tr w:rsidR="00C028E2" w14:paraId="2254581D" w14:textId="77777777" w:rsidTr="295DF3D5">
      <w:trPr>
        <w:trHeight w:val="991"/>
      </w:trPr>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8F4A4F" w14:textId="23754A53" w:rsidR="00C028E2" w:rsidRDefault="00C028E2" w:rsidP="002B40A5">
          <w:pPr>
            <w:spacing w:after="0" w:line="259" w:lineRule="auto"/>
            <w:ind w:left="0" w:firstLine="0"/>
            <w:jc w:val="center"/>
          </w:pPr>
          <w:r>
            <w:rPr>
              <w:noProof/>
            </w:rPr>
            <w:drawing>
              <wp:inline distT="0" distB="0" distL="0" distR="0" wp14:anchorId="41B5FD98" wp14:editId="44ABE2BA">
                <wp:extent cx="1552575" cy="276225"/>
                <wp:effectExtent l="0" t="0" r="0" b="0"/>
                <wp:docPr id="195111207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552575" cy="276225"/>
                        </a:xfrm>
                        <a:prstGeom prst="rect">
                          <a:avLst/>
                        </a:prstGeom>
                      </pic:spPr>
                    </pic:pic>
                  </a:graphicData>
                </a:graphic>
              </wp:inline>
            </w:drawing>
          </w:r>
        </w:p>
      </w:tc>
      <w:tc>
        <w:tcPr>
          <w:tcW w:w="42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229861" w14:textId="77777777" w:rsidR="00C028E2" w:rsidRPr="002B40A5" w:rsidRDefault="00C028E2">
          <w:pPr>
            <w:spacing w:after="0" w:line="259" w:lineRule="auto"/>
            <w:ind w:left="35" w:firstLine="0"/>
            <w:jc w:val="center"/>
            <w:rPr>
              <w:rFonts w:ascii="Palatino Linotype" w:hAnsi="Palatino Linotype"/>
            </w:rPr>
          </w:pPr>
          <w:r w:rsidRPr="002B40A5">
            <w:rPr>
              <w:rFonts w:ascii="Palatino Linotype" w:hAnsi="Palatino Linotype"/>
            </w:rPr>
            <w:t xml:space="preserve">Quality Assurance Manual </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3CBFB8" w14:textId="77777777" w:rsidR="00C028E2" w:rsidRPr="002B40A5" w:rsidRDefault="00C028E2">
          <w:pPr>
            <w:spacing w:after="0" w:line="259" w:lineRule="auto"/>
            <w:ind w:left="36" w:firstLine="0"/>
            <w:jc w:val="center"/>
            <w:rPr>
              <w:rFonts w:ascii="Palatino Linotype" w:hAnsi="Palatino Linotype"/>
            </w:rPr>
          </w:pPr>
          <w:r w:rsidRPr="002B40A5">
            <w:rPr>
              <w:rFonts w:ascii="Palatino Linotype" w:hAnsi="Palatino Linotype"/>
            </w:rPr>
            <w:t xml:space="preserve">QAM 12080 </w:t>
          </w:r>
        </w:p>
        <w:p w14:paraId="3F93C0B3" w14:textId="2A29408E" w:rsidR="00C028E2" w:rsidRDefault="00C028E2">
          <w:pPr>
            <w:spacing w:after="0" w:line="259" w:lineRule="auto"/>
            <w:ind w:left="33" w:firstLine="0"/>
            <w:jc w:val="center"/>
          </w:pPr>
          <w:r>
            <w:t>January 2021</w:t>
          </w:r>
        </w:p>
      </w:tc>
    </w:tr>
  </w:tbl>
  <w:p w14:paraId="18C51625" w14:textId="3469AAAD" w:rsidR="00C028E2" w:rsidRDefault="00C028E2">
    <w:pPr>
      <w:spacing w:after="0" w:line="259" w:lineRule="auto"/>
      <w:ind w:left="0" w:right="7"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pPr w:vertAnchor="page" w:horzAnchor="page" w:tblpX="1553" w:tblpY="725"/>
      <w:tblOverlap w:val="never"/>
      <w:tblW w:w="9602" w:type="dxa"/>
      <w:tblInd w:w="0" w:type="dxa"/>
      <w:tblCellMar>
        <w:left w:w="77" w:type="dxa"/>
        <w:right w:w="115" w:type="dxa"/>
      </w:tblCellMar>
      <w:tblLook w:val="04A0" w:firstRow="1" w:lastRow="0" w:firstColumn="1" w:lastColumn="0" w:noHBand="0" w:noVBand="1"/>
    </w:tblPr>
    <w:tblGrid>
      <w:gridCol w:w="2676"/>
      <w:gridCol w:w="4216"/>
      <w:gridCol w:w="2710"/>
    </w:tblGrid>
    <w:tr w:rsidR="00C028E2" w14:paraId="573136E1" w14:textId="77777777" w:rsidTr="295DF3D5">
      <w:trPr>
        <w:trHeight w:val="991"/>
      </w:trPr>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7310D8A" w14:textId="77777777" w:rsidR="00C028E2" w:rsidRDefault="00C028E2">
          <w:pPr>
            <w:spacing w:after="0" w:line="259" w:lineRule="auto"/>
            <w:ind w:left="0" w:firstLine="0"/>
            <w:jc w:val="left"/>
          </w:pPr>
          <w:r>
            <w:rPr>
              <w:noProof/>
            </w:rPr>
            <w:drawing>
              <wp:inline distT="0" distB="0" distL="0" distR="0" wp14:anchorId="37C28611" wp14:editId="0FF8E7BD">
                <wp:extent cx="1552575" cy="276225"/>
                <wp:effectExtent l="0" t="0" r="0" b="0"/>
                <wp:docPr id="140764235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52575" cy="276225"/>
                        </a:xfrm>
                        <a:prstGeom prst="rect">
                          <a:avLst/>
                        </a:prstGeom>
                      </pic:spPr>
                    </pic:pic>
                  </a:graphicData>
                </a:graphic>
              </wp:inline>
            </w:drawing>
          </w:r>
          <w:r>
            <w:t xml:space="preserve"> </w:t>
          </w:r>
        </w:p>
      </w:tc>
      <w:tc>
        <w:tcPr>
          <w:tcW w:w="42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E11CEE" w14:textId="77777777" w:rsidR="00C028E2" w:rsidRDefault="00C028E2">
          <w:pPr>
            <w:spacing w:after="0" w:line="259" w:lineRule="auto"/>
            <w:ind w:left="35" w:firstLine="0"/>
            <w:jc w:val="center"/>
          </w:pPr>
          <w:r>
            <w:t xml:space="preserve">Quality Assurance Manual </w:t>
          </w:r>
        </w:p>
      </w:tc>
      <w:tc>
        <w:tcPr>
          <w:tcW w:w="2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1FC055" w14:textId="77777777" w:rsidR="00C028E2" w:rsidRDefault="00C028E2">
          <w:pPr>
            <w:spacing w:after="0" w:line="259" w:lineRule="auto"/>
            <w:ind w:left="36" w:firstLine="0"/>
            <w:jc w:val="center"/>
          </w:pPr>
          <w:r>
            <w:t xml:space="preserve">QAM 12080 </w:t>
          </w:r>
        </w:p>
        <w:p w14:paraId="2F22700C" w14:textId="77777777" w:rsidR="00C028E2" w:rsidRDefault="00C028E2">
          <w:pPr>
            <w:spacing w:after="0" w:line="259" w:lineRule="auto"/>
            <w:ind w:left="33" w:firstLine="0"/>
            <w:jc w:val="center"/>
          </w:pPr>
          <w:r>
            <w:t xml:space="preserve">January 2018 </w:t>
          </w:r>
        </w:p>
      </w:tc>
    </w:tr>
  </w:tbl>
  <w:p w14:paraId="16132A43" w14:textId="77777777" w:rsidR="00C028E2" w:rsidRDefault="00C028E2">
    <w:pPr>
      <w:spacing w:after="0" w:line="259" w:lineRule="auto"/>
      <w:ind w:left="0" w:right="7"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4F91"/>
    <w:multiLevelType w:val="hybridMultilevel"/>
    <w:tmpl w:val="73FAB758"/>
    <w:lvl w:ilvl="0" w:tplc="A57C2CA4">
      <w:start w:val="1"/>
      <w:numFmt w:val="bullet"/>
      <w:lvlText w:val="•"/>
      <w:lvlJc w:val="left"/>
      <w:pPr>
        <w:ind w:left="1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A61A65"/>
    <w:multiLevelType w:val="hybridMultilevel"/>
    <w:tmpl w:val="AFC83B34"/>
    <w:lvl w:ilvl="0" w:tplc="0409000F">
      <w:start w:val="1"/>
      <w:numFmt w:val="decimal"/>
      <w:lvlText w:val="%1."/>
      <w:lvlJc w:val="left"/>
      <w:pPr>
        <w:ind w:left="1498" w:hanging="360"/>
      </w:p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2" w15:restartNumberingAfterBreak="0">
    <w:nsid w:val="045D0D82"/>
    <w:multiLevelType w:val="hybridMultilevel"/>
    <w:tmpl w:val="C980C460"/>
    <w:lvl w:ilvl="0" w:tplc="2EC20DD0">
      <w:start w:val="1"/>
      <w:numFmt w:val="bullet"/>
      <w:lvlText w:val="•"/>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84A92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F09A3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38655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C87A0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10B56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783D6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4E796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688C7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863601"/>
    <w:multiLevelType w:val="hybridMultilevel"/>
    <w:tmpl w:val="0888B8F2"/>
    <w:lvl w:ilvl="0" w:tplc="8A52EEBC">
      <w:start w:val="1"/>
      <w:numFmt w:val="bullet"/>
      <w:lvlText w:val="•"/>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F">
      <w:start w:val="1"/>
      <w:numFmt w:val="decimal"/>
      <w:lvlText w:val="%2."/>
      <w:lvlJc w:val="left"/>
      <w:pPr>
        <w:ind w:left="1440"/>
      </w:pPr>
      <w:rPr>
        <w:b w:val="0"/>
        <w:i w:val="0"/>
        <w:strike w:val="0"/>
        <w:dstrike w:val="0"/>
        <w:color w:val="000000"/>
        <w:sz w:val="24"/>
        <w:szCs w:val="24"/>
        <w:u w:val="none" w:color="000000"/>
        <w:bdr w:val="none" w:sz="0" w:space="0" w:color="auto"/>
        <w:shd w:val="clear" w:color="auto" w:fill="auto"/>
        <w:vertAlign w:val="baseline"/>
      </w:rPr>
    </w:lvl>
    <w:lvl w:ilvl="2" w:tplc="E1A6174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286F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6AE8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08CAD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0E3F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02D0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72CC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F41B4C"/>
    <w:multiLevelType w:val="hybridMultilevel"/>
    <w:tmpl w:val="CF2EBBC4"/>
    <w:lvl w:ilvl="0" w:tplc="D942525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E6472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14B496">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B69E28">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08843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24D912">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3E1F0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968994">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14A13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1816C0"/>
    <w:multiLevelType w:val="hybridMultilevel"/>
    <w:tmpl w:val="D2DCCDFC"/>
    <w:lvl w:ilvl="0" w:tplc="B5749184">
      <w:start w:val="1"/>
      <w:numFmt w:val="bullet"/>
      <w:lvlText w:val=""/>
      <w:lvlJc w:val="left"/>
      <w:pPr>
        <w:ind w:left="720" w:hanging="360"/>
      </w:pPr>
      <w:rPr>
        <w:rFonts w:ascii="Symbol" w:hAnsi="Symbol" w:hint="default"/>
      </w:rPr>
    </w:lvl>
    <w:lvl w:ilvl="1" w:tplc="E3829B4A">
      <w:start w:val="1"/>
      <w:numFmt w:val="bullet"/>
      <w:lvlText w:val="o"/>
      <w:lvlJc w:val="left"/>
      <w:pPr>
        <w:ind w:left="1440" w:hanging="360"/>
      </w:pPr>
      <w:rPr>
        <w:rFonts w:ascii="Courier New" w:hAnsi="Courier New" w:hint="default"/>
      </w:rPr>
    </w:lvl>
    <w:lvl w:ilvl="2" w:tplc="F118EFAE">
      <w:start w:val="1"/>
      <w:numFmt w:val="bullet"/>
      <w:lvlText w:val=""/>
      <w:lvlJc w:val="left"/>
      <w:pPr>
        <w:ind w:left="2160" w:hanging="360"/>
      </w:pPr>
      <w:rPr>
        <w:rFonts w:ascii="Wingdings" w:hAnsi="Wingdings" w:hint="default"/>
      </w:rPr>
    </w:lvl>
    <w:lvl w:ilvl="3" w:tplc="6C6021A6">
      <w:start w:val="1"/>
      <w:numFmt w:val="bullet"/>
      <w:lvlText w:val=""/>
      <w:lvlJc w:val="left"/>
      <w:pPr>
        <w:ind w:left="2880" w:hanging="360"/>
      </w:pPr>
      <w:rPr>
        <w:rFonts w:ascii="Symbol" w:hAnsi="Symbol" w:hint="default"/>
      </w:rPr>
    </w:lvl>
    <w:lvl w:ilvl="4" w:tplc="3132CFDE">
      <w:start w:val="1"/>
      <w:numFmt w:val="bullet"/>
      <w:lvlText w:val="o"/>
      <w:lvlJc w:val="left"/>
      <w:pPr>
        <w:ind w:left="3600" w:hanging="360"/>
      </w:pPr>
      <w:rPr>
        <w:rFonts w:ascii="Courier New" w:hAnsi="Courier New" w:hint="default"/>
      </w:rPr>
    </w:lvl>
    <w:lvl w:ilvl="5" w:tplc="0D9A4D48">
      <w:start w:val="1"/>
      <w:numFmt w:val="bullet"/>
      <w:lvlText w:val=""/>
      <w:lvlJc w:val="left"/>
      <w:pPr>
        <w:ind w:left="4320" w:hanging="360"/>
      </w:pPr>
      <w:rPr>
        <w:rFonts w:ascii="Wingdings" w:hAnsi="Wingdings" w:hint="default"/>
      </w:rPr>
    </w:lvl>
    <w:lvl w:ilvl="6" w:tplc="4C362A1A">
      <w:start w:val="1"/>
      <w:numFmt w:val="bullet"/>
      <w:lvlText w:val=""/>
      <w:lvlJc w:val="left"/>
      <w:pPr>
        <w:ind w:left="5040" w:hanging="360"/>
      </w:pPr>
      <w:rPr>
        <w:rFonts w:ascii="Symbol" w:hAnsi="Symbol" w:hint="default"/>
      </w:rPr>
    </w:lvl>
    <w:lvl w:ilvl="7" w:tplc="910A9E58">
      <w:start w:val="1"/>
      <w:numFmt w:val="bullet"/>
      <w:lvlText w:val="o"/>
      <w:lvlJc w:val="left"/>
      <w:pPr>
        <w:ind w:left="5760" w:hanging="360"/>
      </w:pPr>
      <w:rPr>
        <w:rFonts w:ascii="Courier New" w:hAnsi="Courier New" w:hint="default"/>
      </w:rPr>
    </w:lvl>
    <w:lvl w:ilvl="8" w:tplc="215C175E">
      <w:start w:val="1"/>
      <w:numFmt w:val="bullet"/>
      <w:lvlText w:val=""/>
      <w:lvlJc w:val="left"/>
      <w:pPr>
        <w:ind w:left="6480" w:hanging="360"/>
      </w:pPr>
      <w:rPr>
        <w:rFonts w:ascii="Wingdings" w:hAnsi="Wingdings" w:hint="default"/>
      </w:rPr>
    </w:lvl>
  </w:abstractNum>
  <w:abstractNum w:abstractNumId="6" w15:restartNumberingAfterBreak="0">
    <w:nsid w:val="093A281E"/>
    <w:multiLevelType w:val="hybridMultilevel"/>
    <w:tmpl w:val="A73407A0"/>
    <w:lvl w:ilvl="0" w:tplc="30BCF856">
      <w:start w:val="1"/>
      <w:numFmt w:val="bullet"/>
      <w:lvlText w:val="•"/>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82BE8C">
      <w:start w:val="1"/>
      <w:numFmt w:val="bullet"/>
      <w:lvlText w:val="-"/>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DE82BE8C">
      <w:start w:val="1"/>
      <w:numFmt w:val="bullet"/>
      <w:lvlText w:val="-"/>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1FBA7F6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585B5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620C8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D221C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FA776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886A6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B65070"/>
    <w:multiLevelType w:val="hybridMultilevel"/>
    <w:tmpl w:val="36106978"/>
    <w:lvl w:ilvl="0" w:tplc="7D86FF06">
      <w:start w:val="1"/>
      <w:numFmt w:val="bullet"/>
      <w:lvlText w:val=""/>
      <w:lvlJc w:val="left"/>
      <w:pPr>
        <w:ind w:left="720" w:hanging="360"/>
      </w:pPr>
      <w:rPr>
        <w:rFonts w:ascii="Symbol" w:hAnsi="Symbol" w:hint="default"/>
      </w:rPr>
    </w:lvl>
    <w:lvl w:ilvl="1" w:tplc="1D244F90">
      <w:start w:val="1"/>
      <w:numFmt w:val="bullet"/>
      <w:lvlText w:val="•"/>
      <w:lvlJc w:val="left"/>
      <w:pPr>
        <w:ind w:left="1440" w:hanging="360"/>
      </w:pPr>
      <w:rPr>
        <w:rFonts w:ascii="Arial" w:hAnsi="Arial" w:hint="default"/>
      </w:rPr>
    </w:lvl>
    <w:lvl w:ilvl="2" w:tplc="B934AE1C">
      <w:start w:val="1"/>
      <w:numFmt w:val="bullet"/>
      <w:lvlText w:val=""/>
      <w:lvlJc w:val="left"/>
      <w:pPr>
        <w:ind w:left="2160" w:hanging="360"/>
      </w:pPr>
      <w:rPr>
        <w:rFonts w:ascii="Wingdings" w:hAnsi="Wingdings" w:hint="default"/>
      </w:rPr>
    </w:lvl>
    <w:lvl w:ilvl="3" w:tplc="FDAA221A">
      <w:start w:val="1"/>
      <w:numFmt w:val="bullet"/>
      <w:lvlText w:val=""/>
      <w:lvlJc w:val="left"/>
      <w:pPr>
        <w:ind w:left="2880" w:hanging="360"/>
      </w:pPr>
      <w:rPr>
        <w:rFonts w:ascii="Symbol" w:hAnsi="Symbol" w:hint="default"/>
      </w:rPr>
    </w:lvl>
    <w:lvl w:ilvl="4" w:tplc="888CDC28">
      <w:start w:val="1"/>
      <w:numFmt w:val="bullet"/>
      <w:lvlText w:val="o"/>
      <w:lvlJc w:val="left"/>
      <w:pPr>
        <w:ind w:left="3600" w:hanging="360"/>
      </w:pPr>
      <w:rPr>
        <w:rFonts w:ascii="Courier New" w:hAnsi="Courier New" w:hint="default"/>
      </w:rPr>
    </w:lvl>
    <w:lvl w:ilvl="5" w:tplc="7F0A051C">
      <w:start w:val="1"/>
      <w:numFmt w:val="bullet"/>
      <w:lvlText w:val=""/>
      <w:lvlJc w:val="left"/>
      <w:pPr>
        <w:ind w:left="4320" w:hanging="360"/>
      </w:pPr>
      <w:rPr>
        <w:rFonts w:ascii="Wingdings" w:hAnsi="Wingdings" w:hint="default"/>
      </w:rPr>
    </w:lvl>
    <w:lvl w:ilvl="6" w:tplc="47A85EEA">
      <w:start w:val="1"/>
      <w:numFmt w:val="bullet"/>
      <w:lvlText w:val=""/>
      <w:lvlJc w:val="left"/>
      <w:pPr>
        <w:ind w:left="5040" w:hanging="360"/>
      </w:pPr>
      <w:rPr>
        <w:rFonts w:ascii="Symbol" w:hAnsi="Symbol" w:hint="default"/>
      </w:rPr>
    </w:lvl>
    <w:lvl w:ilvl="7" w:tplc="99D64302">
      <w:start w:val="1"/>
      <w:numFmt w:val="bullet"/>
      <w:lvlText w:val="o"/>
      <w:lvlJc w:val="left"/>
      <w:pPr>
        <w:ind w:left="5760" w:hanging="360"/>
      </w:pPr>
      <w:rPr>
        <w:rFonts w:ascii="Courier New" w:hAnsi="Courier New" w:hint="default"/>
      </w:rPr>
    </w:lvl>
    <w:lvl w:ilvl="8" w:tplc="25E2B9D6">
      <w:start w:val="1"/>
      <w:numFmt w:val="bullet"/>
      <w:lvlText w:val=""/>
      <w:lvlJc w:val="left"/>
      <w:pPr>
        <w:ind w:left="6480" w:hanging="360"/>
      </w:pPr>
      <w:rPr>
        <w:rFonts w:ascii="Wingdings" w:hAnsi="Wingdings" w:hint="default"/>
      </w:rPr>
    </w:lvl>
  </w:abstractNum>
  <w:abstractNum w:abstractNumId="8" w15:restartNumberingAfterBreak="0">
    <w:nsid w:val="14E84EC2"/>
    <w:multiLevelType w:val="hybridMultilevel"/>
    <w:tmpl w:val="473E9A8E"/>
    <w:lvl w:ilvl="0" w:tplc="D2081C88">
      <w:numFmt w:val="bullet"/>
      <w:lvlText w:val=""/>
      <w:lvlJc w:val="left"/>
      <w:pPr>
        <w:ind w:left="720" w:hanging="360"/>
      </w:pPr>
      <w:rPr>
        <w:rFonts w:ascii="Symbol" w:eastAsiaTheme="minorEastAsia"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113012"/>
    <w:multiLevelType w:val="hybridMultilevel"/>
    <w:tmpl w:val="745EC066"/>
    <w:lvl w:ilvl="0" w:tplc="30BCF856">
      <w:start w:val="1"/>
      <w:numFmt w:val="bullet"/>
      <w:lvlText w:val="•"/>
      <w:lvlJc w:val="left"/>
      <w:pPr>
        <w:ind w:left="1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DC0D3A">
      <w:start w:val="1"/>
      <w:numFmt w:val="bullet"/>
      <w:lvlText w:val="o"/>
      <w:lvlJc w:val="left"/>
      <w:pPr>
        <w:ind w:left="2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3A0946">
      <w:start w:val="1"/>
      <w:numFmt w:val="bullet"/>
      <w:lvlText w:val="▪"/>
      <w:lvlJc w:val="left"/>
      <w:pPr>
        <w:ind w:left="2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BA7F6C">
      <w:start w:val="1"/>
      <w:numFmt w:val="bullet"/>
      <w:lvlText w:val="•"/>
      <w:lvlJc w:val="left"/>
      <w:pPr>
        <w:ind w:left="3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585B54">
      <w:start w:val="1"/>
      <w:numFmt w:val="bullet"/>
      <w:lvlText w:val="o"/>
      <w:lvlJc w:val="left"/>
      <w:pPr>
        <w:ind w:left="44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620C82">
      <w:start w:val="1"/>
      <w:numFmt w:val="bullet"/>
      <w:lvlText w:val="▪"/>
      <w:lvlJc w:val="left"/>
      <w:pPr>
        <w:ind w:left="51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D221C6">
      <w:start w:val="1"/>
      <w:numFmt w:val="bullet"/>
      <w:lvlText w:val="•"/>
      <w:lvlJc w:val="left"/>
      <w:pPr>
        <w:ind w:left="5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FA776E">
      <w:start w:val="1"/>
      <w:numFmt w:val="bullet"/>
      <w:lvlText w:val="o"/>
      <w:lvlJc w:val="left"/>
      <w:pPr>
        <w:ind w:left="65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886A60">
      <w:start w:val="1"/>
      <w:numFmt w:val="bullet"/>
      <w:lvlText w:val="▪"/>
      <w:lvlJc w:val="left"/>
      <w:pPr>
        <w:ind w:left="7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381AD3"/>
    <w:multiLevelType w:val="hybridMultilevel"/>
    <w:tmpl w:val="79AEA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133BC"/>
    <w:multiLevelType w:val="multilevel"/>
    <w:tmpl w:val="C53647C0"/>
    <w:lvl w:ilvl="0">
      <w:start w:val="1"/>
      <w:numFmt w:val="decimal"/>
      <w:lvlText w:val="%1.0"/>
      <w:lvlJc w:val="left"/>
      <w:pPr>
        <w:ind w:left="433" w:hanging="360"/>
      </w:pPr>
      <w:rPr>
        <w:rFonts w:hint="default"/>
      </w:rPr>
    </w:lvl>
    <w:lvl w:ilvl="1">
      <w:start w:val="1"/>
      <w:numFmt w:val="decimal"/>
      <w:lvlText w:val="%1.%2"/>
      <w:lvlJc w:val="left"/>
      <w:pPr>
        <w:ind w:left="1153" w:hanging="360"/>
      </w:pPr>
      <w:rPr>
        <w:rFonts w:hint="default"/>
      </w:rPr>
    </w:lvl>
    <w:lvl w:ilvl="2">
      <w:start w:val="1"/>
      <w:numFmt w:val="decimal"/>
      <w:lvlText w:val="%1.%2.%3"/>
      <w:lvlJc w:val="left"/>
      <w:pPr>
        <w:ind w:left="2233" w:hanging="720"/>
      </w:pPr>
      <w:rPr>
        <w:rFonts w:hint="default"/>
      </w:rPr>
    </w:lvl>
    <w:lvl w:ilvl="3">
      <w:start w:val="1"/>
      <w:numFmt w:val="decimal"/>
      <w:lvlText w:val="%1.%2.%3.%4"/>
      <w:lvlJc w:val="left"/>
      <w:pPr>
        <w:ind w:left="2953" w:hanging="720"/>
      </w:pPr>
      <w:rPr>
        <w:rFonts w:hint="default"/>
      </w:rPr>
    </w:lvl>
    <w:lvl w:ilvl="4">
      <w:start w:val="1"/>
      <w:numFmt w:val="decimal"/>
      <w:lvlText w:val="%1.%2.%3.%4.%5"/>
      <w:lvlJc w:val="left"/>
      <w:pPr>
        <w:ind w:left="4033" w:hanging="1080"/>
      </w:pPr>
      <w:rPr>
        <w:rFonts w:hint="default"/>
      </w:rPr>
    </w:lvl>
    <w:lvl w:ilvl="5">
      <w:start w:val="1"/>
      <w:numFmt w:val="decimal"/>
      <w:lvlText w:val="%1.%2.%3.%4.%5.%6"/>
      <w:lvlJc w:val="left"/>
      <w:pPr>
        <w:ind w:left="4753" w:hanging="1080"/>
      </w:pPr>
      <w:rPr>
        <w:rFonts w:hint="default"/>
      </w:rPr>
    </w:lvl>
    <w:lvl w:ilvl="6">
      <w:start w:val="1"/>
      <w:numFmt w:val="decimal"/>
      <w:lvlText w:val="%1.%2.%3.%4.%5.%6.%7"/>
      <w:lvlJc w:val="left"/>
      <w:pPr>
        <w:ind w:left="5833" w:hanging="1440"/>
      </w:pPr>
      <w:rPr>
        <w:rFonts w:hint="default"/>
      </w:rPr>
    </w:lvl>
    <w:lvl w:ilvl="7">
      <w:start w:val="1"/>
      <w:numFmt w:val="decimal"/>
      <w:lvlText w:val="%1.%2.%3.%4.%5.%6.%7.%8"/>
      <w:lvlJc w:val="left"/>
      <w:pPr>
        <w:ind w:left="6553" w:hanging="1440"/>
      </w:pPr>
      <w:rPr>
        <w:rFonts w:hint="default"/>
      </w:rPr>
    </w:lvl>
    <w:lvl w:ilvl="8">
      <w:start w:val="1"/>
      <w:numFmt w:val="decimal"/>
      <w:lvlText w:val="%1.%2.%3.%4.%5.%6.%7.%8.%9"/>
      <w:lvlJc w:val="left"/>
      <w:pPr>
        <w:ind w:left="7633" w:hanging="1800"/>
      </w:pPr>
      <w:rPr>
        <w:rFonts w:hint="default"/>
      </w:rPr>
    </w:lvl>
  </w:abstractNum>
  <w:abstractNum w:abstractNumId="12" w15:restartNumberingAfterBreak="0">
    <w:nsid w:val="1A18537C"/>
    <w:multiLevelType w:val="hybridMultilevel"/>
    <w:tmpl w:val="2706997C"/>
    <w:lvl w:ilvl="0" w:tplc="30BCF856">
      <w:start w:val="1"/>
      <w:numFmt w:val="bullet"/>
      <w:lvlText w:val="•"/>
      <w:lvlJc w:val="left"/>
      <w:pPr>
        <w:ind w:left="1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3" w15:restartNumberingAfterBreak="0">
    <w:nsid w:val="223045A6"/>
    <w:multiLevelType w:val="hybridMultilevel"/>
    <w:tmpl w:val="83BAF4D6"/>
    <w:lvl w:ilvl="0" w:tplc="7FF2EAAE">
      <w:start w:val="1"/>
      <w:numFmt w:val="bullet"/>
      <w:lvlText w:val="•"/>
      <w:lvlJc w:val="left"/>
      <w:pPr>
        <w:ind w:left="14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06FBC2">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B2B174">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D2B74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047FD0">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32FBA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9095C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50A776">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CCE3B8">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41B6B99"/>
    <w:multiLevelType w:val="hybridMultilevel"/>
    <w:tmpl w:val="3CC48072"/>
    <w:lvl w:ilvl="0" w:tplc="30BCF856">
      <w:start w:val="1"/>
      <w:numFmt w:val="bullet"/>
      <w:lvlText w:val="•"/>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82BE8C">
      <w:start w:val="1"/>
      <w:numFmt w:val="bullet"/>
      <w:lvlText w:val="-"/>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B23A094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BA7F6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585B5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620C8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D221C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FA776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886A6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4411A9E"/>
    <w:multiLevelType w:val="hybridMultilevel"/>
    <w:tmpl w:val="FC2CD27A"/>
    <w:lvl w:ilvl="0" w:tplc="D2081C88">
      <w:numFmt w:val="bullet"/>
      <w:lvlText w:val=""/>
      <w:lvlJc w:val="left"/>
      <w:pPr>
        <w:ind w:left="720" w:hanging="360"/>
      </w:pPr>
      <w:rPr>
        <w:rFonts w:ascii="Symbol" w:eastAsiaTheme="minorEastAsia"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85660A"/>
    <w:multiLevelType w:val="hybridMultilevel"/>
    <w:tmpl w:val="D0AA7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9023F9"/>
    <w:multiLevelType w:val="hybridMultilevel"/>
    <w:tmpl w:val="6688FB82"/>
    <w:lvl w:ilvl="0" w:tplc="69229C06">
      <w:start w:val="1"/>
      <w:numFmt w:val="bullet"/>
      <w:lvlText w:val="•"/>
      <w:lvlJc w:val="left"/>
      <w:pPr>
        <w:ind w:left="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20A84A">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04DB7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CA1A7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7ECEC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1A151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5E242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1698A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62EAD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7EF2A8A"/>
    <w:multiLevelType w:val="hybridMultilevel"/>
    <w:tmpl w:val="4C84DBF8"/>
    <w:lvl w:ilvl="0" w:tplc="F0A47F2C">
      <w:start w:val="1"/>
      <w:numFmt w:val="bullet"/>
      <w:lvlText w:val="•"/>
      <w:lvlJc w:val="left"/>
      <w:pPr>
        <w:ind w:left="2160" w:hanging="360"/>
      </w:pPr>
      <w:rPr>
        <w:rFonts w:ascii="Times" w:hAnsi="Time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8796979"/>
    <w:multiLevelType w:val="hybridMultilevel"/>
    <w:tmpl w:val="2B0E0B3C"/>
    <w:lvl w:ilvl="0" w:tplc="1D244F9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D8159A"/>
    <w:multiLevelType w:val="hybridMultilevel"/>
    <w:tmpl w:val="EA9C1C84"/>
    <w:lvl w:ilvl="0" w:tplc="04090001">
      <w:start w:val="1"/>
      <w:numFmt w:val="bullet"/>
      <w:lvlText w:val=""/>
      <w:lvlJc w:val="left"/>
      <w:pPr>
        <w:ind w:left="720" w:hanging="360"/>
      </w:pPr>
      <w:rPr>
        <w:rFonts w:ascii="Symbol" w:hAnsi="Symbol" w:hint="default"/>
      </w:rPr>
    </w:lvl>
    <w:lvl w:ilvl="1" w:tplc="F0A47F2C">
      <w:start w:val="1"/>
      <w:numFmt w:val="bullet"/>
      <w:lvlText w:val="•"/>
      <w:lvlJc w:val="left"/>
      <w:pPr>
        <w:ind w:left="1440" w:hanging="360"/>
      </w:pPr>
      <w:rPr>
        <w:rFonts w:ascii="Times" w:hAnsi="Times" w:hint="default"/>
      </w:rPr>
    </w:lvl>
    <w:lvl w:ilvl="2" w:tplc="04090005">
      <w:start w:val="1"/>
      <w:numFmt w:val="bullet"/>
      <w:lvlText w:val=""/>
      <w:lvlJc w:val="left"/>
      <w:pPr>
        <w:ind w:left="2160" w:hanging="360"/>
      </w:pPr>
      <w:rPr>
        <w:rFonts w:ascii="Wingdings" w:hAnsi="Wingdings" w:hint="default"/>
      </w:rPr>
    </w:lvl>
    <w:lvl w:ilvl="3" w:tplc="F0A47F2C">
      <w:start w:val="1"/>
      <w:numFmt w:val="bullet"/>
      <w:lvlText w:val="•"/>
      <w:lvlJc w:val="left"/>
      <w:pPr>
        <w:ind w:left="2880" w:hanging="360"/>
      </w:pPr>
      <w:rPr>
        <w:rFonts w:ascii="Times" w:hAnsi="Time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E25936"/>
    <w:multiLevelType w:val="hybridMultilevel"/>
    <w:tmpl w:val="59B4ACA2"/>
    <w:lvl w:ilvl="0" w:tplc="D2081C88">
      <w:numFmt w:val="bullet"/>
      <w:lvlText w:val=""/>
      <w:lvlJc w:val="left"/>
      <w:pPr>
        <w:ind w:left="720" w:hanging="360"/>
      </w:pPr>
      <w:rPr>
        <w:rFonts w:ascii="Symbol" w:eastAsiaTheme="minorEastAsia"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687560"/>
    <w:multiLevelType w:val="hybridMultilevel"/>
    <w:tmpl w:val="68365C6C"/>
    <w:lvl w:ilvl="0" w:tplc="A57C2CA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322" w:hanging="360"/>
      </w:pPr>
      <w:rPr>
        <w:rFonts w:ascii="Courier New" w:hAnsi="Courier New" w:cs="Courier New" w:hint="default"/>
      </w:rPr>
    </w:lvl>
    <w:lvl w:ilvl="2" w:tplc="04090005" w:tentative="1">
      <w:start w:val="1"/>
      <w:numFmt w:val="bullet"/>
      <w:lvlText w:val=""/>
      <w:lvlJc w:val="left"/>
      <w:pPr>
        <w:ind w:left="1042" w:hanging="360"/>
      </w:pPr>
      <w:rPr>
        <w:rFonts w:ascii="Wingdings" w:hAnsi="Wingdings" w:hint="default"/>
      </w:rPr>
    </w:lvl>
    <w:lvl w:ilvl="3" w:tplc="04090001" w:tentative="1">
      <w:start w:val="1"/>
      <w:numFmt w:val="bullet"/>
      <w:lvlText w:val=""/>
      <w:lvlJc w:val="left"/>
      <w:pPr>
        <w:ind w:left="1762" w:hanging="360"/>
      </w:pPr>
      <w:rPr>
        <w:rFonts w:ascii="Symbol" w:hAnsi="Symbol" w:hint="default"/>
      </w:rPr>
    </w:lvl>
    <w:lvl w:ilvl="4" w:tplc="04090003" w:tentative="1">
      <w:start w:val="1"/>
      <w:numFmt w:val="bullet"/>
      <w:lvlText w:val="o"/>
      <w:lvlJc w:val="left"/>
      <w:pPr>
        <w:ind w:left="2482" w:hanging="360"/>
      </w:pPr>
      <w:rPr>
        <w:rFonts w:ascii="Courier New" w:hAnsi="Courier New" w:cs="Courier New" w:hint="default"/>
      </w:rPr>
    </w:lvl>
    <w:lvl w:ilvl="5" w:tplc="04090005" w:tentative="1">
      <w:start w:val="1"/>
      <w:numFmt w:val="bullet"/>
      <w:lvlText w:val=""/>
      <w:lvlJc w:val="left"/>
      <w:pPr>
        <w:ind w:left="3202" w:hanging="360"/>
      </w:pPr>
      <w:rPr>
        <w:rFonts w:ascii="Wingdings" w:hAnsi="Wingdings" w:hint="default"/>
      </w:rPr>
    </w:lvl>
    <w:lvl w:ilvl="6" w:tplc="04090001" w:tentative="1">
      <w:start w:val="1"/>
      <w:numFmt w:val="bullet"/>
      <w:lvlText w:val=""/>
      <w:lvlJc w:val="left"/>
      <w:pPr>
        <w:ind w:left="3922" w:hanging="360"/>
      </w:pPr>
      <w:rPr>
        <w:rFonts w:ascii="Symbol" w:hAnsi="Symbol" w:hint="default"/>
      </w:rPr>
    </w:lvl>
    <w:lvl w:ilvl="7" w:tplc="04090003" w:tentative="1">
      <w:start w:val="1"/>
      <w:numFmt w:val="bullet"/>
      <w:lvlText w:val="o"/>
      <w:lvlJc w:val="left"/>
      <w:pPr>
        <w:ind w:left="4642" w:hanging="360"/>
      </w:pPr>
      <w:rPr>
        <w:rFonts w:ascii="Courier New" w:hAnsi="Courier New" w:cs="Courier New" w:hint="default"/>
      </w:rPr>
    </w:lvl>
    <w:lvl w:ilvl="8" w:tplc="04090005" w:tentative="1">
      <w:start w:val="1"/>
      <w:numFmt w:val="bullet"/>
      <w:lvlText w:val=""/>
      <w:lvlJc w:val="left"/>
      <w:pPr>
        <w:ind w:left="5362" w:hanging="360"/>
      </w:pPr>
      <w:rPr>
        <w:rFonts w:ascii="Wingdings" w:hAnsi="Wingdings" w:hint="default"/>
      </w:rPr>
    </w:lvl>
  </w:abstractNum>
  <w:abstractNum w:abstractNumId="23" w15:restartNumberingAfterBreak="0">
    <w:nsid w:val="2FA17B30"/>
    <w:multiLevelType w:val="hybridMultilevel"/>
    <w:tmpl w:val="8C923F90"/>
    <w:lvl w:ilvl="0" w:tplc="D68095DA">
      <w:start w:val="1"/>
      <w:numFmt w:val="bullet"/>
      <w:lvlText w:val="•"/>
      <w:lvlJc w:val="left"/>
      <w:pPr>
        <w:ind w:left="14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6E5552">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20703E">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26D03C">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06D9F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6CB83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223D1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B2453E">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40E552">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38C4370"/>
    <w:multiLevelType w:val="hybridMultilevel"/>
    <w:tmpl w:val="BE14A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200888"/>
    <w:multiLevelType w:val="hybridMultilevel"/>
    <w:tmpl w:val="FD847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82C223A"/>
    <w:multiLevelType w:val="hybridMultilevel"/>
    <w:tmpl w:val="E022282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9D0C7C"/>
    <w:multiLevelType w:val="hybridMultilevel"/>
    <w:tmpl w:val="5552817A"/>
    <w:lvl w:ilvl="0" w:tplc="CA12B3E8">
      <w:start w:val="1"/>
      <w:numFmt w:val="bullet"/>
      <w:lvlText w:val="•"/>
      <w:lvlJc w:val="left"/>
      <w:pPr>
        <w:ind w:left="14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64F37A">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78963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22E45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AE8D90">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90D91E">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0074B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22E18E">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968EFA">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9554443"/>
    <w:multiLevelType w:val="hybridMultilevel"/>
    <w:tmpl w:val="C4720510"/>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9" w15:restartNumberingAfterBreak="0">
    <w:nsid w:val="3A383FCD"/>
    <w:multiLevelType w:val="hybridMultilevel"/>
    <w:tmpl w:val="7BBA0360"/>
    <w:lvl w:ilvl="0" w:tplc="8A52EEBC">
      <w:start w:val="1"/>
      <w:numFmt w:val="bullet"/>
      <w:lvlText w:val="•"/>
      <w:lvlJc w:val="left"/>
      <w:pPr>
        <w:ind w:left="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58CD6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A6174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286F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6AE8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08CAD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0E3F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02D0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72CC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A9C2A9F"/>
    <w:multiLevelType w:val="hybridMultilevel"/>
    <w:tmpl w:val="2BB04518"/>
    <w:lvl w:ilvl="0" w:tplc="30BCF856">
      <w:start w:val="1"/>
      <w:numFmt w:val="bullet"/>
      <w:lvlText w:val="•"/>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82BE8C">
      <w:start w:val="1"/>
      <w:numFmt w:val="bullet"/>
      <w:lvlText w:val="-"/>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3766D26A">
      <w:start w:val="1"/>
      <w:numFmt w:val="bullet"/>
      <w:lvlText w:val="▪"/>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1FBA7F6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585B5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620C8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D221C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FA776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886A6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B8A4C19"/>
    <w:multiLevelType w:val="hybridMultilevel"/>
    <w:tmpl w:val="52B67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F775A0"/>
    <w:multiLevelType w:val="hybridMultilevel"/>
    <w:tmpl w:val="BD808F5E"/>
    <w:lvl w:ilvl="0" w:tplc="30BCF856">
      <w:start w:val="1"/>
      <w:numFmt w:val="bullet"/>
      <w:lvlText w:val="•"/>
      <w:lvlJc w:val="left"/>
      <w:pPr>
        <w:ind w:left="143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33" w15:restartNumberingAfterBreak="0">
    <w:nsid w:val="3EE11045"/>
    <w:multiLevelType w:val="hybridMultilevel"/>
    <w:tmpl w:val="D8F4A036"/>
    <w:lvl w:ilvl="0" w:tplc="A57C2CA4">
      <w:start w:val="1"/>
      <w:numFmt w:val="bullet"/>
      <w:lvlText w:val="•"/>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7CC40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08D76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4CECA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74017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2612F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74146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E2559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5A72B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1BC1C6D"/>
    <w:multiLevelType w:val="hybridMultilevel"/>
    <w:tmpl w:val="826E5B98"/>
    <w:lvl w:ilvl="0" w:tplc="D2081C88">
      <w:numFmt w:val="bullet"/>
      <w:lvlText w:val=""/>
      <w:lvlJc w:val="left"/>
      <w:pPr>
        <w:ind w:left="720" w:hanging="360"/>
      </w:pPr>
      <w:rPr>
        <w:rFonts w:ascii="Symbol" w:eastAsiaTheme="minorEastAsia"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CC327B"/>
    <w:multiLevelType w:val="hybridMultilevel"/>
    <w:tmpl w:val="BFF48448"/>
    <w:lvl w:ilvl="0" w:tplc="CF1CF66C">
      <w:start w:val="1"/>
      <w:numFmt w:val="bullet"/>
      <w:lvlText w:val="-"/>
      <w:lvlJc w:val="left"/>
      <w:pPr>
        <w:ind w:left="1478"/>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1" w:tplc="E67CC408">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08D76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4CECA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740170">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2612FA">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74146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E2559E">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5A72BC">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8744844"/>
    <w:multiLevelType w:val="hybridMultilevel"/>
    <w:tmpl w:val="E8964274"/>
    <w:lvl w:ilvl="0" w:tplc="8A52EEBC">
      <w:start w:val="1"/>
      <w:numFmt w:val="bullet"/>
      <w:lvlText w:val="•"/>
      <w:lvlJc w:val="left"/>
      <w:pPr>
        <w:ind w:left="108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8977C82"/>
    <w:multiLevelType w:val="hybridMultilevel"/>
    <w:tmpl w:val="CE8ED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461FF2"/>
    <w:multiLevelType w:val="hybridMultilevel"/>
    <w:tmpl w:val="71DEB3EA"/>
    <w:lvl w:ilvl="0" w:tplc="15C44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C64365"/>
    <w:multiLevelType w:val="hybridMultilevel"/>
    <w:tmpl w:val="884A224A"/>
    <w:lvl w:ilvl="0" w:tplc="30BCF856">
      <w:start w:val="1"/>
      <w:numFmt w:val="bullet"/>
      <w:lvlText w:val="•"/>
      <w:lvlJc w:val="left"/>
      <w:pPr>
        <w:ind w:left="143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40" w15:restartNumberingAfterBreak="0">
    <w:nsid w:val="4B06750C"/>
    <w:multiLevelType w:val="hybridMultilevel"/>
    <w:tmpl w:val="3F9A750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1" w15:restartNumberingAfterBreak="0">
    <w:nsid w:val="4CB45EE8"/>
    <w:multiLevelType w:val="hybridMultilevel"/>
    <w:tmpl w:val="70108E76"/>
    <w:lvl w:ilvl="0" w:tplc="DE82BE8C">
      <w:start w:val="1"/>
      <w:numFmt w:val="bullet"/>
      <w:lvlText w:val="-"/>
      <w:lvlJc w:val="left"/>
      <w:pPr>
        <w:ind w:left="257"/>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8468FB02">
      <w:start w:val="1"/>
      <w:numFmt w:val="bullet"/>
      <w:lvlText w:val="o"/>
      <w:lvlJc w:val="left"/>
      <w:pPr>
        <w:ind w:left="118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3766D26A">
      <w:start w:val="1"/>
      <w:numFmt w:val="bullet"/>
      <w:lvlText w:val="▪"/>
      <w:lvlJc w:val="left"/>
      <w:pPr>
        <w:ind w:left="190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C53E7744">
      <w:start w:val="1"/>
      <w:numFmt w:val="bullet"/>
      <w:lvlText w:val="•"/>
      <w:lvlJc w:val="left"/>
      <w:pPr>
        <w:ind w:left="262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DC24EEDA">
      <w:start w:val="1"/>
      <w:numFmt w:val="bullet"/>
      <w:lvlText w:val="o"/>
      <w:lvlJc w:val="left"/>
      <w:pPr>
        <w:ind w:left="334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AF68DF3C">
      <w:start w:val="1"/>
      <w:numFmt w:val="bullet"/>
      <w:lvlText w:val="▪"/>
      <w:lvlJc w:val="left"/>
      <w:pPr>
        <w:ind w:left="406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A62EA100">
      <w:start w:val="1"/>
      <w:numFmt w:val="bullet"/>
      <w:lvlText w:val="•"/>
      <w:lvlJc w:val="left"/>
      <w:pPr>
        <w:ind w:left="478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F7ECAB60">
      <w:start w:val="1"/>
      <w:numFmt w:val="bullet"/>
      <w:lvlText w:val="o"/>
      <w:lvlJc w:val="left"/>
      <w:pPr>
        <w:ind w:left="550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2090BE7A">
      <w:start w:val="1"/>
      <w:numFmt w:val="bullet"/>
      <w:lvlText w:val="▪"/>
      <w:lvlJc w:val="left"/>
      <w:pPr>
        <w:ind w:left="6228"/>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01A4EA5"/>
    <w:multiLevelType w:val="hybridMultilevel"/>
    <w:tmpl w:val="CD724814"/>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43" w15:restartNumberingAfterBreak="0">
    <w:nsid w:val="50A51C1B"/>
    <w:multiLevelType w:val="hybridMultilevel"/>
    <w:tmpl w:val="D1FA1A5E"/>
    <w:lvl w:ilvl="0" w:tplc="30BCF856">
      <w:start w:val="1"/>
      <w:numFmt w:val="bullet"/>
      <w:lvlText w:val="•"/>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A6174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3A094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BA7F6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585B5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620C8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D221C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FA776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886A6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2D570E0"/>
    <w:multiLevelType w:val="hybridMultilevel"/>
    <w:tmpl w:val="322AD3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5" w15:restartNumberingAfterBreak="0">
    <w:nsid w:val="53896DB3"/>
    <w:multiLevelType w:val="hybridMultilevel"/>
    <w:tmpl w:val="95C0936A"/>
    <w:lvl w:ilvl="0" w:tplc="A57C2CA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322" w:hanging="360"/>
      </w:pPr>
      <w:rPr>
        <w:rFonts w:ascii="Courier New" w:hAnsi="Courier New" w:cs="Courier New" w:hint="default"/>
      </w:rPr>
    </w:lvl>
    <w:lvl w:ilvl="2" w:tplc="04090005" w:tentative="1">
      <w:start w:val="1"/>
      <w:numFmt w:val="bullet"/>
      <w:lvlText w:val=""/>
      <w:lvlJc w:val="left"/>
      <w:pPr>
        <w:ind w:left="1042" w:hanging="360"/>
      </w:pPr>
      <w:rPr>
        <w:rFonts w:ascii="Wingdings" w:hAnsi="Wingdings" w:hint="default"/>
      </w:rPr>
    </w:lvl>
    <w:lvl w:ilvl="3" w:tplc="04090001" w:tentative="1">
      <w:start w:val="1"/>
      <w:numFmt w:val="bullet"/>
      <w:lvlText w:val=""/>
      <w:lvlJc w:val="left"/>
      <w:pPr>
        <w:ind w:left="1762" w:hanging="360"/>
      </w:pPr>
      <w:rPr>
        <w:rFonts w:ascii="Symbol" w:hAnsi="Symbol" w:hint="default"/>
      </w:rPr>
    </w:lvl>
    <w:lvl w:ilvl="4" w:tplc="04090003" w:tentative="1">
      <w:start w:val="1"/>
      <w:numFmt w:val="bullet"/>
      <w:lvlText w:val="o"/>
      <w:lvlJc w:val="left"/>
      <w:pPr>
        <w:ind w:left="2482" w:hanging="360"/>
      </w:pPr>
      <w:rPr>
        <w:rFonts w:ascii="Courier New" w:hAnsi="Courier New" w:cs="Courier New" w:hint="default"/>
      </w:rPr>
    </w:lvl>
    <w:lvl w:ilvl="5" w:tplc="04090005" w:tentative="1">
      <w:start w:val="1"/>
      <w:numFmt w:val="bullet"/>
      <w:lvlText w:val=""/>
      <w:lvlJc w:val="left"/>
      <w:pPr>
        <w:ind w:left="3202" w:hanging="360"/>
      </w:pPr>
      <w:rPr>
        <w:rFonts w:ascii="Wingdings" w:hAnsi="Wingdings" w:hint="default"/>
      </w:rPr>
    </w:lvl>
    <w:lvl w:ilvl="6" w:tplc="04090001" w:tentative="1">
      <w:start w:val="1"/>
      <w:numFmt w:val="bullet"/>
      <w:lvlText w:val=""/>
      <w:lvlJc w:val="left"/>
      <w:pPr>
        <w:ind w:left="3922" w:hanging="360"/>
      </w:pPr>
      <w:rPr>
        <w:rFonts w:ascii="Symbol" w:hAnsi="Symbol" w:hint="default"/>
      </w:rPr>
    </w:lvl>
    <w:lvl w:ilvl="7" w:tplc="04090003" w:tentative="1">
      <w:start w:val="1"/>
      <w:numFmt w:val="bullet"/>
      <w:lvlText w:val="o"/>
      <w:lvlJc w:val="left"/>
      <w:pPr>
        <w:ind w:left="4642" w:hanging="360"/>
      </w:pPr>
      <w:rPr>
        <w:rFonts w:ascii="Courier New" w:hAnsi="Courier New" w:cs="Courier New" w:hint="default"/>
      </w:rPr>
    </w:lvl>
    <w:lvl w:ilvl="8" w:tplc="04090005" w:tentative="1">
      <w:start w:val="1"/>
      <w:numFmt w:val="bullet"/>
      <w:lvlText w:val=""/>
      <w:lvlJc w:val="left"/>
      <w:pPr>
        <w:ind w:left="5362" w:hanging="360"/>
      </w:pPr>
      <w:rPr>
        <w:rFonts w:ascii="Wingdings" w:hAnsi="Wingdings" w:hint="default"/>
      </w:rPr>
    </w:lvl>
  </w:abstractNum>
  <w:abstractNum w:abstractNumId="46" w15:restartNumberingAfterBreak="0">
    <w:nsid w:val="56B1182C"/>
    <w:multiLevelType w:val="hybridMultilevel"/>
    <w:tmpl w:val="ECF28D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73C5201"/>
    <w:multiLevelType w:val="hybridMultilevel"/>
    <w:tmpl w:val="63DAFA88"/>
    <w:lvl w:ilvl="0" w:tplc="30BCF856">
      <w:start w:val="1"/>
      <w:numFmt w:val="bullet"/>
      <w:lvlText w:val="•"/>
      <w:lvlJc w:val="left"/>
      <w:pPr>
        <w:ind w:left="778"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8" w15:restartNumberingAfterBreak="0">
    <w:nsid w:val="58742414"/>
    <w:multiLevelType w:val="hybridMultilevel"/>
    <w:tmpl w:val="71DEB3EA"/>
    <w:lvl w:ilvl="0" w:tplc="15C44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8870853"/>
    <w:multiLevelType w:val="hybridMultilevel"/>
    <w:tmpl w:val="32E27DA8"/>
    <w:lvl w:ilvl="0" w:tplc="8A52EEBC">
      <w:start w:val="1"/>
      <w:numFmt w:val="bullet"/>
      <w:lvlText w:val="•"/>
      <w:lvlJc w:val="left"/>
      <w:pPr>
        <w:ind w:left="773"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0" w15:restartNumberingAfterBreak="0">
    <w:nsid w:val="5C365422"/>
    <w:multiLevelType w:val="hybridMultilevel"/>
    <w:tmpl w:val="CF8E1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0A47F2C">
      <w:start w:val="1"/>
      <w:numFmt w:val="bullet"/>
      <w:lvlText w:val="•"/>
      <w:lvlJc w:val="left"/>
      <w:pPr>
        <w:ind w:left="2880" w:hanging="360"/>
      </w:pPr>
      <w:rPr>
        <w:rFonts w:ascii="Times" w:hAnsi="Time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CE1C4F"/>
    <w:multiLevelType w:val="hybridMultilevel"/>
    <w:tmpl w:val="98F806EE"/>
    <w:lvl w:ilvl="0" w:tplc="303A983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F881AC">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729B3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14A77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98E442">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7E8B96">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24DED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92AC40">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0E2864">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CD94CE0"/>
    <w:multiLevelType w:val="hybridMultilevel"/>
    <w:tmpl w:val="BE14A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48047B"/>
    <w:multiLevelType w:val="hybridMultilevel"/>
    <w:tmpl w:val="8446D7A0"/>
    <w:lvl w:ilvl="0" w:tplc="BDE6A114">
      <w:start w:val="1"/>
      <w:numFmt w:val="bullet"/>
      <w:lvlText w:val="•"/>
      <w:lvlJc w:val="left"/>
      <w:pPr>
        <w:ind w:left="14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5C88A4">
      <w:start w:val="1"/>
      <w:numFmt w:val="bullet"/>
      <w:lvlText w:val="o"/>
      <w:lvlJc w:val="left"/>
      <w:pPr>
        <w:ind w:left="2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CC0500">
      <w:start w:val="1"/>
      <w:numFmt w:val="bullet"/>
      <w:lvlText w:val="▪"/>
      <w:lvlJc w:val="left"/>
      <w:pPr>
        <w:ind w:left="2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AE3222">
      <w:start w:val="1"/>
      <w:numFmt w:val="bullet"/>
      <w:lvlText w:val="•"/>
      <w:lvlJc w:val="left"/>
      <w:pPr>
        <w:ind w:left="36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90EE2C">
      <w:start w:val="1"/>
      <w:numFmt w:val="bullet"/>
      <w:lvlText w:val="o"/>
      <w:lvlJc w:val="left"/>
      <w:pPr>
        <w:ind w:left="4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98C9EE">
      <w:start w:val="1"/>
      <w:numFmt w:val="bullet"/>
      <w:lvlText w:val="▪"/>
      <w:lvlJc w:val="left"/>
      <w:pPr>
        <w:ind w:left="50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2A1B58">
      <w:start w:val="1"/>
      <w:numFmt w:val="bullet"/>
      <w:lvlText w:val="•"/>
      <w:lvlJc w:val="left"/>
      <w:pPr>
        <w:ind w:left="57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F66FAC">
      <w:start w:val="1"/>
      <w:numFmt w:val="bullet"/>
      <w:lvlText w:val="o"/>
      <w:lvlJc w:val="left"/>
      <w:pPr>
        <w:ind w:left="6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CA760E">
      <w:start w:val="1"/>
      <w:numFmt w:val="bullet"/>
      <w:lvlText w:val="▪"/>
      <w:lvlJc w:val="left"/>
      <w:pPr>
        <w:ind w:left="7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0BB2988"/>
    <w:multiLevelType w:val="hybridMultilevel"/>
    <w:tmpl w:val="AEC07D76"/>
    <w:lvl w:ilvl="0" w:tplc="F0A47F2C">
      <w:start w:val="1"/>
      <w:numFmt w:val="bullet"/>
      <w:lvlText w:val="•"/>
      <w:lvlJc w:val="left"/>
      <w:pPr>
        <w:ind w:left="1478" w:hanging="360"/>
      </w:pPr>
      <w:rPr>
        <w:rFonts w:ascii="Times" w:hAnsi="Times"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abstractNum w:abstractNumId="55" w15:restartNumberingAfterBreak="0">
    <w:nsid w:val="64EE4730"/>
    <w:multiLevelType w:val="hybridMultilevel"/>
    <w:tmpl w:val="8ECA5616"/>
    <w:lvl w:ilvl="0" w:tplc="A57C2CA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42" w:hanging="360"/>
      </w:pPr>
      <w:rPr>
        <w:rFonts w:ascii="Courier New" w:hAnsi="Courier New" w:cs="Courier New" w:hint="default"/>
      </w:rPr>
    </w:lvl>
    <w:lvl w:ilvl="2" w:tplc="04090005" w:tentative="1">
      <w:start w:val="1"/>
      <w:numFmt w:val="bullet"/>
      <w:lvlText w:val=""/>
      <w:lvlJc w:val="left"/>
      <w:pPr>
        <w:ind w:left="1762" w:hanging="360"/>
      </w:pPr>
      <w:rPr>
        <w:rFonts w:ascii="Wingdings" w:hAnsi="Wingdings" w:hint="default"/>
      </w:rPr>
    </w:lvl>
    <w:lvl w:ilvl="3" w:tplc="04090001" w:tentative="1">
      <w:start w:val="1"/>
      <w:numFmt w:val="bullet"/>
      <w:lvlText w:val=""/>
      <w:lvlJc w:val="left"/>
      <w:pPr>
        <w:ind w:left="2482" w:hanging="360"/>
      </w:pPr>
      <w:rPr>
        <w:rFonts w:ascii="Symbol" w:hAnsi="Symbol" w:hint="default"/>
      </w:rPr>
    </w:lvl>
    <w:lvl w:ilvl="4" w:tplc="04090003" w:tentative="1">
      <w:start w:val="1"/>
      <w:numFmt w:val="bullet"/>
      <w:lvlText w:val="o"/>
      <w:lvlJc w:val="left"/>
      <w:pPr>
        <w:ind w:left="3202" w:hanging="360"/>
      </w:pPr>
      <w:rPr>
        <w:rFonts w:ascii="Courier New" w:hAnsi="Courier New" w:cs="Courier New" w:hint="default"/>
      </w:rPr>
    </w:lvl>
    <w:lvl w:ilvl="5" w:tplc="04090005" w:tentative="1">
      <w:start w:val="1"/>
      <w:numFmt w:val="bullet"/>
      <w:lvlText w:val=""/>
      <w:lvlJc w:val="left"/>
      <w:pPr>
        <w:ind w:left="3922" w:hanging="360"/>
      </w:pPr>
      <w:rPr>
        <w:rFonts w:ascii="Wingdings" w:hAnsi="Wingdings" w:hint="default"/>
      </w:rPr>
    </w:lvl>
    <w:lvl w:ilvl="6" w:tplc="04090001" w:tentative="1">
      <w:start w:val="1"/>
      <w:numFmt w:val="bullet"/>
      <w:lvlText w:val=""/>
      <w:lvlJc w:val="left"/>
      <w:pPr>
        <w:ind w:left="4642" w:hanging="360"/>
      </w:pPr>
      <w:rPr>
        <w:rFonts w:ascii="Symbol" w:hAnsi="Symbol" w:hint="default"/>
      </w:rPr>
    </w:lvl>
    <w:lvl w:ilvl="7" w:tplc="04090003" w:tentative="1">
      <w:start w:val="1"/>
      <w:numFmt w:val="bullet"/>
      <w:lvlText w:val="o"/>
      <w:lvlJc w:val="left"/>
      <w:pPr>
        <w:ind w:left="5362" w:hanging="360"/>
      </w:pPr>
      <w:rPr>
        <w:rFonts w:ascii="Courier New" w:hAnsi="Courier New" w:cs="Courier New" w:hint="default"/>
      </w:rPr>
    </w:lvl>
    <w:lvl w:ilvl="8" w:tplc="04090005" w:tentative="1">
      <w:start w:val="1"/>
      <w:numFmt w:val="bullet"/>
      <w:lvlText w:val=""/>
      <w:lvlJc w:val="left"/>
      <w:pPr>
        <w:ind w:left="6082" w:hanging="360"/>
      </w:pPr>
      <w:rPr>
        <w:rFonts w:ascii="Wingdings" w:hAnsi="Wingdings" w:hint="default"/>
      </w:rPr>
    </w:lvl>
  </w:abstractNum>
  <w:abstractNum w:abstractNumId="56" w15:restartNumberingAfterBreak="0">
    <w:nsid w:val="64FB3052"/>
    <w:multiLevelType w:val="hybridMultilevel"/>
    <w:tmpl w:val="DE7AAEEA"/>
    <w:lvl w:ilvl="0" w:tplc="A57C2CA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02" w:hanging="360"/>
      </w:pPr>
      <w:rPr>
        <w:rFonts w:ascii="Courier New" w:hAnsi="Courier New" w:cs="Courier New" w:hint="default"/>
      </w:rPr>
    </w:lvl>
    <w:lvl w:ilvl="2" w:tplc="04090005" w:tentative="1">
      <w:start w:val="1"/>
      <w:numFmt w:val="bullet"/>
      <w:lvlText w:val=""/>
      <w:lvlJc w:val="left"/>
      <w:pPr>
        <w:ind w:left="2122" w:hanging="360"/>
      </w:pPr>
      <w:rPr>
        <w:rFonts w:ascii="Wingdings" w:hAnsi="Wingdings" w:hint="default"/>
      </w:rPr>
    </w:lvl>
    <w:lvl w:ilvl="3" w:tplc="04090001" w:tentative="1">
      <w:start w:val="1"/>
      <w:numFmt w:val="bullet"/>
      <w:lvlText w:val=""/>
      <w:lvlJc w:val="left"/>
      <w:pPr>
        <w:ind w:left="2842" w:hanging="360"/>
      </w:pPr>
      <w:rPr>
        <w:rFonts w:ascii="Symbol" w:hAnsi="Symbol" w:hint="default"/>
      </w:rPr>
    </w:lvl>
    <w:lvl w:ilvl="4" w:tplc="04090003" w:tentative="1">
      <w:start w:val="1"/>
      <w:numFmt w:val="bullet"/>
      <w:lvlText w:val="o"/>
      <w:lvlJc w:val="left"/>
      <w:pPr>
        <w:ind w:left="3562" w:hanging="360"/>
      </w:pPr>
      <w:rPr>
        <w:rFonts w:ascii="Courier New" w:hAnsi="Courier New" w:cs="Courier New" w:hint="default"/>
      </w:rPr>
    </w:lvl>
    <w:lvl w:ilvl="5" w:tplc="04090005" w:tentative="1">
      <w:start w:val="1"/>
      <w:numFmt w:val="bullet"/>
      <w:lvlText w:val=""/>
      <w:lvlJc w:val="left"/>
      <w:pPr>
        <w:ind w:left="4282" w:hanging="360"/>
      </w:pPr>
      <w:rPr>
        <w:rFonts w:ascii="Wingdings" w:hAnsi="Wingdings" w:hint="default"/>
      </w:rPr>
    </w:lvl>
    <w:lvl w:ilvl="6" w:tplc="04090001" w:tentative="1">
      <w:start w:val="1"/>
      <w:numFmt w:val="bullet"/>
      <w:lvlText w:val=""/>
      <w:lvlJc w:val="left"/>
      <w:pPr>
        <w:ind w:left="5002" w:hanging="360"/>
      </w:pPr>
      <w:rPr>
        <w:rFonts w:ascii="Symbol" w:hAnsi="Symbol" w:hint="default"/>
      </w:rPr>
    </w:lvl>
    <w:lvl w:ilvl="7" w:tplc="04090003" w:tentative="1">
      <w:start w:val="1"/>
      <w:numFmt w:val="bullet"/>
      <w:lvlText w:val="o"/>
      <w:lvlJc w:val="left"/>
      <w:pPr>
        <w:ind w:left="5722" w:hanging="360"/>
      </w:pPr>
      <w:rPr>
        <w:rFonts w:ascii="Courier New" w:hAnsi="Courier New" w:cs="Courier New" w:hint="default"/>
      </w:rPr>
    </w:lvl>
    <w:lvl w:ilvl="8" w:tplc="04090005" w:tentative="1">
      <w:start w:val="1"/>
      <w:numFmt w:val="bullet"/>
      <w:lvlText w:val=""/>
      <w:lvlJc w:val="left"/>
      <w:pPr>
        <w:ind w:left="6442" w:hanging="360"/>
      </w:pPr>
      <w:rPr>
        <w:rFonts w:ascii="Wingdings" w:hAnsi="Wingdings" w:hint="default"/>
      </w:rPr>
    </w:lvl>
  </w:abstractNum>
  <w:abstractNum w:abstractNumId="57" w15:restartNumberingAfterBreak="0">
    <w:nsid w:val="65AA674D"/>
    <w:multiLevelType w:val="hybridMultilevel"/>
    <w:tmpl w:val="98DCDFB4"/>
    <w:lvl w:ilvl="0" w:tplc="8A52EEBC">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68D038E"/>
    <w:multiLevelType w:val="hybridMultilevel"/>
    <w:tmpl w:val="1B16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0731D7"/>
    <w:multiLevelType w:val="hybridMultilevel"/>
    <w:tmpl w:val="8E1651C2"/>
    <w:lvl w:ilvl="0" w:tplc="30BCF856">
      <w:start w:val="1"/>
      <w:numFmt w:val="bullet"/>
      <w:lvlText w:val="•"/>
      <w:lvlJc w:val="left"/>
      <w:pPr>
        <w:ind w:left="143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60" w15:restartNumberingAfterBreak="0">
    <w:nsid w:val="682B7D25"/>
    <w:multiLevelType w:val="multilevel"/>
    <w:tmpl w:val="AF3AD6A6"/>
    <w:lvl w:ilvl="0">
      <w:start w:val="1"/>
      <w:numFmt w:val="decimal"/>
      <w:lvlText w:val="%1.0"/>
      <w:lvlJc w:val="left"/>
      <w:pPr>
        <w:ind w:left="548" w:hanging="420"/>
      </w:pPr>
      <w:rPr>
        <w:rFonts w:hint="default"/>
      </w:rPr>
    </w:lvl>
    <w:lvl w:ilvl="1">
      <w:start w:val="1"/>
      <w:numFmt w:val="decimal"/>
      <w:lvlText w:val="%1.%2"/>
      <w:lvlJc w:val="left"/>
      <w:pPr>
        <w:ind w:left="1268" w:hanging="4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368" w:hanging="1080"/>
      </w:pPr>
      <w:rPr>
        <w:rFonts w:hint="default"/>
      </w:rPr>
    </w:lvl>
    <w:lvl w:ilvl="4">
      <w:start w:val="1"/>
      <w:numFmt w:val="decimal"/>
      <w:lvlText w:val="%1.%2.%3.%4.%5"/>
      <w:lvlJc w:val="left"/>
      <w:pPr>
        <w:ind w:left="4088" w:hanging="1080"/>
      </w:pPr>
      <w:rPr>
        <w:rFonts w:hint="default"/>
      </w:rPr>
    </w:lvl>
    <w:lvl w:ilvl="5">
      <w:start w:val="1"/>
      <w:numFmt w:val="decimal"/>
      <w:lvlText w:val="%1.%2.%3.%4.%5.%6"/>
      <w:lvlJc w:val="left"/>
      <w:pPr>
        <w:ind w:left="5168" w:hanging="1440"/>
      </w:pPr>
      <w:rPr>
        <w:rFonts w:hint="default"/>
      </w:rPr>
    </w:lvl>
    <w:lvl w:ilvl="6">
      <w:start w:val="1"/>
      <w:numFmt w:val="decimal"/>
      <w:lvlText w:val="%1.%2.%3.%4.%5.%6.%7"/>
      <w:lvlJc w:val="left"/>
      <w:pPr>
        <w:ind w:left="5888" w:hanging="1440"/>
      </w:pPr>
      <w:rPr>
        <w:rFonts w:hint="default"/>
      </w:rPr>
    </w:lvl>
    <w:lvl w:ilvl="7">
      <w:start w:val="1"/>
      <w:numFmt w:val="decimal"/>
      <w:lvlText w:val="%1.%2.%3.%4.%5.%6.%7.%8"/>
      <w:lvlJc w:val="left"/>
      <w:pPr>
        <w:ind w:left="6968" w:hanging="1800"/>
      </w:pPr>
      <w:rPr>
        <w:rFonts w:hint="default"/>
      </w:rPr>
    </w:lvl>
    <w:lvl w:ilvl="8">
      <w:start w:val="1"/>
      <w:numFmt w:val="decimal"/>
      <w:lvlText w:val="%1.%2.%3.%4.%5.%6.%7.%8.%9"/>
      <w:lvlJc w:val="left"/>
      <w:pPr>
        <w:ind w:left="8048" w:hanging="2160"/>
      </w:pPr>
      <w:rPr>
        <w:rFonts w:hint="default"/>
      </w:rPr>
    </w:lvl>
  </w:abstractNum>
  <w:abstractNum w:abstractNumId="61" w15:restartNumberingAfterBreak="0">
    <w:nsid w:val="707339C3"/>
    <w:multiLevelType w:val="hybridMultilevel"/>
    <w:tmpl w:val="41E65FF6"/>
    <w:lvl w:ilvl="0" w:tplc="1D244F90">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15:restartNumberingAfterBreak="0">
    <w:nsid w:val="77CC16C8"/>
    <w:multiLevelType w:val="hybridMultilevel"/>
    <w:tmpl w:val="7D721AD4"/>
    <w:lvl w:ilvl="0" w:tplc="B5528BFC">
      <w:start w:val="1"/>
      <w:numFmt w:val="bullet"/>
      <w:lvlText w:val=""/>
      <w:lvlJc w:val="left"/>
      <w:pPr>
        <w:ind w:left="720" w:hanging="360"/>
      </w:pPr>
      <w:rPr>
        <w:rFonts w:ascii="Symbol" w:hAnsi="Symbol" w:hint="default"/>
      </w:rPr>
    </w:lvl>
    <w:lvl w:ilvl="1" w:tplc="C744FADA">
      <w:start w:val="1"/>
      <w:numFmt w:val="bullet"/>
      <w:lvlText w:val="o"/>
      <w:lvlJc w:val="left"/>
      <w:pPr>
        <w:ind w:left="1440" w:hanging="360"/>
      </w:pPr>
      <w:rPr>
        <w:rFonts w:ascii="Courier New" w:hAnsi="Courier New" w:hint="default"/>
      </w:rPr>
    </w:lvl>
    <w:lvl w:ilvl="2" w:tplc="3BC099CC">
      <w:start w:val="1"/>
      <w:numFmt w:val="bullet"/>
      <w:lvlText w:val=""/>
      <w:lvlJc w:val="left"/>
      <w:pPr>
        <w:ind w:left="2160" w:hanging="360"/>
      </w:pPr>
      <w:rPr>
        <w:rFonts w:ascii="Wingdings" w:hAnsi="Wingdings" w:hint="default"/>
      </w:rPr>
    </w:lvl>
    <w:lvl w:ilvl="3" w:tplc="D5DE336A">
      <w:start w:val="1"/>
      <w:numFmt w:val="bullet"/>
      <w:lvlText w:val=""/>
      <w:lvlJc w:val="left"/>
      <w:pPr>
        <w:ind w:left="2880" w:hanging="360"/>
      </w:pPr>
      <w:rPr>
        <w:rFonts w:ascii="Symbol" w:hAnsi="Symbol" w:hint="default"/>
      </w:rPr>
    </w:lvl>
    <w:lvl w:ilvl="4" w:tplc="D8B07C2C">
      <w:start w:val="1"/>
      <w:numFmt w:val="bullet"/>
      <w:lvlText w:val="o"/>
      <w:lvlJc w:val="left"/>
      <w:pPr>
        <w:ind w:left="3600" w:hanging="360"/>
      </w:pPr>
      <w:rPr>
        <w:rFonts w:ascii="Courier New" w:hAnsi="Courier New" w:hint="default"/>
      </w:rPr>
    </w:lvl>
    <w:lvl w:ilvl="5" w:tplc="27D6C9CA">
      <w:start w:val="1"/>
      <w:numFmt w:val="bullet"/>
      <w:lvlText w:val=""/>
      <w:lvlJc w:val="left"/>
      <w:pPr>
        <w:ind w:left="4320" w:hanging="360"/>
      </w:pPr>
      <w:rPr>
        <w:rFonts w:ascii="Wingdings" w:hAnsi="Wingdings" w:hint="default"/>
      </w:rPr>
    </w:lvl>
    <w:lvl w:ilvl="6" w:tplc="D1263A46">
      <w:start w:val="1"/>
      <w:numFmt w:val="bullet"/>
      <w:lvlText w:val=""/>
      <w:lvlJc w:val="left"/>
      <w:pPr>
        <w:ind w:left="5040" w:hanging="360"/>
      </w:pPr>
      <w:rPr>
        <w:rFonts w:ascii="Symbol" w:hAnsi="Symbol" w:hint="default"/>
      </w:rPr>
    </w:lvl>
    <w:lvl w:ilvl="7" w:tplc="F9C23278">
      <w:start w:val="1"/>
      <w:numFmt w:val="bullet"/>
      <w:lvlText w:val="o"/>
      <w:lvlJc w:val="left"/>
      <w:pPr>
        <w:ind w:left="5760" w:hanging="360"/>
      </w:pPr>
      <w:rPr>
        <w:rFonts w:ascii="Courier New" w:hAnsi="Courier New" w:hint="default"/>
      </w:rPr>
    </w:lvl>
    <w:lvl w:ilvl="8" w:tplc="91C0DD0C">
      <w:start w:val="1"/>
      <w:numFmt w:val="bullet"/>
      <w:lvlText w:val=""/>
      <w:lvlJc w:val="left"/>
      <w:pPr>
        <w:ind w:left="6480" w:hanging="360"/>
      </w:pPr>
      <w:rPr>
        <w:rFonts w:ascii="Wingdings" w:hAnsi="Wingdings" w:hint="default"/>
      </w:rPr>
    </w:lvl>
  </w:abstractNum>
  <w:abstractNum w:abstractNumId="63" w15:restartNumberingAfterBreak="0">
    <w:nsid w:val="78842052"/>
    <w:multiLevelType w:val="hybridMultilevel"/>
    <w:tmpl w:val="596E4B04"/>
    <w:lvl w:ilvl="0" w:tplc="D2081C88">
      <w:numFmt w:val="bullet"/>
      <w:lvlText w:val=""/>
      <w:lvlJc w:val="left"/>
      <w:pPr>
        <w:ind w:left="720" w:hanging="360"/>
      </w:pPr>
      <w:rPr>
        <w:rFonts w:ascii="Symbol" w:eastAsiaTheme="minorEastAsia"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F21D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79D65E81"/>
    <w:multiLevelType w:val="hybridMultilevel"/>
    <w:tmpl w:val="65E68F90"/>
    <w:lvl w:ilvl="0" w:tplc="A57C2CA4">
      <w:start w:val="1"/>
      <w:numFmt w:val="bullet"/>
      <w:lvlText w:val="•"/>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AD04AA5"/>
    <w:multiLevelType w:val="hybridMultilevel"/>
    <w:tmpl w:val="E2EAE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21754C"/>
    <w:multiLevelType w:val="hybridMultilevel"/>
    <w:tmpl w:val="76725340"/>
    <w:lvl w:ilvl="0" w:tplc="8A52EEBC">
      <w:start w:val="1"/>
      <w:numFmt w:val="bullet"/>
      <w:lvlText w:val="•"/>
      <w:lvlJc w:val="left"/>
      <w:pPr>
        <w:ind w:left="773"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8" w15:restartNumberingAfterBreak="0">
    <w:nsid w:val="7BAE1DE7"/>
    <w:multiLevelType w:val="hybridMultilevel"/>
    <w:tmpl w:val="A698B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5803F4"/>
    <w:multiLevelType w:val="hybridMultilevel"/>
    <w:tmpl w:val="B470DA22"/>
    <w:lvl w:ilvl="0" w:tplc="E0FA9418">
      <w:start w:val="1"/>
      <w:numFmt w:val="bullet"/>
      <w:lvlText w:val="•"/>
      <w:lvlJc w:val="left"/>
      <w:pPr>
        <w:ind w:left="720" w:hanging="360"/>
      </w:pPr>
      <w:rPr>
        <w:rFonts w:ascii="Arial" w:hAnsi="Arial" w:hint="default"/>
      </w:rPr>
    </w:lvl>
    <w:lvl w:ilvl="1" w:tplc="C4B28F38">
      <w:start w:val="1"/>
      <w:numFmt w:val="bullet"/>
      <w:lvlText w:val="o"/>
      <w:lvlJc w:val="left"/>
      <w:pPr>
        <w:ind w:left="1440" w:hanging="360"/>
      </w:pPr>
      <w:rPr>
        <w:rFonts w:ascii="Courier New" w:hAnsi="Courier New" w:hint="default"/>
      </w:rPr>
    </w:lvl>
    <w:lvl w:ilvl="2" w:tplc="D26AB26E">
      <w:start w:val="1"/>
      <w:numFmt w:val="bullet"/>
      <w:lvlText w:val=""/>
      <w:lvlJc w:val="left"/>
      <w:pPr>
        <w:ind w:left="2160" w:hanging="360"/>
      </w:pPr>
      <w:rPr>
        <w:rFonts w:ascii="Wingdings" w:hAnsi="Wingdings" w:hint="default"/>
      </w:rPr>
    </w:lvl>
    <w:lvl w:ilvl="3" w:tplc="BA76CCE4">
      <w:start w:val="1"/>
      <w:numFmt w:val="bullet"/>
      <w:lvlText w:val=""/>
      <w:lvlJc w:val="left"/>
      <w:pPr>
        <w:ind w:left="2880" w:hanging="360"/>
      </w:pPr>
      <w:rPr>
        <w:rFonts w:ascii="Symbol" w:hAnsi="Symbol" w:hint="default"/>
      </w:rPr>
    </w:lvl>
    <w:lvl w:ilvl="4" w:tplc="018A41DE">
      <w:start w:val="1"/>
      <w:numFmt w:val="bullet"/>
      <w:lvlText w:val="o"/>
      <w:lvlJc w:val="left"/>
      <w:pPr>
        <w:ind w:left="3600" w:hanging="360"/>
      </w:pPr>
      <w:rPr>
        <w:rFonts w:ascii="Courier New" w:hAnsi="Courier New" w:hint="default"/>
      </w:rPr>
    </w:lvl>
    <w:lvl w:ilvl="5" w:tplc="42423898">
      <w:start w:val="1"/>
      <w:numFmt w:val="bullet"/>
      <w:lvlText w:val=""/>
      <w:lvlJc w:val="left"/>
      <w:pPr>
        <w:ind w:left="4320" w:hanging="360"/>
      </w:pPr>
      <w:rPr>
        <w:rFonts w:ascii="Wingdings" w:hAnsi="Wingdings" w:hint="default"/>
      </w:rPr>
    </w:lvl>
    <w:lvl w:ilvl="6" w:tplc="77849754">
      <w:start w:val="1"/>
      <w:numFmt w:val="bullet"/>
      <w:lvlText w:val=""/>
      <w:lvlJc w:val="left"/>
      <w:pPr>
        <w:ind w:left="5040" w:hanging="360"/>
      </w:pPr>
      <w:rPr>
        <w:rFonts w:ascii="Symbol" w:hAnsi="Symbol" w:hint="default"/>
      </w:rPr>
    </w:lvl>
    <w:lvl w:ilvl="7" w:tplc="10F4C464">
      <w:start w:val="1"/>
      <w:numFmt w:val="bullet"/>
      <w:lvlText w:val="o"/>
      <w:lvlJc w:val="left"/>
      <w:pPr>
        <w:ind w:left="5760" w:hanging="360"/>
      </w:pPr>
      <w:rPr>
        <w:rFonts w:ascii="Courier New" w:hAnsi="Courier New" w:hint="default"/>
      </w:rPr>
    </w:lvl>
    <w:lvl w:ilvl="8" w:tplc="CF3854D6">
      <w:start w:val="1"/>
      <w:numFmt w:val="bullet"/>
      <w:lvlText w:val=""/>
      <w:lvlJc w:val="left"/>
      <w:pPr>
        <w:ind w:left="6480" w:hanging="360"/>
      </w:pPr>
      <w:rPr>
        <w:rFonts w:ascii="Wingdings" w:hAnsi="Wingdings" w:hint="default"/>
      </w:rPr>
    </w:lvl>
  </w:abstractNum>
  <w:abstractNum w:abstractNumId="70" w15:restartNumberingAfterBreak="0">
    <w:nsid w:val="7C7271E2"/>
    <w:multiLevelType w:val="hybridMultilevel"/>
    <w:tmpl w:val="5296C13C"/>
    <w:lvl w:ilvl="0" w:tplc="9B521AC4">
      <w:start w:val="1"/>
      <w:numFmt w:val="bullet"/>
      <w:lvlText w:val="•"/>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9E138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F0E61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9ECDC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280B1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A8A05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82384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FE206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70F95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D8364A8"/>
    <w:multiLevelType w:val="hybridMultilevel"/>
    <w:tmpl w:val="94A27C86"/>
    <w:lvl w:ilvl="0" w:tplc="30BCF856">
      <w:start w:val="1"/>
      <w:numFmt w:val="bullet"/>
      <w:lvlText w:val="•"/>
      <w:lvlJc w:val="left"/>
      <w:pPr>
        <w:ind w:left="143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72" w15:restartNumberingAfterBreak="0">
    <w:nsid w:val="7E5B4B02"/>
    <w:multiLevelType w:val="hybridMultilevel"/>
    <w:tmpl w:val="C69287A2"/>
    <w:lvl w:ilvl="0" w:tplc="FBC69D9E">
      <w:start w:val="1"/>
      <w:numFmt w:val="bullet"/>
      <w:lvlText w:val="•"/>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62C11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0A3E1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4210E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B80D3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B48BF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08407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1C495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CA76B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7E5C71D8"/>
    <w:multiLevelType w:val="hybridMultilevel"/>
    <w:tmpl w:val="6D5E24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15:restartNumberingAfterBreak="0">
    <w:nsid w:val="7EDE6066"/>
    <w:multiLevelType w:val="hybridMultilevel"/>
    <w:tmpl w:val="A89877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FD0160F"/>
    <w:multiLevelType w:val="hybridMultilevel"/>
    <w:tmpl w:val="08761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9"/>
  </w:num>
  <w:num w:numId="3">
    <w:abstractNumId w:val="5"/>
  </w:num>
  <w:num w:numId="4">
    <w:abstractNumId w:val="62"/>
  </w:num>
  <w:num w:numId="5">
    <w:abstractNumId w:val="29"/>
  </w:num>
  <w:num w:numId="6">
    <w:abstractNumId w:val="72"/>
  </w:num>
  <w:num w:numId="7">
    <w:abstractNumId w:val="2"/>
  </w:num>
  <w:num w:numId="8">
    <w:abstractNumId w:val="33"/>
  </w:num>
  <w:num w:numId="9">
    <w:abstractNumId w:val="70"/>
  </w:num>
  <w:num w:numId="10">
    <w:abstractNumId w:val="13"/>
  </w:num>
  <w:num w:numId="11">
    <w:abstractNumId w:val="53"/>
  </w:num>
  <w:num w:numId="12">
    <w:abstractNumId w:val="23"/>
  </w:num>
  <w:num w:numId="13">
    <w:abstractNumId w:val="9"/>
  </w:num>
  <w:num w:numId="14">
    <w:abstractNumId w:val="27"/>
  </w:num>
  <w:num w:numId="15">
    <w:abstractNumId w:val="51"/>
  </w:num>
  <w:num w:numId="16">
    <w:abstractNumId w:val="4"/>
  </w:num>
  <w:num w:numId="17">
    <w:abstractNumId w:val="17"/>
  </w:num>
  <w:num w:numId="18">
    <w:abstractNumId w:val="41"/>
  </w:num>
  <w:num w:numId="19">
    <w:abstractNumId w:val="3"/>
  </w:num>
  <w:num w:numId="20">
    <w:abstractNumId w:val="44"/>
  </w:num>
  <w:num w:numId="21">
    <w:abstractNumId w:val="67"/>
  </w:num>
  <w:num w:numId="22">
    <w:abstractNumId w:val="57"/>
  </w:num>
  <w:num w:numId="23">
    <w:abstractNumId w:val="55"/>
  </w:num>
  <w:num w:numId="24">
    <w:abstractNumId w:val="56"/>
  </w:num>
  <w:num w:numId="25">
    <w:abstractNumId w:val="0"/>
  </w:num>
  <w:num w:numId="26">
    <w:abstractNumId w:val="74"/>
  </w:num>
  <w:num w:numId="27">
    <w:abstractNumId w:val="45"/>
  </w:num>
  <w:num w:numId="28">
    <w:abstractNumId w:val="22"/>
  </w:num>
  <w:num w:numId="29">
    <w:abstractNumId w:val="65"/>
  </w:num>
  <w:num w:numId="30">
    <w:abstractNumId w:val="15"/>
  </w:num>
  <w:num w:numId="31">
    <w:abstractNumId w:val="34"/>
  </w:num>
  <w:num w:numId="32">
    <w:abstractNumId w:val="21"/>
  </w:num>
  <w:num w:numId="33">
    <w:abstractNumId w:val="8"/>
  </w:num>
  <w:num w:numId="34">
    <w:abstractNumId w:val="63"/>
  </w:num>
  <w:num w:numId="35">
    <w:abstractNumId w:val="28"/>
  </w:num>
  <w:num w:numId="36">
    <w:abstractNumId w:val="1"/>
  </w:num>
  <w:num w:numId="37">
    <w:abstractNumId w:val="43"/>
  </w:num>
  <w:num w:numId="38">
    <w:abstractNumId w:val="14"/>
  </w:num>
  <w:num w:numId="39">
    <w:abstractNumId w:val="47"/>
  </w:num>
  <w:num w:numId="40">
    <w:abstractNumId w:val="32"/>
  </w:num>
  <w:num w:numId="41">
    <w:abstractNumId w:val="71"/>
  </w:num>
  <w:num w:numId="42">
    <w:abstractNumId w:val="42"/>
  </w:num>
  <w:num w:numId="43">
    <w:abstractNumId w:val="39"/>
  </w:num>
  <w:num w:numId="44">
    <w:abstractNumId w:val="59"/>
  </w:num>
  <w:num w:numId="45">
    <w:abstractNumId w:val="60"/>
  </w:num>
  <w:num w:numId="46">
    <w:abstractNumId w:val="11"/>
  </w:num>
  <w:num w:numId="47">
    <w:abstractNumId w:val="49"/>
  </w:num>
  <w:num w:numId="48">
    <w:abstractNumId w:val="10"/>
  </w:num>
  <w:num w:numId="49">
    <w:abstractNumId w:val="75"/>
  </w:num>
  <w:num w:numId="50">
    <w:abstractNumId w:val="26"/>
  </w:num>
  <w:num w:numId="51">
    <w:abstractNumId w:val="46"/>
  </w:num>
  <w:num w:numId="52">
    <w:abstractNumId w:val="25"/>
  </w:num>
  <w:num w:numId="53">
    <w:abstractNumId w:val="36"/>
  </w:num>
  <w:num w:numId="54">
    <w:abstractNumId w:val="40"/>
  </w:num>
  <w:num w:numId="55">
    <w:abstractNumId w:val="24"/>
  </w:num>
  <w:num w:numId="56">
    <w:abstractNumId w:val="52"/>
  </w:num>
  <w:num w:numId="57">
    <w:abstractNumId w:val="48"/>
  </w:num>
  <w:num w:numId="58">
    <w:abstractNumId w:val="38"/>
  </w:num>
  <w:num w:numId="59">
    <w:abstractNumId w:val="66"/>
  </w:num>
  <w:num w:numId="60">
    <w:abstractNumId w:val="64"/>
  </w:num>
  <w:num w:numId="61">
    <w:abstractNumId w:val="73"/>
  </w:num>
  <w:num w:numId="62">
    <w:abstractNumId w:val="61"/>
  </w:num>
  <w:num w:numId="63">
    <w:abstractNumId w:val="16"/>
  </w:num>
  <w:num w:numId="64">
    <w:abstractNumId w:val="54"/>
  </w:num>
  <w:num w:numId="65">
    <w:abstractNumId w:val="50"/>
  </w:num>
  <w:num w:numId="66">
    <w:abstractNumId w:val="20"/>
  </w:num>
  <w:num w:numId="67">
    <w:abstractNumId w:val="18"/>
  </w:num>
  <w:num w:numId="68">
    <w:abstractNumId w:val="12"/>
  </w:num>
  <w:num w:numId="69">
    <w:abstractNumId w:val="6"/>
  </w:num>
  <w:num w:numId="70">
    <w:abstractNumId w:val="68"/>
  </w:num>
  <w:num w:numId="71">
    <w:abstractNumId w:val="30"/>
  </w:num>
  <w:num w:numId="72">
    <w:abstractNumId w:val="58"/>
  </w:num>
  <w:num w:numId="73">
    <w:abstractNumId w:val="37"/>
  </w:num>
  <w:num w:numId="74">
    <w:abstractNumId w:val="19"/>
  </w:num>
  <w:num w:numId="75">
    <w:abstractNumId w:val="31"/>
  </w:num>
  <w:num w:numId="76">
    <w:abstractNumId w:val="3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1BF"/>
    <w:rsid w:val="0000328A"/>
    <w:rsid w:val="00006CD7"/>
    <w:rsid w:val="000104D4"/>
    <w:rsid w:val="000153D1"/>
    <w:rsid w:val="00016321"/>
    <w:rsid w:val="00017A8C"/>
    <w:rsid w:val="00017CFE"/>
    <w:rsid w:val="00021AFF"/>
    <w:rsid w:val="00021CF3"/>
    <w:rsid w:val="00021E78"/>
    <w:rsid w:val="000226F2"/>
    <w:rsid w:val="0002431D"/>
    <w:rsid w:val="00027283"/>
    <w:rsid w:val="00027959"/>
    <w:rsid w:val="00027D4A"/>
    <w:rsid w:val="00027D57"/>
    <w:rsid w:val="00030147"/>
    <w:rsid w:val="00030DAB"/>
    <w:rsid w:val="000315E0"/>
    <w:rsid w:val="000316F4"/>
    <w:rsid w:val="0003398A"/>
    <w:rsid w:val="00034347"/>
    <w:rsid w:val="000351D0"/>
    <w:rsid w:val="00035B74"/>
    <w:rsid w:val="00035EBC"/>
    <w:rsid w:val="00036714"/>
    <w:rsid w:val="00040C3D"/>
    <w:rsid w:val="00041BA4"/>
    <w:rsid w:val="0004333C"/>
    <w:rsid w:val="000448A4"/>
    <w:rsid w:val="00044F43"/>
    <w:rsid w:val="00047067"/>
    <w:rsid w:val="000510D4"/>
    <w:rsid w:val="00052069"/>
    <w:rsid w:val="000527B4"/>
    <w:rsid w:val="00055E1B"/>
    <w:rsid w:val="00061584"/>
    <w:rsid w:val="00067206"/>
    <w:rsid w:val="000675A5"/>
    <w:rsid w:val="00067B6B"/>
    <w:rsid w:val="000716D7"/>
    <w:rsid w:val="00072946"/>
    <w:rsid w:val="0007318B"/>
    <w:rsid w:val="00075C6C"/>
    <w:rsid w:val="00075D86"/>
    <w:rsid w:val="00076BF5"/>
    <w:rsid w:val="000771B2"/>
    <w:rsid w:val="0007757D"/>
    <w:rsid w:val="00081ADD"/>
    <w:rsid w:val="0008230A"/>
    <w:rsid w:val="000836BC"/>
    <w:rsid w:val="00084409"/>
    <w:rsid w:val="00084C02"/>
    <w:rsid w:val="00086945"/>
    <w:rsid w:val="00087CB3"/>
    <w:rsid w:val="00091D2D"/>
    <w:rsid w:val="000924C0"/>
    <w:rsid w:val="000A02D2"/>
    <w:rsid w:val="000A0FAC"/>
    <w:rsid w:val="000A218E"/>
    <w:rsid w:val="000A3879"/>
    <w:rsid w:val="000A38AB"/>
    <w:rsid w:val="000A43C2"/>
    <w:rsid w:val="000A6090"/>
    <w:rsid w:val="000A612C"/>
    <w:rsid w:val="000A6F21"/>
    <w:rsid w:val="000AFCD9"/>
    <w:rsid w:val="000B0476"/>
    <w:rsid w:val="000B1AEA"/>
    <w:rsid w:val="000B2A4F"/>
    <w:rsid w:val="000B449F"/>
    <w:rsid w:val="000B5ACE"/>
    <w:rsid w:val="000B645C"/>
    <w:rsid w:val="000C10AD"/>
    <w:rsid w:val="000C302A"/>
    <w:rsid w:val="000C3107"/>
    <w:rsid w:val="000C3522"/>
    <w:rsid w:val="000C39C2"/>
    <w:rsid w:val="000C427F"/>
    <w:rsid w:val="000C6EAA"/>
    <w:rsid w:val="000D009F"/>
    <w:rsid w:val="000D061E"/>
    <w:rsid w:val="000D0D01"/>
    <w:rsid w:val="000D2AA3"/>
    <w:rsid w:val="000D2AC4"/>
    <w:rsid w:val="000D2F37"/>
    <w:rsid w:val="000D3B1D"/>
    <w:rsid w:val="000D3FB9"/>
    <w:rsid w:val="000D412E"/>
    <w:rsid w:val="000D42A2"/>
    <w:rsid w:val="000D4FF3"/>
    <w:rsid w:val="000D5B88"/>
    <w:rsid w:val="000D6AA9"/>
    <w:rsid w:val="000D77C5"/>
    <w:rsid w:val="000D7CFA"/>
    <w:rsid w:val="000E220F"/>
    <w:rsid w:val="000E34F0"/>
    <w:rsid w:val="000E646F"/>
    <w:rsid w:val="000F2F6B"/>
    <w:rsid w:val="000F5302"/>
    <w:rsid w:val="000F564D"/>
    <w:rsid w:val="000F60C3"/>
    <w:rsid w:val="000F704D"/>
    <w:rsid w:val="000F71B3"/>
    <w:rsid w:val="000F7211"/>
    <w:rsid w:val="000F7971"/>
    <w:rsid w:val="001019D1"/>
    <w:rsid w:val="0010254B"/>
    <w:rsid w:val="0010288B"/>
    <w:rsid w:val="00102979"/>
    <w:rsid w:val="00103586"/>
    <w:rsid w:val="001042BA"/>
    <w:rsid w:val="00106BD8"/>
    <w:rsid w:val="001073E6"/>
    <w:rsid w:val="00111014"/>
    <w:rsid w:val="00112021"/>
    <w:rsid w:val="00112779"/>
    <w:rsid w:val="00114CD3"/>
    <w:rsid w:val="00114EC4"/>
    <w:rsid w:val="00115F91"/>
    <w:rsid w:val="00117A57"/>
    <w:rsid w:val="0012099B"/>
    <w:rsid w:val="00121BA0"/>
    <w:rsid w:val="00125592"/>
    <w:rsid w:val="00130A69"/>
    <w:rsid w:val="00130C93"/>
    <w:rsid w:val="00130D66"/>
    <w:rsid w:val="0013267A"/>
    <w:rsid w:val="00132C64"/>
    <w:rsid w:val="001334DE"/>
    <w:rsid w:val="00136711"/>
    <w:rsid w:val="00136940"/>
    <w:rsid w:val="001375E3"/>
    <w:rsid w:val="00140EFF"/>
    <w:rsid w:val="00141BD6"/>
    <w:rsid w:val="0014310D"/>
    <w:rsid w:val="00146385"/>
    <w:rsid w:val="001464C3"/>
    <w:rsid w:val="00152080"/>
    <w:rsid w:val="00152A06"/>
    <w:rsid w:val="00152D3C"/>
    <w:rsid w:val="00153DF0"/>
    <w:rsid w:val="00154B15"/>
    <w:rsid w:val="00154B4D"/>
    <w:rsid w:val="001603E5"/>
    <w:rsid w:val="00160441"/>
    <w:rsid w:val="00160C6A"/>
    <w:rsid w:val="00161B2F"/>
    <w:rsid w:val="00161F93"/>
    <w:rsid w:val="00166BD8"/>
    <w:rsid w:val="00170622"/>
    <w:rsid w:val="001706C3"/>
    <w:rsid w:val="001712B2"/>
    <w:rsid w:val="00173FE5"/>
    <w:rsid w:val="00174B22"/>
    <w:rsid w:val="00174F57"/>
    <w:rsid w:val="0017613E"/>
    <w:rsid w:val="00176814"/>
    <w:rsid w:val="001769A2"/>
    <w:rsid w:val="0017737E"/>
    <w:rsid w:val="00177632"/>
    <w:rsid w:val="00177E12"/>
    <w:rsid w:val="00181094"/>
    <w:rsid w:val="001812F6"/>
    <w:rsid w:val="00182F91"/>
    <w:rsid w:val="00183173"/>
    <w:rsid w:val="00192280"/>
    <w:rsid w:val="001963CC"/>
    <w:rsid w:val="0019769C"/>
    <w:rsid w:val="001A0215"/>
    <w:rsid w:val="001A080A"/>
    <w:rsid w:val="001A1E07"/>
    <w:rsid w:val="001A1E42"/>
    <w:rsid w:val="001A4FC6"/>
    <w:rsid w:val="001A51B0"/>
    <w:rsid w:val="001B62AE"/>
    <w:rsid w:val="001C07A5"/>
    <w:rsid w:val="001C0823"/>
    <w:rsid w:val="001C085A"/>
    <w:rsid w:val="001C160D"/>
    <w:rsid w:val="001C3B66"/>
    <w:rsid w:val="001C3DBC"/>
    <w:rsid w:val="001C5686"/>
    <w:rsid w:val="001C5AC0"/>
    <w:rsid w:val="001C7A8E"/>
    <w:rsid w:val="001D3CFD"/>
    <w:rsid w:val="001D474A"/>
    <w:rsid w:val="001D4E50"/>
    <w:rsid w:val="001D5312"/>
    <w:rsid w:val="001D53DE"/>
    <w:rsid w:val="001D5ACF"/>
    <w:rsid w:val="001D5BF6"/>
    <w:rsid w:val="001E114C"/>
    <w:rsid w:val="001E1CDC"/>
    <w:rsid w:val="001E2694"/>
    <w:rsid w:val="001E3695"/>
    <w:rsid w:val="001E3981"/>
    <w:rsid w:val="001E5FBC"/>
    <w:rsid w:val="001E75B4"/>
    <w:rsid w:val="001E7FFA"/>
    <w:rsid w:val="001F1C5C"/>
    <w:rsid w:val="001F28EC"/>
    <w:rsid w:val="001F5539"/>
    <w:rsid w:val="001F59A1"/>
    <w:rsid w:val="001F5C9E"/>
    <w:rsid w:val="001F68E2"/>
    <w:rsid w:val="001F77AA"/>
    <w:rsid w:val="00200477"/>
    <w:rsid w:val="00200B20"/>
    <w:rsid w:val="002045A8"/>
    <w:rsid w:val="002064D1"/>
    <w:rsid w:val="00211958"/>
    <w:rsid w:val="002129E3"/>
    <w:rsid w:val="0021346B"/>
    <w:rsid w:val="00215BC6"/>
    <w:rsid w:val="002167C8"/>
    <w:rsid w:val="002206E8"/>
    <w:rsid w:val="00224529"/>
    <w:rsid w:val="00224D2B"/>
    <w:rsid w:val="002261A3"/>
    <w:rsid w:val="002305E6"/>
    <w:rsid w:val="00231415"/>
    <w:rsid w:val="00233268"/>
    <w:rsid w:val="00233CF3"/>
    <w:rsid w:val="002367C1"/>
    <w:rsid w:val="00236880"/>
    <w:rsid w:val="00240961"/>
    <w:rsid w:val="00241785"/>
    <w:rsid w:val="002442AB"/>
    <w:rsid w:val="00245BD9"/>
    <w:rsid w:val="00245C97"/>
    <w:rsid w:val="002471B7"/>
    <w:rsid w:val="00247356"/>
    <w:rsid w:val="00251C4B"/>
    <w:rsid w:val="002533D0"/>
    <w:rsid w:val="00256ABF"/>
    <w:rsid w:val="00257761"/>
    <w:rsid w:val="002577DC"/>
    <w:rsid w:val="002600A1"/>
    <w:rsid w:val="00260883"/>
    <w:rsid w:val="00260ACA"/>
    <w:rsid w:val="002610FE"/>
    <w:rsid w:val="002632E7"/>
    <w:rsid w:val="00263CBF"/>
    <w:rsid w:val="0026505D"/>
    <w:rsid w:val="0027286A"/>
    <w:rsid w:val="00275C01"/>
    <w:rsid w:val="00275EFC"/>
    <w:rsid w:val="00276FD0"/>
    <w:rsid w:val="00277522"/>
    <w:rsid w:val="00280836"/>
    <w:rsid w:val="00281BAD"/>
    <w:rsid w:val="00281C85"/>
    <w:rsid w:val="00283DAA"/>
    <w:rsid w:val="0028526C"/>
    <w:rsid w:val="0028536C"/>
    <w:rsid w:val="00285EDE"/>
    <w:rsid w:val="00286DDB"/>
    <w:rsid w:val="00287BCB"/>
    <w:rsid w:val="00290BBC"/>
    <w:rsid w:val="00291585"/>
    <w:rsid w:val="0029340C"/>
    <w:rsid w:val="00293DE7"/>
    <w:rsid w:val="002952FC"/>
    <w:rsid w:val="00296D56"/>
    <w:rsid w:val="0029714B"/>
    <w:rsid w:val="00297577"/>
    <w:rsid w:val="002A16A9"/>
    <w:rsid w:val="002A29E5"/>
    <w:rsid w:val="002A4CB4"/>
    <w:rsid w:val="002A79C6"/>
    <w:rsid w:val="002B0857"/>
    <w:rsid w:val="002B1C50"/>
    <w:rsid w:val="002B1C64"/>
    <w:rsid w:val="002B40A5"/>
    <w:rsid w:val="002B5A53"/>
    <w:rsid w:val="002C0CF7"/>
    <w:rsid w:val="002C1EF7"/>
    <w:rsid w:val="002C2629"/>
    <w:rsid w:val="002C28E0"/>
    <w:rsid w:val="002C2C8B"/>
    <w:rsid w:val="002C6852"/>
    <w:rsid w:val="002C728B"/>
    <w:rsid w:val="002D0152"/>
    <w:rsid w:val="002D0F97"/>
    <w:rsid w:val="002D2D09"/>
    <w:rsid w:val="002D2D74"/>
    <w:rsid w:val="002D426B"/>
    <w:rsid w:val="002D4A52"/>
    <w:rsid w:val="002D4D64"/>
    <w:rsid w:val="002D4DF2"/>
    <w:rsid w:val="002E01FF"/>
    <w:rsid w:val="002E075A"/>
    <w:rsid w:val="002E0DF5"/>
    <w:rsid w:val="002E2DCA"/>
    <w:rsid w:val="002E38A6"/>
    <w:rsid w:val="002E3FD6"/>
    <w:rsid w:val="002E43AC"/>
    <w:rsid w:val="002E4E89"/>
    <w:rsid w:val="002E5D49"/>
    <w:rsid w:val="002E6DE3"/>
    <w:rsid w:val="002F099C"/>
    <w:rsid w:val="002F0C6D"/>
    <w:rsid w:val="002F192C"/>
    <w:rsid w:val="002F49CE"/>
    <w:rsid w:val="002F642F"/>
    <w:rsid w:val="00302646"/>
    <w:rsid w:val="00303993"/>
    <w:rsid w:val="003044BE"/>
    <w:rsid w:val="00304B91"/>
    <w:rsid w:val="0030521D"/>
    <w:rsid w:val="003063E4"/>
    <w:rsid w:val="00307297"/>
    <w:rsid w:val="00311305"/>
    <w:rsid w:val="00313F9F"/>
    <w:rsid w:val="0031503D"/>
    <w:rsid w:val="0031623A"/>
    <w:rsid w:val="0031641D"/>
    <w:rsid w:val="0031715F"/>
    <w:rsid w:val="003172F1"/>
    <w:rsid w:val="00317B64"/>
    <w:rsid w:val="003200F3"/>
    <w:rsid w:val="003207FC"/>
    <w:rsid w:val="00324B8F"/>
    <w:rsid w:val="0032523E"/>
    <w:rsid w:val="003258CD"/>
    <w:rsid w:val="003263D9"/>
    <w:rsid w:val="003303AA"/>
    <w:rsid w:val="00331A4A"/>
    <w:rsid w:val="00334D1A"/>
    <w:rsid w:val="00336798"/>
    <w:rsid w:val="00337CDC"/>
    <w:rsid w:val="00337DF9"/>
    <w:rsid w:val="0034032A"/>
    <w:rsid w:val="00342147"/>
    <w:rsid w:val="003437E3"/>
    <w:rsid w:val="00343877"/>
    <w:rsid w:val="0034599E"/>
    <w:rsid w:val="00345D8B"/>
    <w:rsid w:val="00346C4D"/>
    <w:rsid w:val="00347AE7"/>
    <w:rsid w:val="00347BF7"/>
    <w:rsid w:val="003503AA"/>
    <w:rsid w:val="003508F8"/>
    <w:rsid w:val="003524A2"/>
    <w:rsid w:val="00353BA2"/>
    <w:rsid w:val="0035494D"/>
    <w:rsid w:val="003575B3"/>
    <w:rsid w:val="003611F6"/>
    <w:rsid w:val="00361AAE"/>
    <w:rsid w:val="00361FF2"/>
    <w:rsid w:val="003622EE"/>
    <w:rsid w:val="00362D94"/>
    <w:rsid w:val="00362EC9"/>
    <w:rsid w:val="003634D8"/>
    <w:rsid w:val="00364EAB"/>
    <w:rsid w:val="003653F6"/>
    <w:rsid w:val="0036633B"/>
    <w:rsid w:val="00367779"/>
    <w:rsid w:val="0037228E"/>
    <w:rsid w:val="00372853"/>
    <w:rsid w:val="00374181"/>
    <w:rsid w:val="00374889"/>
    <w:rsid w:val="00376E70"/>
    <w:rsid w:val="00377C2F"/>
    <w:rsid w:val="00381D2E"/>
    <w:rsid w:val="00383EE3"/>
    <w:rsid w:val="0038509A"/>
    <w:rsid w:val="003908E9"/>
    <w:rsid w:val="003911BB"/>
    <w:rsid w:val="003914E3"/>
    <w:rsid w:val="00392476"/>
    <w:rsid w:val="003929C7"/>
    <w:rsid w:val="00392A91"/>
    <w:rsid w:val="003956F9"/>
    <w:rsid w:val="00395A00"/>
    <w:rsid w:val="0039654B"/>
    <w:rsid w:val="00396D9E"/>
    <w:rsid w:val="00396FF3"/>
    <w:rsid w:val="0039762A"/>
    <w:rsid w:val="003979E3"/>
    <w:rsid w:val="003A1088"/>
    <w:rsid w:val="003A5A8E"/>
    <w:rsid w:val="003A698C"/>
    <w:rsid w:val="003B17E7"/>
    <w:rsid w:val="003B2439"/>
    <w:rsid w:val="003B2534"/>
    <w:rsid w:val="003B2EBF"/>
    <w:rsid w:val="003B31DC"/>
    <w:rsid w:val="003B3D91"/>
    <w:rsid w:val="003B4874"/>
    <w:rsid w:val="003B5550"/>
    <w:rsid w:val="003B5618"/>
    <w:rsid w:val="003B6497"/>
    <w:rsid w:val="003C11F7"/>
    <w:rsid w:val="003C2417"/>
    <w:rsid w:val="003C37B9"/>
    <w:rsid w:val="003C4BD5"/>
    <w:rsid w:val="003C5648"/>
    <w:rsid w:val="003C59AD"/>
    <w:rsid w:val="003C63F4"/>
    <w:rsid w:val="003D04BB"/>
    <w:rsid w:val="003D3407"/>
    <w:rsid w:val="003D355F"/>
    <w:rsid w:val="003D37E7"/>
    <w:rsid w:val="003D3F6F"/>
    <w:rsid w:val="003D49CA"/>
    <w:rsid w:val="003D57CF"/>
    <w:rsid w:val="003D63B1"/>
    <w:rsid w:val="003E0451"/>
    <w:rsid w:val="003E1BEA"/>
    <w:rsid w:val="003E31E4"/>
    <w:rsid w:val="003E37D1"/>
    <w:rsid w:val="003E40B8"/>
    <w:rsid w:val="003E585C"/>
    <w:rsid w:val="003E6D93"/>
    <w:rsid w:val="003E6EC1"/>
    <w:rsid w:val="003F081F"/>
    <w:rsid w:val="003F1D14"/>
    <w:rsid w:val="003F24C0"/>
    <w:rsid w:val="003F5025"/>
    <w:rsid w:val="004007B5"/>
    <w:rsid w:val="00400D63"/>
    <w:rsid w:val="00400FB8"/>
    <w:rsid w:val="00402102"/>
    <w:rsid w:val="004024ED"/>
    <w:rsid w:val="00402904"/>
    <w:rsid w:val="00403E3A"/>
    <w:rsid w:val="004056BC"/>
    <w:rsid w:val="004063C3"/>
    <w:rsid w:val="00410C09"/>
    <w:rsid w:val="00410EEA"/>
    <w:rsid w:val="004115D6"/>
    <w:rsid w:val="00412C02"/>
    <w:rsid w:val="0041330A"/>
    <w:rsid w:val="00413856"/>
    <w:rsid w:val="00413A7D"/>
    <w:rsid w:val="004153C9"/>
    <w:rsid w:val="004164C5"/>
    <w:rsid w:val="0041673B"/>
    <w:rsid w:val="004170EA"/>
    <w:rsid w:val="00420FFF"/>
    <w:rsid w:val="004234B7"/>
    <w:rsid w:val="004250C5"/>
    <w:rsid w:val="00426548"/>
    <w:rsid w:val="00426A21"/>
    <w:rsid w:val="00435546"/>
    <w:rsid w:val="0043554E"/>
    <w:rsid w:val="00436071"/>
    <w:rsid w:val="0043E5EA"/>
    <w:rsid w:val="0044043C"/>
    <w:rsid w:val="004407FB"/>
    <w:rsid w:val="004432FC"/>
    <w:rsid w:val="004435A6"/>
    <w:rsid w:val="00445B95"/>
    <w:rsid w:val="0045117A"/>
    <w:rsid w:val="00457826"/>
    <w:rsid w:val="00457A78"/>
    <w:rsid w:val="00460698"/>
    <w:rsid w:val="004608D5"/>
    <w:rsid w:val="00461FA3"/>
    <w:rsid w:val="00462E5D"/>
    <w:rsid w:val="00466D19"/>
    <w:rsid w:val="00475DCE"/>
    <w:rsid w:val="00476761"/>
    <w:rsid w:val="00480E94"/>
    <w:rsid w:val="00482DA7"/>
    <w:rsid w:val="0048319B"/>
    <w:rsid w:val="00483C85"/>
    <w:rsid w:val="0048494D"/>
    <w:rsid w:val="0048646A"/>
    <w:rsid w:val="0048775A"/>
    <w:rsid w:val="0049030C"/>
    <w:rsid w:val="00494FB9"/>
    <w:rsid w:val="004962D9"/>
    <w:rsid w:val="00496FDA"/>
    <w:rsid w:val="004A25DF"/>
    <w:rsid w:val="004A2C38"/>
    <w:rsid w:val="004A3A98"/>
    <w:rsid w:val="004A4E07"/>
    <w:rsid w:val="004A5180"/>
    <w:rsid w:val="004A563F"/>
    <w:rsid w:val="004A5984"/>
    <w:rsid w:val="004B09DF"/>
    <w:rsid w:val="004B10A5"/>
    <w:rsid w:val="004B22AA"/>
    <w:rsid w:val="004B23A6"/>
    <w:rsid w:val="004B450E"/>
    <w:rsid w:val="004B50DB"/>
    <w:rsid w:val="004B655E"/>
    <w:rsid w:val="004B71B3"/>
    <w:rsid w:val="004B7DE4"/>
    <w:rsid w:val="004C252E"/>
    <w:rsid w:val="004C2606"/>
    <w:rsid w:val="004C47DD"/>
    <w:rsid w:val="004C4C12"/>
    <w:rsid w:val="004C5256"/>
    <w:rsid w:val="004C722B"/>
    <w:rsid w:val="004C7CE0"/>
    <w:rsid w:val="004D0342"/>
    <w:rsid w:val="004D371B"/>
    <w:rsid w:val="004D5560"/>
    <w:rsid w:val="004D5FCD"/>
    <w:rsid w:val="004D6F11"/>
    <w:rsid w:val="004D7FD1"/>
    <w:rsid w:val="004E189B"/>
    <w:rsid w:val="004E25F4"/>
    <w:rsid w:val="004E414B"/>
    <w:rsid w:val="004E68F7"/>
    <w:rsid w:val="004F01DD"/>
    <w:rsid w:val="004F3A73"/>
    <w:rsid w:val="004F48A9"/>
    <w:rsid w:val="005007A3"/>
    <w:rsid w:val="00500D7D"/>
    <w:rsid w:val="005015DB"/>
    <w:rsid w:val="00502FA6"/>
    <w:rsid w:val="00504D26"/>
    <w:rsid w:val="00505543"/>
    <w:rsid w:val="00505904"/>
    <w:rsid w:val="0051067B"/>
    <w:rsid w:val="00511995"/>
    <w:rsid w:val="00512098"/>
    <w:rsid w:val="00512312"/>
    <w:rsid w:val="00515229"/>
    <w:rsid w:val="0051574D"/>
    <w:rsid w:val="00515A27"/>
    <w:rsid w:val="00515E0C"/>
    <w:rsid w:val="005165CC"/>
    <w:rsid w:val="005174C4"/>
    <w:rsid w:val="005174FB"/>
    <w:rsid w:val="0052136E"/>
    <w:rsid w:val="0052238C"/>
    <w:rsid w:val="00524BE7"/>
    <w:rsid w:val="005251F1"/>
    <w:rsid w:val="00526A58"/>
    <w:rsid w:val="00527DE7"/>
    <w:rsid w:val="005301B4"/>
    <w:rsid w:val="005322EB"/>
    <w:rsid w:val="0053242E"/>
    <w:rsid w:val="00535982"/>
    <w:rsid w:val="00537616"/>
    <w:rsid w:val="00537A49"/>
    <w:rsid w:val="00537A83"/>
    <w:rsid w:val="0054050E"/>
    <w:rsid w:val="0054066D"/>
    <w:rsid w:val="00540EAC"/>
    <w:rsid w:val="00541C39"/>
    <w:rsid w:val="005425B1"/>
    <w:rsid w:val="00542B72"/>
    <w:rsid w:val="0054708B"/>
    <w:rsid w:val="005473A2"/>
    <w:rsid w:val="00550A7C"/>
    <w:rsid w:val="00552B30"/>
    <w:rsid w:val="00552F7C"/>
    <w:rsid w:val="005548DD"/>
    <w:rsid w:val="00554B3B"/>
    <w:rsid w:val="0055555E"/>
    <w:rsid w:val="00557F93"/>
    <w:rsid w:val="0056019C"/>
    <w:rsid w:val="00562D54"/>
    <w:rsid w:val="00563C8A"/>
    <w:rsid w:val="00564947"/>
    <w:rsid w:val="00565771"/>
    <w:rsid w:val="00566B2E"/>
    <w:rsid w:val="00567263"/>
    <w:rsid w:val="00571EF4"/>
    <w:rsid w:val="0057200D"/>
    <w:rsid w:val="005722FB"/>
    <w:rsid w:val="005744BF"/>
    <w:rsid w:val="005804CA"/>
    <w:rsid w:val="00581D9C"/>
    <w:rsid w:val="0058216D"/>
    <w:rsid w:val="00582AF6"/>
    <w:rsid w:val="00582CF1"/>
    <w:rsid w:val="0058516F"/>
    <w:rsid w:val="00586F2D"/>
    <w:rsid w:val="00592B36"/>
    <w:rsid w:val="00593A35"/>
    <w:rsid w:val="00594410"/>
    <w:rsid w:val="005953F0"/>
    <w:rsid w:val="005954B1"/>
    <w:rsid w:val="005A332E"/>
    <w:rsid w:val="005A695C"/>
    <w:rsid w:val="005A7CF6"/>
    <w:rsid w:val="005B0D22"/>
    <w:rsid w:val="005B321A"/>
    <w:rsid w:val="005B5A0C"/>
    <w:rsid w:val="005B695A"/>
    <w:rsid w:val="005B7D68"/>
    <w:rsid w:val="005BC595"/>
    <w:rsid w:val="005C0956"/>
    <w:rsid w:val="005C2E21"/>
    <w:rsid w:val="005D0FC7"/>
    <w:rsid w:val="005D1592"/>
    <w:rsid w:val="005D2B6B"/>
    <w:rsid w:val="005D669A"/>
    <w:rsid w:val="005D794E"/>
    <w:rsid w:val="005D7F89"/>
    <w:rsid w:val="005E22E9"/>
    <w:rsid w:val="005E2B90"/>
    <w:rsid w:val="005E3AA7"/>
    <w:rsid w:val="005E4949"/>
    <w:rsid w:val="005E615D"/>
    <w:rsid w:val="005E6C09"/>
    <w:rsid w:val="005E7693"/>
    <w:rsid w:val="005E7BC1"/>
    <w:rsid w:val="005F101D"/>
    <w:rsid w:val="005F1362"/>
    <w:rsid w:val="005F2FAD"/>
    <w:rsid w:val="005F302D"/>
    <w:rsid w:val="005F4DAE"/>
    <w:rsid w:val="005F5274"/>
    <w:rsid w:val="005F60CE"/>
    <w:rsid w:val="005F6206"/>
    <w:rsid w:val="005F67BC"/>
    <w:rsid w:val="005F764E"/>
    <w:rsid w:val="005F7AEA"/>
    <w:rsid w:val="00600930"/>
    <w:rsid w:val="00600F55"/>
    <w:rsid w:val="006013E1"/>
    <w:rsid w:val="00602191"/>
    <w:rsid w:val="006023CD"/>
    <w:rsid w:val="00602F9C"/>
    <w:rsid w:val="006037FD"/>
    <w:rsid w:val="006049D5"/>
    <w:rsid w:val="006065B8"/>
    <w:rsid w:val="006067DA"/>
    <w:rsid w:val="00606E62"/>
    <w:rsid w:val="0060795F"/>
    <w:rsid w:val="00613479"/>
    <w:rsid w:val="00614BC8"/>
    <w:rsid w:val="0061561F"/>
    <w:rsid w:val="006168B0"/>
    <w:rsid w:val="00623085"/>
    <w:rsid w:val="006235E6"/>
    <w:rsid w:val="00623C7B"/>
    <w:rsid w:val="006244BE"/>
    <w:rsid w:val="0062465E"/>
    <w:rsid w:val="006259D2"/>
    <w:rsid w:val="00631212"/>
    <w:rsid w:val="00631E0A"/>
    <w:rsid w:val="006330BC"/>
    <w:rsid w:val="00633476"/>
    <w:rsid w:val="00634528"/>
    <w:rsid w:val="0063665C"/>
    <w:rsid w:val="00640559"/>
    <w:rsid w:val="006417C4"/>
    <w:rsid w:val="006434CD"/>
    <w:rsid w:val="00643B55"/>
    <w:rsid w:val="006448BE"/>
    <w:rsid w:val="006461A0"/>
    <w:rsid w:val="00646D62"/>
    <w:rsid w:val="0065079B"/>
    <w:rsid w:val="00651025"/>
    <w:rsid w:val="00652BB4"/>
    <w:rsid w:val="00652EAC"/>
    <w:rsid w:val="006531B9"/>
    <w:rsid w:val="006539B2"/>
    <w:rsid w:val="00657890"/>
    <w:rsid w:val="00662BB6"/>
    <w:rsid w:val="00662CB7"/>
    <w:rsid w:val="0066440D"/>
    <w:rsid w:val="0066487F"/>
    <w:rsid w:val="00670B8B"/>
    <w:rsid w:val="0067209E"/>
    <w:rsid w:val="00672887"/>
    <w:rsid w:val="0067319C"/>
    <w:rsid w:val="0067332E"/>
    <w:rsid w:val="00675AE7"/>
    <w:rsid w:val="00677138"/>
    <w:rsid w:val="00677899"/>
    <w:rsid w:val="00680A17"/>
    <w:rsid w:val="00680BC8"/>
    <w:rsid w:val="00682799"/>
    <w:rsid w:val="006828E9"/>
    <w:rsid w:val="006844C5"/>
    <w:rsid w:val="00686CD8"/>
    <w:rsid w:val="00686F83"/>
    <w:rsid w:val="00687ADC"/>
    <w:rsid w:val="00691785"/>
    <w:rsid w:val="006932EB"/>
    <w:rsid w:val="00695441"/>
    <w:rsid w:val="00695BB1"/>
    <w:rsid w:val="00695BC3"/>
    <w:rsid w:val="006A1A60"/>
    <w:rsid w:val="006A1DE6"/>
    <w:rsid w:val="006A4B38"/>
    <w:rsid w:val="006A7E1F"/>
    <w:rsid w:val="006B0630"/>
    <w:rsid w:val="006B1A00"/>
    <w:rsid w:val="006B396B"/>
    <w:rsid w:val="006B4A9A"/>
    <w:rsid w:val="006B5849"/>
    <w:rsid w:val="006B5D4A"/>
    <w:rsid w:val="006C050D"/>
    <w:rsid w:val="006C1060"/>
    <w:rsid w:val="006C161A"/>
    <w:rsid w:val="006C69C7"/>
    <w:rsid w:val="006C7498"/>
    <w:rsid w:val="006C7B0F"/>
    <w:rsid w:val="006C7C8D"/>
    <w:rsid w:val="006D1127"/>
    <w:rsid w:val="006D255A"/>
    <w:rsid w:val="006D2B48"/>
    <w:rsid w:val="006D399A"/>
    <w:rsid w:val="006D3FDB"/>
    <w:rsid w:val="006D7582"/>
    <w:rsid w:val="006E1B78"/>
    <w:rsid w:val="006E2084"/>
    <w:rsid w:val="006E34C4"/>
    <w:rsid w:val="006E3C82"/>
    <w:rsid w:val="006E4BFC"/>
    <w:rsid w:val="006E55BE"/>
    <w:rsid w:val="006E676C"/>
    <w:rsid w:val="006E7B4C"/>
    <w:rsid w:val="006F1E30"/>
    <w:rsid w:val="006F360D"/>
    <w:rsid w:val="006F397F"/>
    <w:rsid w:val="006F3E78"/>
    <w:rsid w:val="006F530E"/>
    <w:rsid w:val="006F6A76"/>
    <w:rsid w:val="00700444"/>
    <w:rsid w:val="007005EC"/>
    <w:rsid w:val="007025B6"/>
    <w:rsid w:val="007038F1"/>
    <w:rsid w:val="00707736"/>
    <w:rsid w:val="00710F0F"/>
    <w:rsid w:val="0071127F"/>
    <w:rsid w:val="007139B4"/>
    <w:rsid w:val="007141FA"/>
    <w:rsid w:val="007200AA"/>
    <w:rsid w:val="007219F2"/>
    <w:rsid w:val="00722431"/>
    <w:rsid w:val="007238A4"/>
    <w:rsid w:val="00725615"/>
    <w:rsid w:val="00727FFE"/>
    <w:rsid w:val="007306E2"/>
    <w:rsid w:val="00730C9F"/>
    <w:rsid w:val="0073109E"/>
    <w:rsid w:val="007310FB"/>
    <w:rsid w:val="0073149F"/>
    <w:rsid w:val="007328D6"/>
    <w:rsid w:val="00732DCD"/>
    <w:rsid w:val="0073480A"/>
    <w:rsid w:val="00735DD0"/>
    <w:rsid w:val="007372C1"/>
    <w:rsid w:val="00737970"/>
    <w:rsid w:val="00737FF1"/>
    <w:rsid w:val="00740A90"/>
    <w:rsid w:val="0074321F"/>
    <w:rsid w:val="0074656A"/>
    <w:rsid w:val="00747CAF"/>
    <w:rsid w:val="00752DF6"/>
    <w:rsid w:val="007543F2"/>
    <w:rsid w:val="00754A28"/>
    <w:rsid w:val="0075579A"/>
    <w:rsid w:val="00756C39"/>
    <w:rsid w:val="007577D9"/>
    <w:rsid w:val="0076144D"/>
    <w:rsid w:val="0076528F"/>
    <w:rsid w:val="007670B2"/>
    <w:rsid w:val="007671D1"/>
    <w:rsid w:val="0077061A"/>
    <w:rsid w:val="00771928"/>
    <w:rsid w:val="0077273F"/>
    <w:rsid w:val="00772961"/>
    <w:rsid w:val="00775D65"/>
    <w:rsid w:val="0077640E"/>
    <w:rsid w:val="0077706C"/>
    <w:rsid w:val="00780CC6"/>
    <w:rsid w:val="007810D7"/>
    <w:rsid w:val="00783975"/>
    <w:rsid w:val="00785E53"/>
    <w:rsid w:val="007870AF"/>
    <w:rsid w:val="0079034E"/>
    <w:rsid w:val="007923E0"/>
    <w:rsid w:val="00793798"/>
    <w:rsid w:val="00793DAC"/>
    <w:rsid w:val="00793DF8"/>
    <w:rsid w:val="00793E96"/>
    <w:rsid w:val="00794447"/>
    <w:rsid w:val="00796E9B"/>
    <w:rsid w:val="007A04F4"/>
    <w:rsid w:val="007A1801"/>
    <w:rsid w:val="007A27D3"/>
    <w:rsid w:val="007A2D62"/>
    <w:rsid w:val="007A3499"/>
    <w:rsid w:val="007A4480"/>
    <w:rsid w:val="007A55DD"/>
    <w:rsid w:val="007A5BFC"/>
    <w:rsid w:val="007A5EA1"/>
    <w:rsid w:val="007A6FF3"/>
    <w:rsid w:val="007A7FEB"/>
    <w:rsid w:val="007B0855"/>
    <w:rsid w:val="007B104D"/>
    <w:rsid w:val="007B18E3"/>
    <w:rsid w:val="007B338C"/>
    <w:rsid w:val="007B4641"/>
    <w:rsid w:val="007B4DD6"/>
    <w:rsid w:val="007C09AA"/>
    <w:rsid w:val="007C0C98"/>
    <w:rsid w:val="007C1123"/>
    <w:rsid w:val="007C1AC8"/>
    <w:rsid w:val="007C1D98"/>
    <w:rsid w:val="007C20C3"/>
    <w:rsid w:val="007C2AB9"/>
    <w:rsid w:val="007C547C"/>
    <w:rsid w:val="007C5B60"/>
    <w:rsid w:val="007C66DA"/>
    <w:rsid w:val="007D082C"/>
    <w:rsid w:val="007D123E"/>
    <w:rsid w:val="007D1C0A"/>
    <w:rsid w:val="007D2044"/>
    <w:rsid w:val="007D2EE3"/>
    <w:rsid w:val="007D4AC5"/>
    <w:rsid w:val="007E1218"/>
    <w:rsid w:val="007E323D"/>
    <w:rsid w:val="007E367E"/>
    <w:rsid w:val="007E4715"/>
    <w:rsid w:val="007E5228"/>
    <w:rsid w:val="007E5235"/>
    <w:rsid w:val="007E5FD6"/>
    <w:rsid w:val="007E6577"/>
    <w:rsid w:val="007E7276"/>
    <w:rsid w:val="007E7BF0"/>
    <w:rsid w:val="007F1FE1"/>
    <w:rsid w:val="007F38E8"/>
    <w:rsid w:val="007F4A6E"/>
    <w:rsid w:val="007F4DC0"/>
    <w:rsid w:val="007F5BCF"/>
    <w:rsid w:val="007F5F55"/>
    <w:rsid w:val="00800254"/>
    <w:rsid w:val="00800AAB"/>
    <w:rsid w:val="008045FA"/>
    <w:rsid w:val="008060BD"/>
    <w:rsid w:val="00806617"/>
    <w:rsid w:val="00806EE9"/>
    <w:rsid w:val="008076D5"/>
    <w:rsid w:val="00807FB4"/>
    <w:rsid w:val="008101CF"/>
    <w:rsid w:val="008112C4"/>
    <w:rsid w:val="00811AF3"/>
    <w:rsid w:val="00812A53"/>
    <w:rsid w:val="0081300A"/>
    <w:rsid w:val="00814521"/>
    <w:rsid w:val="0081575D"/>
    <w:rsid w:val="0081662E"/>
    <w:rsid w:val="00820B6B"/>
    <w:rsid w:val="00822F47"/>
    <w:rsid w:val="00823EE7"/>
    <w:rsid w:val="008252A3"/>
    <w:rsid w:val="008260EF"/>
    <w:rsid w:val="00826A75"/>
    <w:rsid w:val="0082747A"/>
    <w:rsid w:val="008278E4"/>
    <w:rsid w:val="00827B07"/>
    <w:rsid w:val="00827E61"/>
    <w:rsid w:val="008306AF"/>
    <w:rsid w:val="00830786"/>
    <w:rsid w:val="00831968"/>
    <w:rsid w:val="008331AA"/>
    <w:rsid w:val="00834633"/>
    <w:rsid w:val="0083751C"/>
    <w:rsid w:val="00842149"/>
    <w:rsid w:val="0084346E"/>
    <w:rsid w:val="00844447"/>
    <w:rsid w:val="00847E16"/>
    <w:rsid w:val="00850295"/>
    <w:rsid w:val="00854292"/>
    <w:rsid w:val="008555B2"/>
    <w:rsid w:val="00861342"/>
    <w:rsid w:val="008631BF"/>
    <w:rsid w:val="00865D86"/>
    <w:rsid w:val="0086645A"/>
    <w:rsid w:val="00866582"/>
    <w:rsid w:val="00866EF3"/>
    <w:rsid w:val="0087009F"/>
    <w:rsid w:val="00870889"/>
    <w:rsid w:val="008709D7"/>
    <w:rsid w:val="00871624"/>
    <w:rsid w:val="00872AAF"/>
    <w:rsid w:val="0087302D"/>
    <w:rsid w:val="00873270"/>
    <w:rsid w:val="008751FF"/>
    <w:rsid w:val="0087558C"/>
    <w:rsid w:val="00876091"/>
    <w:rsid w:val="0087677A"/>
    <w:rsid w:val="00880E17"/>
    <w:rsid w:val="00881723"/>
    <w:rsid w:val="008827F8"/>
    <w:rsid w:val="00882B0D"/>
    <w:rsid w:val="00882CED"/>
    <w:rsid w:val="00883A4D"/>
    <w:rsid w:val="00893493"/>
    <w:rsid w:val="008949CB"/>
    <w:rsid w:val="008956F7"/>
    <w:rsid w:val="008963BD"/>
    <w:rsid w:val="008A076B"/>
    <w:rsid w:val="008A25B7"/>
    <w:rsid w:val="008A5026"/>
    <w:rsid w:val="008A512B"/>
    <w:rsid w:val="008A5259"/>
    <w:rsid w:val="008A6BEA"/>
    <w:rsid w:val="008B3ADE"/>
    <w:rsid w:val="008B4270"/>
    <w:rsid w:val="008B4A6C"/>
    <w:rsid w:val="008B50A8"/>
    <w:rsid w:val="008B75E1"/>
    <w:rsid w:val="008C3723"/>
    <w:rsid w:val="008C3740"/>
    <w:rsid w:val="008C5FFA"/>
    <w:rsid w:val="008D0330"/>
    <w:rsid w:val="008D15FC"/>
    <w:rsid w:val="008D2ACB"/>
    <w:rsid w:val="008D49D7"/>
    <w:rsid w:val="008D5B8D"/>
    <w:rsid w:val="008D5EC0"/>
    <w:rsid w:val="008D6730"/>
    <w:rsid w:val="008D77CF"/>
    <w:rsid w:val="008D79B5"/>
    <w:rsid w:val="008D7ABC"/>
    <w:rsid w:val="008E0D8C"/>
    <w:rsid w:val="008E24AD"/>
    <w:rsid w:val="008E3867"/>
    <w:rsid w:val="008E4348"/>
    <w:rsid w:val="008E678E"/>
    <w:rsid w:val="008E71FD"/>
    <w:rsid w:val="008F0C1C"/>
    <w:rsid w:val="008F5A87"/>
    <w:rsid w:val="008F65D8"/>
    <w:rsid w:val="008F6852"/>
    <w:rsid w:val="008F7ABF"/>
    <w:rsid w:val="00900DB7"/>
    <w:rsid w:val="00900FED"/>
    <w:rsid w:val="00902D0A"/>
    <w:rsid w:val="00903D3E"/>
    <w:rsid w:val="009043EE"/>
    <w:rsid w:val="00904EDA"/>
    <w:rsid w:val="00905A0D"/>
    <w:rsid w:val="00907619"/>
    <w:rsid w:val="00912F38"/>
    <w:rsid w:val="009144FC"/>
    <w:rsid w:val="00916E4C"/>
    <w:rsid w:val="00917FFC"/>
    <w:rsid w:val="00920432"/>
    <w:rsid w:val="00924828"/>
    <w:rsid w:val="009272CE"/>
    <w:rsid w:val="00927C11"/>
    <w:rsid w:val="009317E7"/>
    <w:rsid w:val="00931F58"/>
    <w:rsid w:val="0093262C"/>
    <w:rsid w:val="00933FF6"/>
    <w:rsid w:val="0093493F"/>
    <w:rsid w:val="00937F5B"/>
    <w:rsid w:val="00944A92"/>
    <w:rsid w:val="0094544D"/>
    <w:rsid w:val="00951718"/>
    <w:rsid w:val="00951F3C"/>
    <w:rsid w:val="009528DA"/>
    <w:rsid w:val="00952C31"/>
    <w:rsid w:val="00953EEB"/>
    <w:rsid w:val="00957144"/>
    <w:rsid w:val="009579AF"/>
    <w:rsid w:val="0096009F"/>
    <w:rsid w:val="00960A5B"/>
    <w:rsid w:val="00960CCB"/>
    <w:rsid w:val="00961D11"/>
    <w:rsid w:val="00963F57"/>
    <w:rsid w:val="00965109"/>
    <w:rsid w:val="00965959"/>
    <w:rsid w:val="00965EC4"/>
    <w:rsid w:val="00967D47"/>
    <w:rsid w:val="00971DC8"/>
    <w:rsid w:val="00971E56"/>
    <w:rsid w:val="00971FD0"/>
    <w:rsid w:val="00976CA8"/>
    <w:rsid w:val="00977DD0"/>
    <w:rsid w:val="00980BC7"/>
    <w:rsid w:val="00983ABA"/>
    <w:rsid w:val="00983B04"/>
    <w:rsid w:val="00985042"/>
    <w:rsid w:val="00985379"/>
    <w:rsid w:val="00986147"/>
    <w:rsid w:val="00994D1A"/>
    <w:rsid w:val="0099729F"/>
    <w:rsid w:val="009A2028"/>
    <w:rsid w:val="009A25DB"/>
    <w:rsid w:val="009A3347"/>
    <w:rsid w:val="009A3EA2"/>
    <w:rsid w:val="009A4D19"/>
    <w:rsid w:val="009A5E22"/>
    <w:rsid w:val="009A61DC"/>
    <w:rsid w:val="009A7555"/>
    <w:rsid w:val="009A7AF1"/>
    <w:rsid w:val="009B088F"/>
    <w:rsid w:val="009B74B8"/>
    <w:rsid w:val="009B75C5"/>
    <w:rsid w:val="009C258B"/>
    <w:rsid w:val="009C29CE"/>
    <w:rsid w:val="009C2DDE"/>
    <w:rsid w:val="009C2FED"/>
    <w:rsid w:val="009C3717"/>
    <w:rsid w:val="009C7DD6"/>
    <w:rsid w:val="009D3672"/>
    <w:rsid w:val="009D48D3"/>
    <w:rsid w:val="009D5590"/>
    <w:rsid w:val="009D7CAE"/>
    <w:rsid w:val="009E2CAA"/>
    <w:rsid w:val="009E4F59"/>
    <w:rsid w:val="009F01B0"/>
    <w:rsid w:val="009F35CE"/>
    <w:rsid w:val="009F38FF"/>
    <w:rsid w:val="009F3ECA"/>
    <w:rsid w:val="009F4025"/>
    <w:rsid w:val="009F619A"/>
    <w:rsid w:val="00A00188"/>
    <w:rsid w:val="00A0161C"/>
    <w:rsid w:val="00A01817"/>
    <w:rsid w:val="00A0198E"/>
    <w:rsid w:val="00A0270E"/>
    <w:rsid w:val="00A03876"/>
    <w:rsid w:val="00A046C1"/>
    <w:rsid w:val="00A05EA3"/>
    <w:rsid w:val="00A100E4"/>
    <w:rsid w:val="00A13CF6"/>
    <w:rsid w:val="00A13D8D"/>
    <w:rsid w:val="00A1542D"/>
    <w:rsid w:val="00A174F2"/>
    <w:rsid w:val="00A2013B"/>
    <w:rsid w:val="00A2097D"/>
    <w:rsid w:val="00A235F7"/>
    <w:rsid w:val="00A257D0"/>
    <w:rsid w:val="00A264A9"/>
    <w:rsid w:val="00A274CC"/>
    <w:rsid w:val="00A276BD"/>
    <w:rsid w:val="00A33089"/>
    <w:rsid w:val="00A35AAE"/>
    <w:rsid w:val="00A363DF"/>
    <w:rsid w:val="00A363E0"/>
    <w:rsid w:val="00A375CB"/>
    <w:rsid w:val="00A37C70"/>
    <w:rsid w:val="00A409D5"/>
    <w:rsid w:val="00A41DC8"/>
    <w:rsid w:val="00A427E3"/>
    <w:rsid w:val="00A42EE7"/>
    <w:rsid w:val="00A45113"/>
    <w:rsid w:val="00A47E24"/>
    <w:rsid w:val="00A51608"/>
    <w:rsid w:val="00A55166"/>
    <w:rsid w:val="00A55298"/>
    <w:rsid w:val="00A562B6"/>
    <w:rsid w:val="00A579C6"/>
    <w:rsid w:val="00A57BFC"/>
    <w:rsid w:val="00A60A16"/>
    <w:rsid w:val="00A60FDE"/>
    <w:rsid w:val="00A625CA"/>
    <w:rsid w:val="00A62D5E"/>
    <w:rsid w:val="00A705F7"/>
    <w:rsid w:val="00A7083C"/>
    <w:rsid w:val="00A72EAD"/>
    <w:rsid w:val="00A73D1A"/>
    <w:rsid w:val="00A73F39"/>
    <w:rsid w:val="00A75507"/>
    <w:rsid w:val="00A80156"/>
    <w:rsid w:val="00A8056B"/>
    <w:rsid w:val="00A829FA"/>
    <w:rsid w:val="00A82D8F"/>
    <w:rsid w:val="00A83D21"/>
    <w:rsid w:val="00A845B0"/>
    <w:rsid w:val="00A84C6F"/>
    <w:rsid w:val="00A868F2"/>
    <w:rsid w:val="00A869C3"/>
    <w:rsid w:val="00A86A1A"/>
    <w:rsid w:val="00A8720E"/>
    <w:rsid w:val="00A87549"/>
    <w:rsid w:val="00A87FDE"/>
    <w:rsid w:val="00A90C51"/>
    <w:rsid w:val="00A91ADC"/>
    <w:rsid w:val="00A92FA1"/>
    <w:rsid w:val="00A947A2"/>
    <w:rsid w:val="00A94A6E"/>
    <w:rsid w:val="00A9628D"/>
    <w:rsid w:val="00AA14DA"/>
    <w:rsid w:val="00AA288A"/>
    <w:rsid w:val="00AA3FE3"/>
    <w:rsid w:val="00AA55C2"/>
    <w:rsid w:val="00AA5D25"/>
    <w:rsid w:val="00AA604E"/>
    <w:rsid w:val="00AA6919"/>
    <w:rsid w:val="00AA6D23"/>
    <w:rsid w:val="00AB0251"/>
    <w:rsid w:val="00AB421B"/>
    <w:rsid w:val="00AB4B1A"/>
    <w:rsid w:val="00AB4CEE"/>
    <w:rsid w:val="00AB5756"/>
    <w:rsid w:val="00AC2033"/>
    <w:rsid w:val="00AC2152"/>
    <w:rsid w:val="00AC3E4A"/>
    <w:rsid w:val="00AC514E"/>
    <w:rsid w:val="00AC59B5"/>
    <w:rsid w:val="00AC6F1C"/>
    <w:rsid w:val="00AD0BC7"/>
    <w:rsid w:val="00AD19E8"/>
    <w:rsid w:val="00AD1A1D"/>
    <w:rsid w:val="00AD3334"/>
    <w:rsid w:val="00AD4BAA"/>
    <w:rsid w:val="00AD4EF5"/>
    <w:rsid w:val="00AD591B"/>
    <w:rsid w:val="00AD5B7B"/>
    <w:rsid w:val="00AD7739"/>
    <w:rsid w:val="00AD7DB8"/>
    <w:rsid w:val="00AD7F34"/>
    <w:rsid w:val="00AE0867"/>
    <w:rsid w:val="00AE1645"/>
    <w:rsid w:val="00AE3151"/>
    <w:rsid w:val="00AE31B1"/>
    <w:rsid w:val="00AE4F7C"/>
    <w:rsid w:val="00AE591D"/>
    <w:rsid w:val="00AE6641"/>
    <w:rsid w:val="00AE66E2"/>
    <w:rsid w:val="00AE6C79"/>
    <w:rsid w:val="00AE7955"/>
    <w:rsid w:val="00AE79BC"/>
    <w:rsid w:val="00AF01E9"/>
    <w:rsid w:val="00AF0C67"/>
    <w:rsid w:val="00AF24B9"/>
    <w:rsid w:val="00AF3D0B"/>
    <w:rsid w:val="00AF3FED"/>
    <w:rsid w:val="00AF4D29"/>
    <w:rsid w:val="00AF5533"/>
    <w:rsid w:val="00AF57A7"/>
    <w:rsid w:val="00AF6E5F"/>
    <w:rsid w:val="00B002D4"/>
    <w:rsid w:val="00B00942"/>
    <w:rsid w:val="00B0178A"/>
    <w:rsid w:val="00B0452A"/>
    <w:rsid w:val="00B05CC3"/>
    <w:rsid w:val="00B06FAB"/>
    <w:rsid w:val="00B07259"/>
    <w:rsid w:val="00B077BA"/>
    <w:rsid w:val="00B134B1"/>
    <w:rsid w:val="00B15913"/>
    <w:rsid w:val="00B1675B"/>
    <w:rsid w:val="00B2080B"/>
    <w:rsid w:val="00B21B7D"/>
    <w:rsid w:val="00B22296"/>
    <w:rsid w:val="00B226F4"/>
    <w:rsid w:val="00B233E8"/>
    <w:rsid w:val="00B24255"/>
    <w:rsid w:val="00B24EE1"/>
    <w:rsid w:val="00B27B9F"/>
    <w:rsid w:val="00B27BC4"/>
    <w:rsid w:val="00B30DE7"/>
    <w:rsid w:val="00B32266"/>
    <w:rsid w:val="00B34F79"/>
    <w:rsid w:val="00B3568B"/>
    <w:rsid w:val="00B35B25"/>
    <w:rsid w:val="00B36A0D"/>
    <w:rsid w:val="00B420F9"/>
    <w:rsid w:val="00B447B4"/>
    <w:rsid w:val="00B46239"/>
    <w:rsid w:val="00B46F04"/>
    <w:rsid w:val="00B46F1A"/>
    <w:rsid w:val="00B46F3D"/>
    <w:rsid w:val="00B47766"/>
    <w:rsid w:val="00B513A1"/>
    <w:rsid w:val="00B517F8"/>
    <w:rsid w:val="00B52F3D"/>
    <w:rsid w:val="00B5341B"/>
    <w:rsid w:val="00B53C0C"/>
    <w:rsid w:val="00B54C76"/>
    <w:rsid w:val="00B555CD"/>
    <w:rsid w:val="00B55DE7"/>
    <w:rsid w:val="00B55FD7"/>
    <w:rsid w:val="00B56016"/>
    <w:rsid w:val="00B573B3"/>
    <w:rsid w:val="00B5752A"/>
    <w:rsid w:val="00B62D03"/>
    <w:rsid w:val="00B6338B"/>
    <w:rsid w:val="00B64089"/>
    <w:rsid w:val="00B6563F"/>
    <w:rsid w:val="00B71C2E"/>
    <w:rsid w:val="00B72768"/>
    <w:rsid w:val="00B728DF"/>
    <w:rsid w:val="00B741AC"/>
    <w:rsid w:val="00B74F24"/>
    <w:rsid w:val="00B765E4"/>
    <w:rsid w:val="00B77F6E"/>
    <w:rsid w:val="00B81AB6"/>
    <w:rsid w:val="00B81F07"/>
    <w:rsid w:val="00B82DCB"/>
    <w:rsid w:val="00B8384E"/>
    <w:rsid w:val="00B84B6E"/>
    <w:rsid w:val="00B87CA7"/>
    <w:rsid w:val="00B90A13"/>
    <w:rsid w:val="00B91F40"/>
    <w:rsid w:val="00B9217B"/>
    <w:rsid w:val="00B92EC2"/>
    <w:rsid w:val="00B92F8D"/>
    <w:rsid w:val="00B949E2"/>
    <w:rsid w:val="00B94D78"/>
    <w:rsid w:val="00B95162"/>
    <w:rsid w:val="00B96F9D"/>
    <w:rsid w:val="00BA024A"/>
    <w:rsid w:val="00BA080F"/>
    <w:rsid w:val="00BA1AB8"/>
    <w:rsid w:val="00BA1C5C"/>
    <w:rsid w:val="00BA253A"/>
    <w:rsid w:val="00BA2C79"/>
    <w:rsid w:val="00BA4523"/>
    <w:rsid w:val="00BA67D9"/>
    <w:rsid w:val="00BB03B4"/>
    <w:rsid w:val="00BB0816"/>
    <w:rsid w:val="00BB2C74"/>
    <w:rsid w:val="00BB451E"/>
    <w:rsid w:val="00BB6FF6"/>
    <w:rsid w:val="00BB77FA"/>
    <w:rsid w:val="00BB7D84"/>
    <w:rsid w:val="00BC069D"/>
    <w:rsid w:val="00BC2F6C"/>
    <w:rsid w:val="00BC4D21"/>
    <w:rsid w:val="00BC763E"/>
    <w:rsid w:val="00BC7F11"/>
    <w:rsid w:val="00BD0254"/>
    <w:rsid w:val="00BD33F1"/>
    <w:rsid w:val="00BD465A"/>
    <w:rsid w:val="00BD4E39"/>
    <w:rsid w:val="00BD6949"/>
    <w:rsid w:val="00BD722E"/>
    <w:rsid w:val="00BD7C4B"/>
    <w:rsid w:val="00BE0560"/>
    <w:rsid w:val="00BE1700"/>
    <w:rsid w:val="00BE213C"/>
    <w:rsid w:val="00BE2A40"/>
    <w:rsid w:val="00BE2ACD"/>
    <w:rsid w:val="00BE2C09"/>
    <w:rsid w:val="00BE3D4B"/>
    <w:rsid w:val="00BE5C40"/>
    <w:rsid w:val="00BE5D1B"/>
    <w:rsid w:val="00BE742C"/>
    <w:rsid w:val="00BE7666"/>
    <w:rsid w:val="00BE7758"/>
    <w:rsid w:val="00BF2900"/>
    <w:rsid w:val="00BF2F99"/>
    <w:rsid w:val="00BF3053"/>
    <w:rsid w:val="00BF3436"/>
    <w:rsid w:val="00BF401B"/>
    <w:rsid w:val="00BF4A07"/>
    <w:rsid w:val="00BF7879"/>
    <w:rsid w:val="00C00355"/>
    <w:rsid w:val="00C017FC"/>
    <w:rsid w:val="00C028E2"/>
    <w:rsid w:val="00C03E75"/>
    <w:rsid w:val="00C045EB"/>
    <w:rsid w:val="00C050F4"/>
    <w:rsid w:val="00C0612A"/>
    <w:rsid w:val="00C07706"/>
    <w:rsid w:val="00C0785F"/>
    <w:rsid w:val="00C12441"/>
    <w:rsid w:val="00C14080"/>
    <w:rsid w:val="00C14DBC"/>
    <w:rsid w:val="00C1564E"/>
    <w:rsid w:val="00C16431"/>
    <w:rsid w:val="00C201EA"/>
    <w:rsid w:val="00C22BF8"/>
    <w:rsid w:val="00C23353"/>
    <w:rsid w:val="00C242F4"/>
    <w:rsid w:val="00C24D21"/>
    <w:rsid w:val="00C27173"/>
    <w:rsid w:val="00C27D2E"/>
    <w:rsid w:val="00C300C7"/>
    <w:rsid w:val="00C31166"/>
    <w:rsid w:val="00C316EB"/>
    <w:rsid w:val="00C3390B"/>
    <w:rsid w:val="00C3581F"/>
    <w:rsid w:val="00C41A18"/>
    <w:rsid w:val="00C449EA"/>
    <w:rsid w:val="00C455AF"/>
    <w:rsid w:val="00C45B5B"/>
    <w:rsid w:val="00C5152C"/>
    <w:rsid w:val="00C53356"/>
    <w:rsid w:val="00C542E1"/>
    <w:rsid w:val="00C54F29"/>
    <w:rsid w:val="00C55F46"/>
    <w:rsid w:val="00C5691E"/>
    <w:rsid w:val="00C61F12"/>
    <w:rsid w:val="00C621BD"/>
    <w:rsid w:val="00C6324F"/>
    <w:rsid w:val="00C6432D"/>
    <w:rsid w:val="00C6507E"/>
    <w:rsid w:val="00C65807"/>
    <w:rsid w:val="00C66BE5"/>
    <w:rsid w:val="00C67371"/>
    <w:rsid w:val="00C6759E"/>
    <w:rsid w:val="00C67D10"/>
    <w:rsid w:val="00C70300"/>
    <w:rsid w:val="00C7197C"/>
    <w:rsid w:val="00C732F3"/>
    <w:rsid w:val="00C73C7A"/>
    <w:rsid w:val="00C755FC"/>
    <w:rsid w:val="00C75AD4"/>
    <w:rsid w:val="00C80028"/>
    <w:rsid w:val="00C80D20"/>
    <w:rsid w:val="00C83EEE"/>
    <w:rsid w:val="00C8757D"/>
    <w:rsid w:val="00C90619"/>
    <w:rsid w:val="00C909F8"/>
    <w:rsid w:val="00C94053"/>
    <w:rsid w:val="00C94790"/>
    <w:rsid w:val="00C95C45"/>
    <w:rsid w:val="00C972BF"/>
    <w:rsid w:val="00CA0CC8"/>
    <w:rsid w:val="00CA4D72"/>
    <w:rsid w:val="00CA5593"/>
    <w:rsid w:val="00CA6123"/>
    <w:rsid w:val="00CA7691"/>
    <w:rsid w:val="00CA7955"/>
    <w:rsid w:val="00CB0AA9"/>
    <w:rsid w:val="00CB1577"/>
    <w:rsid w:val="00CB2F69"/>
    <w:rsid w:val="00CB52D7"/>
    <w:rsid w:val="00CB54A2"/>
    <w:rsid w:val="00CB5DA9"/>
    <w:rsid w:val="00CB659A"/>
    <w:rsid w:val="00CB709D"/>
    <w:rsid w:val="00CB74DB"/>
    <w:rsid w:val="00CC46AD"/>
    <w:rsid w:val="00CC6800"/>
    <w:rsid w:val="00CC7BD4"/>
    <w:rsid w:val="00CD1E17"/>
    <w:rsid w:val="00CD340D"/>
    <w:rsid w:val="00CD5F11"/>
    <w:rsid w:val="00CD63D4"/>
    <w:rsid w:val="00CD6610"/>
    <w:rsid w:val="00CD6BD9"/>
    <w:rsid w:val="00CE110C"/>
    <w:rsid w:val="00CE1AC0"/>
    <w:rsid w:val="00CE20AC"/>
    <w:rsid w:val="00CE2826"/>
    <w:rsid w:val="00CE439B"/>
    <w:rsid w:val="00CE45C1"/>
    <w:rsid w:val="00CE4644"/>
    <w:rsid w:val="00CE4C2F"/>
    <w:rsid w:val="00CE5C38"/>
    <w:rsid w:val="00CE6F82"/>
    <w:rsid w:val="00CE7D1B"/>
    <w:rsid w:val="00CF0018"/>
    <w:rsid w:val="00CF3618"/>
    <w:rsid w:val="00CF445A"/>
    <w:rsid w:val="00CF490B"/>
    <w:rsid w:val="00CF589A"/>
    <w:rsid w:val="00CF5935"/>
    <w:rsid w:val="00CF65DD"/>
    <w:rsid w:val="00CF6A9C"/>
    <w:rsid w:val="00CF6ED9"/>
    <w:rsid w:val="00D0117B"/>
    <w:rsid w:val="00D025F6"/>
    <w:rsid w:val="00D03837"/>
    <w:rsid w:val="00D047D2"/>
    <w:rsid w:val="00D054CA"/>
    <w:rsid w:val="00D06E64"/>
    <w:rsid w:val="00D079BC"/>
    <w:rsid w:val="00D10E74"/>
    <w:rsid w:val="00D11787"/>
    <w:rsid w:val="00D1606D"/>
    <w:rsid w:val="00D21D37"/>
    <w:rsid w:val="00D23BB7"/>
    <w:rsid w:val="00D23C90"/>
    <w:rsid w:val="00D26096"/>
    <w:rsid w:val="00D3011F"/>
    <w:rsid w:val="00D33182"/>
    <w:rsid w:val="00D3425E"/>
    <w:rsid w:val="00D35AF0"/>
    <w:rsid w:val="00D428F9"/>
    <w:rsid w:val="00D43250"/>
    <w:rsid w:val="00D43B18"/>
    <w:rsid w:val="00D43DC8"/>
    <w:rsid w:val="00D44C9B"/>
    <w:rsid w:val="00D45184"/>
    <w:rsid w:val="00D45931"/>
    <w:rsid w:val="00D46575"/>
    <w:rsid w:val="00D47F8E"/>
    <w:rsid w:val="00D53AA6"/>
    <w:rsid w:val="00D53C48"/>
    <w:rsid w:val="00D550A7"/>
    <w:rsid w:val="00D55236"/>
    <w:rsid w:val="00D55DCE"/>
    <w:rsid w:val="00D55DFC"/>
    <w:rsid w:val="00D605A2"/>
    <w:rsid w:val="00D61669"/>
    <w:rsid w:val="00D628D5"/>
    <w:rsid w:val="00D634CA"/>
    <w:rsid w:val="00D63681"/>
    <w:rsid w:val="00D64400"/>
    <w:rsid w:val="00D64DF4"/>
    <w:rsid w:val="00D656DA"/>
    <w:rsid w:val="00D66057"/>
    <w:rsid w:val="00D6717A"/>
    <w:rsid w:val="00D71A62"/>
    <w:rsid w:val="00D71D17"/>
    <w:rsid w:val="00D72A88"/>
    <w:rsid w:val="00D73F1A"/>
    <w:rsid w:val="00D74641"/>
    <w:rsid w:val="00D74EA9"/>
    <w:rsid w:val="00D75A50"/>
    <w:rsid w:val="00D80494"/>
    <w:rsid w:val="00D80560"/>
    <w:rsid w:val="00D80C99"/>
    <w:rsid w:val="00D82699"/>
    <w:rsid w:val="00D838A7"/>
    <w:rsid w:val="00D83A28"/>
    <w:rsid w:val="00D83EF0"/>
    <w:rsid w:val="00D83F18"/>
    <w:rsid w:val="00D84337"/>
    <w:rsid w:val="00D844E5"/>
    <w:rsid w:val="00D84FCD"/>
    <w:rsid w:val="00D87E6A"/>
    <w:rsid w:val="00D92905"/>
    <w:rsid w:val="00D9672E"/>
    <w:rsid w:val="00D974A9"/>
    <w:rsid w:val="00D97DFD"/>
    <w:rsid w:val="00DA0E2C"/>
    <w:rsid w:val="00DA22D5"/>
    <w:rsid w:val="00DA25D3"/>
    <w:rsid w:val="00DA325E"/>
    <w:rsid w:val="00DA4794"/>
    <w:rsid w:val="00DA507E"/>
    <w:rsid w:val="00DA6085"/>
    <w:rsid w:val="00DA62C8"/>
    <w:rsid w:val="00DA6E92"/>
    <w:rsid w:val="00DA7B89"/>
    <w:rsid w:val="00DB31E6"/>
    <w:rsid w:val="00DB36A4"/>
    <w:rsid w:val="00DB572E"/>
    <w:rsid w:val="00DB6758"/>
    <w:rsid w:val="00DB70BF"/>
    <w:rsid w:val="00DC1CB1"/>
    <w:rsid w:val="00DC3187"/>
    <w:rsid w:val="00DC3329"/>
    <w:rsid w:val="00DC3901"/>
    <w:rsid w:val="00DC3917"/>
    <w:rsid w:val="00DC3D94"/>
    <w:rsid w:val="00DC4FB5"/>
    <w:rsid w:val="00DC730E"/>
    <w:rsid w:val="00DC7B2B"/>
    <w:rsid w:val="00DD1DF2"/>
    <w:rsid w:val="00DD2A5E"/>
    <w:rsid w:val="00DD35A4"/>
    <w:rsid w:val="00DD523D"/>
    <w:rsid w:val="00DD6931"/>
    <w:rsid w:val="00DD7057"/>
    <w:rsid w:val="00DD796F"/>
    <w:rsid w:val="00DD79ED"/>
    <w:rsid w:val="00DE08B8"/>
    <w:rsid w:val="00DE1261"/>
    <w:rsid w:val="00DE2B5C"/>
    <w:rsid w:val="00DE345C"/>
    <w:rsid w:val="00DE43D0"/>
    <w:rsid w:val="00DE4642"/>
    <w:rsid w:val="00DE6201"/>
    <w:rsid w:val="00DE6364"/>
    <w:rsid w:val="00DE77A9"/>
    <w:rsid w:val="00DF1B78"/>
    <w:rsid w:val="00DF1D20"/>
    <w:rsid w:val="00DF2571"/>
    <w:rsid w:val="00DF275D"/>
    <w:rsid w:val="00DF47EE"/>
    <w:rsid w:val="00DF6F15"/>
    <w:rsid w:val="00DF7A02"/>
    <w:rsid w:val="00E00068"/>
    <w:rsid w:val="00E0191C"/>
    <w:rsid w:val="00E0301B"/>
    <w:rsid w:val="00E06A4F"/>
    <w:rsid w:val="00E1463D"/>
    <w:rsid w:val="00E14D06"/>
    <w:rsid w:val="00E14FDA"/>
    <w:rsid w:val="00E1545E"/>
    <w:rsid w:val="00E154C8"/>
    <w:rsid w:val="00E1591D"/>
    <w:rsid w:val="00E1602C"/>
    <w:rsid w:val="00E213CB"/>
    <w:rsid w:val="00E23218"/>
    <w:rsid w:val="00E265D6"/>
    <w:rsid w:val="00E26C60"/>
    <w:rsid w:val="00E304B7"/>
    <w:rsid w:val="00E31F3B"/>
    <w:rsid w:val="00E32E9A"/>
    <w:rsid w:val="00E33E7F"/>
    <w:rsid w:val="00E35DB7"/>
    <w:rsid w:val="00E35E9F"/>
    <w:rsid w:val="00E403CF"/>
    <w:rsid w:val="00E428BB"/>
    <w:rsid w:val="00E514E1"/>
    <w:rsid w:val="00E5266B"/>
    <w:rsid w:val="00E530A0"/>
    <w:rsid w:val="00E54D80"/>
    <w:rsid w:val="00E55C69"/>
    <w:rsid w:val="00E565FA"/>
    <w:rsid w:val="00E5694A"/>
    <w:rsid w:val="00E57FE4"/>
    <w:rsid w:val="00E6008E"/>
    <w:rsid w:val="00E60D2F"/>
    <w:rsid w:val="00E63CAA"/>
    <w:rsid w:val="00E66E5A"/>
    <w:rsid w:val="00E67AAA"/>
    <w:rsid w:val="00E71CAC"/>
    <w:rsid w:val="00E721BB"/>
    <w:rsid w:val="00E73302"/>
    <w:rsid w:val="00E7404F"/>
    <w:rsid w:val="00E77A9E"/>
    <w:rsid w:val="00E8034A"/>
    <w:rsid w:val="00E80DB0"/>
    <w:rsid w:val="00E80DD6"/>
    <w:rsid w:val="00E8116E"/>
    <w:rsid w:val="00E812EF"/>
    <w:rsid w:val="00E8153C"/>
    <w:rsid w:val="00E81F5F"/>
    <w:rsid w:val="00E842FA"/>
    <w:rsid w:val="00E84474"/>
    <w:rsid w:val="00E84935"/>
    <w:rsid w:val="00E85523"/>
    <w:rsid w:val="00E87735"/>
    <w:rsid w:val="00E90C0E"/>
    <w:rsid w:val="00E91B3E"/>
    <w:rsid w:val="00E91E80"/>
    <w:rsid w:val="00E931EC"/>
    <w:rsid w:val="00E94487"/>
    <w:rsid w:val="00E94D36"/>
    <w:rsid w:val="00E9673E"/>
    <w:rsid w:val="00EA0182"/>
    <w:rsid w:val="00EA0FEF"/>
    <w:rsid w:val="00EA18E4"/>
    <w:rsid w:val="00EA1CC2"/>
    <w:rsid w:val="00EA2664"/>
    <w:rsid w:val="00EA2800"/>
    <w:rsid w:val="00EA3A2A"/>
    <w:rsid w:val="00EA6960"/>
    <w:rsid w:val="00EA7129"/>
    <w:rsid w:val="00EB0309"/>
    <w:rsid w:val="00EB0A93"/>
    <w:rsid w:val="00EB253F"/>
    <w:rsid w:val="00EB2CFE"/>
    <w:rsid w:val="00EB50BF"/>
    <w:rsid w:val="00EB66A2"/>
    <w:rsid w:val="00EC1835"/>
    <w:rsid w:val="00EC2520"/>
    <w:rsid w:val="00EC3BF3"/>
    <w:rsid w:val="00EC4463"/>
    <w:rsid w:val="00EC482A"/>
    <w:rsid w:val="00EC48F7"/>
    <w:rsid w:val="00EC550D"/>
    <w:rsid w:val="00EC60D6"/>
    <w:rsid w:val="00EC68A1"/>
    <w:rsid w:val="00ED12AD"/>
    <w:rsid w:val="00ED1444"/>
    <w:rsid w:val="00ED452F"/>
    <w:rsid w:val="00ED4D9F"/>
    <w:rsid w:val="00ED726B"/>
    <w:rsid w:val="00ED7D42"/>
    <w:rsid w:val="00ED7ECB"/>
    <w:rsid w:val="00EE15DD"/>
    <w:rsid w:val="00EE2567"/>
    <w:rsid w:val="00EE2B3D"/>
    <w:rsid w:val="00EE5AD6"/>
    <w:rsid w:val="00EE5C6C"/>
    <w:rsid w:val="00EE6741"/>
    <w:rsid w:val="00EE7BBA"/>
    <w:rsid w:val="00EF1829"/>
    <w:rsid w:val="00EF364E"/>
    <w:rsid w:val="00EF3963"/>
    <w:rsid w:val="00EF3A2D"/>
    <w:rsid w:val="00EF4342"/>
    <w:rsid w:val="00EF4A72"/>
    <w:rsid w:val="00EF603D"/>
    <w:rsid w:val="00EF6BA9"/>
    <w:rsid w:val="00F008B3"/>
    <w:rsid w:val="00F01532"/>
    <w:rsid w:val="00F01715"/>
    <w:rsid w:val="00F01B22"/>
    <w:rsid w:val="00F02227"/>
    <w:rsid w:val="00F03439"/>
    <w:rsid w:val="00F03C94"/>
    <w:rsid w:val="00F067DA"/>
    <w:rsid w:val="00F1085A"/>
    <w:rsid w:val="00F108C7"/>
    <w:rsid w:val="00F13297"/>
    <w:rsid w:val="00F14BE2"/>
    <w:rsid w:val="00F164A6"/>
    <w:rsid w:val="00F1759E"/>
    <w:rsid w:val="00F17A69"/>
    <w:rsid w:val="00F20469"/>
    <w:rsid w:val="00F23BA4"/>
    <w:rsid w:val="00F241E5"/>
    <w:rsid w:val="00F25CA5"/>
    <w:rsid w:val="00F26568"/>
    <w:rsid w:val="00F27D9B"/>
    <w:rsid w:val="00F30FE4"/>
    <w:rsid w:val="00F31FF4"/>
    <w:rsid w:val="00F3235B"/>
    <w:rsid w:val="00F337ED"/>
    <w:rsid w:val="00F368FA"/>
    <w:rsid w:val="00F374EB"/>
    <w:rsid w:val="00F375C8"/>
    <w:rsid w:val="00F41332"/>
    <w:rsid w:val="00F44499"/>
    <w:rsid w:val="00F4460E"/>
    <w:rsid w:val="00F446FE"/>
    <w:rsid w:val="00F4493D"/>
    <w:rsid w:val="00F50D8C"/>
    <w:rsid w:val="00F52463"/>
    <w:rsid w:val="00F5419D"/>
    <w:rsid w:val="00F5589D"/>
    <w:rsid w:val="00F562C7"/>
    <w:rsid w:val="00F60C57"/>
    <w:rsid w:val="00F61243"/>
    <w:rsid w:val="00F62F89"/>
    <w:rsid w:val="00F646EB"/>
    <w:rsid w:val="00F64BC4"/>
    <w:rsid w:val="00F671C5"/>
    <w:rsid w:val="00F70029"/>
    <w:rsid w:val="00F7081A"/>
    <w:rsid w:val="00F75AE8"/>
    <w:rsid w:val="00F84B81"/>
    <w:rsid w:val="00F85FB8"/>
    <w:rsid w:val="00F87E36"/>
    <w:rsid w:val="00F93C8A"/>
    <w:rsid w:val="00F97E80"/>
    <w:rsid w:val="00FA0C65"/>
    <w:rsid w:val="00FA0CC2"/>
    <w:rsid w:val="00FA1A4A"/>
    <w:rsid w:val="00FA1CA5"/>
    <w:rsid w:val="00FA2ECE"/>
    <w:rsid w:val="00FA3A50"/>
    <w:rsid w:val="00FA69DE"/>
    <w:rsid w:val="00FA6B73"/>
    <w:rsid w:val="00FA7A81"/>
    <w:rsid w:val="00FB04D1"/>
    <w:rsid w:val="00FB0528"/>
    <w:rsid w:val="00FB1748"/>
    <w:rsid w:val="00FB183A"/>
    <w:rsid w:val="00FB54C8"/>
    <w:rsid w:val="00FB611F"/>
    <w:rsid w:val="00FB6452"/>
    <w:rsid w:val="00FB7604"/>
    <w:rsid w:val="00FC16CD"/>
    <w:rsid w:val="00FC20B5"/>
    <w:rsid w:val="00FC2A70"/>
    <w:rsid w:val="00FC3492"/>
    <w:rsid w:val="00FC35EC"/>
    <w:rsid w:val="00FC3C48"/>
    <w:rsid w:val="00FC42FE"/>
    <w:rsid w:val="00FC4C2F"/>
    <w:rsid w:val="00FC6848"/>
    <w:rsid w:val="00FD114C"/>
    <w:rsid w:val="00FD1740"/>
    <w:rsid w:val="00FD1971"/>
    <w:rsid w:val="00FD694D"/>
    <w:rsid w:val="00FD6ABA"/>
    <w:rsid w:val="00FE3924"/>
    <w:rsid w:val="00FE423F"/>
    <w:rsid w:val="00FE4B3E"/>
    <w:rsid w:val="00FE51E6"/>
    <w:rsid w:val="00FE5DD6"/>
    <w:rsid w:val="00FF05A5"/>
    <w:rsid w:val="00FF1545"/>
    <w:rsid w:val="00FF2C3C"/>
    <w:rsid w:val="00FF5D94"/>
    <w:rsid w:val="0130795D"/>
    <w:rsid w:val="0178951C"/>
    <w:rsid w:val="0193209D"/>
    <w:rsid w:val="02586D1B"/>
    <w:rsid w:val="02E0D630"/>
    <w:rsid w:val="03187314"/>
    <w:rsid w:val="0370E6C7"/>
    <w:rsid w:val="03CB7EDC"/>
    <w:rsid w:val="050F309F"/>
    <w:rsid w:val="0522D134"/>
    <w:rsid w:val="0554CB5D"/>
    <w:rsid w:val="0613BF4C"/>
    <w:rsid w:val="0724B860"/>
    <w:rsid w:val="073119F4"/>
    <w:rsid w:val="0752A8F9"/>
    <w:rsid w:val="07C7C4C7"/>
    <w:rsid w:val="07D93240"/>
    <w:rsid w:val="084856AB"/>
    <w:rsid w:val="09F17408"/>
    <w:rsid w:val="09F53D5F"/>
    <w:rsid w:val="0A6EBBCF"/>
    <w:rsid w:val="0AE329C8"/>
    <w:rsid w:val="0EC6794D"/>
    <w:rsid w:val="0F714414"/>
    <w:rsid w:val="0FCD1DAD"/>
    <w:rsid w:val="0FE979EB"/>
    <w:rsid w:val="10069063"/>
    <w:rsid w:val="11AFC2AD"/>
    <w:rsid w:val="12AF2326"/>
    <w:rsid w:val="12F8E444"/>
    <w:rsid w:val="13F31FB8"/>
    <w:rsid w:val="141094FE"/>
    <w:rsid w:val="14FA787E"/>
    <w:rsid w:val="14FCC505"/>
    <w:rsid w:val="15EAE2D2"/>
    <w:rsid w:val="15EB8D56"/>
    <w:rsid w:val="163CCF55"/>
    <w:rsid w:val="1681E2EA"/>
    <w:rsid w:val="16BCEECD"/>
    <w:rsid w:val="16C1CB53"/>
    <w:rsid w:val="17642EA4"/>
    <w:rsid w:val="17F3A567"/>
    <w:rsid w:val="17F71496"/>
    <w:rsid w:val="18B8F9DC"/>
    <w:rsid w:val="18E2455C"/>
    <w:rsid w:val="19C3E992"/>
    <w:rsid w:val="1BA65485"/>
    <w:rsid w:val="1BB0BA3F"/>
    <w:rsid w:val="1C544478"/>
    <w:rsid w:val="1D9DE265"/>
    <w:rsid w:val="204EDCF4"/>
    <w:rsid w:val="205AA052"/>
    <w:rsid w:val="207A009D"/>
    <w:rsid w:val="21152FB4"/>
    <w:rsid w:val="22C1D472"/>
    <w:rsid w:val="2329B035"/>
    <w:rsid w:val="23B54E53"/>
    <w:rsid w:val="23E4AC13"/>
    <w:rsid w:val="241F488B"/>
    <w:rsid w:val="2503423A"/>
    <w:rsid w:val="2577948B"/>
    <w:rsid w:val="26D33B5C"/>
    <w:rsid w:val="295DF3D5"/>
    <w:rsid w:val="29825164"/>
    <w:rsid w:val="29937EBC"/>
    <w:rsid w:val="29E1A93A"/>
    <w:rsid w:val="29EA7DEA"/>
    <w:rsid w:val="2A051C05"/>
    <w:rsid w:val="2ACF3689"/>
    <w:rsid w:val="2B0EB504"/>
    <w:rsid w:val="2B540F3A"/>
    <w:rsid w:val="2C233C08"/>
    <w:rsid w:val="2C95BDBE"/>
    <w:rsid w:val="2C99D95A"/>
    <w:rsid w:val="2C9DE232"/>
    <w:rsid w:val="2DB28224"/>
    <w:rsid w:val="2E2D3581"/>
    <w:rsid w:val="313877D1"/>
    <w:rsid w:val="316A56E9"/>
    <w:rsid w:val="31FE6349"/>
    <w:rsid w:val="33A7A960"/>
    <w:rsid w:val="342236C9"/>
    <w:rsid w:val="3425E0C8"/>
    <w:rsid w:val="36A18CE1"/>
    <w:rsid w:val="36FEDA06"/>
    <w:rsid w:val="376824F5"/>
    <w:rsid w:val="39469282"/>
    <w:rsid w:val="395A202C"/>
    <w:rsid w:val="39897B91"/>
    <w:rsid w:val="3A7BDDF6"/>
    <w:rsid w:val="3BC9378C"/>
    <w:rsid w:val="3BDB0EB0"/>
    <w:rsid w:val="3CD93425"/>
    <w:rsid w:val="3DA724F6"/>
    <w:rsid w:val="3DEB2410"/>
    <w:rsid w:val="3E13982E"/>
    <w:rsid w:val="3F9EF46F"/>
    <w:rsid w:val="40DBD5D2"/>
    <w:rsid w:val="415F958E"/>
    <w:rsid w:val="423DD5E5"/>
    <w:rsid w:val="42EDD96F"/>
    <w:rsid w:val="43529A36"/>
    <w:rsid w:val="444113DE"/>
    <w:rsid w:val="45964DE0"/>
    <w:rsid w:val="45CA1A4A"/>
    <w:rsid w:val="466660E8"/>
    <w:rsid w:val="47142B0A"/>
    <w:rsid w:val="48556A4F"/>
    <w:rsid w:val="489FEA6C"/>
    <w:rsid w:val="48F4D4B6"/>
    <w:rsid w:val="49329F33"/>
    <w:rsid w:val="494FA3C1"/>
    <w:rsid w:val="49C6AA09"/>
    <w:rsid w:val="4B64FD11"/>
    <w:rsid w:val="4CF9FDC9"/>
    <w:rsid w:val="4DB0562A"/>
    <w:rsid w:val="5068AD45"/>
    <w:rsid w:val="507DDFF5"/>
    <w:rsid w:val="5084BAAB"/>
    <w:rsid w:val="50CB00D8"/>
    <w:rsid w:val="510212D5"/>
    <w:rsid w:val="511FF310"/>
    <w:rsid w:val="517A8517"/>
    <w:rsid w:val="52F85D3F"/>
    <w:rsid w:val="539151C6"/>
    <w:rsid w:val="54615763"/>
    <w:rsid w:val="5479E242"/>
    <w:rsid w:val="54AABFF9"/>
    <w:rsid w:val="54E48922"/>
    <w:rsid w:val="5678CCCA"/>
    <w:rsid w:val="5700E58B"/>
    <w:rsid w:val="57350690"/>
    <w:rsid w:val="57E741C5"/>
    <w:rsid w:val="59A890CA"/>
    <w:rsid w:val="5A162A5E"/>
    <w:rsid w:val="5BA62DD0"/>
    <w:rsid w:val="5D1AEF7F"/>
    <w:rsid w:val="5E2F5E24"/>
    <w:rsid w:val="5E367829"/>
    <w:rsid w:val="5EB363AD"/>
    <w:rsid w:val="600D8327"/>
    <w:rsid w:val="606F51F2"/>
    <w:rsid w:val="607097E7"/>
    <w:rsid w:val="6080F0B8"/>
    <w:rsid w:val="60E02883"/>
    <w:rsid w:val="621B1623"/>
    <w:rsid w:val="62E67296"/>
    <w:rsid w:val="632A4E79"/>
    <w:rsid w:val="64521122"/>
    <w:rsid w:val="64656DEC"/>
    <w:rsid w:val="649780FA"/>
    <w:rsid w:val="6504669D"/>
    <w:rsid w:val="65322CAC"/>
    <w:rsid w:val="67273674"/>
    <w:rsid w:val="672DB0CA"/>
    <w:rsid w:val="676FED1A"/>
    <w:rsid w:val="6A423D8F"/>
    <w:rsid w:val="6B17967D"/>
    <w:rsid w:val="6B32D062"/>
    <w:rsid w:val="6B81B4C6"/>
    <w:rsid w:val="6C594B4F"/>
    <w:rsid w:val="6CF1627B"/>
    <w:rsid w:val="6DB37B2C"/>
    <w:rsid w:val="6E18CDCD"/>
    <w:rsid w:val="6EFEB11E"/>
    <w:rsid w:val="6F3E70BA"/>
    <w:rsid w:val="705CF12B"/>
    <w:rsid w:val="713F9259"/>
    <w:rsid w:val="71B43E5D"/>
    <w:rsid w:val="720FD210"/>
    <w:rsid w:val="72F3BAF2"/>
    <w:rsid w:val="7689F427"/>
    <w:rsid w:val="778CC261"/>
    <w:rsid w:val="77D187C0"/>
    <w:rsid w:val="79D618BD"/>
    <w:rsid w:val="79FCC72B"/>
    <w:rsid w:val="7AC5CCDB"/>
    <w:rsid w:val="7B369D23"/>
    <w:rsid w:val="7BFC71EF"/>
    <w:rsid w:val="7CD18ED7"/>
    <w:rsid w:val="7DD7CF45"/>
    <w:rsid w:val="7DDC08BD"/>
    <w:rsid w:val="7EBA7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12150"/>
  <w15:docId w15:val="{70B8DC56-9FAE-43E2-996A-498F699DD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8" w:lineRule="auto"/>
      <w:ind w:left="68"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59"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3"/>
      <w:ind w:left="197"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3"/>
      <w:ind w:left="197" w:hanging="10"/>
      <w:outlineLvl w:val="2"/>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unhideWhenUsed/>
    <w:qFormat/>
    <w:rsid w:val="00BE056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TOC1">
    <w:name w:val="toc 1"/>
    <w:hidden/>
    <w:uiPriority w:val="39"/>
    <w:pPr>
      <w:spacing w:after="9" w:line="248" w:lineRule="auto"/>
      <w:ind w:left="83" w:right="23" w:hanging="10"/>
      <w:jc w:val="both"/>
    </w:pPr>
    <w:rPr>
      <w:rFonts w:ascii="Times New Roman" w:eastAsia="Times New Roman" w:hAnsi="Times New Roman" w:cs="Times New Roman"/>
      <w:color w:val="000000"/>
      <w:sz w:val="24"/>
    </w:rPr>
  </w:style>
  <w:style w:type="paragraph" w:styleId="TOC2">
    <w:name w:val="toc 2"/>
    <w:hidden/>
    <w:uiPriority w:val="39"/>
    <w:pPr>
      <w:spacing w:after="9" w:line="248" w:lineRule="auto"/>
      <w:ind w:left="709" w:right="23" w:hanging="10"/>
      <w:jc w:val="both"/>
    </w:pPr>
    <w:rPr>
      <w:rFonts w:ascii="Times New Roman" w:eastAsia="Times New Roman" w:hAnsi="Times New Roman" w:cs="Times New Roman"/>
      <w:color w:val="000000"/>
      <w:sz w:val="24"/>
    </w:rPr>
  </w:style>
  <w:style w:type="paragraph" w:styleId="TOC3">
    <w:name w:val="toc 3"/>
    <w:hidden/>
    <w:uiPriority w:val="39"/>
    <w:pPr>
      <w:spacing w:after="9" w:line="248" w:lineRule="auto"/>
      <w:ind w:left="1234" w:right="22" w:hanging="10"/>
      <w:jc w:val="both"/>
    </w:pPr>
    <w:rPr>
      <w:rFonts w:ascii="Times New Roman" w:eastAsia="Times New Roman" w:hAnsi="Times New Roman" w:cs="Times New Roman"/>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C1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6CD"/>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0D412E"/>
    <w:rPr>
      <w:sz w:val="16"/>
      <w:szCs w:val="16"/>
    </w:rPr>
  </w:style>
  <w:style w:type="paragraph" w:styleId="CommentText">
    <w:name w:val="annotation text"/>
    <w:basedOn w:val="Normal"/>
    <w:link w:val="CommentTextChar"/>
    <w:uiPriority w:val="99"/>
    <w:semiHidden/>
    <w:unhideWhenUsed/>
    <w:rsid w:val="000D412E"/>
    <w:pPr>
      <w:spacing w:line="240" w:lineRule="auto"/>
    </w:pPr>
    <w:rPr>
      <w:sz w:val="20"/>
      <w:szCs w:val="20"/>
    </w:rPr>
  </w:style>
  <w:style w:type="character" w:customStyle="1" w:styleId="CommentTextChar">
    <w:name w:val="Comment Text Char"/>
    <w:basedOn w:val="DefaultParagraphFont"/>
    <w:link w:val="CommentText"/>
    <w:uiPriority w:val="99"/>
    <w:semiHidden/>
    <w:rsid w:val="000D412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D412E"/>
    <w:rPr>
      <w:b/>
      <w:bCs/>
    </w:rPr>
  </w:style>
  <w:style w:type="character" w:customStyle="1" w:styleId="CommentSubjectChar">
    <w:name w:val="Comment Subject Char"/>
    <w:basedOn w:val="CommentTextChar"/>
    <w:link w:val="CommentSubject"/>
    <w:uiPriority w:val="99"/>
    <w:semiHidden/>
    <w:rsid w:val="000D412E"/>
    <w:rPr>
      <w:rFonts w:ascii="Times New Roman" w:eastAsia="Times New Roman" w:hAnsi="Times New Roman" w:cs="Times New Roman"/>
      <w:b/>
      <w:bCs/>
      <w:color w:val="000000"/>
      <w:sz w:val="20"/>
      <w:szCs w:val="20"/>
    </w:rPr>
  </w:style>
  <w:style w:type="paragraph" w:customStyle="1" w:styleId="Default">
    <w:name w:val="Default"/>
    <w:rsid w:val="00D23C9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A0E2C"/>
    <w:pPr>
      <w:ind w:left="720"/>
      <w:contextualSpacing/>
    </w:pPr>
  </w:style>
  <w:style w:type="character" w:styleId="Hyperlink">
    <w:name w:val="Hyperlink"/>
    <w:basedOn w:val="DefaultParagraphFont"/>
    <w:uiPriority w:val="99"/>
    <w:unhideWhenUsed/>
    <w:rsid w:val="006D399A"/>
    <w:rPr>
      <w:color w:val="0563C1" w:themeColor="hyperlink"/>
      <w:u w:val="single"/>
    </w:rPr>
  </w:style>
  <w:style w:type="table" w:customStyle="1" w:styleId="TableGrid0">
    <w:name w:val="Table Grid0"/>
    <w:basedOn w:val="TableNormal"/>
    <w:uiPriority w:val="39"/>
    <w:rsid w:val="00C9061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025F6"/>
    <w:pPr>
      <w:spacing w:before="240"/>
      <w:ind w:left="0" w:firstLine="0"/>
      <w:outlineLvl w:val="9"/>
    </w:pPr>
    <w:rPr>
      <w:rFonts w:asciiTheme="majorHAnsi" w:eastAsiaTheme="majorEastAsia" w:hAnsiTheme="majorHAnsi" w:cstheme="majorBidi"/>
      <w:b w:val="0"/>
      <w:color w:val="2F5496" w:themeColor="accent1" w:themeShade="BF"/>
      <w:sz w:val="32"/>
      <w:szCs w:val="32"/>
    </w:rPr>
  </w:style>
  <w:style w:type="paragraph" w:styleId="Revision">
    <w:name w:val="Revision"/>
    <w:hidden/>
    <w:uiPriority w:val="99"/>
    <w:semiHidden/>
    <w:rsid w:val="0038509A"/>
    <w:pPr>
      <w:spacing w:after="0" w:line="240" w:lineRule="auto"/>
    </w:pPr>
    <w:rPr>
      <w:rFonts w:ascii="Times New Roman" w:eastAsia="Times New Roman" w:hAnsi="Times New Roman" w:cs="Times New Roman"/>
      <w:color w:val="000000"/>
      <w:sz w:val="24"/>
    </w:rPr>
  </w:style>
  <w:style w:type="character" w:customStyle="1" w:styleId="Heading4Char">
    <w:name w:val="Heading 4 Char"/>
    <w:basedOn w:val="DefaultParagraphFont"/>
    <w:link w:val="Heading4"/>
    <w:uiPriority w:val="9"/>
    <w:rsid w:val="00BE0560"/>
    <w:rPr>
      <w:rFonts w:asciiTheme="majorHAnsi" w:eastAsiaTheme="majorEastAsia" w:hAnsiTheme="majorHAnsi" w:cstheme="majorBidi"/>
      <w:i/>
      <w:iCs/>
      <w:color w:val="2F5496" w:themeColor="accent1" w:themeShade="BF"/>
      <w:sz w:val="24"/>
    </w:rPr>
  </w:style>
  <w:style w:type="character" w:styleId="UnresolvedMention">
    <w:name w:val="Unresolved Mention"/>
    <w:basedOn w:val="DefaultParagraphFont"/>
    <w:uiPriority w:val="99"/>
    <w:semiHidden/>
    <w:unhideWhenUsed/>
    <w:rsid w:val="00A427E3"/>
    <w:rPr>
      <w:color w:val="605E5C"/>
      <w:shd w:val="clear" w:color="auto" w:fill="E1DFDD"/>
    </w:rPr>
  </w:style>
  <w:style w:type="paragraph" w:styleId="Header">
    <w:name w:val="header"/>
    <w:basedOn w:val="Normal"/>
    <w:link w:val="HeaderChar"/>
    <w:uiPriority w:val="99"/>
    <w:semiHidden/>
    <w:unhideWhenUsed/>
    <w:rsid w:val="003911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11BB"/>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3911B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11BB"/>
    <w:rPr>
      <w:rFonts w:ascii="Times New Roman" w:eastAsia="Times New Roman" w:hAnsi="Times New Roman" w:cs="Times New Roman"/>
      <w:color w:val="000000"/>
      <w:sz w:val="24"/>
    </w:rPr>
  </w:style>
  <w:style w:type="character" w:styleId="FollowedHyperlink">
    <w:name w:val="FollowedHyperlink"/>
    <w:basedOn w:val="DefaultParagraphFont"/>
    <w:uiPriority w:val="99"/>
    <w:semiHidden/>
    <w:unhideWhenUsed/>
    <w:rsid w:val="009317E7"/>
    <w:rPr>
      <w:color w:val="954F72" w:themeColor="followedHyperlink"/>
      <w:u w:val="single"/>
    </w:rPr>
  </w:style>
  <w:style w:type="table" w:styleId="TableGrid">
    <w:name w:val="Table Grid"/>
    <w:basedOn w:val="TableNormal"/>
    <w:uiPriority w:val="39"/>
    <w:rsid w:val="007C5B6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h-docdb.fnal.gov/cgi-bin/sso/ShowDocument?docid=250" TargetMode="External"/><Relationship Id="rId18" Type="http://schemas.openxmlformats.org/officeDocument/2006/relationships/hyperlink" Target="https://www-esh.fnal.gov/pls/cert/schedule.show_course_details?cid=10259" TargetMode="External"/><Relationship Id="rId26" Type="http://schemas.openxmlformats.org/officeDocument/2006/relationships/hyperlink" Target="https://esh-docdb.fnal.gov:440/cgi-bin/ShowDocument?docid=2645" TargetMode="External"/><Relationship Id="rId39" Type="http://schemas.openxmlformats.org/officeDocument/2006/relationships/hyperlink" Target="https://www-esh.fnal.gov/pls/apex/f?p=127:18:10817618148016:::::" TargetMode="External"/><Relationship Id="rId21" Type="http://schemas.openxmlformats.org/officeDocument/2006/relationships/hyperlink" Target="https://directorate-docdb.fnal.gov/cgi-bin/sso/ShowDocument?docid=201" TargetMode="External"/><Relationship Id="rId34" Type="http://schemas.openxmlformats.org/officeDocument/2006/relationships/hyperlink" Target="https://www-esh.fnal.gov/pls/cert/iTrack.rnew" TargetMode="External"/><Relationship Id="rId42" Type="http://schemas.openxmlformats.org/officeDocument/2006/relationships/hyperlink" Target="https://directorate-docdbcert.fnal.gov/cgi-bin/cert/ShowDocument?docid=204" TargetMode="External"/><Relationship Id="rId47" Type="http://schemas.openxmlformats.org/officeDocument/2006/relationships/hyperlink" Target="http://esh-docdb.fnal.gov/cgi-bin/ShowDocument?docid=406" TargetMode="External"/><Relationship Id="rId50" Type="http://schemas.openxmlformats.org/officeDocument/2006/relationships/hyperlink" Target="http://esh-docdb.fnal.gov/cgi-bin/ShowDocument?docid=375" TargetMode="External"/><Relationship Id="rId55" Type="http://schemas.openxmlformats.org/officeDocument/2006/relationships/hyperlink" Target="http://esh-docdb.fnal.gov/cgi-bin/ShowDocument?docid=2646" TargetMode="External"/><Relationship Id="rId63"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esh-docdb.fnal.gov/cgi-bin/ShowDocument?docid=406" TargetMode="External"/><Relationship Id="rId20" Type="http://schemas.openxmlformats.org/officeDocument/2006/relationships/hyperlink" Target="https://directorate-docdb.fnal.gov/cgi-bin/ShowDocument?docid=201" TargetMode="External"/><Relationship Id="rId29" Type="http://schemas.openxmlformats.org/officeDocument/2006/relationships/hyperlink" Target="https://esh-docdb.fnal.gov/cgi-bin/sso/ShowDocument?docid=250" TargetMode="External"/><Relationship Id="rId41" Type="http://schemas.openxmlformats.org/officeDocument/2006/relationships/hyperlink" Target="https://directorate-docdb.fnal.gov/cgi-bin/sso/ShowDocument?docid=216" TargetMode="External"/><Relationship Id="rId54" Type="http://schemas.openxmlformats.org/officeDocument/2006/relationships/hyperlink" Target="http://esh-docdb.fnal.gov/cgi-bin/ShowDocument?docid=4005"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h.fnal.gov/pls/cert/schedule.show_course_details?cid=10259" TargetMode="External"/><Relationship Id="rId24" Type="http://schemas.openxmlformats.org/officeDocument/2006/relationships/hyperlink" Target="https://esh-docdb.fnal.gov/cgi-bin/sso/RetrieveFile?docid=2598" TargetMode="External"/><Relationship Id="rId32" Type="http://schemas.openxmlformats.org/officeDocument/2006/relationships/hyperlink" Target="http://esh-docdb.fnal.gov/cgi-bin/ShowDocument?docid=375" TargetMode="External"/><Relationship Id="rId37" Type="http://schemas.openxmlformats.org/officeDocument/2006/relationships/hyperlink" Target="https://esh-docdb.fnal.gov:440/cgi-bin/ShowDocument?docid=2645" TargetMode="External"/><Relationship Id="rId40" Type="http://schemas.openxmlformats.org/officeDocument/2006/relationships/hyperlink" Target="https://directorate-docdbcert.fnal.gov/cgi-bin/cert/ShowDocument?docid=201" TargetMode="External"/><Relationship Id="rId45" Type="http://schemas.openxmlformats.org/officeDocument/2006/relationships/hyperlink" Target="https://esh-docdb.fnal.gov/cgi-bin/sso/ShowDocument?docid=250" TargetMode="External"/><Relationship Id="rId53" Type="http://schemas.openxmlformats.org/officeDocument/2006/relationships/hyperlink" Target="https://www-esh.fnal.gov/pls/cert/iTrack.html" TargetMode="External"/><Relationship Id="rId58" Type="http://schemas.openxmlformats.org/officeDocument/2006/relationships/hyperlink" Target="https://esh-docdb.fnal.gov:440/cgi-bin/ShowDocument?docid=2645" TargetMode="Externa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sh-docdb.fnal.gov/cgi-bin/ShowDocument?docid=406" TargetMode="External"/><Relationship Id="rId23" Type="http://schemas.openxmlformats.org/officeDocument/2006/relationships/hyperlink" Target="https://www-esh.fnal.gov/pls/cert/iTrack.rnew" TargetMode="External"/><Relationship Id="rId28" Type="http://schemas.openxmlformats.org/officeDocument/2006/relationships/hyperlink" Target="https://esh-docdb.fnal.gov/cgi-bin/sso/ShowDocument?docid=2646" TargetMode="External"/><Relationship Id="rId36" Type="http://schemas.openxmlformats.org/officeDocument/2006/relationships/hyperlink" Target="https://esh-docdb.fnal.gov:440/cgi-bin/ShowDocument?docid=2645" TargetMode="External"/><Relationship Id="rId49" Type="http://schemas.openxmlformats.org/officeDocument/2006/relationships/hyperlink" Target="http://esh-docdb.fnal.gov/cgi-bin/ShowDocument?docid=4320" TargetMode="External"/><Relationship Id="rId57" Type="http://schemas.openxmlformats.org/officeDocument/2006/relationships/hyperlink" Target="http://esh-docdb.fnal.gov/cgi-bin/ShowDocument?docid=2645" TargetMode="External"/><Relationship Id="rId61"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irectorate-docdb.fnal.gov/cgi-bin/sso/ShowDocument?docid=216" TargetMode="External"/><Relationship Id="rId31" Type="http://schemas.openxmlformats.org/officeDocument/2006/relationships/hyperlink" Target="http://esh-docdb.fnal.gov/cgi-bin/ShowDocument?docid=4320" TargetMode="External"/><Relationship Id="rId44" Type="http://schemas.openxmlformats.org/officeDocument/2006/relationships/hyperlink" Target="https://esh-docdb.fnal.gov/cgi-bin/sso/RetrieveFile?docid=2598" TargetMode="External"/><Relationship Id="rId52" Type="http://schemas.openxmlformats.org/officeDocument/2006/relationships/hyperlink" Target="https://www-esh.fnal.gov/pls/cert/iTrack.html"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h-docdb.fnal.gov:440/cgi-bin/ShowDocument?docid=250" TargetMode="External"/><Relationship Id="rId22" Type="http://schemas.openxmlformats.org/officeDocument/2006/relationships/hyperlink" Target="https://directorate-docdbcert.fnal.gov/cgi-bin/cert/ShowDocument?docid=204" TargetMode="External"/><Relationship Id="rId27" Type="http://schemas.openxmlformats.org/officeDocument/2006/relationships/hyperlink" Target="https://esh-docdb.fnal.gov/cgi-bin/sso/RetrieveFile?docid=2598" TargetMode="External"/><Relationship Id="rId30" Type="http://schemas.openxmlformats.org/officeDocument/2006/relationships/hyperlink" Target="http://esh-docdb.fnal.gov/cgi-bin/ShowDocument?docid=406" TargetMode="External"/><Relationship Id="rId35" Type="http://schemas.openxmlformats.org/officeDocument/2006/relationships/hyperlink" Target="https://esh-docdb.fnal.gov/cgi-bin/sso/RetrieveFile?docid=2598" TargetMode="External"/><Relationship Id="rId43" Type="http://schemas.openxmlformats.org/officeDocument/2006/relationships/hyperlink" Target="https://directorate-docdbcert.fnal.gov/cgi-bin/cert/ShowDocument?docid=204" TargetMode="External"/><Relationship Id="rId48" Type="http://schemas.openxmlformats.org/officeDocument/2006/relationships/hyperlink" Target="http://esh-docdb.fnal.gov/cgi-bin/ShowDocument?docid=406" TargetMode="External"/><Relationship Id="rId56" Type="http://schemas.openxmlformats.org/officeDocument/2006/relationships/hyperlink" Target="http://esh-docdb.fnal.gov/cgi-bin/ShowDocument?docid=406" TargetMode="External"/><Relationship Id="rId64"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directorate-docdb.fnal.gov/cgi-bin/sso/ShowDocument?docid=210" TargetMode="External"/><Relationship Id="rId3" Type="http://schemas.openxmlformats.org/officeDocument/2006/relationships/customXml" Target="../customXml/item3.xml"/><Relationship Id="rId12" Type="http://schemas.openxmlformats.org/officeDocument/2006/relationships/hyperlink" Target="https://www-esh.fnal.gov/pls/cert/schedule.show_course_details?cid=10259" TargetMode="External"/><Relationship Id="rId17" Type="http://schemas.openxmlformats.org/officeDocument/2006/relationships/hyperlink" Target="https://directorate-docdb.fnal.gov/cgi-bin/sso/ShowDocument?docid=198" TargetMode="External"/><Relationship Id="rId25" Type="http://schemas.openxmlformats.org/officeDocument/2006/relationships/hyperlink" Target="https://esh-docdb.fnal.gov:440/cgi-bin/ShowDocument?docid=2645" TargetMode="External"/><Relationship Id="rId33" Type="http://schemas.openxmlformats.org/officeDocument/2006/relationships/hyperlink" Target="http://esh-docdb.fnal.gov/cgi-bin/ShowDocument?docid=4005" TargetMode="External"/><Relationship Id="rId38" Type="http://schemas.openxmlformats.org/officeDocument/2006/relationships/hyperlink" Target="https://esh-docdb.fnal.gov/cgi-bin/sso/ShowDocument?docid=2646" TargetMode="External"/><Relationship Id="rId46" Type="http://schemas.openxmlformats.org/officeDocument/2006/relationships/hyperlink" Target="https://esh-docdb.fnal.gov:440/cgi-bin/ShowDocument?docid=250" TargetMode="External"/><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97319417EA6845ACF6F435B7BEF950" ma:contentTypeVersion="6" ma:contentTypeDescription="Create a new document." ma:contentTypeScope="" ma:versionID="7ab109b756f00570c12b1ef3ed8bbc48">
  <xsd:schema xmlns:xsd="http://www.w3.org/2001/XMLSchema" xmlns:xs="http://www.w3.org/2001/XMLSchema" xmlns:p="http://schemas.microsoft.com/office/2006/metadata/properties" xmlns:ns2="b0b68acd-49c4-4cb9-b51b-3a61b26f5553" xmlns:ns3="fb5a1b38-b9ff-4308-acb0-95544fbf21aa" targetNamespace="http://schemas.microsoft.com/office/2006/metadata/properties" ma:root="true" ma:fieldsID="3b61f20f27ca76136a6baf806bf3a99b" ns2:_="" ns3:_="">
    <xsd:import namespace="b0b68acd-49c4-4cb9-b51b-3a61b26f5553"/>
    <xsd:import namespace="fb5a1b38-b9ff-4308-acb0-95544fbf21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68acd-49c4-4cb9-b51b-3a61b26f5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5a1b38-b9ff-4308-acb0-95544fbf21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ED41E-387B-42B5-A93D-248E85AF9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68acd-49c4-4cb9-b51b-3a61b26f5553"/>
    <ds:schemaRef ds:uri="fb5a1b38-b9ff-4308-acb0-95544fbf2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7BBA70-E174-427A-8FBB-558668B175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53F7C5-3CEE-443F-A838-1EFB9DF84399}">
  <ds:schemaRefs>
    <ds:schemaRef ds:uri="http://schemas.microsoft.com/sharepoint/v3/contenttype/forms"/>
  </ds:schemaRefs>
</ds:datastoreItem>
</file>

<file path=customXml/itemProps4.xml><?xml version="1.0" encoding="utf-8"?>
<ds:datastoreItem xmlns:ds="http://schemas.openxmlformats.org/officeDocument/2006/customXml" ds:itemID="{CB59FD3D-E0E4-4EA8-AD26-BB2041E4B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7139</Words>
  <Characters>40693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QAM 12080</vt:lpstr>
    </vt:vector>
  </TitlesOfParts>
  <Company/>
  <LinksUpToDate>false</LinksUpToDate>
  <CharactersWithSpaces>47737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QAM 12080</dc:title>
  <dc:subject>Self-Assessment and Inspection Program</dc:subject>
  <dc:creator>zappia@fnal.gov</dc:creator>
  <cp:keywords/>
  <cp:lastModifiedBy>Mary Curtis</cp:lastModifiedBy>
  <cp:revision>2</cp:revision>
  <cp:lastPrinted>2020-09-11T18:44:00Z</cp:lastPrinted>
  <dcterms:created xsi:type="dcterms:W3CDTF">2021-01-12T13:45:00Z</dcterms:created>
  <dcterms:modified xsi:type="dcterms:W3CDTF">2021-01-12T13:45:00Z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0x0101009397319417EA6845ACF6F435B7BEF950</vt:lpwstr>
  </property>
</Properties>
</file>