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D3AAF" w14:textId="77777777" w:rsidR="00581A4C" w:rsidRDefault="00581A4C">
      <w:pPr>
        <w:jc w:val="left"/>
        <w:rPr>
          <w:color w:val="000000"/>
          <w:sz w:val="36"/>
          <w:szCs w:val="36"/>
        </w:rPr>
      </w:pPr>
    </w:p>
    <w:p w14:paraId="52B10318" w14:textId="4FB48B4B" w:rsidR="00AB4D65" w:rsidRPr="00AB4D65" w:rsidRDefault="005709FE" w:rsidP="00AB4D65">
      <w:pPr>
        <w:ind w:right="36"/>
        <w:jc w:val="center"/>
        <w:rPr>
          <w:color w:val="000000"/>
          <w:sz w:val="36"/>
          <w:szCs w:val="36"/>
        </w:rPr>
      </w:pPr>
      <w:r>
        <w:rPr>
          <w:color w:val="000000"/>
          <w:sz w:val="36"/>
          <w:szCs w:val="36"/>
        </w:rPr>
        <w:t>QA</w:t>
      </w:r>
      <w:r w:rsidR="004F254C" w:rsidRPr="00AB4D65">
        <w:rPr>
          <w:color w:val="000000"/>
          <w:sz w:val="36"/>
          <w:szCs w:val="36"/>
        </w:rPr>
        <w:t xml:space="preserve">M </w:t>
      </w:r>
      <w:r w:rsidR="008E68C3">
        <w:rPr>
          <w:color w:val="000000"/>
          <w:sz w:val="36"/>
          <w:szCs w:val="36"/>
        </w:rPr>
        <w:t>12010</w:t>
      </w:r>
      <w:r w:rsidR="004F254C" w:rsidRPr="00AB4D65">
        <w:rPr>
          <w:color w:val="000000"/>
          <w:sz w:val="36"/>
          <w:szCs w:val="36"/>
        </w:rPr>
        <w:t xml:space="preserve">: </w:t>
      </w:r>
      <w:r w:rsidR="0022214A">
        <w:rPr>
          <w:color w:val="000000"/>
          <w:sz w:val="36"/>
          <w:szCs w:val="36"/>
        </w:rPr>
        <w:t xml:space="preserve">FERMILAB </w:t>
      </w:r>
      <w:r w:rsidR="008E68C3">
        <w:rPr>
          <w:color w:val="000000"/>
          <w:sz w:val="36"/>
          <w:szCs w:val="36"/>
        </w:rPr>
        <w:t xml:space="preserve">LESSONS LEARNED PROGRAM AND </w:t>
      </w:r>
      <w:r w:rsidR="008E68C3" w:rsidRPr="00AB4D65">
        <w:rPr>
          <w:color w:val="000000"/>
          <w:sz w:val="36"/>
          <w:szCs w:val="36"/>
        </w:rPr>
        <w:t>PROCEDURES</w:t>
      </w:r>
    </w:p>
    <w:p w14:paraId="5F83111B" w14:textId="77777777" w:rsidR="00142C80" w:rsidRDefault="00142C80" w:rsidP="00142C80">
      <w:pPr>
        <w:jc w:val="center"/>
        <w:rPr>
          <w:b/>
          <w:sz w:val="28"/>
          <w:szCs w:val="28"/>
        </w:rPr>
      </w:pPr>
    </w:p>
    <w:p w14:paraId="423426E1" w14:textId="77777777" w:rsidR="00DB5D5A" w:rsidRPr="008B60C4" w:rsidRDefault="00743FAE" w:rsidP="00DB5D5A">
      <w:pPr>
        <w:ind w:right="-140"/>
        <w:jc w:val="center"/>
        <w:rPr>
          <w:b/>
          <w:color w:val="000000"/>
        </w:rPr>
      </w:pPr>
      <w:r>
        <w:rPr>
          <w:b/>
          <w:color w:val="000000"/>
        </w:rPr>
        <w:t>Revision History</w:t>
      </w:r>
    </w:p>
    <w:p w14:paraId="65C4590E" w14:textId="77777777" w:rsidR="00DB5D5A" w:rsidRPr="008B60C4" w:rsidRDefault="00DB5D5A" w:rsidP="00DB5D5A">
      <w:pPr>
        <w:ind w:right="-140"/>
        <w:rPr>
          <w:b/>
          <w:color w:val="000000"/>
        </w:rPr>
      </w:pP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15"/>
        <w:gridCol w:w="6390"/>
        <w:gridCol w:w="1710"/>
      </w:tblGrid>
      <w:tr w:rsidR="00743FAE" w:rsidRPr="00E331D3" w14:paraId="13F1B180" w14:textId="77777777" w:rsidTr="00541C71">
        <w:tc>
          <w:tcPr>
            <w:tcW w:w="1615" w:type="dxa"/>
          </w:tcPr>
          <w:p w14:paraId="38996DB1" w14:textId="77777777" w:rsidR="00743FAE" w:rsidRPr="00D115E0" w:rsidRDefault="00743FAE" w:rsidP="00D50BD4">
            <w:pPr>
              <w:tabs>
                <w:tab w:val="left" w:pos="720"/>
              </w:tabs>
              <w:jc w:val="center"/>
              <w:rPr>
                <w:b/>
              </w:rPr>
            </w:pPr>
            <w:r w:rsidRPr="00D115E0">
              <w:rPr>
                <w:b/>
              </w:rPr>
              <w:t>Author</w:t>
            </w:r>
          </w:p>
        </w:tc>
        <w:tc>
          <w:tcPr>
            <w:tcW w:w="6390" w:type="dxa"/>
          </w:tcPr>
          <w:p w14:paraId="7111DF96" w14:textId="77777777" w:rsidR="00743FAE" w:rsidRPr="00D115E0" w:rsidRDefault="00743FAE" w:rsidP="00D50BD4">
            <w:pPr>
              <w:tabs>
                <w:tab w:val="left" w:pos="720"/>
              </w:tabs>
              <w:jc w:val="center"/>
              <w:rPr>
                <w:b/>
              </w:rPr>
            </w:pPr>
            <w:r w:rsidRPr="00D115E0">
              <w:rPr>
                <w:b/>
              </w:rPr>
              <w:t>Description of Change</w:t>
            </w:r>
          </w:p>
        </w:tc>
        <w:tc>
          <w:tcPr>
            <w:tcW w:w="1710" w:type="dxa"/>
          </w:tcPr>
          <w:p w14:paraId="55BB77D9" w14:textId="77777777" w:rsidR="00743FAE" w:rsidRPr="00D115E0" w:rsidRDefault="00743FAE" w:rsidP="004137BA">
            <w:pPr>
              <w:tabs>
                <w:tab w:val="left" w:pos="720"/>
              </w:tabs>
              <w:jc w:val="center"/>
              <w:rPr>
                <w:b/>
              </w:rPr>
            </w:pPr>
            <w:r w:rsidRPr="00D115E0">
              <w:rPr>
                <w:b/>
              </w:rPr>
              <w:t>Revision Date</w:t>
            </w:r>
          </w:p>
        </w:tc>
      </w:tr>
      <w:tr w:rsidR="006C55BE" w:rsidRPr="00E331D3" w14:paraId="6C5B3A69" w14:textId="77777777" w:rsidTr="00541C71">
        <w:tc>
          <w:tcPr>
            <w:tcW w:w="1615" w:type="dxa"/>
          </w:tcPr>
          <w:p w14:paraId="3F332005" w14:textId="668A0BAF" w:rsidR="006C55BE" w:rsidRDefault="006C55BE" w:rsidP="00541C71">
            <w:pPr>
              <w:tabs>
                <w:tab w:val="left" w:pos="720"/>
              </w:tabs>
              <w:spacing w:after="120"/>
              <w:jc w:val="left"/>
            </w:pPr>
            <w:r>
              <w:t>Dave Baird</w:t>
            </w:r>
          </w:p>
        </w:tc>
        <w:tc>
          <w:tcPr>
            <w:tcW w:w="6390" w:type="dxa"/>
          </w:tcPr>
          <w:p w14:paraId="6BF27EFB" w14:textId="76A60B5D" w:rsidR="006C55BE" w:rsidRDefault="00C90E0E" w:rsidP="002006B8">
            <w:pPr>
              <w:pStyle w:val="ListParagraph"/>
              <w:numPr>
                <w:ilvl w:val="0"/>
                <w:numId w:val="23"/>
              </w:numPr>
              <w:spacing w:after="120"/>
              <w:ind w:left="162" w:hanging="180"/>
              <w:jc w:val="left"/>
            </w:pPr>
            <w:r>
              <w:t>Revised c</w:t>
            </w:r>
            <w:r w:rsidR="006C55BE">
              <w:t xml:space="preserve">hapter to reflect </w:t>
            </w:r>
            <w:r w:rsidR="00E64A76">
              <w:t xml:space="preserve">the integration of </w:t>
            </w:r>
            <w:r w:rsidR="006C55BE">
              <w:t xml:space="preserve">OPEXShare Lessons Learned </w:t>
            </w:r>
            <w:r w:rsidR="00515317">
              <w:t xml:space="preserve">(LL) </w:t>
            </w:r>
            <w:r w:rsidR="006C55BE">
              <w:t xml:space="preserve">and Best Practices </w:t>
            </w:r>
            <w:r w:rsidR="00515317">
              <w:t xml:space="preserve">(BP) </w:t>
            </w:r>
            <w:r w:rsidR="006C55BE">
              <w:t>Database System.</w:t>
            </w:r>
          </w:p>
          <w:p w14:paraId="27CB889A" w14:textId="4C871E66" w:rsidR="006C55BE" w:rsidRDefault="006C55BE" w:rsidP="002006B8">
            <w:pPr>
              <w:pStyle w:val="ListParagraph"/>
              <w:numPr>
                <w:ilvl w:val="0"/>
                <w:numId w:val="23"/>
              </w:numPr>
              <w:spacing w:after="120"/>
              <w:ind w:left="162" w:hanging="180"/>
              <w:jc w:val="left"/>
            </w:pPr>
            <w:r>
              <w:t xml:space="preserve">Modified the Roles and Responsibilities to have topic area Subject Matter Experts (SMEs) </w:t>
            </w:r>
            <w:r w:rsidR="00C56E30">
              <w:t xml:space="preserve">collect, review and </w:t>
            </w:r>
            <w:r w:rsidR="00515317">
              <w:t>disseminate LL and BP</w:t>
            </w:r>
            <w:r w:rsidR="00E64A76">
              <w:t xml:space="preserve"> specific to their area of expertise.</w:t>
            </w:r>
          </w:p>
          <w:p w14:paraId="33B52CEB" w14:textId="647DBF74" w:rsidR="006C55BE" w:rsidRDefault="00D503D9" w:rsidP="006C55BE">
            <w:pPr>
              <w:pStyle w:val="ListParagraph"/>
              <w:numPr>
                <w:ilvl w:val="0"/>
                <w:numId w:val="23"/>
              </w:numPr>
              <w:spacing w:after="120"/>
              <w:ind w:left="162" w:hanging="180"/>
              <w:jc w:val="left"/>
            </w:pPr>
            <w:r>
              <w:t>Standardizes the lessons learned program across laboratory operations and projects</w:t>
            </w:r>
            <w:r w:rsidR="006C55BE">
              <w:t>.</w:t>
            </w:r>
          </w:p>
          <w:p w14:paraId="147DAD32" w14:textId="77777777" w:rsidR="006C55BE" w:rsidRDefault="006C55BE" w:rsidP="006C55BE">
            <w:pPr>
              <w:pStyle w:val="ListParagraph"/>
              <w:numPr>
                <w:ilvl w:val="0"/>
                <w:numId w:val="23"/>
              </w:numPr>
              <w:spacing w:after="120"/>
              <w:ind w:left="162" w:hanging="180"/>
              <w:jc w:val="left"/>
            </w:pPr>
            <w:r>
              <w:t>Added LL/BP Flow Diagram</w:t>
            </w:r>
          </w:p>
          <w:p w14:paraId="27602A26" w14:textId="1452951E" w:rsidR="00C56E30" w:rsidRDefault="00C56E30" w:rsidP="006C55BE">
            <w:pPr>
              <w:pStyle w:val="ListParagraph"/>
              <w:numPr>
                <w:ilvl w:val="0"/>
                <w:numId w:val="23"/>
              </w:numPr>
              <w:spacing w:after="120"/>
              <w:ind w:left="162" w:hanging="180"/>
              <w:jc w:val="left"/>
            </w:pPr>
            <w:r>
              <w:t>Added reference to iTrack as the repository for lessons learned.</w:t>
            </w:r>
          </w:p>
        </w:tc>
        <w:tc>
          <w:tcPr>
            <w:tcW w:w="1710" w:type="dxa"/>
          </w:tcPr>
          <w:p w14:paraId="2F3DAE7A" w14:textId="5F8A2DB2" w:rsidR="006C55BE" w:rsidRDefault="000C1570" w:rsidP="00541C71">
            <w:pPr>
              <w:tabs>
                <w:tab w:val="left" w:pos="720"/>
              </w:tabs>
              <w:spacing w:after="120"/>
              <w:jc w:val="left"/>
              <w:rPr>
                <w:szCs w:val="22"/>
              </w:rPr>
            </w:pPr>
            <w:r>
              <w:rPr>
                <w:szCs w:val="22"/>
              </w:rPr>
              <w:t>August</w:t>
            </w:r>
            <w:r w:rsidR="007B7B53">
              <w:rPr>
                <w:szCs w:val="22"/>
              </w:rPr>
              <w:t xml:space="preserve"> </w:t>
            </w:r>
            <w:r w:rsidR="006C55BE">
              <w:rPr>
                <w:szCs w:val="22"/>
              </w:rPr>
              <w:t>201</w:t>
            </w:r>
            <w:r w:rsidR="002B5742">
              <w:rPr>
                <w:szCs w:val="22"/>
              </w:rPr>
              <w:t>9</w:t>
            </w:r>
          </w:p>
        </w:tc>
      </w:tr>
      <w:tr w:rsidR="00840662" w:rsidRPr="00E331D3" w14:paraId="04B27F77" w14:textId="77777777" w:rsidTr="00541C71">
        <w:tc>
          <w:tcPr>
            <w:tcW w:w="1615" w:type="dxa"/>
          </w:tcPr>
          <w:p w14:paraId="3A334408" w14:textId="77777777" w:rsidR="00840662" w:rsidRDefault="00840662" w:rsidP="00541C71">
            <w:pPr>
              <w:tabs>
                <w:tab w:val="left" w:pos="720"/>
              </w:tabs>
              <w:spacing w:after="120"/>
              <w:jc w:val="left"/>
            </w:pPr>
            <w:r>
              <w:t>T.J. Sarlina</w:t>
            </w:r>
          </w:p>
        </w:tc>
        <w:tc>
          <w:tcPr>
            <w:tcW w:w="6390" w:type="dxa"/>
          </w:tcPr>
          <w:p w14:paraId="746929A9" w14:textId="77777777" w:rsidR="002006B8" w:rsidRDefault="00840662" w:rsidP="002006B8">
            <w:pPr>
              <w:pStyle w:val="ListParagraph"/>
              <w:numPr>
                <w:ilvl w:val="0"/>
                <w:numId w:val="23"/>
              </w:numPr>
              <w:spacing w:after="120"/>
              <w:ind w:left="162" w:hanging="180"/>
              <w:jc w:val="left"/>
            </w:pPr>
            <w:r>
              <w:t>Removed reference to “Operating Experienc</w:t>
            </w:r>
            <w:r w:rsidR="00541C71">
              <w:t>e Program”, this is now</w:t>
            </w:r>
            <w:r>
              <w:t xml:space="preserve"> Fermilab’s Lessons Learned Program.</w:t>
            </w:r>
            <w:r w:rsidR="00541C71">
              <w:t xml:space="preserve"> </w:t>
            </w:r>
            <w:r>
              <w:t xml:space="preserve"> </w:t>
            </w:r>
          </w:p>
          <w:p w14:paraId="5BC5BA26" w14:textId="01702FD6" w:rsidR="00840662" w:rsidRDefault="00840662" w:rsidP="002006B8">
            <w:pPr>
              <w:pStyle w:val="ListParagraph"/>
              <w:numPr>
                <w:ilvl w:val="0"/>
                <w:numId w:val="23"/>
              </w:numPr>
              <w:spacing w:after="120"/>
              <w:ind w:left="162" w:hanging="180"/>
              <w:jc w:val="left"/>
            </w:pPr>
            <w:r>
              <w:t xml:space="preserve">Removed reference to iTrack as lessons learned are not entered into iTrack. </w:t>
            </w:r>
            <w:r w:rsidR="00EC3059">
              <w:t xml:space="preserve"> </w:t>
            </w:r>
          </w:p>
        </w:tc>
        <w:tc>
          <w:tcPr>
            <w:tcW w:w="1710" w:type="dxa"/>
          </w:tcPr>
          <w:p w14:paraId="4B833C70" w14:textId="77777777" w:rsidR="00840662" w:rsidRDefault="00840662" w:rsidP="00541C71">
            <w:pPr>
              <w:tabs>
                <w:tab w:val="left" w:pos="720"/>
              </w:tabs>
              <w:spacing w:after="120"/>
              <w:jc w:val="left"/>
              <w:rPr>
                <w:szCs w:val="22"/>
              </w:rPr>
            </w:pPr>
            <w:r>
              <w:rPr>
                <w:szCs w:val="22"/>
              </w:rPr>
              <w:t>January 2016</w:t>
            </w:r>
          </w:p>
        </w:tc>
      </w:tr>
      <w:tr w:rsidR="00743FAE" w:rsidRPr="00E331D3" w14:paraId="56D6FD4E" w14:textId="77777777" w:rsidTr="00541C71">
        <w:tc>
          <w:tcPr>
            <w:tcW w:w="1615" w:type="dxa"/>
          </w:tcPr>
          <w:p w14:paraId="4ED0A57D" w14:textId="77777777" w:rsidR="00743FAE" w:rsidRPr="00E331D3" w:rsidRDefault="008E68C3" w:rsidP="00541C71">
            <w:pPr>
              <w:tabs>
                <w:tab w:val="left" w:pos="720"/>
              </w:tabs>
              <w:spacing w:after="120"/>
              <w:jc w:val="left"/>
            </w:pPr>
            <w:r>
              <w:t>Rafael Coll</w:t>
            </w:r>
          </w:p>
        </w:tc>
        <w:tc>
          <w:tcPr>
            <w:tcW w:w="6390" w:type="dxa"/>
          </w:tcPr>
          <w:p w14:paraId="35697B29" w14:textId="13E4A91C" w:rsidR="00743FAE" w:rsidRPr="004137BA" w:rsidRDefault="005709FE" w:rsidP="00541C71">
            <w:pPr>
              <w:spacing w:after="120"/>
              <w:jc w:val="left"/>
            </w:pPr>
            <w:r>
              <w:t>QAM 12010 is a new</w:t>
            </w:r>
            <w:r w:rsidR="004137BA" w:rsidRPr="004137BA">
              <w:t xml:space="preserve"> chapter that incorpo</w:t>
            </w:r>
            <w:r w:rsidR="00541C71">
              <w:t>rates OQBP Procedure #3903 into the Quality Assurance Manual</w:t>
            </w:r>
            <w:r w:rsidR="004137BA" w:rsidRPr="004137BA">
              <w:t>.</w:t>
            </w:r>
            <w:r w:rsidR="004137BA">
              <w:t xml:space="preserve"> </w:t>
            </w:r>
          </w:p>
        </w:tc>
        <w:tc>
          <w:tcPr>
            <w:tcW w:w="1710" w:type="dxa"/>
          </w:tcPr>
          <w:p w14:paraId="2AA6AA10" w14:textId="77777777" w:rsidR="00743FAE" w:rsidRPr="00E331D3" w:rsidRDefault="008E68C3" w:rsidP="00541C71">
            <w:pPr>
              <w:tabs>
                <w:tab w:val="left" w:pos="720"/>
              </w:tabs>
              <w:spacing w:after="120"/>
              <w:jc w:val="left"/>
            </w:pPr>
            <w:r>
              <w:rPr>
                <w:szCs w:val="22"/>
              </w:rPr>
              <w:t>Ju</w:t>
            </w:r>
            <w:r w:rsidR="00991786">
              <w:rPr>
                <w:szCs w:val="22"/>
              </w:rPr>
              <w:t xml:space="preserve">ly </w:t>
            </w:r>
            <w:r w:rsidR="00743FAE" w:rsidRPr="00E331D3">
              <w:rPr>
                <w:szCs w:val="22"/>
              </w:rPr>
              <w:t>20</w:t>
            </w:r>
            <w:r>
              <w:rPr>
                <w:szCs w:val="22"/>
              </w:rPr>
              <w:t>13</w:t>
            </w:r>
          </w:p>
        </w:tc>
      </w:tr>
    </w:tbl>
    <w:p w14:paraId="10C07CD8" w14:textId="77777777" w:rsidR="00142C80" w:rsidRDefault="00142C80" w:rsidP="00142C80">
      <w:pPr>
        <w:jc w:val="center"/>
        <w:rPr>
          <w:b/>
          <w:sz w:val="28"/>
          <w:szCs w:val="28"/>
        </w:rPr>
      </w:pPr>
    </w:p>
    <w:p w14:paraId="43822656" w14:textId="77777777" w:rsidR="00142C80" w:rsidRDefault="00142C80" w:rsidP="00142C80">
      <w:pPr>
        <w:jc w:val="center"/>
        <w:rPr>
          <w:b/>
          <w:sz w:val="28"/>
          <w:szCs w:val="28"/>
        </w:rPr>
      </w:pPr>
    </w:p>
    <w:p w14:paraId="73059019" w14:textId="77777777" w:rsidR="00142C80" w:rsidRDefault="00142C80" w:rsidP="00142C80">
      <w:pPr>
        <w:jc w:val="center"/>
        <w:rPr>
          <w:b/>
          <w:sz w:val="28"/>
          <w:szCs w:val="28"/>
        </w:rPr>
      </w:pPr>
    </w:p>
    <w:p w14:paraId="37760DA3" w14:textId="77777777" w:rsidR="00142C80" w:rsidRDefault="00142C80" w:rsidP="00142C80">
      <w:pPr>
        <w:jc w:val="center"/>
        <w:rPr>
          <w:b/>
          <w:sz w:val="28"/>
          <w:szCs w:val="28"/>
        </w:rPr>
      </w:pPr>
    </w:p>
    <w:p w14:paraId="46F5F81D" w14:textId="77777777" w:rsidR="008648A9" w:rsidRDefault="008648A9" w:rsidP="00142C80">
      <w:pPr>
        <w:jc w:val="left"/>
        <w:rPr>
          <w:b/>
          <w:sz w:val="28"/>
          <w:szCs w:val="28"/>
        </w:rPr>
      </w:pPr>
    </w:p>
    <w:p w14:paraId="653C3877" w14:textId="77777777" w:rsidR="008648A9" w:rsidRDefault="008648A9" w:rsidP="00142C80">
      <w:pPr>
        <w:jc w:val="left"/>
        <w:rPr>
          <w:b/>
          <w:sz w:val="28"/>
          <w:szCs w:val="28"/>
        </w:rPr>
      </w:pPr>
    </w:p>
    <w:p w14:paraId="524F1574" w14:textId="77777777" w:rsidR="008648A9" w:rsidRDefault="008648A9" w:rsidP="008648A9">
      <w:pPr>
        <w:jc w:val="left"/>
        <w:rPr>
          <w:b/>
          <w:sz w:val="28"/>
          <w:szCs w:val="28"/>
        </w:rPr>
        <w:sectPr w:rsidR="008648A9" w:rsidSect="006357FA">
          <w:headerReference w:type="default" r:id="rId8"/>
          <w:footerReference w:type="default" r:id="rId9"/>
          <w:pgSz w:w="12240" w:h="15840" w:code="1"/>
          <w:pgMar w:top="720" w:right="1080" w:bottom="720" w:left="1440" w:header="720" w:footer="389" w:gutter="0"/>
          <w:cols w:space="720"/>
          <w:docGrid w:linePitch="360"/>
        </w:sectPr>
      </w:pPr>
    </w:p>
    <w:p w14:paraId="3EF6F661" w14:textId="77777777" w:rsidR="00A96FFC" w:rsidRPr="001A2CF3" w:rsidRDefault="00A96FFC" w:rsidP="001A2CF3">
      <w:pPr>
        <w:jc w:val="center"/>
        <w:rPr>
          <w:b/>
          <w:sz w:val="28"/>
          <w:szCs w:val="28"/>
        </w:rPr>
      </w:pPr>
      <w:r w:rsidRPr="001A2CF3">
        <w:rPr>
          <w:b/>
          <w:sz w:val="28"/>
          <w:szCs w:val="28"/>
        </w:rPr>
        <w:lastRenderedPageBreak/>
        <w:t>TABLE OF CONTENTS</w:t>
      </w:r>
    </w:p>
    <w:p w14:paraId="2356CF04" w14:textId="77777777" w:rsidR="00A96FFC" w:rsidRDefault="00A96FFC">
      <w:pPr>
        <w:rPr>
          <w:bCs/>
        </w:rPr>
      </w:pPr>
    </w:p>
    <w:p w14:paraId="5CB0A214" w14:textId="6D036E4C" w:rsidR="007E63DE" w:rsidRDefault="00071B70">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7807137" w:history="1">
        <w:r w:rsidR="007E63DE" w:rsidRPr="003C289C">
          <w:rPr>
            <w:rStyle w:val="Hyperlink"/>
            <w:rFonts w:ascii="Times New Roman Bold" w:hAnsi="Times New Roman Bold"/>
            <w:noProof/>
          </w:rPr>
          <w:t>1.0</w:t>
        </w:r>
        <w:r w:rsidR="007E63DE">
          <w:rPr>
            <w:rFonts w:asciiTheme="minorHAnsi" w:eastAsiaTheme="minorEastAsia" w:hAnsiTheme="minorHAnsi" w:cstheme="minorBidi"/>
            <w:noProof/>
            <w:sz w:val="22"/>
            <w:szCs w:val="22"/>
          </w:rPr>
          <w:tab/>
        </w:r>
        <w:r w:rsidR="007E63DE" w:rsidRPr="003C289C">
          <w:rPr>
            <w:rStyle w:val="Hyperlink"/>
            <w:noProof/>
          </w:rPr>
          <w:t>INTRODUCTION</w:t>
        </w:r>
        <w:r w:rsidR="007E63DE">
          <w:rPr>
            <w:noProof/>
            <w:webHidden/>
          </w:rPr>
          <w:tab/>
        </w:r>
        <w:r w:rsidR="007E63DE">
          <w:rPr>
            <w:noProof/>
            <w:webHidden/>
          </w:rPr>
          <w:fldChar w:fldCharType="begin"/>
        </w:r>
        <w:r w:rsidR="007E63DE">
          <w:rPr>
            <w:noProof/>
            <w:webHidden/>
          </w:rPr>
          <w:instrText xml:space="preserve"> PAGEREF _Toc17807137 \h </w:instrText>
        </w:r>
        <w:r w:rsidR="007E63DE">
          <w:rPr>
            <w:noProof/>
            <w:webHidden/>
          </w:rPr>
        </w:r>
        <w:r w:rsidR="007E63DE">
          <w:rPr>
            <w:noProof/>
            <w:webHidden/>
          </w:rPr>
          <w:fldChar w:fldCharType="separate"/>
        </w:r>
        <w:r w:rsidR="007E63DE">
          <w:rPr>
            <w:noProof/>
            <w:webHidden/>
          </w:rPr>
          <w:t>3</w:t>
        </w:r>
        <w:r w:rsidR="007E63DE">
          <w:rPr>
            <w:noProof/>
            <w:webHidden/>
          </w:rPr>
          <w:fldChar w:fldCharType="end"/>
        </w:r>
      </w:hyperlink>
    </w:p>
    <w:p w14:paraId="7F46C442" w14:textId="0A22A576" w:rsidR="007E63DE" w:rsidRDefault="007E63DE">
      <w:pPr>
        <w:pStyle w:val="TOC1"/>
        <w:rPr>
          <w:rFonts w:asciiTheme="minorHAnsi" w:eastAsiaTheme="minorEastAsia" w:hAnsiTheme="minorHAnsi" w:cstheme="minorBidi"/>
          <w:noProof/>
          <w:sz w:val="22"/>
          <w:szCs w:val="22"/>
        </w:rPr>
      </w:pPr>
      <w:hyperlink w:anchor="_Toc17807138" w:history="1">
        <w:r w:rsidRPr="003C289C">
          <w:rPr>
            <w:rStyle w:val="Hyperlink"/>
            <w:rFonts w:ascii="Times New Roman Bold" w:hAnsi="Times New Roman Bold"/>
            <w:noProof/>
          </w:rPr>
          <w:t>2.0</w:t>
        </w:r>
        <w:r>
          <w:rPr>
            <w:rFonts w:asciiTheme="minorHAnsi" w:eastAsiaTheme="minorEastAsia" w:hAnsiTheme="minorHAnsi" w:cstheme="minorBidi"/>
            <w:noProof/>
            <w:sz w:val="22"/>
            <w:szCs w:val="22"/>
          </w:rPr>
          <w:tab/>
        </w:r>
        <w:r w:rsidRPr="003C289C">
          <w:rPr>
            <w:rStyle w:val="Hyperlink"/>
            <w:noProof/>
          </w:rPr>
          <w:t>DEFINITIONS</w:t>
        </w:r>
        <w:r>
          <w:rPr>
            <w:noProof/>
            <w:webHidden/>
          </w:rPr>
          <w:tab/>
        </w:r>
        <w:r>
          <w:rPr>
            <w:noProof/>
            <w:webHidden/>
          </w:rPr>
          <w:fldChar w:fldCharType="begin"/>
        </w:r>
        <w:r>
          <w:rPr>
            <w:noProof/>
            <w:webHidden/>
          </w:rPr>
          <w:instrText xml:space="preserve"> PAGEREF _Toc17807138 \h </w:instrText>
        </w:r>
        <w:r>
          <w:rPr>
            <w:noProof/>
            <w:webHidden/>
          </w:rPr>
        </w:r>
        <w:r>
          <w:rPr>
            <w:noProof/>
            <w:webHidden/>
          </w:rPr>
          <w:fldChar w:fldCharType="separate"/>
        </w:r>
        <w:r>
          <w:rPr>
            <w:noProof/>
            <w:webHidden/>
          </w:rPr>
          <w:t>3</w:t>
        </w:r>
        <w:r>
          <w:rPr>
            <w:noProof/>
            <w:webHidden/>
          </w:rPr>
          <w:fldChar w:fldCharType="end"/>
        </w:r>
      </w:hyperlink>
    </w:p>
    <w:p w14:paraId="58E426DD" w14:textId="27D09893" w:rsidR="007E63DE" w:rsidRDefault="007E63DE">
      <w:pPr>
        <w:pStyle w:val="TOC1"/>
        <w:rPr>
          <w:rFonts w:asciiTheme="minorHAnsi" w:eastAsiaTheme="minorEastAsia" w:hAnsiTheme="minorHAnsi" w:cstheme="minorBidi"/>
          <w:noProof/>
          <w:sz w:val="22"/>
          <w:szCs w:val="22"/>
        </w:rPr>
      </w:pPr>
      <w:hyperlink w:anchor="_Toc17807139" w:history="1">
        <w:r w:rsidRPr="003C289C">
          <w:rPr>
            <w:rStyle w:val="Hyperlink"/>
            <w:rFonts w:ascii="Times New Roman Bold" w:hAnsi="Times New Roman Bold"/>
            <w:noProof/>
          </w:rPr>
          <w:t>3.0</w:t>
        </w:r>
        <w:r>
          <w:rPr>
            <w:rFonts w:asciiTheme="minorHAnsi" w:eastAsiaTheme="minorEastAsia" w:hAnsiTheme="minorHAnsi" w:cstheme="minorBidi"/>
            <w:noProof/>
            <w:sz w:val="22"/>
            <w:szCs w:val="22"/>
          </w:rPr>
          <w:tab/>
        </w:r>
        <w:r w:rsidRPr="003C289C">
          <w:rPr>
            <w:rStyle w:val="Hyperlink"/>
            <w:noProof/>
          </w:rPr>
          <w:t>RESPONSIBILITIES</w:t>
        </w:r>
        <w:r>
          <w:rPr>
            <w:noProof/>
            <w:webHidden/>
          </w:rPr>
          <w:tab/>
        </w:r>
        <w:r>
          <w:rPr>
            <w:noProof/>
            <w:webHidden/>
          </w:rPr>
          <w:fldChar w:fldCharType="begin"/>
        </w:r>
        <w:r>
          <w:rPr>
            <w:noProof/>
            <w:webHidden/>
          </w:rPr>
          <w:instrText xml:space="preserve"> PAGEREF _Toc17807139 \h </w:instrText>
        </w:r>
        <w:r>
          <w:rPr>
            <w:noProof/>
            <w:webHidden/>
          </w:rPr>
        </w:r>
        <w:r>
          <w:rPr>
            <w:noProof/>
            <w:webHidden/>
          </w:rPr>
          <w:fldChar w:fldCharType="separate"/>
        </w:r>
        <w:r>
          <w:rPr>
            <w:noProof/>
            <w:webHidden/>
          </w:rPr>
          <w:t>3</w:t>
        </w:r>
        <w:r>
          <w:rPr>
            <w:noProof/>
            <w:webHidden/>
          </w:rPr>
          <w:fldChar w:fldCharType="end"/>
        </w:r>
      </w:hyperlink>
    </w:p>
    <w:p w14:paraId="43B3D51C" w14:textId="071F54FA" w:rsidR="007E63DE" w:rsidRDefault="007E63DE">
      <w:pPr>
        <w:pStyle w:val="TOC2"/>
        <w:rPr>
          <w:rFonts w:asciiTheme="minorHAnsi" w:eastAsiaTheme="minorEastAsia" w:hAnsiTheme="minorHAnsi" w:cstheme="minorBidi"/>
          <w:noProof/>
          <w:sz w:val="22"/>
          <w:szCs w:val="22"/>
        </w:rPr>
      </w:pPr>
      <w:hyperlink w:anchor="_Toc17807140" w:history="1">
        <w:r w:rsidRPr="003C289C">
          <w:rPr>
            <w:rStyle w:val="Hyperlink"/>
            <w:rFonts w:ascii="Times New Roman Bold" w:hAnsi="Times New Roman Bold"/>
            <w:noProof/>
          </w:rPr>
          <w:t>3.1</w:t>
        </w:r>
        <w:r>
          <w:rPr>
            <w:rFonts w:asciiTheme="minorHAnsi" w:eastAsiaTheme="minorEastAsia" w:hAnsiTheme="minorHAnsi" w:cstheme="minorBidi"/>
            <w:noProof/>
            <w:sz w:val="22"/>
            <w:szCs w:val="22"/>
          </w:rPr>
          <w:tab/>
        </w:r>
        <w:r w:rsidRPr="003C289C">
          <w:rPr>
            <w:rStyle w:val="Hyperlink"/>
            <w:noProof/>
          </w:rPr>
          <w:t>Laboratory Director</w:t>
        </w:r>
        <w:r>
          <w:rPr>
            <w:noProof/>
            <w:webHidden/>
          </w:rPr>
          <w:tab/>
        </w:r>
        <w:r>
          <w:rPr>
            <w:noProof/>
            <w:webHidden/>
          </w:rPr>
          <w:fldChar w:fldCharType="begin"/>
        </w:r>
        <w:r>
          <w:rPr>
            <w:noProof/>
            <w:webHidden/>
          </w:rPr>
          <w:instrText xml:space="preserve"> PAGEREF _Toc17807140 \h </w:instrText>
        </w:r>
        <w:r>
          <w:rPr>
            <w:noProof/>
            <w:webHidden/>
          </w:rPr>
        </w:r>
        <w:r>
          <w:rPr>
            <w:noProof/>
            <w:webHidden/>
          </w:rPr>
          <w:fldChar w:fldCharType="separate"/>
        </w:r>
        <w:r>
          <w:rPr>
            <w:noProof/>
            <w:webHidden/>
          </w:rPr>
          <w:t>3</w:t>
        </w:r>
        <w:r>
          <w:rPr>
            <w:noProof/>
            <w:webHidden/>
          </w:rPr>
          <w:fldChar w:fldCharType="end"/>
        </w:r>
      </w:hyperlink>
    </w:p>
    <w:p w14:paraId="6503716E" w14:textId="0940C4D8" w:rsidR="007E63DE" w:rsidRDefault="007E63DE">
      <w:pPr>
        <w:pStyle w:val="TOC2"/>
        <w:rPr>
          <w:rFonts w:asciiTheme="minorHAnsi" w:eastAsiaTheme="minorEastAsia" w:hAnsiTheme="minorHAnsi" w:cstheme="minorBidi"/>
          <w:noProof/>
          <w:sz w:val="22"/>
          <w:szCs w:val="22"/>
        </w:rPr>
      </w:pPr>
      <w:hyperlink w:anchor="_Toc17807141" w:history="1">
        <w:r w:rsidRPr="003C289C">
          <w:rPr>
            <w:rStyle w:val="Hyperlink"/>
            <w:rFonts w:ascii="Times New Roman Bold" w:hAnsi="Times New Roman Bold"/>
            <w:noProof/>
          </w:rPr>
          <w:t>3.2</w:t>
        </w:r>
        <w:r>
          <w:rPr>
            <w:rFonts w:asciiTheme="minorHAnsi" w:eastAsiaTheme="minorEastAsia" w:hAnsiTheme="minorHAnsi" w:cstheme="minorBidi"/>
            <w:noProof/>
            <w:sz w:val="22"/>
            <w:szCs w:val="22"/>
          </w:rPr>
          <w:tab/>
        </w:r>
        <w:r w:rsidRPr="003C289C">
          <w:rPr>
            <w:rStyle w:val="Hyperlink"/>
            <w:noProof/>
          </w:rPr>
          <w:t>Quality Section Head</w:t>
        </w:r>
        <w:r>
          <w:rPr>
            <w:noProof/>
            <w:webHidden/>
          </w:rPr>
          <w:tab/>
        </w:r>
        <w:r>
          <w:rPr>
            <w:noProof/>
            <w:webHidden/>
          </w:rPr>
          <w:fldChar w:fldCharType="begin"/>
        </w:r>
        <w:r>
          <w:rPr>
            <w:noProof/>
            <w:webHidden/>
          </w:rPr>
          <w:instrText xml:space="preserve"> PAGEREF _Toc17807141 \h </w:instrText>
        </w:r>
        <w:r>
          <w:rPr>
            <w:noProof/>
            <w:webHidden/>
          </w:rPr>
        </w:r>
        <w:r>
          <w:rPr>
            <w:noProof/>
            <w:webHidden/>
          </w:rPr>
          <w:fldChar w:fldCharType="separate"/>
        </w:r>
        <w:r>
          <w:rPr>
            <w:noProof/>
            <w:webHidden/>
          </w:rPr>
          <w:t>3</w:t>
        </w:r>
        <w:r>
          <w:rPr>
            <w:noProof/>
            <w:webHidden/>
          </w:rPr>
          <w:fldChar w:fldCharType="end"/>
        </w:r>
      </w:hyperlink>
    </w:p>
    <w:p w14:paraId="50237621" w14:textId="4300C70D" w:rsidR="007E63DE" w:rsidRDefault="007E63DE">
      <w:pPr>
        <w:pStyle w:val="TOC2"/>
        <w:rPr>
          <w:rFonts w:asciiTheme="minorHAnsi" w:eastAsiaTheme="minorEastAsia" w:hAnsiTheme="minorHAnsi" w:cstheme="minorBidi"/>
          <w:noProof/>
          <w:sz w:val="22"/>
          <w:szCs w:val="22"/>
        </w:rPr>
      </w:pPr>
      <w:hyperlink w:anchor="_Toc17807142" w:history="1">
        <w:r w:rsidRPr="003C289C">
          <w:rPr>
            <w:rStyle w:val="Hyperlink"/>
            <w:rFonts w:ascii="Times New Roman Bold" w:hAnsi="Times New Roman Bold"/>
            <w:noProof/>
          </w:rPr>
          <w:t>3.3</w:t>
        </w:r>
        <w:r>
          <w:rPr>
            <w:rFonts w:asciiTheme="minorHAnsi" w:eastAsiaTheme="minorEastAsia" w:hAnsiTheme="minorHAnsi" w:cstheme="minorBidi"/>
            <w:noProof/>
            <w:sz w:val="22"/>
            <w:szCs w:val="22"/>
          </w:rPr>
          <w:tab/>
        </w:r>
        <w:r w:rsidRPr="003C289C">
          <w:rPr>
            <w:rStyle w:val="Hyperlink"/>
            <w:noProof/>
          </w:rPr>
          <w:t>Lessons Learned Program Coordinator (LLPC)</w:t>
        </w:r>
        <w:r>
          <w:rPr>
            <w:noProof/>
            <w:webHidden/>
          </w:rPr>
          <w:tab/>
        </w:r>
        <w:r>
          <w:rPr>
            <w:noProof/>
            <w:webHidden/>
          </w:rPr>
          <w:fldChar w:fldCharType="begin"/>
        </w:r>
        <w:r>
          <w:rPr>
            <w:noProof/>
            <w:webHidden/>
          </w:rPr>
          <w:instrText xml:space="preserve"> PAGEREF _Toc17807142 \h </w:instrText>
        </w:r>
        <w:r>
          <w:rPr>
            <w:noProof/>
            <w:webHidden/>
          </w:rPr>
        </w:r>
        <w:r>
          <w:rPr>
            <w:noProof/>
            <w:webHidden/>
          </w:rPr>
          <w:fldChar w:fldCharType="separate"/>
        </w:r>
        <w:r>
          <w:rPr>
            <w:noProof/>
            <w:webHidden/>
          </w:rPr>
          <w:t>4</w:t>
        </w:r>
        <w:r>
          <w:rPr>
            <w:noProof/>
            <w:webHidden/>
          </w:rPr>
          <w:fldChar w:fldCharType="end"/>
        </w:r>
      </w:hyperlink>
    </w:p>
    <w:p w14:paraId="7B77C2C6" w14:textId="28DD83BC" w:rsidR="007E63DE" w:rsidRDefault="007E63DE">
      <w:pPr>
        <w:pStyle w:val="TOC2"/>
        <w:rPr>
          <w:rFonts w:asciiTheme="minorHAnsi" w:eastAsiaTheme="minorEastAsia" w:hAnsiTheme="minorHAnsi" w:cstheme="minorBidi"/>
          <w:noProof/>
          <w:sz w:val="22"/>
          <w:szCs w:val="22"/>
        </w:rPr>
      </w:pPr>
      <w:hyperlink w:anchor="_Toc17807143" w:history="1">
        <w:r w:rsidRPr="003C289C">
          <w:rPr>
            <w:rStyle w:val="Hyperlink"/>
            <w:rFonts w:ascii="Times New Roman Bold" w:hAnsi="Times New Roman Bold"/>
            <w:noProof/>
          </w:rPr>
          <w:t>3.4</w:t>
        </w:r>
        <w:r>
          <w:rPr>
            <w:rFonts w:asciiTheme="minorHAnsi" w:eastAsiaTheme="minorEastAsia" w:hAnsiTheme="minorHAnsi" w:cstheme="minorBidi"/>
            <w:noProof/>
            <w:sz w:val="22"/>
            <w:szCs w:val="22"/>
          </w:rPr>
          <w:tab/>
        </w:r>
        <w:r w:rsidRPr="003C289C">
          <w:rPr>
            <w:rStyle w:val="Hyperlink"/>
            <w:noProof/>
          </w:rPr>
          <w:t>Division/Section Heads, Management Systems Owners (MSO), and Project Directors/Managers</w:t>
        </w:r>
        <w:r>
          <w:rPr>
            <w:noProof/>
            <w:webHidden/>
          </w:rPr>
          <w:tab/>
        </w:r>
        <w:r>
          <w:rPr>
            <w:noProof/>
            <w:webHidden/>
          </w:rPr>
          <w:fldChar w:fldCharType="begin"/>
        </w:r>
        <w:r>
          <w:rPr>
            <w:noProof/>
            <w:webHidden/>
          </w:rPr>
          <w:instrText xml:space="preserve"> PAGEREF _Toc17807143 \h </w:instrText>
        </w:r>
        <w:r>
          <w:rPr>
            <w:noProof/>
            <w:webHidden/>
          </w:rPr>
        </w:r>
        <w:r>
          <w:rPr>
            <w:noProof/>
            <w:webHidden/>
          </w:rPr>
          <w:fldChar w:fldCharType="separate"/>
        </w:r>
        <w:r>
          <w:rPr>
            <w:noProof/>
            <w:webHidden/>
          </w:rPr>
          <w:t>4</w:t>
        </w:r>
        <w:r>
          <w:rPr>
            <w:noProof/>
            <w:webHidden/>
          </w:rPr>
          <w:fldChar w:fldCharType="end"/>
        </w:r>
      </w:hyperlink>
    </w:p>
    <w:p w14:paraId="3C78309F" w14:textId="27C29FD4" w:rsidR="007E63DE" w:rsidRDefault="007E63DE">
      <w:pPr>
        <w:pStyle w:val="TOC2"/>
        <w:rPr>
          <w:rFonts w:asciiTheme="minorHAnsi" w:eastAsiaTheme="minorEastAsia" w:hAnsiTheme="minorHAnsi" w:cstheme="minorBidi"/>
          <w:noProof/>
          <w:sz w:val="22"/>
          <w:szCs w:val="22"/>
        </w:rPr>
      </w:pPr>
      <w:hyperlink w:anchor="_Toc17807144" w:history="1">
        <w:r w:rsidRPr="003C289C">
          <w:rPr>
            <w:rStyle w:val="Hyperlink"/>
            <w:rFonts w:ascii="Times New Roman Bold" w:hAnsi="Times New Roman Bold"/>
            <w:noProof/>
          </w:rPr>
          <w:t>3.5</w:t>
        </w:r>
        <w:r>
          <w:rPr>
            <w:rFonts w:asciiTheme="minorHAnsi" w:eastAsiaTheme="minorEastAsia" w:hAnsiTheme="minorHAnsi" w:cstheme="minorBidi"/>
            <w:noProof/>
            <w:sz w:val="22"/>
            <w:szCs w:val="22"/>
          </w:rPr>
          <w:tab/>
        </w:r>
        <w:r w:rsidRPr="003C289C">
          <w:rPr>
            <w:rStyle w:val="Hyperlink"/>
            <w:noProof/>
          </w:rPr>
          <w:t>Subject Matter Experts (SMEs) – See Appendix 7.1 for SME list</w:t>
        </w:r>
        <w:r>
          <w:rPr>
            <w:noProof/>
            <w:webHidden/>
          </w:rPr>
          <w:tab/>
        </w:r>
        <w:r>
          <w:rPr>
            <w:noProof/>
            <w:webHidden/>
          </w:rPr>
          <w:fldChar w:fldCharType="begin"/>
        </w:r>
        <w:r>
          <w:rPr>
            <w:noProof/>
            <w:webHidden/>
          </w:rPr>
          <w:instrText xml:space="preserve"> PAGEREF _Toc17807144 \h </w:instrText>
        </w:r>
        <w:r>
          <w:rPr>
            <w:noProof/>
            <w:webHidden/>
          </w:rPr>
        </w:r>
        <w:r>
          <w:rPr>
            <w:noProof/>
            <w:webHidden/>
          </w:rPr>
          <w:fldChar w:fldCharType="separate"/>
        </w:r>
        <w:r>
          <w:rPr>
            <w:noProof/>
            <w:webHidden/>
          </w:rPr>
          <w:t>4</w:t>
        </w:r>
        <w:r>
          <w:rPr>
            <w:noProof/>
            <w:webHidden/>
          </w:rPr>
          <w:fldChar w:fldCharType="end"/>
        </w:r>
      </w:hyperlink>
    </w:p>
    <w:p w14:paraId="69EE25FE" w14:textId="4D24724F" w:rsidR="007E63DE" w:rsidRDefault="007E63DE">
      <w:pPr>
        <w:pStyle w:val="TOC2"/>
        <w:rPr>
          <w:rFonts w:asciiTheme="minorHAnsi" w:eastAsiaTheme="minorEastAsia" w:hAnsiTheme="minorHAnsi" w:cstheme="minorBidi"/>
          <w:noProof/>
          <w:sz w:val="22"/>
          <w:szCs w:val="22"/>
        </w:rPr>
      </w:pPr>
      <w:hyperlink w:anchor="_Toc17807145" w:history="1">
        <w:r w:rsidRPr="003C289C">
          <w:rPr>
            <w:rStyle w:val="Hyperlink"/>
            <w:rFonts w:ascii="Times New Roman Bold" w:hAnsi="Times New Roman Bold"/>
            <w:noProof/>
          </w:rPr>
          <w:t>3.6</w:t>
        </w:r>
        <w:r>
          <w:rPr>
            <w:rFonts w:asciiTheme="minorHAnsi" w:eastAsiaTheme="minorEastAsia" w:hAnsiTheme="minorHAnsi" w:cstheme="minorBidi"/>
            <w:noProof/>
            <w:sz w:val="22"/>
            <w:szCs w:val="22"/>
          </w:rPr>
          <w:tab/>
        </w:r>
        <w:r w:rsidRPr="003C289C">
          <w:rPr>
            <w:rStyle w:val="Hyperlink"/>
            <w:noProof/>
          </w:rPr>
          <w:t>All Fermilab Staff</w:t>
        </w:r>
        <w:r>
          <w:rPr>
            <w:noProof/>
            <w:webHidden/>
          </w:rPr>
          <w:tab/>
        </w:r>
        <w:r>
          <w:rPr>
            <w:noProof/>
            <w:webHidden/>
          </w:rPr>
          <w:fldChar w:fldCharType="begin"/>
        </w:r>
        <w:r>
          <w:rPr>
            <w:noProof/>
            <w:webHidden/>
          </w:rPr>
          <w:instrText xml:space="preserve"> PAGEREF _Toc17807145 \h </w:instrText>
        </w:r>
        <w:r>
          <w:rPr>
            <w:noProof/>
            <w:webHidden/>
          </w:rPr>
        </w:r>
        <w:r>
          <w:rPr>
            <w:noProof/>
            <w:webHidden/>
          </w:rPr>
          <w:fldChar w:fldCharType="separate"/>
        </w:r>
        <w:r>
          <w:rPr>
            <w:noProof/>
            <w:webHidden/>
          </w:rPr>
          <w:t>4</w:t>
        </w:r>
        <w:r>
          <w:rPr>
            <w:noProof/>
            <w:webHidden/>
          </w:rPr>
          <w:fldChar w:fldCharType="end"/>
        </w:r>
      </w:hyperlink>
    </w:p>
    <w:p w14:paraId="70346021" w14:textId="1D297B60" w:rsidR="007E63DE" w:rsidRDefault="007E63DE">
      <w:pPr>
        <w:pStyle w:val="TOC1"/>
        <w:rPr>
          <w:rFonts w:asciiTheme="minorHAnsi" w:eastAsiaTheme="minorEastAsia" w:hAnsiTheme="minorHAnsi" w:cstheme="minorBidi"/>
          <w:noProof/>
          <w:sz w:val="22"/>
          <w:szCs w:val="22"/>
        </w:rPr>
      </w:pPr>
      <w:hyperlink w:anchor="_Toc17807146" w:history="1">
        <w:r w:rsidRPr="003C289C">
          <w:rPr>
            <w:rStyle w:val="Hyperlink"/>
            <w:rFonts w:ascii="Times New Roman Bold" w:hAnsi="Times New Roman Bold"/>
            <w:noProof/>
          </w:rPr>
          <w:t>4.0</w:t>
        </w:r>
        <w:r>
          <w:rPr>
            <w:rFonts w:asciiTheme="minorHAnsi" w:eastAsiaTheme="minorEastAsia" w:hAnsiTheme="minorHAnsi" w:cstheme="minorBidi"/>
            <w:noProof/>
            <w:sz w:val="22"/>
            <w:szCs w:val="22"/>
          </w:rPr>
          <w:tab/>
        </w:r>
        <w:r w:rsidRPr="003C289C">
          <w:rPr>
            <w:rStyle w:val="Hyperlink"/>
            <w:noProof/>
          </w:rPr>
          <w:t>PROCEDURE</w:t>
        </w:r>
        <w:r>
          <w:rPr>
            <w:noProof/>
            <w:webHidden/>
          </w:rPr>
          <w:tab/>
        </w:r>
        <w:r>
          <w:rPr>
            <w:noProof/>
            <w:webHidden/>
          </w:rPr>
          <w:fldChar w:fldCharType="begin"/>
        </w:r>
        <w:r>
          <w:rPr>
            <w:noProof/>
            <w:webHidden/>
          </w:rPr>
          <w:instrText xml:space="preserve"> PAGEREF _Toc17807146 \h </w:instrText>
        </w:r>
        <w:r>
          <w:rPr>
            <w:noProof/>
            <w:webHidden/>
          </w:rPr>
        </w:r>
        <w:r>
          <w:rPr>
            <w:noProof/>
            <w:webHidden/>
          </w:rPr>
          <w:fldChar w:fldCharType="separate"/>
        </w:r>
        <w:r>
          <w:rPr>
            <w:noProof/>
            <w:webHidden/>
          </w:rPr>
          <w:t>5</w:t>
        </w:r>
        <w:r>
          <w:rPr>
            <w:noProof/>
            <w:webHidden/>
          </w:rPr>
          <w:fldChar w:fldCharType="end"/>
        </w:r>
      </w:hyperlink>
    </w:p>
    <w:p w14:paraId="2458D08B" w14:textId="5EE56717" w:rsidR="007E63DE" w:rsidRDefault="007E63DE">
      <w:pPr>
        <w:pStyle w:val="TOC2"/>
        <w:rPr>
          <w:rFonts w:asciiTheme="minorHAnsi" w:eastAsiaTheme="minorEastAsia" w:hAnsiTheme="minorHAnsi" w:cstheme="minorBidi"/>
          <w:noProof/>
          <w:sz w:val="22"/>
          <w:szCs w:val="22"/>
        </w:rPr>
      </w:pPr>
      <w:hyperlink w:anchor="_Toc17807147" w:history="1">
        <w:r w:rsidRPr="003C289C">
          <w:rPr>
            <w:rStyle w:val="Hyperlink"/>
            <w:rFonts w:ascii="Times New Roman Bold" w:hAnsi="Times New Roman Bold"/>
            <w:noProof/>
          </w:rPr>
          <w:t>4.1</w:t>
        </w:r>
        <w:r>
          <w:rPr>
            <w:rFonts w:asciiTheme="minorHAnsi" w:eastAsiaTheme="minorEastAsia" w:hAnsiTheme="minorHAnsi" w:cstheme="minorBidi"/>
            <w:noProof/>
            <w:sz w:val="22"/>
            <w:szCs w:val="22"/>
          </w:rPr>
          <w:tab/>
        </w:r>
        <w:r w:rsidRPr="003C289C">
          <w:rPr>
            <w:rStyle w:val="Hyperlink"/>
            <w:noProof/>
          </w:rPr>
          <w:t>Subject Matter Experts</w:t>
        </w:r>
        <w:r>
          <w:rPr>
            <w:noProof/>
            <w:webHidden/>
          </w:rPr>
          <w:tab/>
        </w:r>
        <w:r>
          <w:rPr>
            <w:noProof/>
            <w:webHidden/>
          </w:rPr>
          <w:fldChar w:fldCharType="begin"/>
        </w:r>
        <w:r>
          <w:rPr>
            <w:noProof/>
            <w:webHidden/>
          </w:rPr>
          <w:instrText xml:space="preserve"> PAGEREF _Toc17807147 \h </w:instrText>
        </w:r>
        <w:r>
          <w:rPr>
            <w:noProof/>
            <w:webHidden/>
          </w:rPr>
        </w:r>
        <w:r>
          <w:rPr>
            <w:noProof/>
            <w:webHidden/>
          </w:rPr>
          <w:fldChar w:fldCharType="separate"/>
        </w:r>
        <w:r>
          <w:rPr>
            <w:noProof/>
            <w:webHidden/>
          </w:rPr>
          <w:t>5</w:t>
        </w:r>
        <w:r>
          <w:rPr>
            <w:noProof/>
            <w:webHidden/>
          </w:rPr>
          <w:fldChar w:fldCharType="end"/>
        </w:r>
      </w:hyperlink>
    </w:p>
    <w:p w14:paraId="7E453664" w14:textId="395B732A" w:rsidR="007E63DE" w:rsidRDefault="007E63DE">
      <w:pPr>
        <w:pStyle w:val="TOC2"/>
        <w:rPr>
          <w:rFonts w:asciiTheme="minorHAnsi" w:eastAsiaTheme="minorEastAsia" w:hAnsiTheme="minorHAnsi" w:cstheme="minorBidi"/>
          <w:noProof/>
          <w:sz w:val="22"/>
          <w:szCs w:val="22"/>
        </w:rPr>
      </w:pPr>
      <w:hyperlink w:anchor="_Toc17807148" w:history="1">
        <w:r w:rsidRPr="003C289C">
          <w:rPr>
            <w:rStyle w:val="Hyperlink"/>
            <w:rFonts w:ascii="Times New Roman Bold" w:hAnsi="Times New Roman Bold"/>
            <w:noProof/>
          </w:rPr>
          <w:t>4.2</w:t>
        </w:r>
        <w:r>
          <w:rPr>
            <w:rFonts w:asciiTheme="minorHAnsi" w:eastAsiaTheme="minorEastAsia" w:hAnsiTheme="minorHAnsi" w:cstheme="minorBidi"/>
            <w:noProof/>
            <w:sz w:val="22"/>
            <w:szCs w:val="22"/>
          </w:rPr>
          <w:tab/>
        </w:r>
        <w:r w:rsidRPr="003C289C">
          <w:rPr>
            <w:rStyle w:val="Hyperlink"/>
            <w:noProof/>
          </w:rPr>
          <w:t>Lessons Learned Receipt</w:t>
        </w:r>
        <w:r>
          <w:rPr>
            <w:noProof/>
            <w:webHidden/>
          </w:rPr>
          <w:tab/>
        </w:r>
        <w:r>
          <w:rPr>
            <w:noProof/>
            <w:webHidden/>
          </w:rPr>
          <w:fldChar w:fldCharType="begin"/>
        </w:r>
        <w:r>
          <w:rPr>
            <w:noProof/>
            <w:webHidden/>
          </w:rPr>
          <w:instrText xml:space="preserve"> PAGEREF _Toc17807148 \h </w:instrText>
        </w:r>
        <w:r>
          <w:rPr>
            <w:noProof/>
            <w:webHidden/>
          </w:rPr>
        </w:r>
        <w:r>
          <w:rPr>
            <w:noProof/>
            <w:webHidden/>
          </w:rPr>
          <w:fldChar w:fldCharType="separate"/>
        </w:r>
        <w:r>
          <w:rPr>
            <w:noProof/>
            <w:webHidden/>
          </w:rPr>
          <w:t>5</w:t>
        </w:r>
        <w:r>
          <w:rPr>
            <w:noProof/>
            <w:webHidden/>
          </w:rPr>
          <w:fldChar w:fldCharType="end"/>
        </w:r>
      </w:hyperlink>
    </w:p>
    <w:p w14:paraId="4044889F" w14:textId="2BD6358D" w:rsidR="007E63DE" w:rsidRDefault="007E63DE">
      <w:pPr>
        <w:pStyle w:val="TOC2"/>
        <w:rPr>
          <w:rFonts w:asciiTheme="minorHAnsi" w:eastAsiaTheme="minorEastAsia" w:hAnsiTheme="minorHAnsi" w:cstheme="minorBidi"/>
          <w:noProof/>
          <w:sz w:val="22"/>
          <w:szCs w:val="22"/>
        </w:rPr>
      </w:pPr>
      <w:hyperlink w:anchor="_Toc17807149" w:history="1">
        <w:r w:rsidRPr="003C289C">
          <w:rPr>
            <w:rStyle w:val="Hyperlink"/>
            <w:rFonts w:ascii="Times New Roman Bold" w:hAnsi="Times New Roman Bold"/>
            <w:noProof/>
          </w:rPr>
          <w:t>4.3</w:t>
        </w:r>
        <w:r>
          <w:rPr>
            <w:rFonts w:asciiTheme="minorHAnsi" w:eastAsiaTheme="minorEastAsia" w:hAnsiTheme="minorHAnsi" w:cstheme="minorBidi"/>
            <w:noProof/>
            <w:sz w:val="22"/>
            <w:szCs w:val="22"/>
          </w:rPr>
          <w:tab/>
        </w:r>
        <w:r w:rsidRPr="003C289C">
          <w:rPr>
            <w:rStyle w:val="Hyperlink"/>
            <w:noProof/>
          </w:rPr>
          <w:t>Lessons Learned Screening for applicability of externally and internally generated LL</w:t>
        </w:r>
        <w:r>
          <w:rPr>
            <w:noProof/>
            <w:webHidden/>
          </w:rPr>
          <w:tab/>
        </w:r>
        <w:r>
          <w:rPr>
            <w:noProof/>
            <w:webHidden/>
          </w:rPr>
          <w:fldChar w:fldCharType="begin"/>
        </w:r>
        <w:r>
          <w:rPr>
            <w:noProof/>
            <w:webHidden/>
          </w:rPr>
          <w:instrText xml:space="preserve"> PAGEREF _Toc17807149 \h </w:instrText>
        </w:r>
        <w:r>
          <w:rPr>
            <w:noProof/>
            <w:webHidden/>
          </w:rPr>
        </w:r>
        <w:r>
          <w:rPr>
            <w:noProof/>
            <w:webHidden/>
          </w:rPr>
          <w:fldChar w:fldCharType="separate"/>
        </w:r>
        <w:r>
          <w:rPr>
            <w:noProof/>
            <w:webHidden/>
          </w:rPr>
          <w:t>5</w:t>
        </w:r>
        <w:r>
          <w:rPr>
            <w:noProof/>
            <w:webHidden/>
          </w:rPr>
          <w:fldChar w:fldCharType="end"/>
        </w:r>
      </w:hyperlink>
    </w:p>
    <w:p w14:paraId="203A23FD" w14:textId="458D9A27" w:rsidR="007E63DE" w:rsidRDefault="007E63DE">
      <w:pPr>
        <w:pStyle w:val="TOC2"/>
        <w:rPr>
          <w:rFonts w:asciiTheme="minorHAnsi" w:eastAsiaTheme="minorEastAsia" w:hAnsiTheme="minorHAnsi" w:cstheme="minorBidi"/>
          <w:noProof/>
          <w:sz w:val="22"/>
          <w:szCs w:val="22"/>
        </w:rPr>
      </w:pPr>
      <w:hyperlink w:anchor="_Toc17807150" w:history="1">
        <w:r w:rsidRPr="003C289C">
          <w:rPr>
            <w:rStyle w:val="Hyperlink"/>
            <w:rFonts w:ascii="Times New Roman Bold" w:hAnsi="Times New Roman Bold"/>
            <w:noProof/>
          </w:rPr>
          <w:t>4.4</w:t>
        </w:r>
        <w:r>
          <w:rPr>
            <w:rFonts w:asciiTheme="minorHAnsi" w:eastAsiaTheme="minorEastAsia" w:hAnsiTheme="minorHAnsi" w:cstheme="minorBidi"/>
            <w:noProof/>
            <w:sz w:val="22"/>
            <w:szCs w:val="22"/>
          </w:rPr>
          <w:tab/>
        </w:r>
        <w:r w:rsidRPr="003C289C">
          <w:rPr>
            <w:rStyle w:val="Hyperlink"/>
            <w:noProof/>
          </w:rPr>
          <w:t>External Communication</w:t>
        </w:r>
        <w:r>
          <w:rPr>
            <w:noProof/>
            <w:webHidden/>
          </w:rPr>
          <w:tab/>
        </w:r>
        <w:r>
          <w:rPr>
            <w:noProof/>
            <w:webHidden/>
          </w:rPr>
          <w:fldChar w:fldCharType="begin"/>
        </w:r>
        <w:r>
          <w:rPr>
            <w:noProof/>
            <w:webHidden/>
          </w:rPr>
          <w:instrText xml:space="preserve"> PAGEREF _Toc17807150 \h </w:instrText>
        </w:r>
        <w:r>
          <w:rPr>
            <w:noProof/>
            <w:webHidden/>
          </w:rPr>
        </w:r>
        <w:r>
          <w:rPr>
            <w:noProof/>
            <w:webHidden/>
          </w:rPr>
          <w:fldChar w:fldCharType="separate"/>
        </w:r>
        <w:r>
          <w:rPr>
            <w:noProof/>
            <w:webHidden/>
          </w:rPr>
          <w:t>6</w:t>
        </w:r>
        <w:r>
          <w:rPr>
            <w:noProof/>
            <w:webHidden/>
          </w:rPr>
          <w:fldChar w:fldCharType="end"/>
        </w:r>
      </w:hyperlink>
    </w:p>
    <w:p w14:paraId="71836DC9" w14:textId="0870DA32" w:rsidR="007E63DE" w:rsidRDefault="007E63DE">
      <w:pPr>
        <w:pStyle w:val="TOC1"/>
        <w:rPr>
          <w:rFonts w:asciiTheme="minorHAnsi" w:eastAsiaTheme="minorEastAsia" w:hAnsiTheme="minorHAnsi" w:cstheme="minorBidi"/>
          <w:noProof/>
          <w:sz w:val="22"/>
          <w:szCs w:val="22"/>
        </w:rPr>
      </w:pPr>
      <w:hyperlink w:anchor="_Toc17807151" w:history="1">
        <w:r w:rsidRPr="003C289C">
          <w:rPr>
            <w:rStyle w:val="Hyperlink"/>
            <w:rFonts w:ascii="Times New Roman Bold" w:hAnsi="Times New Roman Bold"/>
            <w:noProof/>
          </w:rPr>
          <w:t>5.0</w:t>
        </w:r>
        <w:r>
          <w:rPr>
            <w:rFonts w:asciiTheme="minorHAnsi" w:eastAsiaTheme="minorEastAsia" w:hAnsiTheme="minorHAnsi" w:cstheme="minorBidi"/>
            <w:noProof/>
            <w:sz w:val="22"/>
            <w:szCs w:val="22"/>
          </w:rPr>
          <w:tab/>
        </w:r>
        <w:r w:rsidRPr="003C289C">
          <w:rPr>
            <w:rStyle w:val="Hyperlink"/>
            <w:noProof/>
          </w:rPr>
          <w:t>RECORDS</w:t>
        </w:r>
        <w:r>
          <w:rPr>
            <w:noProof/>
            <w:webHidden/>
          </w:rPr>
          <w:tab/>
        </w:r>
        <w:r>
          <w:rPr>
            <w:noProof/>
            <w:webHidden/>
          </w:rPr>
          <w:fldChar w:fldCharType="begin"/>
        </w:r>
        <w:r>
          <w:rPr>
            <w:noProof/>
            <w:webHidden/>
          </w:rPr>
          <w:instrText xml:space="preserve"> PAGEREF _Toc17807151 \h </w:instrText>
        </w:r>
        <w:r>
          <w:rPr>
            <w:noProof/>
            <w:webHidden/>
          </w:rPr>
        </w:r>
        <w:r>
          <w:rPr>
            <w:noProof/>
            <w:webHidden/>
          </w:rPr>
          <w:fldChar w:fldCharType="separate"/>
        </w:r>
        <w:r>
          <w:rPr>
            <w:noProof/>
            <w:webHidden/>
          </w:rPr>
          <w:t>6</w:t>
        </w:r>
        <w:r>
          <w:rPr>
            <w:noProof/>
            <w:webHidden/>
          </w:rPr>
          <w:fldChar w:fldCharType="end"/>
        </w:r>
      </w:hyperlink>
    </w:p>
    <w:p w14:paraId="5A179FCB" w14:textId="2DA18C8D" w:rsidR="007E63DE" w:rsidRDefault="007E63DE">
      <w:pPr>
        <w:pStyle w:val="TOC2"/>
        <w:rPr>
          <w:rFonts w:asciiTheme="minorHAnsi" w:eastAsiaTheme="minorEastAsia" w:hAnsiTheme="minorHAnsi" w:cstheme="minorBidi"/>
          <w:noProof/>
          <w:sz w:val="22"/>
          <w:szCs w:val="22"/>
        </w:rPr>
      </w:pPr>
      <w:hyperlink w:anchor="_Toc17807152" w:history="1">
        <w:r w:rsidRPr="003C289C">
          <w:rPr>
            <w:rStyle w:val="Hyperlink"/>
            <w:rFonts w:ascii="Times New Roman Bold" w:hAnsi="Times New Roman Bold"/>
            <w:noProof/>
          </w:rPr>
          <w:t>5.1</w:t>
        </w:r>
        <w:r>
          <w:rPr>
            <w:rFonts w:asciiTheme="minorHAnsi" w:eastAsiaTheme="minorEastAsia" w:hAnsiTheme="minorHAnsi" w:cstheme="minorBidi"/>
            <w:noProof/>
            <w:sz w:val="22"/>
            <w:szCs w:val="22"/>
          </w:rPr>
          <w:tab/>
        </w:r>
        <w:r w:rsidRPr="003C289C">
          <w:rPr>
            <w:rStyle w:val="Hyperlink"/>
            <w:noProof/>
          </w:rPr>
          <w:t>Records of Internal LLs</w:t>
        </w:r>
        <w:r>
          <w:rPr>
            <w:noProof/>
            <w:webHidden/>
          </w:rPr>
          <w:tab/>
        </w:r>
        <w:r>
          <w:rPr>
            <w:noProof/>
            <w:webHidden/>
          </w:rPr>
          <w:fldChar w:fldCharType="begin"/>
        </w:r>
        <w:r>
          <w:rPr>
            <w:noProof/>
            <w:webHidden/>
          </w:rPr>
          <w:instrText xml:space="preserve"> PAGEREF _Toc17807152 \h </w:instrText>
        </w:r>
        <w:r>
          <w:rPr>
            <w:noProof/>
            <w:webHidden/>
          </w:rPr>
        </w:r>
        <w:r>
          <w:rPr>
            <w:noProof/>
            <w:webHidden/>
          </w:rPr>
          <w:fldChar w:fldCharType="separate"/>
        </w:r>
        <w:r>
          <w:rPr>
            <w:noProof/>
            <w:webHidden/>
          </w:rPr>
          <w:t>6</w:t>
        </w:r>
        <w:r>
          <w:rPr>
            <w:noProof/>
            <w:webHidden/>
          </w:rPr>
          <w:fldChar w:fldCharType="end"/>
        </w:r>
      </w:hyperlink>
    </w:p>
    <w:p w14:paraId="575A1E9D" w14:textId="31BA6E31" w:rsidR="007E63DE" w:rsidRDefault="007E63DE">
      <w:pPr>
        <w:pStyle w:val="TOC2"/>
        <w:rPr>
          <w:rFonts w:asciiTheme="minorHAnsi" w:eastAsiaTheme="minorEastAsia" w:hAnsiTheme="minorHAnsi" w:cstheme="minorBidi"/>
          <w:noProof/>
          <w:sz w:val="22"/>
          <w:szCs w:val="22"/>
        </w:rPr>
      </w:pPr>
      <w:hyperlink w:anchor="_Toc17807153" w:history="1">
        <w:r w:rsidRPr="003C289C">
          <w:rPr>
            <w:rStyle w:val="Hyperlink"/>
            <w:rFonts w:ascii="Times New Roman Bold" w:hAnsi="Times New Roman Bold"/>
            <w:noProof/>
          </w:rPr>
          <w:t>5.2</w:t>
        </w:r>
        <w:r>
          <w:rPr>
            <w:rFonts w:asciiTheme="minorHAnsi" w:eastAsiaTheme="minorEastAsia" w:hAnsiTheme="minorHAnsi" w:cstheme="minorBidi"/>
            <w:noProof/>
            <w:sz w:val="22"/>
            <w:szCs w:val="22"/>
          </w:rPr>
          <w:tab/>
        </w:r>
        <w:r w:rsidRPr="003C289C">
          <w:rPr>
            <w:rStyle w:val="Hyperlink"/>
            <w:noProof/>
          </w:rPr>
          <w:t>Records of External LLs</w:t>
        </w:r>
        <w:r>
          <w:rPr>
            <w:noProof/>
            <w:webHidden/>
          </w:rPr>
          <w:tab/>
        </w:r>
        <w:r>
          <w:rPr>
            <w:noProof/>
            <w:webHidden/>
          </w:rPr>
          <w:fldChar w:fldCharType="begin"/>
        </w:r>
        <w:r>
          <w:rPr>
            <w:noProof/>
            <w:webHidden/>
          </w:rPr>
          <w:instrText xml:space="preserve"> PAGEREF _Toc17807153 \h </w:instrText>
        </w:r>
        <w:r>
          <w:rPr>
            <w:noProof/>
            <w:webHidden/>
          </w:rPr>
        </w:r>
        <w:r>
          <w:rPr>
            <w:noProof/>
            <w:webHidden/>
          </w:rPr>
          <w:fldChar w:fldCharType="separate"/>
        </w:r>
        <w:r>
          <w:rPr>
            <w:noProof/>
            <w:webHidden/>
          </w:rPr>
          <w:t>6</w:t>
        </w:r>
        <w:r>
          <w:rPr>
            <w:noProof/>
            <w:webHidden/>
          </w:rPr>
          <w:fldChar w:fldCharType="end"/>
        </w:r>
      </w:hyperlink>
    </w:p>
    <w:p w14:paraId="37554E25" w14:textId="1CC2269C" w:rsidR="007E63DE" w:rsidRDefault="007E63DE">
      <w:pPr>
        <w:pStyle w:val="TOC2"/>
        <w:rPr>
          <w:rFonts w:asciiTheme="minorHAnsi" w:eastAsiaTheme="minorEastAsia" w:hAnsiTheme="minorHAnsi" w:cstheme="minorBidi"/>
          <w:noProof/>
          <w:sz w:val="22"/>
          <w:szCs w:val="22"/>
        </w:rPr>
      </w:pPr>
      <w:hyperlink w:anchor="_Toc17807154" w:history="1">
        <w:r w:rsidRPr="003C289C">
          <w:rPr>
            <w:rStyle w:val="Hyperlink"/>
            <w:rFonts w:ascii="Times New Roman Bold" w:hAnsi="Times New Roman Bold"/>
            <w:noProof/>
          </w:rPr>
          <w:t>5.3</w:t>
        </w:r>
        <w:r>
          <w:rPr>
            <w:rFonts w:asciiTheme="minorHAnsi" w:eastAsiaTheme="minorEastAsia" w:hAnsiTheme="minorHAnsi" w:cstheme="minorBidi"/>
            <w:noProof/>
            <w:sz w:val="22"/>
            <w:szCs w:val="22"/>
          </w:rPr>
          <w:tab/>
        </w:r>
        <w:r w:rsidRPr="003C289C">
          <w:rPr>
            <w:rStyle w:val="Hyperlink"/>
            <w:noProof/>
          </w:rPr>
          <w:t>Review Cycle</w:t>
        </w:r>
        <w:r>
          <w:rPr>
            <w:noProof/>
            <w:webHidden/>
          </w:rPr>
          <w:tab/>
        </w:r>
        <w:r>
          <w:rPr>
            <w:noProof/>
            <w:webHidden/>
          </w:rPr>
          <w:fldChar w:fldCharType="begin"/>
        </w:r>
        <w:r>
          <w:rPr>
            <w:noProof/>
            <w:webHidden/>
          </w:rPr>
          <w:instrText xml:space="preserve"> PAGEREF _Toc17807154 \h </w:instrText>
        </w:r>
        <w:r>
          <w:rPr>
            <w:noProof/>
            <w:webHidden/>
          </w:rPr>
        </w:r>
        <w:r>
          <w:rPr>
            <w:noProof/>
            <w:webHidden/>
          </w:rPr>
          <w:fldChar w:fldCharType="separate"/>
        </w:r>
        <w:r>
          <w:rPr>
            <w:noProof/>
            <w:webHidden/>
          </w:rPr>
          <w:t>6</w:t>
        </w:r>
        <w:r>
          <w:rPr>
            <w:noProof/>
            <w:webHidden/>
          </w:rPr>
          <w:fldChar w:fldCharType="end"/>
        </w:r>
      </w:hyperlink>
    </w:p>
    <w:p w14:paraId="5EA3A480" w14:textId="3AE266D6" w:rsidR="007E63DE" w:rsidRDefault="007E63DE">
      <w:pPr>
        <w:pStyle w:val="TOC1"/>
        <w:rPr>
          <w:rFonts w:asciiTheme="minorHAnsi" w:eastAsiaTheme="minorEastAsia" w:hAnsiTheme="minorHAnsi" w:cstheme="minorBidi"/>
          <w:noProof/>
          <w:sz w:val="22"/>
          <w:szCs w:val="22"/>
        </w:rPr>
      </w:pPr>
      <w:hyperlink w:anchor="_Toc17807155" w:history="1">
        <w:r w:rsidRPr="003C289C">
          <w:rPr>
            <w:rStyle w:val="Hyperlink"/>
            <w:rFonts w:ascii="Times New Roman Bold" w:hAnsi="Times New Roman Bold"/>
            <w:noProof/>
          </w:rPr>
          <w:t>6.0</w:t>
        </w:r>
        <w:r>
          <w:rPr>
            <w:rFonts w:asciiTheme="minorHAnsi" w:eastAsiaTheme="minorEastAsia" w:hAnsiTheme="minorHAnsi" w:cstheme="minorBidi"/>
            <w:noProof/>
            <w:sz w:val="22"/>
            <w:szCs w:val="22"/>
          </w:rPr>
          <w:tab/>
        </w:r>
        <w:r w:rsidRPr="003C289C">
          <w:rPr>
            <w:rStyle w:val="Hyperlink"/>
            <w:noProof/>
          </w:rPr>
          <w:t>REFERENCES</w:t>
        </w:r>
        <w:r>
          <w:rPr>
            <w:noProof/>
            <w:webHidden/>
          </w:rPr>
          <w:tab/>
        </w:r>
        <w:r>
          <w:rPr>
            <w:noProof/>
            <w:webHidden/>
          </w:rPr>
          <w:fldChar w:fldCharType="begin"/>
        </w:r>
        <w:r>
          <w:rPr>
            <w:noProof/>
            <w:webHidden/>
          </w:rPr>
          <w:instrText xml:space="preserve"> PAGEREF _Toc17807155 \h </w:instrText>
        </w:r>
        <w:r>
          <w:rPr>
            <w:noProof/>
            <w:webHidden/>
          </w:rPr>
        </w:r>
        <w:r>
          <w:rPr>
            <w:noProof/>
            <w:webHidden/>
          </w:rPr>
          <w:fldChar w:fldCharType="separate"/>
        </w:r>
        <w:r>
          <w:rPr>
            <w:noProof/>
            <w:webHidden/>
          </w:rPr>
          <w:t>7</w:t>
        </w:r>
        <w:r>
          <w:rPr>
            <w:noProof/>
            <w:webHidden/>
          </w:rPr>
          <w:fldChar w:fldCharType="end"/>
        </w:r>
      </w:hyperlink>
    </w:p>
    <w:p w14:paraId="46EAB225" w14:textId="498AFBA0" w:rsidR="007E63DE" w:rsidRDefault="007E63DE">
      <w:pPr>
        <w:pStyle w:val="TOC1"/>
        <w:rPr>
          <w:rFonts w:asciiTheme="minorHAnsi" w:eastAsiaTheme="minorEastAsia" w:hAnsiTheme="minorHAnsi" w:cstheme="minorBidi"/>
          <w:noProof/>
          <w:sz w:val="22"/>
          <w:szCs w:val="22"/>
        </w:rPr>
      </w:pPr>
      <w:hyperlink w:anchor="_Toc17807156" w:history="1">
        <w:r w:rsidRPr="003C289C">
          <w:rPr>
            <w:rStyle w:val="Hyperlink"/>
            <w:rFonts w:ascii="Times New Roman Bold" w:hAnsi="Times New Roman Bold"/>
            <w:noProof/>
          </w:rPr>
          <w:t>7.0</w:t>
        </w:r>
        <w:r>
          <w:rPr>
            <w:rFonts w:asciiTheme="minorHAnsi" w:eastAsiaTheme="minorEastAsia" w:hAnsiTheme="minorHAnsi" w:cstheme="minorBidi"/>
            <w:noProof/>
            <w:sz w:val="22"/>
            <w:szCs w:val="22"/>
          </w:rPr>
          <w:tab/>
        </w:r>
        <w:r w:rsidRPr="003C289C">
          <w:rPr>
            <w:rStyle w:val="Hyperlink"/>
            <w:noProof/>
          </w:rPr>
          <w:t>TECHNICAL APPENDICES</w:t>
        </w:r>
        <w:r>
          <w:rPr>
            <w:noProof/>
            <w:webHidden/>
          </w:rPr>
          <w:tab/>
        </w:r>
        <w:r>
          <w:rPr>
            <w:noProof/>
            <w:webHidden/>
          </w:rPr>
          <w:fldChar w:fldCharType="begin"/>
        </w:r>
        <w:r>
          <w:rPr>
            <w:noProof/>
            <w:webHidden/>
          </w:rPr>
          <w:instrText xml:space="preserve"> PAGEREF _Toc17807156 \h </w:instrText>
        </w:r>
        <w:r>
          <w:rPr>
            <w:noProof/>
            <w:webHidden/>
          </w:rPr>
        </w:r>
        <w:r>
          <w:rPr>
            <w:noProof/>
            <w:webHidden/>
          </w:rPr>
          <w:fldChar w:fldCharType="separate"/>
        </w:r>
        <w:r>
          <w:rPr>
            <w:noProof/>
            <w:webHidden/>
          </w:rPr>
          <w:t>8</w:t>
        </w:r>
        <w:r>
          <w:rPr>
            <w:noProof/>
            <w:webHidden/>
          </w:rPr>
          <w:fldChar w:fldCharType="end"/>
        </w:r>
      </w:hyperlink>
    </w:p>
    <w:p w14:paraId="34C101A5" w14:textId="6EA9E26C" w:rsidR="007E63DE" w:rsidRDefault="007E63DE">
      <w:pPr>
        <w:pStyle w:val="TOC2"/>
        <w:rPr>
          <w:rFonts w:asciiTheme="minorHAnsi" w:eastAsiaTheme="minorEastAsia" w:hAnsiTheme="minorHAnsi" w:cstheme="minorBidi"/>
          <w:noProof/>
          <w:sz w:val="22"/>
          <w:szCs w:val="22"/>
        </w:rPr>
      </w:pPr>
      <w:hyperlink w:anchor="_Toc17807157" w:history="1">
        <w:r w:rsidRPr="003C289C">
          <w:rPr>
            <w:rStyle w:val="Hyperlink"/>
            <w:rFonts w:ascii="Times New Roman Bold" w:hAnsi="Times New Roman Bold"/>
            <w:noProof/>
          </w:rPr>
          <w:t>7.1</w:t>
        </w:r>
        <w:r>
          <w:rPr>
            <w:rFonts w:asciiTheme="minorHAnsi" w:eastAsiaTheme="minorEastAsia" w:hAnsiTheme="minorHAnsi" w:cstheme="minorBidi"/>
            <w:noProof/>
            <w:sz w:val="22"/>
            <w:szCs w:val="22"/>
          </w:rPr>
          <w:tab/>
        </w:r>
        <w:r w:rsidRPr="003C289C">
          <w:rPr>
            <w:rStyle w:val="Hyperlink"/>
            <w:noProof/>
          </w:rPr>
          <w:t>Appendix 1: Fermilab Subject Matter Experts (SMEs) List</w:t>
        </w:r>
        <w:r>
          <w:rPr>
            <w:noProof/>
            <w:webHidden/>
          </w:rPr>
          <w:tab/>
        </w:r>
        <w:r>
          <w:rPr>
            <w:noProof/>
            <w:webHidden/>
          </w:rPr>
          <w:fldChar w:fldCharType="begin"/>
        </w:r>
        <w:r>
          <w:rPr>
            <w:noProof/>
            <w:webHidden/>
          </w:rPr>
          <w:instrText xml:space="preserve"> PAGEREF _Toc17807157 \h </w:instrText>
        </w:r>
        <w:r>
          <w:rPr>
            <w:noProof/>
            <w:webHidden/>
          </w:rPr>
        </w:r>
        <w:r>
          <w:rPr>
            <w:noProof/>
            <w:webHidden/>
          </w:rPr>
          <w:fldChar w:fldCharType="separate"/>
        </w:r>
        <w:r>
          <w:rPr>
            <w:noProof/>
            <w:webHidden/>
          </w:rPr>
          <w:t>8</w:t>
        </w:r>
        <w:r>
          <w:rPr>
            <w:noProof/>
            <w:webHidden/>
          </w:rPr>
          <w:fldChar w:fldCharType="end"/>
        </w:r>
      </w:hyperlink>
    </w:p>
    <w:p w14:paraId="6B68E65D" w14:textId="17DD5A60" w:rsidR="007E63DE" w:rsidRDefault="007E63DE">
      <w:pPr>
        <w:pStyle w:val="TOC2"/>
        <w:rPr>
          <w:rFonts w:asciiTheme="minorHAnsi" w:eastAsiaTheme="minorEastAsia" w:hAnsiTheme="minorHAnsi" w:cstheme="minorBidi"/>
          <w:noProof/>
          <w:sz w:val="22"/>
          <w:szCs w:val="22"/>
        </w:rPr>
      </w:pPr>
      <w:hyperlink w:anchor="_Toc17807158" w:history="1">
        <w:r w:rsidRPr="003C289C">
          <w:rPr>
            <w:rStyle w:val="Hyperlink"/>
            <w:rFonts w:ascii="Times New Roman Bold" w:hAnsi="Times New Roman Bold"/>
            <w:noProof/>
          </w:rPr>
          <w:t>7.2</w:t>
        </w:r>
        <w:r>
          <w:rPr>
            <w:rFonts w:asciiTheme="minorHAnsi" w:eastAsiaTheme="minorEastAsia" w:hAnsiTheme="minorHAnsi" w:cstheme="minorBidi"/>
            <w:noProof/>
            <w:sz w:val="22"/>
            <w:szCs w:val="22"/>
          </w:rPr>
          <w:tab/>
        </w:r>
        <w:r w:rsidRPr="003C289C">
          <w:rPr>
            <w:rStyle w:val="Hyperlink"/>
            <w:noProof/>
          </w:rPr>
          <w:t>Appendix 2: Process Flow Diagrams</w:t>
        </w:r>
        <w:r>
          <w:rPr>
            <w:noProof/>
            <w:webHidden/>
          </w:rPr>
          <w:tab/>
        </w:r>
        <w:r>
          <w:rPr>
            <w:noProof/>
            <w:webHidden/>
          </w:rPr>
          <w:fldChar w:fldCharType="begin"/>
        </w:r>
        <w:r>
          <w:rPr>
            <w:noProof/>
            <w:webHidden/>
          </w:rPr>
          <w:instrText xml:space="preserve"> PAGEREF _Toc17807158 \h </w:instrText>
        </w:r>
        <w:r>
          <w:rPr>
            <w:noProof/>
            <w:webHidden/>
          </w:rPr>
        </w:r>
        <w:r>
          <w:rPr>
            <w:noProof/>
            <w:webHidden/>
          </w:rPr>
          <w:fldChar w:fldCharType="separate"/>
        </w:r>
        <w:r>
          <w:rPr>
            <w:noProof/>
            <w:webHidden/>
          </w:rPr>
          <w:t>8</w:t>
        </w:r>
        <w:r>
          <w:rPr>
            <w:noProof/>
            <w:webHidden/>
          </w:rPr>
          <w:fldChar w:fldCharType="end"/>
        </w:r>
      </w:hyperlink>
    </w:p>
    <w:p w14:paraId="325A6C4E" w14:textId="56A66072" w:rsidR="007E63DE" w:rsidRDefault="007E63DE">
      <w:pPr>
        <w:pStyle w:val="TOC2"/>
        <w:rPr>
          <w:rFonts w:asciiTheme="minorHAnsi" w:eastAsiaTheme="minorEastAsia" w:hAnsiTheme="minorHAnsi" w:cstheme="minorBidi"/>
          <w:noProof/>
          <w:sz w:val="22"/>
          <w:szCs w:val="22"/>
        </w:rPr>
      </w:pPr>
      <w:hyperlink w:anchor="_Toc17807159" w:history="1">
        <w:r w:rsidRPr="003C289C">
          <w:rPr>
            <w:rStyle w:val="Hyperlink"/>
            <w:rFonts w:ascii="Times New Roman Bold" w:hAnsi="Times New Roman Bold"/>
            <w:noProof/>
          </w:rPr>
          <w:t>7.3</w:t>
        </w:r>
        <w:r>
          <w:rPr>
            <w:rFonts w:asciiTheme="minorHAnsi" w:eastAsiaTheme="minorEastAsia" w:hAnsiTheme="minorHAnsi" w:cstheme="minorBidi"/>
            <w:noProof/>
            <w:sz w:val="22"/>
            <w:szCs w:val="22"/>
          </w:rPr>
          <w:tab/>
        </w:r>
        <w:r w:rsidRPr="003C289C">
          <w:rPr>
            <w:rStyle w:val="Hyperlink"/>
            <w:noProof/>
          </w:rPr>
          <w:t>Appendix 3: Screening Criteria</w:t>
        </w:r>
        <w:r>
          <w:rPr>
            <w:noProof/>
            <w:webHidden/>
          </w:rPr>
          <w:tab/>
        </w:r>
        <w:r>
          <w:rPr>
            <w:noProof/>
            <w:webHidden/>
          </w:rPr>
          <w:fldChar w:fldCharType="begin"/>
        </w:r>
        <w:r>
          <w:rPr>
            <w:noProof/>
            <w:webHidden/>
          </w:rPr>
          <w:instrText xml:space="preserve"> PAGEREF _Toc17807159 \h </w:instrText>
        </w:r>
        <w:r>
          <w:rPr>
            <w:noProof/>
            <w:webHidden/>
          </w:rPr>
        </w:r>
        <w:r>
          <w:rPr>
            <w:noProof/>
            <w:webHidden/>
          </w:rPr>
          <w:fldChar w:fldCharType="separate"/>
        </w:r>
        <w:r>
          <w:rPr>
            <w:noProof/>
            <w:webHidden/>
          </w:rPr>
          <w:t>9</w:t>
        </w:r>
        <w:r>
          <w:rPr>
            <w:noProof/>
            <w:webHidden/>
          </w:rPr>
          <w:fldChar w:fldCharType="end"/>
        </w:r>
      </w:hyperlink>
    </w:p>
    <w:p w14:paraId="51F9C32D" w14:textId="7079A189" w:rsidR="007E63DE" w:rsidRDefault="007E63DE">
      <w:pPr>
        <w:pStyle w:val="TOC2"/>
        <w:rPr>
          <w:rFonts w:asciiTheme="minorHAnsi" w:eastAsiaTheme="minorEastAsia" w:hAnsiTheme="minorHAnsi" w:cstheme="minorBidi"/>
          <w:noProof/>
          <w:sz w:val="22"/>
          <w:szCs w:val="22"/>
        </w:rPr>
      </w:pPr>
      <w:hyperlink w:anchor="_Toc17807160" w:history="1">
        <w:r w:rsidRPr="003C289C">
          <w:rPr>
            <w:rStyle w:val="Hyperlink"/>
            <w:rFonts w:ascii="Times New Roman Bold" w:hAnsi="Times New Roman Bold"/>
            <w:noProof/>
          </w:rPr>
          <w:t>7.4</w:t>
        </w:r>
        <w:r>
          <w:rPr>
            <w:rFonts w:asciiTheme="minorHAnsi" w:eastAsiaTheme="minorEastAsia" w:hAnsiTheme="minorHAnsi" w:cstheme="minorBidi"/>
            <w:noProof/>
            <w:sz w:val="22"/>
            <w:szCs w:val="22"/>
          </w:rPr>
          <w:tab/>
        </w:r>
        <w:r w:rsidRPr="003C289C">
          <w:rPr>
            <w:rStyle w:val="Hyperlink"/>
            <w:noProof/>
          </w:rPr>
          <w:t>Appendix 4: Benefit Analysis (Questions to answer/discuss)</w:t>
        </w:r>
        <w:r>
          <w:rPr>
            <w:noProof/>
            <w:webHidden/>
          </w:rPr>
          <w:tab/>
        </w:r>
        <w:r>
          <w:rPr>
            <w:noProof/>
            <w:webHidden/>
          </w:rPr>
          <w:fldChar w:fldCharType="begin"/>
        </w:r>
        <w:r>
          <w:rPr>
            <w:noProof/>
            <w:webHidden/>
          </w:rPr>
          <w:instrText xml:space="preserve"> PAGEREF _Toc17807160 \h </w:instrText>
        </w:r>
        <w:r>
          <w:rPr>
            <w:noProof/>
            <w:webHidden/>
          </w:rPr>
        </w:r>
        <w:r>
          <w:rPr>
            <w:noProof/>
            <w:webHidden/>
          </w:rPr>
          <w:fldChar w:fldCharType="separate"/>
        </w:r>
        <w:r>
          <w:rPr>
            <w:noProof/>
            <w:webHidden/>
          </w:rPr>
          <w:t>9</w:t>
        </w:r>
        <w:r>
          <w:rPr>
            <w:noProof/>
            <w:webHidden/>
          </w:rPr>
          <w:fldChar w:fldCharType="end"/>
        </w:r>
      </w:hyperlink>
    </w:p>
    <w:p w14:paraId="6356F390" w14:textId="679866E7" w:rsidR="00C7528C" w:rsidRDefault="00071B70" w:rsidP="00B05FD1">
      <w:pPr>
        <w:pStyle w:val="TOC2"/>
        <w:rPr>
          <w:bCs/>
        </w:rPr>
      </w:pPr>
      <w:r>
        <w:rPr>
          <w:bCs/>
        </w:rPr>
        <w:fldChar w:fldCharType="end"/>
      </w:r>
    </w:p>
    <w:p w14:paraId="5B7AA42B" w14:textId="3E2B19FB" w:rsidR="00244DAD" w:rsidRDefault="00244DAD" w:rsidP="00244DAD">
      <w:bookmarkStart w:id="0" w:name="_GoBack"/>
      <w:bookmarkEnd w:id="0"/>
    </w:p>
    <w:p w14:paraId="16908116" w14:textId="70D2122D" w:rsidR="00244DAD" w:rsidRDefault="00244DAD" w:rsidP="00244DAD"/>
    <w:p w14:paraId="46102E06" w14:textId="3DB5EBC6" w:rsidR="00244DAD" w:rsidRDefault="00244DAD" w:rsidP="00244DAD"/>
    <w:p w14:paraId="0722D9FC" w14:textId="753B85AB" w:rsidR="00244DAD" w:rsidRDefault="00244DAD" w:rsidP="00244DAD"/>
    <w:p w14:paraId="0783F79F" w14:textId="5448D917" w:rsidR="00244DAD" w:rsidRDefault="00244DAD" w:rsidP="00244DAD"/>
    <w:p w14:paraId="09BD3308" w14:textId="3FC3D11B" w:rsidR="00244DAD" w:rsidRDefault="00244DAD" w:rsidP="00244DAD"/>
    <w:p w14:paraId="5639CBE7" w14:textId="635142AF" w:rsidR="00244DAD" w:rsidRDefault="00244DAD" w:rsidP="00244DAD"/>
    <w:p w14:paraId="3F78246B" w14:textId="65D8A1AF" w:rsidR="00244DAD" w:rsidRDefault="00244DAD" w:rsidP="00244DAD"/>
    <w:p w14:paraId="42BF9CED" w14:textId="315BDEEC" w:rsidR="00244DAD" w:rsidRDefault="00244DAD" w:rsidP="00244DAD"/>
    <w:p w14:paraId="2C83C633" w14:textId="7BEDA4D1" w:rsidR="00244DAD" w:rsidRDefault="00244DAD" w:rsidP="00244DAD"/>
    <w:p w14:paraId="66D8CD7A" w14:textId="3DD25358" w:rsidR="00244DAD" w:rsidRDefault="00244DAD" w:rsidP="00244DAD"/>
    <w:p w14:paraId="48D41A54" w14:textId="018DD8CB" w:rsidR="00244DAD" w:rsidRDefault="00244DAD" w:rsidP="00244DAD"/>
    <w:p w14:paraId="39C285B0" w14:textId="52E86702" w:rsidR="00244DAD" w:rsidRDefault="00244DAD" w:rsidP="00244DAD"/>
    <w:p w14:paraId="38C49DDB" w14:textId="6A0BDA47" w:rsidR="00244DAD" w:rsidRDefault="00244DAD" w:rsidP="00244DAD"/>
    <w:p w14:paraId="63C1C3C9" w14:textId="6CB732AE" w:rsidR="00244DAD" w:rsidRDefault="00244DAD" w:rsidP="00244DAD"/>
    <w:p w14:paraId="4B202BF4" w14:textId="1E13AFE9" w:rsidR="00244DAD" w:rsidRDefault="00244DAD" w:rsidP="00244DAD"/>
    <w:p w14:paraId="745040A1" w14:textId="40E5613A" w:rsidR="00244DAD" w:rsidRDefault="00244DAD" w:rsidP="00244DAD"/>
    <w:p w14:paraId="3ACFBC25" w14:textId="77777777" w:rsidR="00244DAD" w:rsidRPr="00244DAD" w:rsidRDefault="00244DAD" w:rsidP="00244DAD"/>
    <w:p w14:paraId="54ED90D4" w14:textId="77777777" w:rsidR="00CE5B8A" w:rsidRPr="00774629" w:rsidRDefault="007D5A75" w:rsidP="00803A52">
      <w:pPr>
        <w:pStyle w:val="Heading1"/>
      </w:pPr>
      <w:bookmarkStart w:id="1" w:name="_Toc8034438"/>
      <w:bookmarkStart w:id="2" w:name="_Toc10640432"/>
      <w:bookmarkStart w:id="3" w:name="_Toc17807137"/>
      <w:r>
        <w:t>INTRODUCTION</w:t>
      </w:r>
      <w:bookmarkEnd w:id="1"/>
      <w:bookmarkEnd w:id="2"/>
      <w:bookmarkEnd w:id="3"/>
    </w:p>
    <w:p w14:paraId="38D9E7D0" w14:textId="77777777" w:rsidR="00D435EC" w:rsidRPr="007D5A75" w:rsidRDefault="00D435EC"/>
    <w:p w14:paraId="677FB82D" w14:textId="714E1D50" w:rsidR="0037779A" w:rsidRPr="0037779A" w:rsidRDefault="00BE41CE" w:rsidP="0037779A">
      <w:pPr>
        <w:jc w:val="left"/>
      </w:pPr>
      <w:r w:rsidRPr="00BE41CE">
        <w:t xml:space="preserve">Instituting a process to capture, evaluate, and implement lessons learned, enables </w:t>
      </w:r>
      <w:r>
        <w:t xml:space="preserve">both </w:t>
      </w:r>
      <w:r w:rsidR="00C44A20">
        <w:t>P</w:t>
      </w:r>
      <w:r w:rsidRPr="00BE41CE">
        <w:t>roject</w:t>
      </w:r>
      <w:r w:rsidR="00975EDA">
        <w:t>s</w:t>
      </w:r>
      <w:r>
        <w:t xml:space="preserve"> and operations</w:t>
      </w:r>
      <w:r w:rsidRPr="00BE41CE">
        <w:t xml:space="preserve"> to effectively evaluate</w:t>
      </w:r>
      <w:r w:rsidR="00975EDA">
        <w:t xml:space="preserve"> past experiences and determine what is needed to </w:t>
      </w:r>
      <w:r w:rsidR="0037779A" w:rsidRPr="0037779A">
        <w:t xml:space="preserve">promote desirable outcomes, prevent unwanted outcomes </w:t>
      </w:r>
      <w:r w:rsidR="0037779A">
        <w:t>and r</w:t>
      </w:r>
      <w:r w:rsidR="0037779A" w:rsidRPr="00BE41CE">
        <w:t>epeat</w:t>
      </w:r>
      <w:r w:rsidR="00975EDA">
        <w:t>ed</w:t>
      </w:r>
      <w:r w:rsidR="0037779A" w:rsidRPr="00BE41CE">
        <w:t xml:space="preserve"> mistakes</w:t>
      </w:r>
      <w:r w:rsidR="0037779A" w:rsidRPr="0037779A">
        <w:t>, and minimize the impact of the consequences to unwanted outcomes.</w:t>
      </w:r>
    </w:p>
    <w:p w14:paraId="7D75F2F6" w14:textId="77777777" w:rsidR="00975EDA" w:rsidRDefault="00975EDA" w:rsidP="00BE41CE">
      <w:pPr>
        <w:jc w:val="left"/>
      </w:pPr>
    </w:p>
    <w:p w14:paraId="189480F9" w14:textId="571554BA" w:rsidR="003C3B66" w:rsidRDefault="00283311" w:rsidP="00BE41CE">
      <w:pPr>
        <w:jc w:val="left"/>
      </w:pPr>
      <w:r>
        <w:t>T</w:t>
      </w:r>
      <w:r w:rsidRPr="00EB7985">
        <w:t xml:space="preserve">his </w:t>
      </w:r>
      <w:r>
        <w:t xml:space="preserve">chapter </w:t>
      </w:r>
      <w:r w:rsidRPr="00EB7985">
        <w:t>establish</w:t>
      </w:r>
      <w:r>
        <w:t xml:space="preserve">es </w:t>
      </w:r>
      <w:r w:rsidRPr="00EB7985">
        <w:t xml:space="preserve">the responsibilities and actions required to process and communicate lessons learned </w:t>
      </w:r>
      <w:r w:rsidRPr="00244DAD">
        <w:t xml:space="preserve">both </w:t>
      </w:r>
      <w:r w:rsidR="00BC6BEA" w:rsidRPr="00244DAD">
        <w:t>at</w:t>
      </w:r>
      <w:r w:rsidRPr="00244DAD">
        <w:t xml:space="preserve"> Fermilab</w:t>
      </w:r>
      <w:r w:rsidR="00E80A66" w:rsidRPr="00244DAD">
        <w:t>,</w:t>
      </w:r>
      <w:r w:rsidR="00BC6BEA" w:rsidRPr="00244DAD">
        <w:t xml:space="preserve"> Fermilab</w:t>
      </w:r>
      <w:r w:rsidR="00BC6BEA">
        <w:t xml:space="preserve"> leased spaces</w:t>
      </w:r>
      <w:r w:rsidR="00E80A66">
        <w:t>,</w:t>
      </w:r>
      <w:r w:rsidRPr="00EB7985">
        <w:t xml:space="preserve"> </w:t>
      </w:r>
      <w:r w:rsidR="00CB3D05">
        <w:t>other</w:t>
      </w:r>
      <w:r w:rsidRPr="00EB7985">
        <w:t xml:space="preserve"> Department o</w:t>
      </w:r>
      <w:r>
        <w:t>f Energy (DOE) locations</w:t>
      </w:r>
      <w:r w:rsidR="00832F7A">
        <w:t>, as well as other sources</w:t>
      </w:r>
      <w:r w:rsidR="00BC6BEA">
        <w:t>. This chapter</w:t>
      </w:r>
      <w:r>
        <w:t xml:space="preserve"> is applicable to a</w:t>
      </w:r>
      <w:r w:rsidRPr="00EB7985">
        <w:t xml:space="preserve">ll products, services, processes, management systems, and </w:t>
      </w:r>
      <w:r w:rsidR="00C44A20">
        <w:t>P</w:t>
      </w:r>
      <w:r w:rsidRPr="00EB7985">
        <w:t>rojects at Fermilab</w:t>
      </w:r>
      <w:r>
        <w:t>.</w:t>
      </w:r>
      <w:r w:rsidR="00CA3F24">
        <w:t xml:space="preserve"> </w:t>
      </w:r>
    </w:p>
    <w:p w14:paraId="3555BD1D" w14:textId="77777777" w:rsidR="007D5A75" w:rsidRDefault="007D5A75" w:rsidP="00E00D72"/>
    <w:p w14:paraId="3544DB9A" w14:textId="77777777" w:rsidR="007D5A75" w:rsidRDefault="007D5A75" w:rsidP="00803A52">
      <w:pPr>
        <w:pStyle w:val="Heading1"/>
      </w:pPr>
      <w:bookmarkStart w:id="4" w:name="_Toc8034439"/>
      <w:bookmarkStart w:id="5" w:name="_Toc10640433"/>
      <w:bookmarkStart w:id="6" w:name="_Toc17807138"/>
      <w:r>
        <w:t>DEFINITIONS</w:t>
      </w:r>
      <w:bookmarkEnd w:id="4"/>
      <w:bookmarkEnd w:id="5"/>
      <w:bookmarkEnd w:id="6"/>
    </w:p>
    <w:p w14:paraId="2DA96329" w14:textId="77777777" w:rsidR="006A7918" w:rsidRDefault="006A7918" w:rsidP="00E00D72"/>
    <w:p w14:paraId="05ED7516" w14:textId="40918505" w:rsidR="00B23334" w:rsidRPr="00B23334" w:rsidRDefault="00B23334" w:rsidP="00B23334">
      <w:pPr>
        <w:jc w:val="left"/>
        <w:rPr>
          <w:u w:val="single"/>
        </w:rPr>
      </w:pPr>
      <w:r>
        <w:rPr>
          <w:u w:val="single"/>
        </w:rPr>
        <w:t>Actions</w:t>
      </w:r>
      <w:r w:rsidR="000F48CB" w:rsidRPr="00201472">
        <w:t xml:space="preserve"> </w:t>
      </w:r>
      <w:r w:rsidR="006C1299" w:rsidRPr="00201472">
        <w:t xml:space="preserve">- </w:t>
      </w:r>
      <w:r w:rsidR="0090463A">
        <w:t xml:space="preserve">Actions taken as a result of </w:t>
      </w:r>
      <w:r w:rsidRPr="006C1299">
        <w:t>lessons learned. Examples are:</w:t>
      </w:r>
    </w:p>
    <w:p w14:paraId="01B18E2F" w14:textId="3FDBB47E" w:rsidR="00B23334" w:rsidRPr="00B23334" w:rsidRDefault="00B23334" w:rsidP="00B2591D">
      <w:pPr>
        <w:tabs>
          <w:tab w:val="left" w:pos="900"/>
        </w:tabs>
        <w:ind w:left="450"/>
        <w:jc w:val="left"/>
      </w:pPr>
      <w:r w:rsidRPr="00B23334">
        <w:t>(</w:t>
      </w:r>
      <w:r w:rsidR="00B2591D">
        <w:t>1)</w:t>
      </w:r>
      <w:r w:rsidR="00B2591D">
        <w:tab/>
      </w:r>
      <w:r w:rsidRPr="00B23334">
        <w:t>Corrective actions in response to occurrence analysis</w:t>
      </w:r>
      <w:r w:rsidR="00E64A76">
        <w:t xml:space="preserve"> </w:t>
      </w:r>
    </w:p>
    <w:p w14:paraId="13A8559A" w14:textId="6AA826E1" w:rsidR="00B23334" w:rsidRPr="00B23334" w:rsidRDefault="00B2591D" w:rsidP="00B2591D">
      <w:pPr>
        <w:tabs>
          <w:tab w:val="left" w:pos="900"/>
        </w:tabs>
        <w:ind w:left="450"/>
        <w:jc w:val="left"/>
      </w:pPr>
      <w:r>
        <w:t>(2)</w:t>
      </w:r>
      <w:r>
        <w:tab/>
      </w:r>
      <w:r w:rsidR="00B23334" w:rsidRPr="00B23334">
        <w:t>Preventive actions to preclude the recurrence of a negative event</w:t>
      </w:r>
    </w:p>
    <w:p w14:paraId="6977EA0D" w14:textId="5268814C" w:rsidR="00B23334" w:rsidRPr="00B23334" w:rsidRDefault="00B2591D" w:rsidP="00B2591D">
      <w:pPr>
        <w:tabs>
          <w:tab w:val="left" w:pos="900"/>
        </w:tabs>
        <w:ind w:left="450"/>
        <w:jc w:val="left"/>
      </w:pPr>
      <w:r>
        <w:t>(3)</w:t>
      </w:r>
      <w:r>
        <w:tab/>
      </w:r>
      <w:r w:rsidR="00B23334" w:rsidRPr="00B23334">
        <w:t xml:space="preserve">Improvement actions based on </w:t>
      </w:r>
      <w:r w:rsidR="00840662">
        <w:t>best</w:t>
      </w:r>
      <w:r w:rsidR="00B23334" w:rsidRPr="00B23334">
        <w:t xml:space="preserve"> practices or innovative</w:t>
      </w:r>
      <w:r w:rsidR="00D470BC">
        <w:t xml:space="preserve"> </w:t>
      </w:r>
      <w:r w:rsidR="00BF3ED9">
        <w:t>approaches</w:t>
      </w:r>
    </w:p>
    <w:p w14:paraId="385AE57E" w14:textId="77777777" w:rsidR="00B23334" w:rsidRDefault="00B23334" w:rsidP="00B23334">
      <w:pPr>
        <w:jc w:val="left"/>
        <w:rPr>
          <w:u w:val="single"/>
        </w:rPr>
      </w:pPr>
    </w:p>
    <w:p w14:paraId="1222D46A" w14:textId="5F6A3730" w:rsidR="00B23334" w:rsidRDefault="00B23334" w:rsidP="00B23334">
      <w:pPr>
        <w:jc w:val="left"/>
      </w:pPr>
      <w:r w:rsidRPr="00B23334">
        <w:rPr>
          <w:u w:val="single"/>
        </w:rPr>
        <w:t>Best Practice</w:t>
      </w:r>
      <w:r w:rsidR="000F48CB" w:rsidRPr="00201472">
        <w:t xml:space="preserve"> </w:t>
      </w:r>
      <w:r w:rsidR="005D2BC9">
        <w:t xml:space="preserve">(BP) </w:t>
      </w:r>
      <w:r>
        <w:t xml:space="preserve">- A positive example of </w:t>
      </w:r>
      <w:r w:rsidR="000F48CB">
        <w:t>a work process or innovative approach</w:t>
      </w:r>
      <w:r>
        <w:t xml:space="preserve"> with the potential to be the basis for significant operational improvements or cost savings.</w:t>
      </w:r>
    </w:p>
    <w:p w14:paraId="5D3B9E7A" w14:textId="77777777" w:rsidR="00B23334" w:rsidRDefault="00B23334" w:rsidP="00B23334">
      <w:pPr>
        <w:jc w:val="left"/>
      </w:pPr>
    </w:p>
    <w:p w14:paraId="533BA275" w14:textId="4BC9FBC5" w:rsidR="00B23334" w:rsidRDefault="00B23334" w:rsidP="00B23334">
      <w:pPr>
        <w:jc w:val="left"/>
      </w:pPr>
      <w:r w:rsidRPr="00B23334">
        <w:rPr>
          <w:u w:val="single"/>
        </w:rPr>
        <w:t>Lesson Learned</w:t>
      </w:r>
      <w:r w:rsidR="00B3064D">
        <w:rPr>
          <w:u w:val="single"/>
        </w:rPr>
        <w:t xml:space="preserve"> (LL)</w:t>
      </w:r>
      <w:r w:rsidR="000F48CB" w:rsidRPr="00201472">
        <w:t xml:space="preserve"> </w:t>
      </w:r>
      <w:r>
        <w:t xml:space="preserve">- A </w:t>
      </w:r>
      <w:r w:rsidR="00803A52">
        <w:t xml:space="preserve">best </w:t>
      </w:r>
      <w:r w:rsidR="000F48CB">
        <w:t xml:space="preserve">practice </w:t>
      </w:r>
      <w:r>
        <w:t>that is captured and shared to promote repeat application or an adverse work practice or experience that is captured and shared to prevent recurrence.</w:t>
      </w:r>
    </w:p>
    <w:p w14:paraId="31D4512D" w14:textId="77777777" w:rsidR="00B23334" w:rsidRDefault="00B23334" w:rsidP="00B23334">
      <w:pPr>
        <w:jc w:val="left"/>
      </w:pPr>
    </w:p>
    <w:p w14:paraId="5C8ADB1F" w14:textId="12691687" w:rsidR="00B23334" w:rsidRDefault="00B23334" w:rsidP="00E00D72">
      <w:r>
        <w:rPr>
          <w:u w:val="single"/>
        </w:rPr>
        <w:t>Subject Matter Expert (SME)</w:t>
      </w:r>
      <w:r w:rsidR="000F48CB" w:rsidRPr="00201472">
        <w:t xml:space="preserve"> </w:t>
      </w:r>
      <w:r>
        <w:t>- An individual with qualifications and experience in a particular field or work process; an individual who by education, training, and/or experience is a recognized expert on a particular subject, topic, or system.</w:t>
      </w:r>
      <w:r w:rsidR="00805EA0">
        <w:t xml:space="preserve">  See</w:t>
      </w:r>
      <w:r w:rsidR="00805EA0" w:rsidRPr="00DF08B0">
        <w:t xml:space="preserve"> </w:t>
      </w:r>
      <w:hyperlink w:anchor="_Appendix_1:_Fermilab" w:history="1">
        <w:r w:rsidR="00805EA0" w:rsidRPr="00DF08B0">
          <w:rPr>
            <w:rStyle w:val="Hyperlink"/>
            <w:color w:val="auto"/>
            <w:u w:val="none"/>
          </w:rPr>
          <w:t>Appendix 1</w:t>
        </w:r>
      </w:hyperlink>
      <w:r w:rsidR="00805EA0" w:rsidRPr="00DF08B0">
        <w:t xml:space="preserve"> </w:t>
      </w:r>
      <w:r w:rsidR="00805EA0">
        <w:t>for the list of Fermilab SMEs</w:t>
      </w:r>
      <w:r w:rsidR="00DB4388">
        <w:t xml:space="preserve"> Groups.</w:t>
      </w:r>
    </w:p>
    <w:p w14:paraId="56051A76" w14:textId="77777777" w:rsidR="00B23334" w:rsidRPr="00B23334" w:rsidRDefault="00B23334" w:rsidP="00E00D72"/>
    <w:p w14:paraId="35FE1140" w14:textId="2F24769F" w:rsidR="00554664" w:rsidRPr="00263F3B" w:rsidRDefault="000F4263" w:rsidP="00803A52">
      <w:pPr>
        <w:pStyle w:val="Heading1"/>
      </w:pPr>
      <w:bookmarkStart w:id="7" w:name="_Toc8034440"/>
      <w:bookmarkStart w:id="8" w:name="_Toc10640434"/>
      <w:bookmarkStart w:id="9" w:name="_Toc17807139"/>
      <w:r>
        <w:t>RESPONSIBILITIES</w:t>
      </w:r>
      <w:bookmarkEnd w:id="7"/>
      <w:bookmarkEnd w:id="8"/>
      <w:bookmarkEnd w:id="9"/>
    </w:p>
    <w:p w14:paraId="0FCECFDB" w14:textId="77777777" w:rsidR="00E7004C" w:rsidRPr="00E7004C" w:rsidRDefault="00E7004C" w:rsidP="00E00D72">
      <w:pPr>
        <w:rPr>
          <w:b/>
          <w:highlight w:val="yellow"/>
        </w:rPr>
      </w:pPr>
    </w:p>
    <w:p w14:paraId="6E0AB187" w14:textId="28D9BD3E" w:rsidR="00FD6DB1" w:rsidRPr="00244DAD" w:rsidRDefault="006966B5" w:rsidP="00E00D72">
      <w:pPr>
        <w:pStyle w:val="Heading2"/>
        <w:keepNext w:val="0"/>
        <w:jc w:val="both"/>
      </w:pPr>
      <w:bookmarkStart w:id="10" w:name="_Toc10640435"/>
      <w:bookmarkStart w:id="11" w:name="_Toc8034441"/>
      <w:bookmarkStart w:id="12" w:name="_Toc17807140"/>
      <w:r w:rsidRPr="00244DAD">
        <w:t>Laboratory Director</w:t>
      </w:r>
      <w:bookmarkEnd w:id="10"/>
      <w:bookmarkEnd w:id="12"/>
    </w:p>
    <w:p w14:paraId="62401C50" w14:textId="5072BE60" w:rsidR="006966B5" w:rsidRDefault="006966B5" w:rsidP="006966B5">
      <w:pPr>
        <w:pStyle w:val="ListParagraph"/>
        <w:numPr>
          <w:ilvl w:val="0"/>
          <w:numId w:val="37"/>
        </w:numPr>
      </w:pPr>
      <w:r>
        <w:t>Sets policy</w:t>
      </w:r>
      <w:r w:rsidR="00E80A66">
        <w:t xml:space="preserve">, </w:t>
      </w:r>
      <w:r>
        <w:t>expectations</w:t>
      </w:r>
      <w:r w:rsidR="00E80A66">
        <w:t>,</w:t>
      </w:r>
      <w:r>
        <w:t xml:space="preserve"> and provides the institutional authority for the Lessons Learned </w:t>
      </w:r>
      <w:r w:rsidRPr="00244DAD">
        <w:t>program.</w:t>
      </w:r>
    </w:p>
    <w:p w14:paraId="443DBE4D" w14:textId="7B2522F8" w:rsidR="006966B5" w:rsidRDefault="006966B5" w:rsidP="006966B5">
      <w:pPr>
        <w:pStyle w:val="ListParagraph"/>
        <w:numPr>
          <w:ilvl w:val="0"/>
          <w:numId w:val="37"/>
        </w:numPr>
      </w:pPr>
      <w:r>
        <w:t>Provides feedback on the implementation of improvements to the program.</w:t>
      </w:r>
    </w:p>
    <w:p w14:paraId="5ABB7A67" w14:textId="77777777" w:rsidR="006966B5" w:rsidRPr="006966B5" w:rsidRDefault="006966B5" w:rsidP="00083A30"/>
    <w:p w14:paraId="443E71D0" w14:textId="0C6A4AF0" w:rsidR="00E7004C" w:rsidRPr="00D470BC" w:rsidRDefault="00F43047" w:rsidP="00E00D72">
      <w:pPr>
        <w:pStyle w:val="Heading2"/>
        <w:keepNext w:val="0"/>
        <w:jc w:val="both"/>
        <w:rPr>
          <w:b w:val="0"/>
        </w:rPr>
      </w:pPr>
      <w:bookmarkStart w:id="13" w:name="_Toc10640436"/>
      <w:bookmarkStart w:id="14" w:name="_Toc17807141"/>
      <w:r>
        <w:t xml:space="preserve">Quality Section </w:t>
      </w:r>
      <w:r w:rsidR="0017490D">
        <w:t>Head</w:t>
      </w:r>
      <w:bookmarkEnd w:id="11"/>
      <w:bookmarkEnd w:id="13"/>
      <w:bookmarkEnd w:id="14"/>
    </w:p>
    <w:p w14:paraId="2AA11F84" w14:textId="0654D493" w:rsidR="00283311" w:rsidRDefault="00283311" w:rsidP="00A47714">
      <w:pPr>
        <w:pStyle w:val="ListParagraph"/>
        <w:numPr>
          <w:ilvl w:val="0"/>
          <w:numId w:val="10"/>
        </w:numPr>
        <w:ind w:left="900"/>
      </w:pPr>
      <w:r>
        <w:t xml:space="preserve">Responsible for the development, implementation, assessment, and improvement of the </w:t>
      </w:r>
      <w:r w:rsidR="00840662">
        <w:t>Lessons Learned</w:t>
      </w:r>
      <w:r w:rsidR="00510563">
        <w:t xml:space="preserve"> Program.</w:t>
      </w:r>
      <w:r>
        <w:t xml:space="preserve"> </w:t>
      </w:r>
    </w:p>
    <w:p w14:paraId="0242D476" w14:textId="34059AB9" w:rsidR="00283311" w:rsidRDefault="00283311" w:rsidP="00A47714">
      <w:pPr>
        <w:pStyle w:val="ListParagraph"/>
        <w:numPr>
          <w:ilvl w:val="0"/>
          <w:numId w:val="10"/>
        </w:numPr>
        <w:ind w:left="900"/>
      </w:pPr>
      <w:r>
        <w:t xml:space="preserve">Coordinates all substantive changes to the </w:t>
      </w:r>
      <w:r w:rsidR="00840662">
        <w:t>Lessons Learned</w:t>
      </w:r>
      <w:r w:rsidR="00510563">
        <w:t xml:space="preserve"> Program</w:t>
      </w:r>
      <w:r>
        <w:t>.</w:t>
      </w:r>
      <w:r w:rsidR="007E4368">
        <w:t xml:space="preserve"> </w:t>
      </w:r>
      <w:r>
        <w:t xml:space="preserve">Provides support to </w:t>
      </w:r>
      <w:r w:rsidR="007E4368">
        <w:t>senior managers</w:t>
      </w:r>
      <w:r>
        <w:t xml:space="preserve"> and Management System Owners.</w:t>
      </w:r>
    </w:p>
    <w:p w14:paraId="58DD6D9C" w14:textId="65BDB857" w:rsidR="00F33203" w:rsidRDefault="00283311" w:rsidP="00A47714">
      <w:pPr>
        <w:pStyle w:val="ListParagraph"/>
        <w:numPr>
          <w:ilvl w:val="0"/>
          <w:numId w:val="10"/>
        </w:numPr>
        <w:ind w:left="900"/>
      </w:pPr>
      <w:r>
        <w:t xml:space="preserve">Appoints the </w:t>
      </w:r>
      <w:r w:rsidR="00840662">
        <w:t xml:space="preserve">Lessons Learned </w:t>
      </w:r>
      <w:r w:rsidR="007A4BD7">
        <w:t>Program Coordinator</w:t>
      </w:r>
      <w:r>
        <w:t>.</w:t>
      </w:r>
    </w:p>
    <w:p w14:paraId="6C8F165D" w14:textId="2CBE9CBC" w:rsidR="00283311" w:rsidRDefault="00283311" w:rsidP="00A47714">
      <w:pPr>
        <w:pStyle w:val="ListParagraph"/>
        <w:numPr>
          <w:ilvl w:val="0"/>
          <w:numId w:val="10"/>
        </w:numPr>
        <w:ind w:left="900"/>
      </w:pPr>
      <w:r>
        <w:t xml:space="preserve">Ensures </w:t>
      </w:r>
      <w:r w:rsidR="00F33203">
        <w:t>computer</w:t>
      </w:r>
      <w:r w:rsidR="00A47714">
        <w:t>-</w:t>
      </w:r>
      <w:r w:rsidR="00F33203">
        <w:t xml:space="preserve">based </w:t>
      </w:r>
      <w:r>
        <w:t>systems provide access to lessons learned</w:t>
      </w:r>
      <w:r w:rsidR="00AD3FFE">
        <w:t xml:space="preserve"> information</w:t>
      </w:r>
      <w:r>
        <w:t>.</w:t>
      </w:r>
    </w:p>
    <w:p w14:paraId="278FAE51" w14:textId="77777777" w:rsidR="00244DAD" w:rsidRDefault="00244DAD" w:rsidP="00244DAD"/>
    <w:p w14:paraId="347B6711" w14:textId="77777777" w:rsidR="008F4618" w:rsidRDefault="008F4618" w:rsidP="008F4618">
      <w:pPr>
        <w:pStyle w:val="Heading2"/>
      </w:pPr>
      <w:bookmarkStart w:id="15" w:name="_Hlk510603031"/>
      <w:r w:rsidRPr="00636BFB">
        <w:t xml:space="preserve"> </w:t>
      </w:r>
      <w:bookmarkStart w:id="16" w:name="_Toc8034442"/>
      <w:bookmarkStart w:id="17" w:name="_Toc10640437"/>
      <w:bookmarkStart w:id="18" w:name="_Toc17807142"/>
      <w:r>
        <w:t>Lessons Learned Program Coordinator (LLPC)</w:t>
      </w:r>
      <w:bookmarkEnd w:id="16"/>
      <w:bookmarkEnd w:id="17"/>
      <w:bookmarkEnd w:id="18"/>
    </w:p>
    <w:p w14:paraId="7D2DB477" w14:textId="7E14EB43" w:rsidR="008F4618" w:rsidRDefault="008F4618" w:rsidP="00A47714">
      <w:pPr>
        <w:pStyle w:val="ListParagraph"/>
        <w:numPr>
          <w:ilvl w:val="0"/>
          <w:numId w:val="11"/>
        </w:numPr>
        <w:ind w:left="900"/>
      </w:pPr>
      <w:r>
        <w:t xml:space="preserve">Determines the suitability of internally generated LL for distribution to the </w:t>
      </w:r>
      <w:r w:rsidR="00270C2F">
        <w:t xml:space="preserve">DOE </w:t>
      </w:r>
      <w:r w:rsidR="00907C24">
        <w:t>and</w:t>
      </w:r>
      <w:r w:rsidR="00270C2F">
        <w:t xml:space="preserve"> </w:t>
      </w:r>
      <w:r>
        <w:t>OPEXShare LL Database</w:t>
      </w:r>
      <w:r w:rsidR="00907C24">
        <w:t>s</w:t>
      </w:r>
      <w:r>
        <w:t>.</w:t>
      </w:r>
    </w:p>
    <w:p w14:paraId="5D712966" w14:textId="288A9314" w:rsidR="008F4618" w:rsidRDefault="008F4618" w:rsidP="00A47714">
      <w:pPr>
        <w:pStyle w:val="ListParagraph"/>
        <w:numPr>
          <w:ilvl w:val="0"/>
          <w:numId w:val="11"/>
        </w:numPr>
        <w:ind w:left="900"/>
      </w:pPr>
      <w:r w:rsidRPr="00730ED0">
        <w:t>Sends internally generated LL</w:t>
      </w:r>
      <w:r w:rsidR="00E64A76">
        <w:t xml:space="preserve"> </w:t>
      </w:r>
      <w:r w:rsidR="00622E37">
        <w:t>lab subject matter experts desire to distribute</w:t>
      </w:r>
      <w:r w:rsidR="00E64A76">
        <w:t xml:space="preserve"> to the DOE and OPEXShare</w:t>
      </w:r>
      <w:r w:rsidRPr="00730ED0">
        <w:t xml:space="preserve"> to</w:t>
      </w:r>
      <w:r w:rsidR="000B745B">
        <w:t xml:space="preserve"> the Legal Office and the</w:t>
      </w:r>
      <w:r w:rsidRPr="00730ED0">
        <w:t xml:space="preserve"> </w:t>
      </w:r>
      <w:r w:rsidR="00E64A76">
        <w:t>O</w:t>
      </w:r>
      <w:r w:rsidR="002754DD">
        <w:t xml:space="preserve">ffice of the </w:t>
      </w:r>
      <w:r w:rsidRPr="00730ED0">
        <w:t>Chief Operating Officer (</w:t>
      </w:r>
      <w:r w:rsidR="00E64A76">
        <w:t>O</w:t>
      </w:r>
      <w:r w:rsidRPr="00730ED0">
        <w:t>COO) for distribution concurrence.</w:t>
      </w:r>
    </w:p>
    <w:p w14:paraId="594E04BF" w14:textId="6739208F" w:rsidR="008F4618" w:rsidRDefault="008F4618" w:rsidP="00A47714">
      <w:pPr>
        <w:pStyle w:val="ListParagraph"/>
        <w:numPr>
          <w:ilvl w:val="0"/>
          <w:numId w:val="11"/>
        </w:numPr>
        <w:ind w:left="900"/>
      </w:pPr>
      <w:r>
        <w:t xml:space="preserve">Uploads internal lessons to the </w:t>
      </w:r>
      <w:r w:rsidR="000553A0">
        <w:t xml:space="preserve">DOE and </w:t>
      </w:r>
      <w:r>
        <w:t>OPEXShare LL Database</w:t>
      </w:r>
      <w:r w:rsidR="000553A0">
        <w:t>s</w:t>
      </w:r>
      <w:r>
        <w:t xml:space="preserve"> as authorized by the </w:t>
      </w:r>
      <w:r w:rsidR="000B745B">
        <w:t xml:space="preserve">Legal Office and the </w:t>
      </w:r>
      <w:r w:rsidR="00622E37">
        <w:t>O</w:t>
      </w:r>
      <w:r>
        <w:t>COO.</w:t>
      </w:r>
    </w:p>
    <w:p w14:paraId="2118F34C" w14:textId="20D982C6" w:rsidR="008F4618" w:rsidRDefault="008F4618" w:rsidP="00A47714">
      <w:pPr>
        <w:pStyle w:val="ListParagraph"/>
        <w:numPr>
          <w:ilvl w:val="0"/>
          <w:numId w:val="11"/>
        </w:numPr>
        <w:ind w:left="900"/>
      </w:pPr>
      <w:r>
        <w:t xml:space="preserve">Acts as the </w:t>
      </w:r>
      <w:r w:rsidR="00AD3FFE">
        <w:t xml:space="preserve">FNAL </w:t>
      </w:r>
      <w:r>
        <w:t>point-of-contact for the DOE Corporate Operating Experience Program and the DOE Operating Experience Committee.</w:t>
      </w:r>
    </w:p>
    <w:p w14:paraId="553A7144" w14:textId="4A0BA940" w:rsidR="008F4618" w:rsidRDefault="008F4618" w:rsidP="00A47714">
      <w:pPr>
        <w:pStyle w:val="ListParagraph"/>
        <w:numPr>
          <w:ilvl w:val="0"/>
          <w:numId w:val="11"/>
        </w:numPr>
        <w:ind w:left="900"/>
      </w:pPr>
      <w:r>
        <w:t xml:space="preserve">Monitors Fermilab LL database </w:t>
      </w:r>
      <w:r w:rsidR="009F14A1">
        <w:t xml:space="preserve">and iTrack </w:t>
      </w:r>
      <w:r>
        <w:t xml:space="preserve">for entries, activities, and use. </w:t>
      </w:r>
    </w:p>
    <w:p w14:paraId="06FA9CB6" w14:textId="77777777" w:rsidR="008F4618" w:rsidRDefault="008F4618" w:rsidP="008F4618"/>
    <w:p w14:paraId="39A4DBC5" w14:textId="59605835" w:rsidR="00283311" w:rsidRPr="00D470BC" w:rsidRDefault="008532CC" w:rsidP="00E00D72">
      <w:pPr>
        <w:pStyle w:val="Heading2"/>
        <w:keepNext w:val="0"/>
        <w:jc w:val="both"/>
        <w:rPr>
          <w:b w:val="0"/>
        </w:rPr>
      </w:pPr>
      <w:bookmarkStart w:id="19" w:name="_Hlk8034084"/>
      <w:bookmarkStart w:id="20" w:name="_Toc8034443"/>
      <w:bookmarkStart w:id="21" w:name="_Toc10640438"/>
      <w:bookmarkStart w:id="22" w:name="_Toc17807143"/>
      <w:r>
        <w:t>Division/Section Heads</w:t>
      </w:r>
      <w:r w:rsidR="00D470BC">
        <w:t>,</w:t>
      </w:r>
      <w:r w:rsidR="00283311">
        <w:t xml:space="preserve"> Management Systems Owners (MSO)</w:t>
      </w:r>
      <w:bookmarkEnd w:id="19"/>
      <w:r w:rsidR="00F33203">
        <w:t xml:space="preserve">, </w:t>
      </w:r>
      <w:r w:rsidR="00283311">
        <w:t xml:space="preserve">and Project </w:t>
      </w:r>
      <w:r w:rsidR="00804D50" w:rsidRPr="00244DAD">
        <w:t>Directors/</w:t>
      </w:r>
      <w:r w:rsidR="00283311" w:rsidRPr="00244DAD">
        <w:t>Managers</w:t>
      </w:r>
      <w:bookmarkEnd w:id="20"/>
      <w:bookmarkEnd w:id="21"/>
      <w:bookmarkEnd w:id="22"/>
    </w:p>
    <w:p w14:paraId="048FDCA7" w14:textId="73467999" w:rsidR="00283311" w:rsidRDefault="00283311" w:rsidP="00A47714">
      <w:pPr>
        <w:pStyle w:val="ListParagraph"/>
        <w:numPr>
          <w:ilvl w:val="0"/>
          <w:numId w:val="11"/>
        </w:numPr>
        <w:ind w:left="900"/>
      </w:pPr>
      <w:r w:rsidRPr="00283311">
        <w:t xml:space="preserve">Provide the necessary resources to implement this </w:t>
      </w:r>
      <w:r w:rsidR="007E4368">
        <w:t>process</w:t>
      </w:r>
      <w:r w:rsidRPr="00283311">
        <w:t xml:space="preserve"> in their areas of responsibility.</w:t>
      </w:r>
    </w:p>
    <w:p w14:paraId="1E109C1B" w14:textId="59EB57E0" w:rsidR="007A4BD7" w:rsidRDefault="007A4BD7" w:rsidP="00A47714">
      <w:pPr>
        <w:pStyle w:val="ListParagraph"/>
        <w:numPr>
          <w:ilvl w:val="0"/>
          <w:numId w:val="11"/>
        </w:numPr>
        <w:ind w:left="900"/>
      </w:pPr>
      <w:r>
        <w:t xml:space="preserve">Incorporate </w:t>
      </w:r>
      <w:r w:rsidR="00840662">
        <w:t>lessons learned</w:t>
      </w:r>
      <w:r>
        <w:t xml:space="preserve"> into organizational activities and processes.</w:t>
      </w:r>
    </w:p>
    <w:p w14:paraId="349719C5" w14:textId="0360C988" w:rsidR="00AF4143" w:rsidRDefault="00AF4143" w:rsidP="00A47714">
      <w:pPr>
        <w:pStyle w:val="ListParagraph"/>
        <w:numPr>
          <w:ilvl w:val="0"/>
          <w:numId w:val="11"/>
        </w:numPr>
        <w:ind w:left="900"/>
      </w:pPr>
      <w:r>
        <w:t>Address iTrack items to which their organizations or areas have been assigned that emanate from a Lessons Learned.</w:t>
      </w:r>
    </w:p>
    <w:bookmarkEnd w:id="15"/>
    <w:p w14:paraId="314FE394" w14:textId="7B354677" w:rsidR="00283311" w:rsidRDefault="00283311" w:rsidP="00283311"/>
    <w:p w14:paraId="1DFD3FA0" w14:textId="0DD1AE4E" w:rsidR="00DC03A5" w:rsidRPr="00D470BC" w:rsidRDefault="006202E1" w:rsidP="00DC03A5">
      <w:pPr>
        <w:pStyle w:val="Heading2"/>
        <w:keepNext w:val="0"/>
        <w:jc w:val="both"/>
        <w:rPr>
          <w:b w:val="0"/>
        </w:rPr>
      </w:pPr>
      <w:bookmarkStart w:id="23" w:name="_SMEs"/>
      <w:bookmarkStart w:id="24" w:name="_Toc8034444"/>
      <w:bookmarkStart w:id="25" w:name="_Toc10640439"/>
      <w:bookmarkStart w:id="26" w:name="_Toc17807144"/>
      <w:bookmarkEnd w:id="23"/>
      <w:r>
        <w:t>S</w:t>
      </w:r>
      <w:r w:rsidR="00DF08B0">
        <w:t xml:space="preserve">ubject </w:t>
      </w:r>
      <w:r>
        <w:t>M</w:t>
      </w:r>
      <w:r w:rsidR="00DF08B0">
        <w:t xml:space="preserve">atter </w:t>
      </w:r>
      <w:r>
        <w:t>E</w:t>
      </w:r>
      <w:r w:rsidR="00DF08B0">
        <w:t>xperts (SME</w:t>
      </w:r>
      <w:r>
        <w:t>s</w:t>
      </w:r>
      <w:r w:rsidR="00DF08B0">
        <w:t>)</w:t>
      </w:r>
      <w:bookmarkEnd w:id="24"/>
      <w:r w:rsidR="00AA1FF7">
        <w:t xml:space="preserve"> – See </w:t>
      </w:r>
      <w:hyperlink w:anchor="_Appendix_1:_Lessons" w:history="1">
        <w:r w:rsidR="00AA1FF7" w:rsidRPr="00AA1FF7">
          <w:rPr>
            <w:rStyle w:val="Hyperlink"/>
          </w:rPr>
          <w:t>Appendix 7.1</w:t>
        </w:r>
      </w:hyperlink>
      <w:r w:rsidR="00AA1FF7">
        <w:t xml:space="preserve"> for SME list</w:t>
      </w:r>
      <w:bookmarkEnd w:id="25"/>
      <w:bookmarkEnd w:id="26"/>
    </w:p>
    <w:p w14:paraId="45799839" w14:textId="6D6189E2" w:rsidR="004F2807" w:rsidRDefault="0020591E" w:rsidP="00A47714">
      <w:pPr>
        <w:pStyle w:val="ListParagraph"/>
        <w:numPr>
          <w:ilvl w:val="0"/>
          <w:numId w:val="11"/>
        </w:numPr>
        <w:ind w:left="900"/>
      </w:pPr>
      <w:r>
        <w:t xml:space="preserve">Screens externally </w:t>
      </w:r>
      <w:r w:rsidR="00DC03A5">
        <w:t xml:space="preserve">(i.e., </w:t>
      </w:r>
      <w:hyperlink r:id="rId10" w:history="1">
        <w:r w:rsidR="00244DAD" w:rsidRPr="00244DAD">
          <w:rPr>
            <w:rStyle w:val="Hyperlink"/>
          </w:rPr>
          <w:t>OPEXShare</w:t>
        </w:r>
      </w:hyperlink>
      <w:r w:rsidR="00244DAD">
        <w:t>, other DOE laboratories</w:t>
      </w:r>
      <w:r w:rsidR="00DC03A5">
        <w:t>)</w:t>
      </w:r>
      <w:r>
        <w:t xml:space="preserve"> and internally</w:t>
      </w:r>
      <w:r w:rsidR="00DF3158">
        <w:t xml:space="preserve"> (i.e., </w:t>
      </w:r>
      <w:hyperlink r:id="rId11" w:history="1">
        <w:r w:rsidR="00DF3158" w:rsidRPr="00DF3158">
          <w:rPr>
            <w:rStyle w:val="Hyperlink"/>
          </w:rPr>
          <w:t>iTrack</w:t>
        </w:r>
      </w:hyperlink>
      <w:r w:rsidR="00DE02F2">
        <w:t xml:space="preserve">, Human Performance Improvement </w:t>
      </w:r>
      <w:r w:rsidR="00AF4143">
        <w:t xml:space="preserve">(HPI) Review </w:t>
      </w:r>
      <w:r w:rsidR="00DE02F2">
        <w:t>reports,</w:t>
      </w:r>
      <w:r w:rsidR="0017490D">
        <w:t xml:space="preserve"> </w:t>
      </w:r>
      <w:r w:rsidR="007B7B53">
        <w:t xml:space="preserve"> historical </w:t>
      </w:r>
      <w:r w:rsidR="0017490D">
        <w:t>Projects Lessons Learned database,</w:t>
      </w:r>
      <w:r w:rsidR="00DE02F2">
        <w:t xml:space="preserve"> etc.)</w:t>
      </w:r>
      <w:r w:rsidR="00DC03A5">
        <w:t xml:space="preserve"> </w:t>
      </w:r>
      <w:r>
        <w:t xml:space="preserve">generated </w:t>
      </w:r>
      <w:r w:rsidR="00DC03A5">
        <w:t>lessons learned to identify topics relevant to the organization.</w:t>
      </w:r>
    </w:p>
    <w:p w14:paraId="47FD5F17" w14:textId="51F39AE9" w:rsidR="00995DE2" w:rsidRDefault="0020591E" w:rsidP="00995DE2">
      <w:pPr>
        <w:pStyle w:val="ListParagraph"/>
        <w:numPr>
          <w:ilvl w:val="0"/>
          <w:numId w:val="11"/>
        </w:numPr>
        <w:ind w:left="900"/>
      </w:pPr>
      <w:r>
        <w:t xml:space="preserve">Disseminates lessons learned summaries to the organization via </w:t>
      </w:r>
      <w:r w:rsidR="00C014F5">
        <w:t xml:space="preserve">Laboratory Chiefs, </w:t>
      </w:r>
      <w:r>
        <w:t xml:space="preserve">Management Systems Owners, Division/Section Heads, or Project Managers </w:t>
      </w:r>
      <w:r w:rsidR="00C014F5">
        <w:t xml:space="preserve">and Engineers </w:t>
      </w:r>
      <w:r>
        <w:t>for review, analysis, implementation of actions, and routine use, as applicable.</w:t>
      </w:r>
    </w:p>
    <w:p w14:paraId="098AC792" w14:textId="33F8D10B" w:rsidR="00AF4143" w:rsidRDefault="00D4786D" w:rsidP="00995DE2">
      <w:pPr>
        <w:pStyle w:val="ListParagraph"/>
        <w:numPr>
          <w:ilvl w:val="0"/>
          <w:numId w:val="11"/>
        </w:numPr>
        <w:ind w:left="900"/>
      </w:pPr>
      <w:r>
        <w:t>Enter</w:t>
      </w:r>
      <w:r w:rsidR="00AF4143">
        <w:t xml:space="preserve"> lessons learned that will be disseminated into the Lessons Learned Database for future reference.</w:t>
      </w:r>
    </w:p>
    <w:p w14:paraId="14B78826" w14:textId="77777777" w:rsidR="00995DE2" w:rsidRDefault="00995DE2" w:rsidP="00995DE2">
      <w:pPr>
        <w:pStyle w:val="ListParagraph"/>
        <w:ind w:left="900"/>
      </w:pPr>
    </w:p>
    <w:p w14:paraId="64FF6270" w14:textId="000E11CB" w:rsidR="006729DC" w:rsidRDefault="00FE053B" w:rsidP="00083A30">
      <w:pPr>
        <w:pStyle w:val="Heading2"/>
      </w:pPr>
      <w:bookmarkStart w:id="27" w:name="_Toc17807145"/>
      <w:r w:rsidRPr="00995DE2">
        <w:t>All Fermilab Staff</w:t>
      </w:r>
      <w:bookmarkEnd w:id="27"/>
    </w:p>
    <w:p w14:paraId="58253491" w14:textId="30035585" w:rsidR="00292071" w:rsidRPr="00244DAD" w:rsidRDefault="005C6FD1" w:rsidP="00221A9A">
      <w:pPr>
        <w:pStyle w:val="ListParagraph"/>
        <w:numPr>
          <w:ilvl w:val="0"/>
          <w:numId w:val="36"/>
        </w:numPr>
        <w:ind w:left="864"/>
        <w:rPr>
          <w:bCs/>
          <w:iCs/>
          <w:szCs w:val="28"/>
        </w:rPr>
      </w:pPr>
      <w:r w:rsidRPr="00244DAD">
        <w:rPr>
          <w:bCs/>
          <w:iCs/>
          <w:szCs w:val="28"/>
        </w:rPr>
        <w:t>Line Management</w:t>
      </w:r>
      <w:r w:rsidR="00292071" w:rsidRPr="00244DAD">
        <w:rPr>
          <w:bCs/>
          <w:iCs/>
          <w:szCs w:val="28"/>
        </w:rPr>
        <w:t xml:space="preserve"> and </w:t>
      </w:r>
      <w:r w:rsidR="00E6628D" w:rsidRPr="00244DAD">
        <w:rPr>
          <w:bCs/>
          <w:iCs/>
          <w:szCs w:val="28"/>
        </w:rPr>
        <w:t>their staff</w:t>
      </w:r>
      <w:r w:rsidR="00292071" w:rsidRPr="00244DAD">
        <w:rPr>
          <w:bCs/>
          <w:iCs/>
          <w:szCs w:val="28"/>
        </w:rPr>
        <w:t>:</w:t>
      </w:r>
    </w:p>
    <w:p w14:paraId="12A24502" w14:textId="5554BA57" w:rsidR="00707F30" w:rsidRPr="00244DAD" w:rsidRDefault="00707F30" w:rsidP="00221A9A">
      <w:pPr>
        <w:pStyle w:val="ListParagraph"/>
        <w:numPr>
          <w:ilvl w:val="1"/>
          <w:numId w:val="36"/>
        </w:numPr>
        <w:ind w:left="1584"/>
        <w:rPr>
          <w:bCs/>
          <w:iCs/>
          <w:szCs w:val="28"/>
        </w:rPr>
      </w:pPr>
      <w:r w:rsidRPr="00244DAD">
        <w:rPr>
          <w:bCs/>
          <w:iCs/>
          <w:szCs w:val="28"/>
        </w:rPr>
        <w:t>Proactively utilize the Lessons Learned Database to search for lessons learned prior, but not limited to, the following activities:</w:t>
      </w:r>
    </w:p>
    <w:p w14:paraId="763E1432" w14:textId="213A5365" w:rsidR="00707F30" w:rsidRPr="00244DAD" w:rsidRDefault="00707F30" w:rsidP="00221A9A">
      <w:pPr>
        <w:pStyle w:val="ListParagraph"/>
        <w:numPr>
          <w:ilvl w:val="2"/>
          <w:numId w:val="36"/>
        </w:numPr>
        <w:rPr>
          <w:bCs/>
          <w:iCs/>
          <w:szCs w:val="28"/>
        </w:rPr>
      </w:pPr>
      <w:r w:rsidRPr="00244DAD">
        <w:rPr>
          <w:bCs/>
          <w:iCs/>
          <w:szCs w:val="28"/>
        </w:rPr>
        <w:t xml:space="preserve">Design Reviews </w:t>
      </w:r>
      <w:r w:rsidR="00AF4143">
        <w:rPr>
          <w:bCs/>
          <w:iCs/>
          <w:szCs w:val="28"/>
        </w:rPr>
        <w:t>and</w:t>
      </w:r>
      <w:r w:rsidRPr="00244DAD">
        <w:rPr>
          <w:bCs/>
          <w:iCs/>
          <w:szCs w:val="28"/>
        </w:rPr>
        <w:t xml:space="preserve"> Technical Reviews</w:t>
      </w:r>
    </w:p>
    <w:p w14:paraId="140FFE7B" w14:textId="5E378CB8" w:rsidR="00707F30" w:rsidRPr="00244DAD" w:rsidRDefault="00707F30" w:rsidP="00221A9A">
      <w:pPr>
        <w:pStyle w:val="ListParagraph"/>
        <w:numPr>
          <w:ilvl w:val="2"/>
          <w:numId w:val="36"/>
        </w:numPr>
        <w:rPr>
          <w:bCs/>
          <w:iCs/>
          <w:szCs w:val="28"/>
        </w:rPr>
      </w:pPr>
      <w:r w:rsidRPr="00244DAD">
        <w:rPr>
          <w:bCs/>
          <w:iCs/>
          <w:szCs w:val="28"/>
        </w:rPr>
        <w:t>New process development</w:t>
      </w:r>
    </w:p>
    <w:p w14:paraId="44A27978" w14:textId="79A9A5B3" w:rsidR="00707F30" w:rsidRPr="00244DAD" w:rsidRDefault="00707F30" w:rsidP="00221A9A">
      <w:pPr>
        <w:pStyle w:val="ListParagraph"/>
        <w:numPr>
          <w:ilvl w:val="2"/>
          <w:numId w:val="36"/>
        </w:numPr>
        <w:rPr>
          <w:bCs/>
          <w:iCs/>
          <w:szCs w:val="28"/>
        </w:rPr>
      </w:pPr>
      <w:r w:rsidRPr="00244DAD">
        <w:rPr>
          <w:bCs/>
          <w:iCs/>
          <w:szCs w:val="28"/>
        </w:rPr>
        <w:t>Process/Procedure changes/improvements</w:t>
      </w:r>
    </w:p>
    <w:p w14:paraId="281AC0B2" w14:textId="77777777" w:rsidR="00707F30" w:rsidRPr="00244DAD" w:rsidRDefault="00707F30" w:rsidP="00221A9A">
      <w:pPr>
        <w:pStyle w:val="ListParagraph"/>
        <w:numPr>
          <w:ilvl w:val="2"/>
          <w:numId w:val="36"/>
        </w:numPr>
        <w:rPr>
          <w:bCs/>
          <w:iCs/>
          <w:szCs w:val="28"/>
        </w:rPr>
      </w:pPr>
      <w:r w:rsidRPr="00244DAD">
        <w:rPr>
          <w:bCs/>
          <w:iCs/>
          <w:szCs w:val="28"/>
        </w:rPr>
        <w:t>Work Planning</w:t>
      </w:r>
    </w:p>
    <w:p w14:paraId="733CC4F2" w14:textId="0DE29E18" w:rsidR="00707F30" w:rsidRPr="00244DAD" w:rsidRDefault="00707F30" w:rsidP="00221A9A">
      <w:pPr>
        <w:pStyle w:val="ListParagraph"/>
        <w:numPr>
          <w:ilvl w:val="1"/>
          <w:numId w:val="36"/>
        </w:numPr>
        <w:ind w:left="1584"/>
        <w:rPr>
          <w:bCs/>
          <w:iCs/>
          <w:szCs w:val="28"/>
        </w:rPr>
      </w:pPr>
      <w:r w:rsidRPr="00244DAD">
        <w:rPr>
          <w:bCs/>
          <w:iCs/>
          <w:szCs w:val="28"/>
        </w:rPr>
        <w:t>Proactively identify lessons learned from the inputs listed in Section 4.1.</w:t>
      </w:r>
    </w:p>
    <w:p w14:paraId="173AEB7B" w14:textId="71ECBE46" w:rsidR="00292071" w:rsidRDefault="00292071" w:rsidP="00221A9A">
      <w:pPr>
        <w:pStyle w:val="ListParagraph"/>
        <w:numPr>
          <w:ilvl w:val="2"/>
          <w:numId w:val="36"/>
        </w:numPr>
        <w:rPr>
          <w:bCs/>
          <w:iCs/>
          <w:szCs w:val="28"/>
        </w:rPr>
      </w:pPr>
      <w:r w:rsidRPr="00244DAD">
        <w:rPr>
          <w:bCs/>
          <w:iCs/>
          <w:szCs w:val="28"/>
        </w:rPr>
        <w:t>Submit their lessons learned to the SME for determination of entry into the Lessons Learned Database.</w:t>
      </w:r>
    </w:p>
    <w:p w14:paraId="75E91E8A" w14:textId="2D6739DB" w:rsidR="00292071" w:rsidRDefault="00292071" w:rsidP="00221A9A">
      <w:pPr>
        <w:pStyle w:val="ListParagraph"/>
        <w:numPr>
          <w:ilvl w:val="1"/>
          <w:numId w:val="36"/>
        </w:numPr>
        <w:ind w:left="1584"/>
        <w:rPr>
          <w:bCs/>
          <w:iCs/>
          <w:szCs w:val="28"/>
        </w:rPr>
      </w:pPr>
      <w:r w:rsidRPr="00244DAD">
        <w:rPr>
          <w:bCs/>
          <w:iCs/>
          <w:szCs w:val="28"/>
        </w:rPr>
        <w:t xml:space="preserve">Address iTrack items </w:t>
      </w:r>
      <w:r w:rsidR="006847A3" w:rsidRPr="00244DAD">
        <w:rPr>
          <w:bCs/>
          <w:iCs/>
          <w:szCs w:val="28"/>
        </w:rPr>
        <w:t>to which</w:t>
      </w:r>
      <w:r w:rsidRPr="00244DAD">
        <w:rPr>
          <w:bCs/>
          <w:iCs/>
          <w:szCs w:val="28"/>
        </w:rPr>
        <w:t xml:space="preserve"> they </w:t>
      </w:r>
      <w:r w:rsidR="00832F7A" w:rsidRPr="00244DAD">
        <w:rPr>
          <w:bCs/>
          <w:iCs/>
          <w:szCs w:val="28"/>
        </w:rPr>
        <w:t>have been</w:t>
      </w:r>
      <w:r w:rsidRPr="00244DAD">
        <w:rPr>
          <w:bCs/>
          <w:iCs/>
          <w:szCs w:val="28"/>
        </w:rPr>
        <w:t xml:space="preserve"> assigned that emanate from a Lessons Learned.</w:t>
      </w:r>
    </w:p>
    <w:p w14:paraId="6C2363FE" w14:textId="544DBC02" w:rsidR="008559F8" w:rsidRDefault="008559F8" w:rsidP="008559F8">
      <w:pPr>
        <w:rPr>
          <w:bCs/>
          <w:iCs/>
          <w:szCs w:val="28"/>
        </w:rPr>
      </w:pPr>
    </w:p>
    <w:p w14:paraId="45328C57" w14:textId="77777777" w:rsidR="008559F8" w:rsidRPr="008559F8" w:rsidRDefault="008559F8" w:rsidP="008559F8">
      <w:pPr>
        <w:rPr>
          <w:bCs/>
          <w:iCs/>
          <w:szCs w:val="28"/>
        </w:rPr>
      </w:pPr>
    </w:p>
    <w:p w14:paraId="6B46DD0D" w14:textId="77777777" w:rsidR="00863F32" w:rsidRDefault="00863F32" w:rsidP="00E00D72"/>
    <w:p w14:paraId="2EE1DF7F" w14:textId="26BACDE3" w:rsidR="00E47427" w:rsidRDefault="00CE5A5E" w:rsidP="00803A52">
      <w:pPr>
        <w:pStyle w:val="Heading1"/>
      </w:pPr>
      <w:bookmarkStart w:id="28" w:name="_Toc8034445"/>
      <w:bookmarkStart w:id="29" w:name="_Toc10640440"/>
      <w:bookmarkStart w:id="30" w:name="_Toc17807146"/>
      <w:r w:rsidRPr="00CE5A5E">
        <w:t>PROCEDURE</w:t>
      </w:r>
      <w:bookmarkEnd w:id="28"/>
      <w:bookmarkEnd w:id="29"/>
      <w:bookmarkEnd w:id="30"/>
    </w:p>
    <w:p w14:paraId="2A47D5C4" w14:textId="677941B9" w:rsidR="00E47427" w:rsidRDefault="00E47427" w:rsidP="00E00D72"/>
    <w:p w14:paraId="31DB4241" w14:textId="2B4BCD01" w:rsidR="00B814E2" w:rsidRDefault="00F33125" w:rsidP="00B814E2">
      <w:r>
        <w:t>Lessons Learned can be received from external sources or generated internally. In some cases, internally generated lessons are appropriate to share outside of the laboratory with concurrence from the Chief Safety Officer and the Chief Operating Officer. The steps involved in each process are explained here and captured in</w:t>
      </w:r>
      <w:r w:rsidRPr="00DF08B0">
        <w:t xml:space="preserve"> </w:t>
      </w:r>
      <w:r>
        <w:t>the process flow diagram</w:t>
      </w:r>
      <w:r>
        <w:rPr>
          <w:rStyle w:val="Hyperlink"/>
          <w:color w:val="auto"/>
          <w:u w:val="none"/>
        </w:rPr>
        <w:t xml:space="preserve"> in </w:t>
      </w:r>
      <w:hyperlink w:anchor="_Appendix_2:_Process" w:history="1">
        <w:r w:rsidRPr="00E0102D">
          <w:rPr>
            <w:rStyle w:val="Hyperlink"/>
          </w:rPr>
          <w:t>Appendix 2</w:t>
        </w:r>
      </w:hyperlink>
      <w:r>
        <w:rPr>
          <w:rStyle w:val="Hyperlink"/>
          <w:color w:val="auto"/>
          <w:u w:val="none"/>
        </w:rPr>
        <w:t xml:space="preserve"> below</w:t>
      </w:r>
      <w:r>
        <w:t>.</w:t>
      </w:r>
    </w:p>
    <w:p w14:paraId="16046AAB" w14:textId="77777777" w:rsidR="00221A9A" w:rsidRDefault="00221A9A" w:rsidP="00B814E2"/>
    <w:p w14:paraId="58E6D907" w14:textId="175665F3" w:rsidR="00D76D86" w:rsidRDefault="008A7940" w:rsidP="00D76D86">
      <w:pPr>
        <w:pStyle w:val="Heading2"/>
      </w:pPr>
      <w:bookmarkStart w:id="31" w:name="_Toc10640441"/>
      <w:bookmarkStart w:id="32" w:name="_Toc17807147"/>
      <w:r>
        <w:t>Subject Matter Experts</w:t>
      </w:r>
      <w:bookmarkEnd w:id="31"/>
      <w:bookmarkEnd w:id="32"/>
    </w:p>
    <w:p w14:paraId="2B20D742" w14:textId="77777777" w:rsidR="00D76D86" w:rsidRDefault="00D76D86" w:rsidP="00D76D86">
      <w:pPr>
        <w:pStyle w:val="ListParagraph"/>
        <w:numPr>
          <w:ilvl w:val="0"/>
          <w:numId w:val="29"/>
        </w:numPr>
        <w:ind w:left="990"/>
      </w:pPr>
      <w:r>
        <w:t xml:space="preserve">Gather Lessons Learned </w:t>
      </w:r>
      <w:r w:rsidRPr="00050EF1">
        <w:rPr>
          <w:rStyle w:val="Hyperlink"/>
          <w:color w:val="auto"/>
          <w:u w:val="none"/>
        </w:rPr>
        <w:t>inputs</w:t>
      </w:r>
      <w:r w:rsidRPr="00050EF1">
        <w:t xml:space="preserve">. </w:t>
      </w:r>
      <w:r>
        <w:t>These could include: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6"/>
      </w:tblGrid>
      <w:tr w:rsidR="00D76D86" w14:paraId="14DFFFF2" w14:textId="77777777" w:rsidTr="005A1773">
        <w:tc>
          <w:tcPr>
            <w:tcW w:w="4855" w:type="dxa"/>
          </w:tcPr>
          <w:p w14:paraId="25EEC02B" w14:textId="77777777" w:rsidR="00D76D86" w:rsidRDefault="00D76D86" w:rsidP="005A1773">
            <w:pPr>
              <w:pStyle w:val="ListParagraph"/>
              <w:numPr>
                <w:ilvl w:val="0"/>
                <w:numId w:val="30"/>
              </w:numPr>
              <w:ind w:left="885"/>
              <w:jc w:val="left"/>
            </w:pPr>
            <w:r>
              <w:t>Best Practices</w:t>
            </w:r>
          </w:p>
        </w:tc>
        <w:tc>
          <w:tcPr>
            <w:tcW w:w="4855" w:type="dxa"/>
          </w:tcPr>
          <w:p w14:paraId="534EE625" w14:textId="1B0379C6" w:rsidR="00D76D86" w:rsidRDefault="001C418D" w:rsidP="005A1773">
            <w:pPr>
              <w:pStyle w:val="ListParagraph"/>
              <w:numPr>
                <w:ilvl w:val="0"/>
                <w:numId w:val="31"/>
              </w:numPr>
              <w:jc w:val="left"/>
            </w:pPr>
            <w:r>
              <w:t>Formal Reviews</w:t>
            </w:r>
          </w:p>
        </w:tc>
      </w:tr>
      <w:tr w:rsidR="00D76D86" w14:paraId="6C1DAED2" w14:textId="77777777" w:rsidTr="005A1773">
        <w:tc>
          <w:tcPr>
            <w:tcW w:w="4855" w:type="dxa"/>
          </w:tcPr>
          <w:p w14:paraId="706AACF8" w14:textId="77777777" w:rsidR="00D76D86" w:rsidRDefault="00D76D86" w:rsidP="005A1773">
            <w:pPr>
              <w:pStyle w:val="ListParagraph"/>
              <w:numPr>
                <w:ilvl w:val="0"/>
                <w:numId w:val="30"/>
              </w:numPr>
              <w:ind w:left="885"/>
              <w:jc w:val="left"/>
            </w:pPr>
            <w:r>
              <w:t>Safety Incidents/Near Misses</w:t>
            </w:r>
          </w:p>
          <w:p w14:paraId="477A9FED" w14:textId="1ADAF846" w:rsidR="00D76D86" w:rsidRDefault="004A6DA9" w:rsidP="005A1773">
            <w:pPr>
              <w:pStyle w:val="ListParagraph"/>
              <w:numPr>
                <w:ilvl w:val="0"/>
                <w:numId w:val="30"/>
              </w:numPr>
              <w:ind w:left="885"/>
              <w:jc w:val="left"/>
            </w:pPr>
            <w:r>
              <w:t>Prevention through Design</w:t>
            </w:r>
            <w:r w:rsidR="00D76D86">
              <w:t xml:space="preserve"> Implementation</w:t>
            </w:r>
          </w:p>
          <w:p w14:paraId="46562E6C" w14:textId="77777777" w:rsidR="00D76D86" w:rsidRDefault="00D76D86" w:rsidP="005A1773">
            <w:pPr>
              <w:pStyle w:val="ListParagraph"/>
              <w:numPr>
                <w:ilvl w:val="0"/>
                <w:numId w:val="30"/>
              </w:numPr>
              <w:ind w:left="885"/>
              <w:jc w:val="left"/>
            </w:pPr>
            <w:r>
              <w:t>Cost Savings</w:t>
            </w:r>
          </w:p>
          <w:p w14:paraId="733FD194" w14:textId="77777777" w:rsidR="00D76D86" w:rsidRDefault="00D76D86" w:rsidP="005A1773">
            <w:pPr>
              <w:pStyle w:val="ListParagraph"/>
              <w:numPr>
                <w:ilvl w:val="0"/>
                <w:numId w:val="30"/>
              </w:numPr>
              <w:ind w:left="885"/>
              <w:jc w:val="left"/>
            </w:pPr>
            <w:r>
              <w:t>Nonconformances or Opportunities for Improvement</w:t>
            </w:r>
          </w:p>
          <w:p w14:paraId="2DD4E1B2" w14:textId="77777777" w:rsidR="00D76D86" w:rsidRDefault="00D76D86" w:rsidP="005A1773">
            <w:pPr>
              <w:pStyle w:val="ListParagraph"/>
              <w:numPr>
                <w:ilvl w:val="0"/>
                <w:numId w:val="30"/>
              </w:numPr>
              <w:ind w:left="885"/>
              <w:jc w:val="left"/>
            </w:pPr>
            <w:r>
              <w:t xml:space="preserve">Issues, opportunities, and lessons learned from other </w:t>
            </w:r>
            <w:r w:rsidR="00002AA6">
              <w:t>D</w:t>
            </w:r>
            <w:r w:rsidR="005A1773">
              <w:t>ivisions/Sections,</w:t>
            </w:r>
            <w:r w:rsidR="00002AA6">
              <w:t xml:space="preserve"> Management Systems or </w:t>
            </w:r>
            <w:r>
              <w:t>Projects</w:t>
            </w:r>
          </w:p>
          <w:p w14:paraId="72580DA1" w14:textId="121B68D1" w:rsidR="001C418D" w:rsidRDefault="001C418D" w:rsidP="005A1773">
            <w:pPr>
              <w:pStyle w:val="ListParagraph"/>
              <w:numPr>
                <w:ilvl w:val="0"/>
                <w:numId w:val="30"/>
              </w:numPr>
              <w:ind w:left="885"/>
              <w:jc w:val="left"/>
            </w:pPr>
            <w:r>
              <w:t>Process Breakdowns/Gaps</w:t>
            </w:r>
          </w:p>
        </w:tc>
        <w:tc>
          <w:tcPr>
            <w:tcW w:w="4855" w:type="dxa"/>
          </w:tcPr>
          <w:p w14:paraId="370FC4DD" w14:textId="102EEDC0" w:rsidR="00D76D86" w:rsidRDefault="001C418D" w:rsidP="005A1773">
            <w:pPr>
              <w:pStyle w:val="ListParagraph"/>
              <w:numPr>
                <w:ilvl w:val="0"/>
                <w:numId w:val="31"/>
              </w:numPr>
              <w:jc w:val="left"/>
            </w:pPr>
            <w:r>
              <w:t>Internal Reviews</w:t>
            </w:r>
          </w:p>
          <w:p w14:paraId="730010FF" w14:textId="209702B0" w:rsidR="00D76D86" w:rsidRDefault="001C418D" w:rsidP="005A1773">
            <w:pPr>
              <w:pStyle w:val="ListParagraph"/>
              <w:numPr>
                <w:ilvl w:val="0"/>
                <w:numId w:val="31"/>
              </w:numPr>
              <w:jc w:val="left"/>
            </w:pPr>
            <w:r>
              <w:t>Assessment/Effectiveness Reviews</w:t>
            </w:r>
          </w:p>
          <w:p w14:paraId="6499081C" w14:textId="14F8F7D6" w:rsidR="00D76D86" w:rsidRDefault="001C418D" w:rsidP="005A1773">
            <w:pPr>
              <w:pStyle w:val="ListParagraph"/>
              <w:numPr>
                <w:ilvl w:val="0"/>
                <w:numId w:val="31"/>
              </w:numPr>
              <w:jc w:val="left"/>
            </w:pPr>
            <w:r>
              <w:t>Nonconformances at Partners/Vendors/Subcontractors</w:t>
            </w:r>
          </w:p>
          <w:p w14:paraId="011F5F9D" w14:textId="77777777" w:rsidR="001C418D" w:rsidRDefault="001C418D" w:rsidP="001C418D">
            <w:pPr>
              <w:pStyle w:val="ListParagraph"/>
              <w:numPr>
                <w:ilvl w:val="0"/>
                <w:numId w:val="31"/>
              </w:numPr>
              <w:jc w:val="left"/>
            </w:pPr>
            <w:r>
              <w:t>Other various events including but not limited to:</w:t>
            </w:r>
          </w:p>
          <w:p w14:paraId="528CC02C" w14:textId="10785D20" w:rsidR="001C418D" w:rsidRDefault="001C418D" w:rsidP="001C418D">
            <w:pPr>
              <w:pStyle w:val="ListParagraph"/>
              <w:numPr>
                <w:ilvl w:val="1"/>
                <w:numId w:val="31"/>
              </w:numPr>
              <w:jc w:val="left"/>
            </w:pPr>
            <w:r>
              <w:t>New work task</w:t>
            </w:r>
          </w:p>
          <w:p w14:paraId="74994553" w14:textId="5D735B1D" w:rsidR="00854E4C" w:rsidRDefault="00832F7A" w:rsidP="001C418D">
            <w:pPr>
              <w:pStyle w:val="ListParagraph"/>
              <w:numPr>
                <w:ilvl w:val="1"/>
                <w:numId w:val="31"/>
              </w:numPr>
              <w:jc w:val="left"/>
            </w:pPr>
            <w:r>
              <w:t>Challenging</w:t>
            </w:r>
            <w:r w:rsidR="00854E4C">
              <w:t xml:space="preserve"> project</w:t>
            </w:r>
            <w:r w:rsidR="00B05FD1">
              <w:t>s</w:t>
            </w:r>
          </w:p>
          <w:p w14:paraId="7EA6943E" w14:textId="548F8EF2" w:rsidR="001C418D" w:rsidRDefault="001C418D" w:rsidP="001C418D">
            <w:pPr>
              <w:pStyle w:val="ListParagraph"/>
              <w:numPr>
                <w:ilvl w:val="1"/>
                <w:numId w:val="31"/>
              </w:numPr>
              <w:jc w:val="left"/>
            </w:pPr>
            <w:r>
              <w:t>Implementation of new process or equipment</w:t>
            </w:r>
          </w:p>
          <w:p w14:paraId="5DD91594" w14:textId="5748A74C" w:rsidR="001C418D" w:rsidRDefault="001C418D" w:rsidP="00083A30">
            <w:pPr>
              <w:pStyle w:val="ListParagraph"/>
              <w:ind w:left="1800"/>
              <w:jc w:val="left"/>
            </w:pPr>
          </w:p>
        </w:tc>
      </w:tr>
    </w:tbl>
    <w:p w14:paraId="49C8A93F" w14:textId="6D495787" w:rsidR="00D76D86" w:rsidRDefault="00D76D86" w:rsidP="00D76D86">
      <w:pPr>
        <w:pStyle w:val="ListParagraph"/>
        <w:numPr>
          <w:ilvl w:val="0"/>
          <w:numId w:val="29"/>
        </w:numPr>
        <w:ind w:left="900"/>
      </w:pPr>
      <w:r>
        <w:t>Perform Lesso</w:t>
      </w:r>
      <w:r w:rsidRPr="00DE02F2">
        <w:t xml:space="preserve">ns Learned </w:t>
      </w:r>
      <w:r>
        <w:rPr>
          <w:rStyle w:val="Hyperlink"/>
          <w:color w:val="auto"/>
          <w:u w:val="none"/>
        </w:rPr>
        <w:t>C</w:t>
      </w:r>
      <w:r w:rsidRPr="00DE02F2">
        <w:rPr>
          <w:rStyle w:val="Hyperlink"/>
          <w:color w:val="auto"/>
          <w:u w:val="none"/>
        </w:rPr>
        <w:t xml:space="preserve">riteria </w:t>
      </w:r>
      <w:r>
        <w:rPr>
          <w:rStyle w:val="Hyperlink"/>
          <w:color w:val="auto"/>
          <w:u w:val="none"/>
        </w:rPr>
        <w:t>S</w:t>
      </w:r>
      <w:r w:rsidRPr="00DE02F2">
        <w:rPr>
          <w:rStyle w:val="Hyperlink"/>
          <w:color w:val="auto"/>
          <w:u w:val="none"/>
        </w:rPr>
        <w:t>creening</w:t>
      </w:r>
      <w:r>
        <w:rPr>
          <w:rStyle w:val="Hyperlink"/>
          <w:color w:val="auto"/>
          <w:u w:val="none"/>
        </w:rPr>
        <w:t xml:space="preserve"> (Appendix 3 below)</w:t>
      </w:r>
      <w:r w:rsidRPr="00DE02F2">
        <w:rPr>
          <w:rStyle w:val="Hyperlink"/>
          <w:color w:val="auto"/>
          <w:u w:val="none"/>
        </w:rPr>
        <w:t xml:space="preserve"> and </w:t>
      </w:r>
      <w:r>
        <w:rPr>
          <w:rStyle w:val="Hyperlink"/>
          <w:color w:val="auto"/>
          <w:u w:val="none"/>
        </w:rPr>
        <w:t>B</w:t>
      </w:r>
      <w:r w:rsidRPr="00DE02F2">
        <w:rPr>
          <w:rStyle w:val="Hyperlink"/>
          <w:color w:val="auto"/>
          <w:u w:val="none"/>
        </w:rPr>
        <w:t xml:space="preserve">enefit </w:t>
      </w:r>
      <w:r>
        <w:rPr>
          <w:rStyle w:val="Hyperlink"/>
          <w:color w:val="auto"/>
          <w:u w:val="none"/>
        </w:rPr>
        <w:t>A</w:t>
      </w:r>
      <w:r w:rsidRPr="00DE02F2">
        <w:rPr>
          <w:rStyle w:val="Hyperlink"/>
          <w:color w:val="auto"/>
          <w:u w:val="none"/>
        </w:rPr>
        <w:t>nalysis</w:t>
      </w:r>
      <w:r>
        <w:rPr>
          <w:rStyle w:val="Hyperlink"/>
          <w:color w:val="auto"/>
          <w:u w:val="none"/>
        </w:rPr>
        <w:t xml:space="preserve"> (Appendix 4 below)</w:t>
      </w:r>
      <w:r w:rsidRPr="00DE02F2">
        <w:t xml:space="preserve"> </w:t>
      </w:r>
      <w:r>
        <w:t>of the Lessons Learned.</w:t>
      </w:r>
    </w:p>
    <w:p w14:paraId="3211B293" w14:textId="41744B95" w:rsidR="00D76D86" w:rsidRDefault="00D76D86" w:rsidP="00D76D86">
      <w:pPr>
        <w:pStyle w:val="ListParagraph"/>
        <w:numPr>
          <w:ilvl w:val="0"/>
          <w:numId w:val="29"/>
        </w:numPr>
        <w:ind w:left="900"/>
      </w:pPr>
      <w:r>
        <w:t>Decide if Lessons Learned will be incorporated into the Division/Section, Management System</w:t>
      </w:r>
      <w:r w:rsidR="004A6DA9">
        <w:t>,</w:t>
      </w:r>
      <w:r>
        <w:t xml:space="preserve"> or Project.</w:t>
      </w:r>
    </w:p>
    <w:p w14:paraId="6BFC7F53" w14:textId="78FFDF53" w:rsidR="00D76D86" w:rsidRDefault="00D76D86" w:rsidP="00D76D86">
      <w:pPr>
        <w:pStyle w:val="ListParagraph"/>
        <w:numPr>
          <w:ilvl w:val="0"/>
          <w:numId w:val="29"/>
        </w:numPr>
        <w:ind w:left="900"/>
      </w:pPr>
      <w:r>
        <w:t xml:space="preserve">Document &amp; Disseminate utilizing </w:t>
      </w:r>
      <w:hyperlink r:id="rId12" w:history="1">
        <w:r w:rsidRPr="00221A9A">
          <w:rPr>
            <w:rStyle w:val="Hyperlink"/>
          </w:rPr>
          <w:t>iTrack</w:t>
        </w:r>
      </w:hyperlink>
      <w:r>
        <w:t xml:space="preserve">. </w:t>
      </w:r>
    </w:p>
    <w:p w14:paraId="50AD8FC2" w14:textId="77777777" w:rsidR="00D76D86" w:rsidRDefault="00D76D86" w:rsidP="00D76D86">
      <w:pPr>
        <w:pStyle w:val="ListParagraph"/>
        <w:numPr>
          <w:ilvl w:val="0"/>
          <w:numId w:val="29"/>
        </w:numPr>
        <w:ind w:left="900"/>
      </w:pPr>
      <w:r>
        <w:t>Create implementation plan.</w:t>
      </w:r>
    </w:p>
    <w:p w14:paraId="2D70E204" w14:textId="77777777" w:rsidR="00D76D86" w:rsidRDefault="00D76D86" w:rsidP="00D76D86">
      <w:pPr>
        <w:pStyle w:val="ListParagraph"/>
        <w:numPr>
          <w:ilvl w:val="0"/>
          <w:numId w:val="29"/>
        </w:numPr>
        <w:ind w:left="900"/>
      </w:pPr>
      <w:r>
        <w:t xml:space="preserve">Track corrective and preventive actions in </w:t>
      </w:r>
      <w:hyperlink r:id="rId13" w:history="1">
        <w:r w:rsidRPr="0037779A">
          <w:rPr>
            <w:rStyle w:val="Hyperlink"/>
          </w:rPr>
          <w:t>iTrack</w:t>
        </w:r>
      </w:hyperlink>
      <w:r>
        <w:t xml:space="preserve"> </w:t>
      </w:r>
    </w:p>
    <w:p w14:paraId="5E9B7371" w14:textId="783BF0E0" w:rsidR="00D76D86" w:rsidRDefault="00D76D86" w:rsidP="00D76D86">
      <w:pPr>
        <w:pStyle w:val="ListParagraph"/>
        <w:numPr>
          <w:ilvl w:val="0"/>
          <w:numId w:val="29"/>
        </w:numPr>
        <w:ind w:left="900"/>
      </w:pPr>
      <w:r>
        <w:t xml:space="preserve">Perform effectiveness reviews as directed by </w:t>
      </w:r>
      <w:hyperlink r:id="rId14" w:history="1">
        <w:r w:rsidRPr="00221A9A">
          <w:rPr>
            <w:rStyle w:val="Hyperlink"/>
          </w:rPr>
          <w:t>iTrack</w:t>
        </w:r>
      </w:hyperlink>
      <w:r>
        <w:t>.</w:t>
      </w:r>
    </w:p>
    <w:p w14:paraId="40C08777" w14:textId="77777777" w:rsidR="00D76D86" w:rsidRDefault="00D76D86" w:rsidP="00083A30"/>
    <w:p w14:paraId="6303EF5B" w14:textId="09F4FE8D" w:rsidR="00CE5A5E" w:rsidRDefault="00CE5A5E" w:rsidP="00D470BC">
      <w:pPr>
        <w:pStyle w:val="Heading2"/>
      </w:pPr>
      <w:bookmarkStart w:id="33" w:name="_Toc8034447"/>
      <w:bookmarkStart w:id="34" w:name="_Toc10640442"/>
      <w:bookmarkStart w:id="35" w:name="_Toc17807148"/>
      <w:r w:rsidRPr="00CE5A5E">
        <w:t>Lessons Learned Receipt</w:t>
      </w:r>
      <w:bookmarkEnd w:id="33"/>
      <w:bookmarkEnd w:id="34"/>
      <w:bookmarkEnd w:id="35"/>
    </w:p>
    <w:p w14:paraId="5CDC0CE4" w14:textId="0296BB99" w:rsidR="00CE5A5E" w:rsidRDefault="00CE5A5E" w:rsidP="000B7215">
      <w:pPr>
        <w:ind w:left="540"/>
      </w:pPr>
      <w:r>
        <w:t xml:space="preserve">The </w:t>
      </w:r>
      <w:r w:rsidR="008E6702">
        <w:t xml:space="preserve">SMEs </w:t>
      </w:r>
      <w:r w:rsidR="002B5742">
        <w:t xml:space="preserve">shall </w:t>
      </w:r>
      <w:r>
        <w:t xml:space="preserve">review all Lessons </w:t>
      </w:r>
      <w:r w:rsidR="008A77ED">
        <w:t xml:space="preserve">Learned </w:t>
      </w:r>
      <w:r>
        <w:t>from both internal Fermilab sources and external</w:t>
      </w:r>
      <w:r w:rsidR="008A77ED">
        <w:t xml:space="preserve"> </w:t>
      </w:r>
      <w:r>
        <w:t>sources.</w:t>
      </w:r>
    </w:p>
    <w:p w14:paraId="2F788422" w14:textId="4C8506E4" w:rsidR="006A669F" w:rsidRDefault="00A50E99" w:rsidP="00A47714">
      <w:pPr>
        <w:pStyle w:val="ListParagraph"/>
        <w:numPr>
          <w:ilvl w:val="0"/>
          <w:numId w:val="27"/>
        </w:numPr>
        <w:ind w:left="900"/>
      </w:pPr>
      <w:r>
        <w:t xml:space="preserve">For </w:t>
      </w:r>
      <w:r w:rsidR="006A669F">
        <w:t>externally generated</w:t>
      </w:r>
      <w:r w:rsidRPr="00A50E99">
        <w:t xml:space="preserve"> </w:t>
      </w:r>
      <w:r>
        <w:t>Lesson</w:t>
      </w:r>
      <w:r w:rsidR="00DF08B0">
        <w:t>s</w:t>
      </w:r>
      <w:r>
        <w:t xml:space="preserve"> Learned</w:t>
      </w:r>
      <w:r w:rsidR="006A669F">
        <w:t xml:space="preserve">, an email is sent from the </w:t>
      </w:r>
      <w:hyperlink r:id="rId15" w:history="1">
        <w:r w:rsidR="006A669F" w:rsidRPr="00596F88">
          <w:rPr>
            <w:rStyle w:val="Hyperlink"/>
          </w:rPr>
          <w:t>OPEXShare</w:t>
        </w:r>
      </w:hyperlink>
      <w:r w:rsidR="006A669F">
        <w:t xml:space="preserve"> Lessons Learned Database to the Fermilab SME</w:t>
      </w:r>
      <w:r w:rsidR="00BB1A42">
        <w:t xml:space="preserve"> for review.</w:t>
      </w:r>
      <w:r w:rsidR="004A6DA9">
        <w:t xml:space="preserve"> Lessons Learned shared from other DOE laboratories or </w:t>
      </w:r>
      <w:r w:rsidR="00A34F05">
        <w:t xml:space="preserve">external </w:t>
      </w:r>
      <w:r w:rsidR="004A6DA9">
        <w:t>working groups</w:t>
      </w:r>
      <w:r w:rsidR="00A34F05">
        <w:t xml:space="preserve"> (e.g. EFCOG)</w:t>
      </w:r>
      <w:r w:rsidR="004A6DA9">
        <w:t xml:space="preserve"> shall also be captured and shared per this procedure. </w:t>
      </w:r>
    </w:p>
    <w:p w14:paraId="54B8818F" w14:textId="77777777" w:rsidR="006A669F" w:rsidRPr="00CE5A5E" w:rsidRDefault="006A669F" w:rsidP="00A47714">
      <w:pPr>
        <w:ind w:left="900"/>
      </w:pPr>
    </w:p>
    <w:p w14:paraId="40F0D4F8" w14:textId="1DB6D3D7" w:rsidR="00AD1F93" w:rsidRPr="006202E1" w:rsidRDefault="00A50E99" w:rsidP="00A47714">
      <w:pPr>
        <w:pStyle w:val="ListParagraph"/>
        <w:numPr>
          <w:ilvl w:val="0"/>
          <w:numId w:val="27"/>
        </w:numPr>
        <w:ind w:left="900"/>
      </w:pPr>
      <w:r>
        <w:t xml:space="preserve">For internally generated Lesson </w:t>
      </w:r>
      <w:r w:rsidR="00CE165B">
        <w:t>L</w:t>
      </w:r>
      <w:r w:rsidR="00CE5A5E">
        <w:t xml:space="preserve">earned, the </w:t>
      </w:r>
      <w:r w:rsidR="00BB1A42">
        <w:t>SME reviews</w:t>
      </w:r>
      <w:r w:rsidR="00FC20DA">
        <w:t xml:space="preserve"> </w:t>
      </w:r>
      <w:hyperlink r:id="rId16" w:history="1">
        <w:r w:rsidR="00FC20DA" w:rsidRPr="00FC20DA">
          <w:rPr>
            <w:rStyle w:val="Hyperlink"/>
          </w:rPr>
          <w:t>iTrack</w:t>
        </w:r>
      </w:hyperlink>
      <w:r w:rsidR="00FC20DA">
        <w:t xml:space="preserve"> </w:t>
      </w:r>
      <w:r>
        <w:t>monthly</w:t>
      </w:r>
      <w:r w:rsidR="00AD1F93" w:rsidRPr="006202E1">
        <w:t>.</w:t>
      </w:r>
    </w:p>
    <w:p w14:paraId="12406E28" w14:textId="77777777" w:rsidR="00DB4388" w:rsidRDefault="00DB4388" w:rsidP="00DB4388">
      <w:pPr>
        <w:pStyle w:val="ListParagraph"/>
      </w:pPr>
    </w:p>
    <w:p w14:paraId="6F474F67" w14:textId="1B5A51D6" w:rsidR="00E47427" w:rsidRDefault="00CE5A5E" w:rsidP="007A12A9">
      <w:pPr>
        <w:pStyle w:val="Heading2"/>
        <w:tabs>
          <w:tab w:val="clear" w:pos="504"/>
        </w:tabs>
        <w:ind w:left="540"/>
      </w:pPr>
      <w:bookmarkStart w:id="36" w:name="_Toc349755"/>
      <w:bookmarkStart w:id="37" w:name="_Toc349946"/>
      <w:bookmarkStart w:id="38" w:name="_Toc353424"/>
      <w:bookmarkStart w:id="39" w:name="_Toc8034448"/>
      <w:bookmarkStart w:id="40" w:name="_Toc10640443"/>
      <w:bookmarkStart w:id="41" w:name="_Toc17807149"/>
      <w:bookmarkEnd w:id="36"/>
      <w:bookmarkEnd w:id="37"/>
      <w:bookmarkEnd w:id="38"/>
      <w:r w:rsidRPr="00CE5A5E">
        <w:t>Lessons Learned Screening</w:t>
      </w:r>
      <w:r w:rsidR="007A12A9">
        <w:t xml:space="preserve"> </w:t>
      </w:r>
      <w:r w:rsidR="007A12A9" w:rsidRPr="001339E5">
        <w:t xml:space="preserve">for applicability of externally </w:t>
      </w:r>
      <w:r w:rsidR="007A12A9">
        <w:t xml:space="preserve">and internally </w:t>
      </w:r>
      <w:r w:rsidR="007A12A9" w:rsidRPr="001339E5">
        <w:t xml:space="preserve">generated </w:t>
      </w:r>
      <w:r w:rsidR="007A12A9">
        <w:t>LL</w:t>
      </w:r>
      <w:bookmarkEnd w:id="39"/>
      <w:bookmarkEnd w:id="40"/>
      <w:bookmarkEnd w:id="41"/>
    </w:p>
    <w:p w14:paraId="000BAD3B" w14:textId="4F919B42" w:rsidR="00CE5A5E" w:rsidRDefault="00B161DB" w:rsidP="007A12A9">
      <w:pPr>
        <w:ind w:left="540"/>
      </w:pPr>
      <w:r>
        <w:t>T</w:t>
      </w:r>
      <w:r w:rsidR="00CE5A5E">
        <w:t xml:space="preserve">he </w:t>
      </w:r>
      <w:r w:rsidR="008A77ED">
        <w:t xml:space="preserve">SME </w:t>
      </w:r>
      <w:r w:rsidR="00CE5A5E">
        <w:t xml:space="preserve">determines </w:t>
      </w:r>
      <w:r>
        <w:t xml:space="preserve">the applicability </w:t>
      </w:r>
      <w:r w:rsidR="00CE5A5E">
        <w:t>to Fermilab</w:t>
      </w:r>
      <w:r>
        <w:t xml:space="preserve"> operating activities and processes </w:t>
      </w:r>
      <w:r w:rsidR="00CE5A5E">
        <w:t xml:space="preserve">based on the guidelines in </w:t>
      </w:r>
      <w:bookmarkStart w:id="42" w:name="_Hlk347817"/>
      <w:r w:rsidR="00CE5A5E" w:rsidRPr="00DF08B0">
        <w:t>Appendix</w:t>
      </w:r>
      <w:bookmarkEnd w:id="42"/>
      <w:r w:rsidR="00CE5A5E" w:rsidRPr="00DF08B0">
        <w:t xml:space="preserve"> </w:t>
      </w:r>
      <w:r w:rsidR="00E91319" w:rsidRPr="00DF08B0">
        <w:t xml:space="preserve">3 </w:t>
      </w:r>
      <w:r w:rsidR="003437D6">
        <w:t>and Appendix 4</w:t>
      </w:r>
      <w:r w:rsidR="003F54A0">
        <w:t xml:space="preserve"> below</w:t>
      </w:r>
      <w:r w:rsidR="00CE5A5E">
        <w:t>.</w:t>
      </w:r>
      <w:r w:rsidR="000553A0">
        <w:t xml:space="preserve"> Topics for lessons learned </w:t>
      </w:r>
      <w:r w:rsidR="00E90C4E">
        <w:t>may</w:t>
      </w:r>
      <w:r w:rsidR="000553A0">
        <w:t xml:space="preserve"> include</w:t>
      </w:r>
      <w:r w:rsidR="00832F7A">
        <w:t>,</w:t>
      </w:r>
      <w:r w:rsidR="000553A0">
        <w:t xml:space="preserve"> but are not limited </w:t>
      </w:r>
      <w:r w:rsidR="000553A0" w:rsidRPr="00221A9A">
        <w:t>to</w:t>
      </w:r>
      <w:r w:rsidR="00017372" w:rsidRPr="00221A9A">
        <w:t>:</w:t>
      </w:r>
      <w:r w:rsidR="000553A0">
        <w:t xml:space="preserve"> </w:t>
      </w:r>
      <w:r w:rsidR="00E90C4E">
        <w:t xml:space="preserve">design, </w:t>
      </w:r>
      <w:r w:rsidR="00495210">
        <w:t xml:space="preserve">documentation, resources, engineering, transportation, quality, training, </w:t>
      </w:r>
      <w:r w:rsidR="000553A0">
        <w:t>mission, science, public safety, worker safety and health, project management, construction, environmental protection, facility operations, compliance, management and administration, financial, public interest, information technology, and security and safeguards.</w:t>
      </w:r>
    </w:p>
    <w:p w14:paraId="3A8B3096" w14:textId="61398427" w:rsidR="00C8364B" w:rsidRPr="006202E1" w:rsidRDefault="00C8364B" w:rsidP="000B7215">
      <w:pPr>
        <w:ind w:left="504"/>
      </w:pPr>
    </w:p>
    <w:p w14:paraId="08D3B68C" w14:textId="0C9F260E" w:rsidR="00C8364B" w:rsidRDefault="00C8364B" w:rsidP="007A12A9">
      <w:pPr>
        <w:ind w:left="504"/>
      </w:pPr>
      <w:r w:rsidRPr="006202E1">
        <w:t xml:space="preserve">If </w:t>
      </w:r>
      <w:r w:rsidR="00E711C5">
        <w:t>determined to be applicable</w:t>
      </w:r>
      <w:r w:rsidRPr="006202E1">
        <w:t>,</w:t>
      </w:r>
      <w:r w:rsidR="00E711C5">
        <w:t xml:space="preserve"> the</w:t>
      </w:r>
      <w:r w:rsidRPr="006202E1">
        <w:t xml:space="preserve"> SME </w:t>
      </w:r>
      <w:hyperlink r:id="rId17" w:history="1">
        <w:r w:rsidRPr="0018396B">
          <w:rPr>
            <w:rStyle w:val="Hyperlink"/>
          </w:rPr>
          <w:t xml:space="preserve">enters </w:t>
        </w:r>
        <w:r w:rsidR="003B29A0">
          <w:rPr>
            <w:rStyle w:val="Hyperlink"/>
          </w:rPr>
          <w:t xml:space="preserve">and attaches </w:t>
        </w:r>
        <w:r w:rsidRPr="0018396B">
          <w:rPr>
            <w:rStyle w:val="Hyperlink"/>
          </w:rPr>
          <w:t>Lessons Learned</w:t>
        </w:r>
        <w:r w:rsidR="003B29A0">
          <w:rPr>
            <w:rStyle w:val="Hyperlink"/>
          </w:rPr>
          <w:t>/Best Practice</w:t>
        </w:r>
        <w:r w:rsidRPr="0018396B">
          <w:rPr>
            <w:rStyle w:val="Hyperlink"/>
          </w:rPr>
          <w:t xml:space="preserve"> into iTrack and places under the L</w:t>
        </w:r>
        <w:r w:rsidR="00185E69">
          <w:rPr>
            <w:rStyle w:val="Hyperlink"/>
          </w:rPr>
          <w:t xml:space="preserve">essons </w:t>
        </w:r>
        <w:r w:rsidRPr="0018396B">
          <w:rPr>
            <w:rStyle w:val="Hyperlink"/>
          </w:rPr>
          <w:t>L</w:t>
        </w:r>
        <w:r w:rsidR="00185E69">
          <w:rPr>
            <w:rStyle w:val="Hyperlink"/>
          </w:rPr>
          <w:t>earned</w:t>
        </w:r>
        <w:r w:rsidRPr="0018396B">
          <w:rPr>
            <w:rStyle w:val="Hyperlink"/>
          </w:rPr>
          <w:t xml:space="preserve"> Review Category</w:t>
        </w:r>
      </w:hyperlink>
      <w:r w:rsidRPr="006202E1">
        <w:t>.</w:t>
      </w:r>
    </w:p>
    <w:p w14:paraId="50838DE6" w14:textId="11E0356E" w:rsidR="00221A9A" w:rsidRDefault="00221A9A" w:rsidP="007A12A9">
      <w:pPr>
        <w:ind w:left="504"/>
      </w:pPr>
    </w:p>
    <w:p w14:paraId="62E7D3F3" w14:textId="722BA0C3" w:rsidR="00C8364B" w:rsidRPr="006202E1" w:rsidRDefault="00C8364B" w:rsidP="00A47714">
      <w:pPr>
        <w:numPr>
          <w:ilvl w:val="2"/>
          <w:numId w:val="34"/>
        </w:numPr>
        <w:ind w:left="900"/>
      </w:pPr>
      <w:r w:rsidRPr="006202E1">
        <w:t>Enters corrective action(s)</w:t>
      </w:r>
      <w:r w:rsidR="00185E69">
        <w:t>/preventive action(s)</w:t>
      </w:r>
    </w:p>
    <w:p w14:paraId="72BAFF32" w14:textId="3B531BB6" w:rsidR="00C8364B" w:rsidRPr="006202E1" w:rsidRDefault="00C8364B" w:rsidP="00A47714">
      <w:pPr>
        <w:numPr>
          <w:ilvl w:val="3"/>
          <w:numId w:val="35"/>
        </w:numPr>
        <w:ind w:left="1260"/>
      </w:pPr>
      <w:r w:rsidRPr="006202E1">
        <w:t>Sends L</w:t>
      </w:r>
      <w:r w:rsidR="00185E69">
        <w:t xml:space="preserve">essons </w:t>
      </w:r>
      <w:r w:rsidRPr="006202E1">
        <w:t>L</w:t>
      </w:r>
      <w:r w:rsidR="00185E69">
        <w:t>earned</w:t>
      </w:r>
      <w:r w:rsidRPr="006202E1">
        <w:t xml:space="preserve"> </w:t>
      </w:r>
      <w:r w:rsidRPr="00221A9A">
        <w:t xml:space="preserve">as </w:t>
      </w:r>
      <w:r w:rsidR="00017372" w:rsidRPr="00221A9A">
        <w:t>information only</w:t>
      </w:r>
      <w:r w:rsidR="00017372" w:rsidRPr="006202E1">
        <w:t xml:space="preserve"> </w:t>
      </w:r>
      <w:r w:rsidRPr="006202E1">
        <w:t>(minimal response)</w:t>
      </w:r>
      <w:r w:rsidR="00E711C5">
        <w:t xml:space="preserve"> to applicable Fermilab staff</w:t>
      </w:r>
      <w:r w:rsidR="00017372">
        <w:t>.</w:t>
      </w:r>
      <w:r w:rsidR="00E711C5">
        <w:t xml:space="preserve"> </w:t>
      </w:r>
    </w:p>
    <w:p w14:paraId="79443B8E" w14:textId="4F103A3E" w:rsidR="00C8364B" w:rsidRDefault="00C8364B" w:rsidP="00A47714">
      <w:pPr>
        <w:pStyle w:val="ListParagraph"/>
        <w:numPr>
          <w:ilvl w:val="3"/>
          <w:numId w:val="35"/>
        </w:numPr>
        <w:ind w:left="1260"/>
      </w:pPr>
      <w:r w:rsidRPr="006202E1">
        <w:t xml:space="preserve">Assigns </w:t>
      </w:r>
      <w:r w:rsidR="00185E69">
        <w:t xml:space="preserve">corrective action(s)/preventive action(s) for </w:t>
      </w:r>
      <w:r w:rsidRPr="006202E1">
        <w:t>follow-up</w:t>
      </w:r>
      <w:r w:rsidR="00017372">
        <w:t>.</w:t>
      </w:r>
    </w:p>
    <w:p w14:paraId="29B7BDB3" w14:textId="77777777" w:rsidR="005C5E86" w:rsidRDefault="005C5E86" w:rsidP="005C5E86">
      <w:pPr>
        <w:pStyle w:val="ListParagraph"/>
      </w:pPr>
    </w:p>
    <w:p w14:paraId="0265E3D5" w14:textId="658A5496" w:rsidR="00CE5A5E" w:rsidRDefault="00CE5A5E" w:rsidP="00D470BC">
      <w:pPr>
        <w:pStyle w:val="Heading2"/>
      </w:pPr>
      <w:bookmarkStart w:id="43" w:name="_Toc8034449"/>
      <w:bookmarkStart w:id="44" w:name="_Toc10640444"/>
      <w:bookmarkStart w:id="45" w:name="_Toc17807150"/>
      <w:r w:rsidRPr="00CE5A5E">
        <w:t>External Communication</w:t>
      </w:r>
      <w:bookmarkEnd w:id="43"/>
      <w:bookmarkEnd w:id="44"/>
      <w:bookmarkEnd w:id="45"/>
    </w:p>
    <w:p w14:paraId="1CF762A2" w14:textId="618676DA" w:rsidR="00641DDB" w:rsidRDefault="00641DDB" w:rsidP="00641DDB">
      <w:pPr>
        <w:pStyle w:val="ListParagraph"/>
        <w:numPr>
          <w:ilvl w:val="0"/>
          <w:numId w:val="14"/>
        </w:numPr>
        <w:ind w:left="900"/>
      </w:pPr>
      <w:r>
        <w:t xml:space="preserve">The LLPC reviews </w:t>
      </w:r>
      <w:r w:rsidR="0017490D">
        <w:t>iTrack</w:t>
      </w:r>
      <w:r>
        <w:t xml:space="preserve"> monthly to identify and screen new internally generated</w:t>
      </w:r>
      <w:r w:rsidRPr="005C5E86">
        <w:t xml:space="preserve"> </w:t>
      </w:r>
      <w:r>
        <w:t>lessons. The LLPC determines the applicability of these lessons to other DOE organizations.</w:t>
      </w:r>
    </w:p>
    <w:p w14:paraId="598F90A8" w14:textId="37C328DA" w:rsidR="00641DDB" w:rsidRDefault="00641DDB" w:rsidP="00641DDB">
      <w:pPr>
        <w:pStyle w:val="ListParagraph"/>
        <w:numPr>
          <w:ilvl w:val="0"/>
          <w:numId w:val="14"/>
        </w:numPr>
        <w:ind w:left="900"/>
      </w:pPr>
      <w:r>
        <w:t>If the LLPC determines the lesson is not applicable outside Fermilab, then no further processing is necessary.</w:t>
      </w:r>
    </w:p>
    <w:p w14:paraId="73AD5286" w14:textId="48975BE7" w:rsidR="00641DDB" w:rsidRDefault="00641DDB" w:rsidP="00641DDB">
      <w:pPr>
        <w:pStyle w:val="ListParagraph"/>
        <w:numPr>
          <w:ilvl w:val="0"/>
          <w:numId w:val="14"/>
        </w:numPr>
        <w:ind w:left="900"/>
      </w:pPr>
      <w:r>
        <w:t xml:space="preserve">If the LLPC deems the lesson to be applicable to other DOE organizations, then the LLPC forwards the lesson to the </w:t>
      </w:r>
      <w:r w:rsidR="000B745B">
        <w:t xml:space="preserve">Legal Office </w:t>
      </w:r>
      <w:r>
        <w:t xml:space="preserve">and </w:t>
      </w:r>
      <w:r w:rsidR="00B0577A">
        <w:t>O</w:t>
      </w:r>
      <w:r>
        <w:t>COO for review and approval prior to uploading to the DOE system.</w:t>
      </w:r>
    </w:p>
    <w:p w14:paraId="1192A28E" w14:textId="7A892313" w:rsidR="0086266F" w:rsidRPr="0086266F" w:rsidRDefault="00DB21EB" w:rsidP="00D470BC">
      <w:pPr>
        <w:pStyle w:val="ListParagraph"/>
        <w:numPr>
          <w:ilvl w:val="0"/>
          <w:numId w:val="19"/>
        </w:numPr>
        <w:ind w:left="900"/>
      </w:pPr>
      <w:r w:rsidRPr="00A97A11">
        <w:t xml:space="preserve">After review and approval by the </w:t>
      </w:r>
      <w:r w:rsidR="000B745B">
        <w:t xml:space="preserve">Legal Office </w:t>
      </w:r>
      <w:r w:rsidR="00745BC8">
        <w:t xml:space="preserve">and </w:t>
      </w:r>
      <w:r w:rsidR="007E63DE">
        <w:t>O</w:t>
      </w:r>
      <w:r w:rsidRPr="00A97A11">
        <w:t xml:space="preserve">COO, the </w:t>
      </w:r>
      <w:r w:rsidR="005D3171">
        <w:t>LLPC</w:t>
      </w:r>
      <w:r w:rsidR="00A97A11" w:rsidRPr="00A97A11">
        <w:t xml:space="preserve"> </w:t>
      </w:r>
      <w:r w:rsidRPr="00A97A11">
        <w:t xml:space="preserve">enters Fermilab lessons learned information into the </w:t>
      </w:r>
      <w:r w:rsidR="00745BC8">
        <w:t>OPEXShare</w:t>
      </w:r>
      <w:r w:rsidR="00745BC8" w:rsidRPr="00A97A11">
        <w:t xml:space="preserve"> </w:t>
      </w:r>
      <w:r w:rsidR="00A97A11" w:rsidRPr="00A97A11">
        <w:t xml:space="preserve">Lessons Learned Database. </w:t>
      </w:r>
      <w:r w:rsidRPr="00A97A11">
        <w:t>The lesson is then distributed by the DOE via email.</w:t>
      </w:r>
    </w:p>
    <w:p w14:paraId="4172DC68" w14:textId="2B2CAC71" w:rsidR="00A97A11" w:rsidRDefault="00A97A11" w:rsidP="00D470BC">
      <w:pPr>
        <w:pStyle w:val="ListParagraph"/>
        <w:numPr>
          <w:ilvl w:val="0"/>
          <w:numId w:val="19"/>
        </w:numPr>
        <w:ind w:left="900"/>
      </w:pPr>
      <w:r w:rsidRPr="00A97A11">
        <w:t xml:space="preserve">All communications relative to external lessons received by Fermilab must be done by the Fermilab </w:t>
      </w:r>
      <w:r w:rsidR="005D3171">
        <w:t>LLPC</w:t>
      </w:r>
      <w:r w:rsidRPr="00A97A11">
        <w:t xml:space="preserve">. </w:t>
      </w:r>
    </w:p>
    <w:p w14:paraId="27C05160" w14:textId="77777777" w:rsidR="00D470BC" w:rsidRDefault="00D470BC" w:rsidP="00D470BC">
      <w:pPr>
        <w:pStyle w:val="ListParagraph"/>
        <w:ind w:left="900"/>
      </w:pPr>
    </w:p>
    <w:p w14:paraId="4B8821CF" w14:textId="2256C6DC" w:rsidR="005F6B26" w:rsidRPr="0051419C" w:rsidRDefault="00B1190F" w:rsidP="00D470BC">
      <w:pPr>
        <w:ind w:left="720"/>
        <w:jc w:val="center"/>
        <w:rPr>
          <w:i/>
          <w:sz w:val="22"/>
          <w:szCs w:val="22"/>
        </w:rPr>
      </w:pPr>
      <w:r w:rsidRPr="0051419C">
        <w:rPr>
          <w:b/>
          <w:i/>
          <w:sz w:val="22"/>
          <w:szCs w:val="22"/>
        </w:rPr>
        <w:t>Note:</w:t>
      </w:r>
      <w:r w:rsidRPr="0051419C">
        <w:rPr>
          <w:i/>
          <w:sz w:val="22"/>
          <w:szCs w:val="22"/>
        </w:rPr>
        <w:t xml:space="preserve">  Direct communications between a lesson user and the lesson contact may be made </w:t>
      </w:r>
      <w:r w:rsidR="004149AF" w:rsidRPr="0051419C">
        <w:rPr>
          <w:i/>
          <w:sz w:val="22"/>
          <w:szCs w:val="22"/>
        </w:rPr>
        <w:t>for</w:t>
      </w:r>
      <w:r w:rsidRPr="0051419C">
        <w:rPr>
          <w:i/>
          <w:sz w:val="22"/>
          <w:szCs w:val="22"/>
        </w:rPr>
        <w:t xml:space="preserve"> obtaining clarifying information relative to the lesson</w:t>
      </w:r>
      <w:r w:rsidR="00A93489" w:rsidRPr="0051419C">
        <w:rPr>
          <w:i/>
          <w:sz w:val="22"/>
          <w:szCs w:val="22"/>
        </w:rPr>
        <w:t xml:space="preserve"> only</w:t>
      </w:r>
      <w:r w:rsidRPr="0051419C">
        <w:rPr>
          <w:i/>
          <w:sz w:val="22"/>
          <w:szCs w:val="22"/>
        </w:rPr>
        <w:t>.</w:t>
      </w:r>
    </w:p>
    <w:p w14:paraId="6E7E4BCF" w14:textId="74AA7CF1" w:rsidR="00B1190F" w:rsidRPr="00A573A8" w:rsidRDefault="00B1190F" w:rsidP="00D470BC">
      <w:pPr>
        <w:ind w:left="720"/>
        <w:jc w:val="center"/>
        <w:rPr>
          <w:i/>
          <w:sz w:val="20"/>
          <w:szCs w:val="20"/>
        </w:rPr>
      </w:pPr>
    </w:p>
    <w:p w14:paraId="69440669" w14:textId="77777777" w:rsidR="00050EF1" w:rsidRDefault="00050EF1" w:rsidP="00050EF1">
      <w:pPr>
        <w:pStyle w:val="ListParagraph"/>
      </w:pPr>
      <w:bookmarkStart w:id="46" w:name="_DOE_413_Project"/>
      <w:bookmarkEnd w:id="46"/>
    </w:p>
    <w:p w14:paraId="734698DB" w14:textId="3F6551DF" w:rsidR="00BE0C08" w:rsidRPr="00050EF1" w:rsidRDefault="00F86384" w:rsidP="00050EF1">
      <w:pPr>
        <w:pStyle w:val="Heading1"/>
        <w:rPr>
          <w:color w:val="FF0000"/>
        </w:rPr>
      </w:pPr>
      <w:bookmarkStart w:id="47" w:name="_Toc8034451"/>
      <w:bookmarkStart w:id="48" w:name="_Toc10640446"/>
      <w:bookmarkStart w:id="49" w:name="_Toc17807151"/>
      <w:r w:rsidRPr="004A3BFE">
        <w:t>R</w:t>
      </w:r>
      <w:r w:rsidR="00DB21EB" w:rsidRPr="004A3BFE">
        <w:t>ECORDS</w:t>
      </w:r>
      <w:bookmarkEnd w:id="47"/>
      <w:bookmarkEnd w:id="48"/>
      <w:bookmarkEnd w:id="49"/>
    </w:p>
    <w:p w14:paraId="766302DD" w14:textId="77777777" w:rsidR="001E4839" w:rsidRPr="00A97A11" w:rsidRDefault="001E4839" w:rsidP="00E00D72">
      <w:pPr>
        <w:rPr>
          <w:color w:val="FF0000"/>
        </w:rPr>
      </w:pPr>
    </w:p>
    <w:p w14:paraId="5DFDFFFB" w14:textId="1940497A" w:rsidR="00D929BC" w:rsidRPr="009617ED" w:rsidRDefault="00D50BD4" w:rsidP="009617ED">
      <w:pPr>
        <w:pStyle w:val="Heading2"/>
        <w:keepNext w:val="0"/>
        <w:rPr>
          <w:b w:val="0"/>
        </w:rPr>
      </w:pPr>
      <w:bookmarkStart w:id="50" w:name="_Toc8034452"/>
      <w:bookmarkStart w:id="51" w:name="_Toc10640447"/>
      <w:bookmarkStart w:id="52" w:name="_Toc17807152"/>
      <w:r>
        <w:t>Records of Internal LLs</w:t>
      </w:r>
      <w:bookmarkEnd w:id="50"/>
      <w:bookmarkEnd w:id="51"/>
      <w:bookmarkEnd w:id="52"/>
    </w:p>
    <w:p w14:paraId="74523B83" w14:textId="45A1D9E6" w:rsidR="00D50BD4" w:rsidRDefault="00C51EE0" w:rsidP="00D50BD4">
      <w:bookmarkStart w:id="53" w:name="_Toc356810526"/>
      <w:bookmarkStart w:id="54" w:name="_Toc356810950"/>
      <w:r w:rsidRPr="00C51EE0">
        <w:t xml:space="preserve">Records of applicable </w:t>
      </w:r>
      <w:r>
        <w:t>internal</w:t>
      </w:r>
      <w:r w:rsidRPr="00C51EE0">
        <w:t xml:space="preserve"> lessons are contained in the </w:t>
      </w:r>
      <w:hyperlink r:id="rId18" w:history="1">
        <w:r w:rsidRPr="00437AC2">
          <w:rPr>
            <w:rStyle w:val="Hyperlink"/>
          </w:rPr>
          <w:t>Fermilab Lessons Learned Database</w:t>
        </w:r>
      </w:hyperlink>
      <w:r w:rsidR="00A22841">
        <w:t xml:space="preserve"> prior to March 2019;</w:t>
      </w:r>
      <w:r w:rsidRPr="00C51EE0">
        <w:t xml:space="preserve"> and in </w:t>
      </w:r>
      <w:hyperlink r:id="rId19" w:history="1">
        <w:r w:rsidRPr="00A65D3B">
          <w:rPr>
            <w:rStyle w:val="Hyperlink"/>
          </w:rPr>
          <w:t>iTrack</w:t>
        </w:r>
      </w:hyperlink>
      <w:r w:rsidRPr="00C51EE0">
        <w:t xml:space="preserve"> after </w:t>
      </w:r>
      <w:r w:rsidR="003A6771">
        <w:t>March</w:t>
      </w:r>
      <w:r w:rsidRPr="00C51EE0">
        <w:t xml:space="preserve"> 201</w:t>
      </w:r>
      <w:r w:rsidR="003A6771">
        <w:t>9</w:t>
      </w:r>
      <w:r w:rsidRPr="00C51EE0">
        <w:t>.</w:t>
      </w:r>
      <w:bookmarkEnd w:id="53"/>
      <w:bookmarkEnd w:id="54"/>
    </w:p>
    <w:p w14:paraId="11C2100C" w14:textId="77777777" w:rsidR="00D50BD4" w:rsidRDefault="00D50BD4" w:rsidP="00D50BD4"/>
    <w:p w14:paraId="5CEE4EC9" w14:textId="77777777" w:rsidR="00D929BC" w:rsidRDefault="00D956EF" w:rsidP="00D956EF">
      <w:pPr>
        <w:pStyle w:val="Heading2"/>
      </w:pPr>
      <w:bookmarkStart w:id="55" w:name="_Toc8034453"/>
      <w:bookmarkStart w:id="56" w:name="_Toc10640448"/>
      <w:bookmarkStart w:id="57" w:name="_Toc17807153"/>
      <w:r>
        <w:t>Records of External LLs</w:t>
      </w:r>
      <w:bookmarkEnd w:id="55"/>
      <w:bookmarkEnd w:id="56"/>
      <w:bookmarkEnd w:id="57"/>
    </w:p>
    <w:p w14:paraId="3D51583A" w14:textId="3F48090D" w:rsidR="00D956EF" w:rsidRDefault="00D956EF" w:rsidP="0086266F">
      <w:pPr>
        <w:pStyle w:val="ListParagraph"/>
        <w:ind w:left="0"/>
      </w:pPr>
      <w:bookmarkStart w:id="58" w:name="_Toc356810952"/>
      <w:bookmarkStart w:id="59" w:name="_Hlk536198361"/>
      <w:r w:rsidRPr="00D956EF">
        <w:t xml:space="preserve">Records of applicable external lessons are contained in the </w:t>
      </w:r>
      <w:hyperlink r:id="rId20" w:history="1">
        <w:r w:rsidR="00631DCD" w:rsidRPr="00437AC2">
          <w:rPr>
            <w:rStyle w:val="Hyperlink"/>
          </w:rPr>
          <w:t>Fermilab Lessons Learned Database</w:t>
        </w:r>
      </w:hyperlink>
      <w:r w:rsidR="00A22841">
        <w:rPr>
          <w:rStyle w:val="Hyperlink"/>
        </w:rPr>
        <w:t xml:space="preserve"> prior to March 2019</w:t>
      </w:r>
      <w:r w:rsidR="00745BC8">
        <w:t xml:space="preserve"> and in </w:t>
      </w:r>
      <w:hyperlink r:id="rId21" w:history="1">
        <w:r w:rsidR="00745BC8" w:rsidRPr="00A65D3B">
          <w:rPr>
            <w:rStyle w:val="Hyperlink"/>
          </w:rPr>
          <w:t>iTrack</w:t>
        </w:r>
      </w:hyperlink>
      <w:r w:rsidR="00745BC8">
        <w:t xml:space="preserve"> after </w:t>
      </w:r>
      <w:r w:rsidR="003A6771">
        <w:t>March</w:t>
      </w:r>
      <w:r w:rsidR="00C51EE0">
        <w:t xml:space="preserve"> </w:t>
      </w:r>
      <w:r w:rsidR="00745BC8">
        <w:t>201</w:t>
      </w:r>
      <w:r w:rsidR="003A6771">
        <w:t>9</w:t>
      </w:r>
      <w:r w:rsidR="00745BC8">
        <w:t>.</w:t>
      </w:r>
      <w:bookmarkEnd w:id="58"/>
    </w:p>
    <w:bookmarkEnd w:id="59"/>
    <w:p w14:paraId="74B26F6D" w14:textId="77777777" w:rsidR="00D956EF" w:rsidRDefault="00D956EF" w:rsidP="00D956EF"/>
    <w:p w14:paraId="7C6997F0" w14:textId="77777777" w:rsidR="00D956EF" w:rsidRDefault="00D956EF" w:rsidP="00D956EF">
      <w:pPr>
        <w:pStyle w:val="Heading2"/>
      </w:pPr>
      <w:bookmarkStart w:id="60" w:name="_Toc8034454"/>
      <w:bookmarkStart w:id="61" w:name="_Toc10640449"/>
      <w:bookmarkStart w:id="62" w:name="_Toc17807154"/>
      <w:r>
        <w:t>Review Cycle</w:t>
      </w:r>
      <w:bookmarkEnd w:id="60"/>
      <w:bookmarkEnd w:id="61"/>
      <w:bookmarkEnd w:id="62"/>
    </w:p>
    <w:p w14:paraId="79F6CF64" w14:textId="3F3EC9DC" w:rsidR="00456FC5" w:rsidRDefault="00D956EF" w:rsidP="00D956EF">
      <w:r w:rsidRPr="00D956EF">
        <w:t>This procedure shall be reviewed in accordance with FESHM</w:t>
      </w:r>
      <w:r w:rsidR="00631DCD">
        <w:t xml:space="preserve"> </w:t>
      </w:r>
      <w:r w:rsidR="00CF61C9">
        <w:t xml:space="preserve">1050 - </w:t>
      </w:r>
      <w:r w:rsidR="00CF61C9" w:rsidRPr="00CF61C9">
        <w:t>Environment, Safety and Health Manual Procedures</w:t>
      </w:r>
      <w:r w:rsidR="00631DCD">
        <w:t>.</w:t>
      </w:r>
    </w:p>
    <w:p w14:paraId="66D2D81C" w14:textId="41B9862F" w:rsidR="008559F8" w:rsidRDefault="008559F8" w:rsidP="00D956EF"/>
    <w:p w14:paraId="055D9504" w14:textId="722A690E" w:rsidR="008559F8" w:rsidRDefault="008559F8" w:rsidP="00D956EF"/>
    <w:p w14:paraId="600D3D8A" w14:textId="77777777" w:rsidR="008559F8" w:rsidRDefault="008559F8" w:rsidP="00D956EF"/>
    <w:p w14:paraId="254227FA" w14:textId="77777777" w:rsidR="00EA5F80" w:rsidRDefault="00EA5F80" w:rsidP="00D956EF"/>
    <w:p w14:paraId="0391E5B6" w14:textId="77777777" w:rsidR="00C704B6" w:rsidRPr="00B25DFE" w:rsidRDefault="00C704B6" w:rsidP="00803A52">
      <w:pPr>
        <w:pStyle w:val="Heading1"/>
      </w:pPr>
      <w:bookmarkStart w:id="63" w:name="_DOE_413_Project_1"/>
      <w:bookmarkStart w:id="64" w:name="_Toc8034455"/>
      <w:bookmarkStart w:id="65" w:name="_Toc10640450"/>
      <w:bookmarkStart w:id="66" w:name="_Toc17807155"/>
      <w:bookmarkEnd w:id="63"/>
      <w:r w:rsidRPr="00B25DFE">
        <w:t>REFERENCES</w:t>
      </w:r>
      <w:bookmarkEnd w:id="64"/>
      <w:bookmarkEnd w:id="65"/>
      <w:bookmarkEnd w:id="66"/>
    </w:p>
    <w:p w14:paraId="0F263935" w14:textId="77777777" w:rsidR="00C704B6" w:rsidRPr="00B25DFE" w:rsidRDefault="00C704B6" w:rsidP="00C704B6"/>
    <w:p w14:paraId="2748DEE6" w14:textId="3D4C21B2" w:rsidR="007C4BA8" w:rsidRDefault="008559F8">
      <w:pPr>
        <w:jc w:val="left"/>
        <w:rPr>
          <w:rFonts w:ascii="Palatino" w:hAnsi="Palatino"/>
          <w:b/>
          <w:color w:val="000000"/>
        </w:rPr>
      </w:pPr>
      <w:hyperlink r:id="rId22" w:history="1">
        <w:r w:rsidR="002C0253" w:rsidRPr="002C0253">
          <w:rPr>
            <w:rStyle w:val="Hyperlink"/>
            <w:rFonts w:ascii="Palatino" w:hAnsi="Palatino"/>
          </w:rPr>
          <w:t>DOE O 413.3B Chg 5 (MinChg), Program and Project Management for the Acquisition of Capital Assets</w:t>
        </w:r>
      </w:hyperlink>
      <w:r w:rsidR="002C0253">
        <w:rPr>
          <w:rStyle w:val="Hyperlink"/>
          <w:rFonts w:ascii="Palatino" w:hAnsi="Palatino"/>
        </w:rPr>
        <w:t xml:space="preserve"> </w:t>
      </w:r>
    </w:p>
    <w:p w14:paraId="452449BF" w14:textId="11DFFD1F" w:rsidR="007C4BA8" w:rsidRDefault="007C4BA8">
      <w:pPr>
        <w:jc w:val="left"/>
        <w:rPr>
          <w:rFonts w:ascii="Palatino" w:hAnsi="Palatino"/>
          <w:b/>
          <w:color w:val="000000"/>
        </w:rPr>
      </w:pPr>
    </w:p>
    <w:p w14:paraId="05AF2286" w14:textId="77777777" w:rsidR="00D4786D" w:rsidRDefault="008559F8" w:rsidP="003437D6">
      <w:pPr>
        <w:rPr>
          <w:rStyle w:val="Hyperlink"/>
          <w:rFonts w:ascii="Palatino" w:hAnsi="Palatino"/>
        </w:rPr>
      </w:pPr>
      <w:hyperlink r:id="rId23" w:history="1">
        <w:r w:rsidR="00EA5F80" w:rsidRPr="00EA5F80">
          <w:rPr>
            <w:rStyle w:val="Hyperlink"/>
            <w:rFonts w:ascii="Palatino" w:hAnsi="Palatino"/>
          </w:rPr>
          <w:t>DOE- O- 210.2A, The DOE Corporate Experience Program</w:t>
        </w:r>
      </w:hyperlink>
    </w:p>
    <w:p w14:paraId="71CEC6A7" w14:textId="77777777" w:rsidR="00D4786D" w:rsidRDefault="00D4786D" w:rsidP="003437D6">
      <w:pPr>
        <w:rPr>
          <w:rStyle w:val="Hyperlink"/>
          <w:rFonts w:ascii="Palatino" w:hAnsi="Palatino"/>
        </w:rPr>
      </w:pPr>
    </w:p>
    <w:p w14:paraId="51FF306C" w14:textId="589FDCC5" w:rsidR="0051419C" w:rsidRPr="003437D6" w:rsidRDefault="00D4786D" w:rsidP="003437D6">
      <w:pPr>
        <w:rPr>
          <w:rFonts w:ascii="Palatino" w:hAnsi="Palatino"/>
          <w:color w:val="0000FF"/>
          <w:u w:val="single"/>
        </w:rPr>
      </w:pPr>
      <w:r>
        <w:rPr>
          <w:rStyle w:val="Hyperlink"/>
          <w:rFonts w:ascii="Palatino" w:hAnsi="Palatino"/>
        </w:rPr>
        <w:t>DOE O 226.1</w:t>
      </w:r>
      <w:r w:rsidR="003B7191">
        <w:rPr>
          <w:rStyle w:val="Hyperlink"/>
          <w:rFonts w:ascii="Palatino" w:hAnsi="Palatino"/>
        </w:rPr>
        <w:t>B, Implementation of Department of Energy Oversight Policy</w:t>
      </w:r>
      <w:r w:rsidR="0051419C">
        <w:br w:type="page"/>
      </w:r>
    </w:p>
    <w:p w14:paraId="269B0675" w14:textId="77777777" w:rsidR="004D3617" w:rsidRDefault="004D3617" w:rsidP="00803A52">
      <w:pPr>
        <w:pStyle w:val="Heading1"/>
        <w:sectPr w:rsidR="004D3617" w:rsidSect="006357FA">
          <w:headerReference w:type="even" r:id="rId24"/>
          <w:headerReference w:type="first" r:id="rId25"/>
          <w:pgSz w:w="12240" w:h="15840" w:code="1"/>
          <w:pgMar w:top="720" w:right="1080" w:bottom="720" w:left="1440" w:header="720" w:footer="389" w:gutter="0"/>
          <w:cols w:space="720"/>
          <w:docGrid w:linePitch="360"/>
        </w:sectPr>
      </w:pPr>
    </w:p>
    <w:p w14:paraId="30274BE2" w14:textId="2380FDF3" w:rsidR="00C704B6" w:rsidRDefault="001A34F0" w:rsidP="00803A52">
      <w:pPr>
        <w:pStyle w:val="Heading1"/>
      </w:pPr>
      <w:bookmarkStart w:id="67" w:name="_Toc8034456"/>
      <w:bookmarkStart w:id="68" w:name="_Toc10640451"/>
      <w:bookmarkStart w:id="69" w:name="_Toc17807156"/>
      <w:r>
        <w:t>TECHNICAL APPENDICES</w:t>
      </w:r>
      <w:bookmarkEnd w:id="67"/>
      <w:bookmarkEnd w:id="68"/>
      <w:bookmarkEnd w:id="69"/>
    </w:p>
    <w:p w14:paraId="6E96D898" w14:textId="77777777" w:rsidR="00051C44" w:rsidRDefault="00051C44" w:rsidP="00051C44"/>
    <w:p w14:paraId="29D75835" w14:textId="2A181C01" w:rsidR="00051C44" w:rsidRDefault="00051C44" w:rsidP="009617ED">
      <w:pPr>
        <w:pStyle w:val="Heading2"/>
      </w:pPr>
      <w:bookmarkStart w:id="70" w:name="_Appendix_1:_Lessons"/>
      <w:bookmarkStart w:id="71" w:name="_Toc346358"/>
      <w:bookmarkStart w:id="72" w:name="_Toc346440"/>
      <w:bookmarkStart w:id="73" w:name="_Toc349683"/>
      <w:bookmarkStart w:id="74" w:name="_Toc349766"/>
      <w:bookmarkStart w:id="75" w:name="_Toc349955"/>
      <w:bookmarkStart w:id="76" w:name="_Toc353434"/>
      <w:bookmarkStart w:id="77" w:name="_Toc346359"/>
      <w:bookmarkStart w:id="78" w:name="_Toc346441"/>
      <w:bookmarkStart w:id="79" w:name="_Toc349684"/>
      <w:bookmarkStart w:id="80" w:name="_Toc349767"/>
      <w:bookmarkStart w:id="81" w:name="_Toc349956"/>
      <w:bookmarkStart w:id="82" w:name="_Toc353435"/>
      <w:bookmarkStart w:id="83" w:name="_Toc346360"/>
      <w:bookmarkStart w:id="84" w:name="_Toc346442"/>
      <w:bookmarkStart w:id="85" w:name="_Toc349685"/>
      <w:bookmarkStart w:id="86" w:name="_Toc349768"/>
      <w:bookmarkStart w:id="87" w:name="_Toc349957"/>
      <w:bookmarkStart w:id="88" w:name="_Toc353436"/>
      <w:bookmarkStart w:id="89" w:name="_Appendix_2:_Screening"/>
      <w:bookmarkStart w:id="90" w:name="_Appendix_1:_Fermilab"/>
      <w:bookmarkStart w:id="91" w:name="_Toc8034457"/>
      <w:bookmarkStart w:id="92" w:name="_Toc10640452"/>
      <w:bookmarkStart w:id="93" w:name="_Hlk345013"/>
      <w:bookmarkStart w:id="94" w:name="_Hlk510609559"/>
      <w:bookmarkStart w:id="95" w:name="_Toc1780715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051C44">
        <w:t xml:space="preserve">Appendix </w:t>
      </w:r>
      <w:r w:rsidR="00193899">
        <w:t>1</w:t>
      </w:r>
      <w:r w:rsidRPr="00051C44">
        <w:t xml:space="preserve">: </w:t>
      </w:r>
      <w:r w:rsidR="00805EA0">
        <w:t>Fermilab Subject Matter Expert</w:t>
      </w:r>
      <w:r w:rsidR="0091283D">
        <w:t>s</w:t>
      </w:r>
      <w:r w:rsidR="00805EA0">
        <w:t xml:space="preserve"> (SME</w:t>
      </w:r>
      <w:r w:rsidR="0091283D">
        <w:t>s</w:t>
      </w:r>
      <w:r w:rsidR="00805EA0">
        <w:t>) List</w:t>
      </w:r>
      <w:bookmarkEnd w:id="91"/>
      <w:bookmarkEnd w:id="92"/>
      <w:bookmarkEnd w:id="95"/>
    </w:p>
    <w:bookmarkEnd w:id="93"/>
    <w:p w14:paraId="049E029D" w14:textId="650BC08D" w:rsidR="00805EA0" w:rsidRDefault="00805EA0" w:rsidP="00805EA0"/>
    <w:tbl>
      <w:tblPr>
        <w:tblStyle w:val="TableGrid"/>
        <w:tblW w:w="0" w:type="auto"/>
        <w:tblInd w:w="720" w:type="dxa"/>
        <w:tblLook w:val="04A0" w:firstRow="1" w:lastRow="0" w:firstColumn="1" w:lastColumn="0" w:noHBand="0" w:noVBand="1"/>
      </w:tblPr>
      <w:tblGrid>
        <w:gridCol w:w="4597"/>
        <w:gridCol w:w="4393"/>
      </w:tblGrid>
      <w:tr w:rsidR="00DA5B00" w:rsidRPr="00CE3DBE" w14:paraId="52241C74" w14:textId="77777777" w:rsidTr="00083A30">
        <w:tc>
          <w:tcPr>
            <w:tcW w:w="4597" w:type="dxa"/>
          </w:tcPr>
          <w:p w14:paraId="2F0D6E45" w14:textId="16A0587D" w:rsidR="00CE3DBE" w:rsidRPr="00CE3DBE" w:rsidRDefault="00C35424" w:rsidP="00AD3FFE">
            <w:pPr>
              <w:pStyle w:val="ListParagraph"/>
              <w:numPr>
                <w:ilvl w:val="0"/>
                <w:numId w:val="28"/>
              </w:numPr>
            </w:pPr>
            <w:r>
              <w:t>Laboratory Chief Officers</w:t>
            </w:r>
          </w:p>
        </w:tc>
        <w:tc>
          <w:tcPr>
            <w:tcW w:w="4393" w:type="dxa"/>
          </w:tcPr>
          <w:p w14:paraId="314C2B41" w14:textId="77777777" w:rsidR="00CE3DBE" w:rsidRPr="00CE3DBE" w:rsidRDefault="00CE3DBE" w:rsidP="00AD3FFE">
            <w:pPr>
              <w:pStyle w:val="ListParagraph"/>
              <w:numPr>
                <w:ilvl w:val="0"/>
                <w:numId w:val="28"/>
              </w:numPr>
            </w:pPr>
            <w:r w:rsidRPr="00CE3DBE">
              <w:t>Deputy Chief Safety Officer</w:t>
            </w:r>
          </w:p>
        </w:tc>
      </w:tr>
      <w:tr w:rsidR="00DA5B00" w:rsidRPr="00CE3DBE" w14:paraId="14983582" w14:textId="77777777" w:rsidTr="00083A30">
        <w:tc>
          <w:tcPr>
            <w:tcW w:w="4597" w:type="dxa"/>
          </w:tcPr>
          <w:p w14:paraId="4E645EB0" w14:textId="77777777" w:rsidR="00CE3DBE" w:rsidRPr="00CE3DBE" w:rsidRDefault="00CE3DBE" w:rsidP="00AD3FFE">
            <w:pPr>
              <w:pStyle w:val="ListParagraph"/>
              <w:numPr>
                <w:ilvl w:val="0"/>
                <w:numId w:val="28"/>
              </w:numPr>
            </w:pPr>
            <w:r w:rsidRPr="00CE3DBE">
              <w:t>ESH Managers</w:t>
            </w:r>
          </w:p>
        </w:tc>
        <w:tc>
          <w:tcPr>
            <w:tcW w:w="4393" w:type="dxa"/>
          </w:tcPr>
          <w:p w14:paraId="7B9169E3" w14:textId="77777777" w:rsidR="00CE3DBE" w:rsidRPr="00CE3DBE" w:rsidRDefault="00CE3DBE" w:rsidP="00AD3FFE">
            <w:pPr>
              <w:pStyle w:val="ListParagraph"/>
              <w:numPr>
                <w:ilvl w:val="0"/>
                <w:numId w:val="28"/>
              </w:numPr>
            </w:pPr>
            <w:r w:rsidRPr="00CE3DBE">
              <w:t>ESH Group Leads</w:t>
            </w:r>
          </w:p>
        </w:tc>
      </w:tr>
      <w:tr w:rsidR="00DA5B00" w:rsidRPr="00CE3DBE" w14:paraId="71048DDD" w14:textId="77777777" w:rsidTr="00083A30">
        <w:tc>
          <w:tcPr>
            <w:tcW w:w="4597" w:type="dxa"/>
          </w:tcPr>
          <w:p w14:paraId="2E498270" w14:textId="77777777" w:rsidR="00CE3DBE" w:rsidRPr="00CE3DBE" w:rsidRDefault="00CE3DBE" w:rsidP="00AD3FFE">
            <w:pPr>
              <w:pStyle w:val="ListParagraph"/>
              <w:numPr>
                <w:ilvl w:val="0"/>
                <w:numId w:val="28"/>
              </w:numPr>
            </w:pPr>
            <w:r w:rsidRPr="00CE3DBE">
              <w:t>Division Safety Officers</w:t>
            </w:r>
          </w:p>
        </w:tc>
        <w:tc>
          <w:tcPr>
            <w:tcW w:w="4393" w:type="dxa"/>
          </w:tcPr>
          <w:p w14:paraId="551DBDBB" w14:textId="77777777" w:rsidR="00CE3DBE" w:rsidRPr="00CE3DBE" w:rsidRDefault="00CE3DBE" w:rsidP="00AD3FFE">
            <w:pPr>
              <w:pStyle w:val="ListParagraph"/>
              <w:numPr>
                <w:ilvl w:val="0"/>
                <w:numId w:val="28"/>
              </w:numPr>
            </w:pPr>
            <w:r w:rsidRPr="00CE3DBE">
              <w:t>Authority Having Jurisdiction</w:t>
            </w:r>
          </w:p>
        </w:tc>
      </w:tr>
      <w:tr w:rsidR="00DA5B00" w:rsidRPr="00CE3DBE" w14:paraId="799BA4FE" w14:textId="77777777" w:rsidTr="00083A30">
        <w:tc>
          <w:tcPr>
            <w:tcW w:w="4597" w:type="dxa"/>
          </w:tcPr>
          <w:p w14:paraId="56C35CCE" w14:textId="77777777" w:rsidR="00CE3DBE" w:rsidRPr="00CE3DBE" w:rsidRDefault="00CE3DBE" w:rsidP="00AD3FFE">
            <w:pPr>
              <w:pStyle w:val="ListParagraph"/>
              <w:numPr>
                <w:ilvl w:val="0"/>
                <w:numId w:val="28"/>
              </w:numPr>
            </w:pPr>
            <w:r w:rsidRPr="00CE3DBE">
              <w:t>Fire Chief</w:t>
            </w:r>
          </w:p>
        </w:tc>
        <w:tc>
          <w:tcPr>
            <w:tcW w:w="4393" w:type="dxa"/>
          </w:tcPr>
          <w:p w14:paraId="1FCC3F0D" w14:textId="77777777" w:rsidR="00CE3DBE" w:rsidRPr="00CE3DBE" w:rsidRDefault="00CE3DBE" w:rsidP="00AD3FFE">
            <w:pPr>
              <w:pStyle w:val="ListParagraph"/>
              <w:numPr>
                <w:ilvl w:val="0"/>
                <w:numId w:val="28"/>
              </w:numPr>
            </w:pPr>
            <w:r w:rsidRPr="00CE3DBE">
              <w:t>Security Chief</w:t>
            </w:r>
          </w:p>
        </w:tc>
      </w:tr>
      <w:tr w:rsidR="00DA5B00" w:rsidRPr="00CE3DBE" w14:paraId="7A0ADCB1" w14:textId="77777777" w:rsidTr="00083A30">
        <w:tc>
          <w:tcPr>
            <w:tcW w:w="4597" w:type="dxa"/>
          </w:tcPr>
          <w:p w14:paraId="6315AB38" w14:textId="38FC2C11" w:rsidR="00CE3DBE" w:rsidRPr="00CE3DBE" w:rsidRDefault="00DA5B00" w:rsidP="00AD3FFE">
            <w:pPr>
              <w:pStyle w:val="ListParagraph"/>
              <w:numPr>
                <w:ilvl w:val="0"/>
                <w:numId w:val="28"/>
              </w:numPr>
            </w:pPr>
            <w:r>
              <w:t xml:space="preserve">FESHCom </w:t>
            </w:r>
            <w:r w:rsidR="00CE3DBE">
              <w:t>Subcommittee Chairs</w:t>
            </w:r>
          </w:p>
        </w:tc>
        <w:tc>
          <w:tcPr>
            <w:tcW w:w="4393" w:type="dxa"/>
          </w:tcPr>
          <w:p w14:paraId="5156626D" w14:textId="7EC443D5" w:rsidR="00CE3DBE" w:rsidRPr="00CE3DBE" w:rsidRDefault="00CE3DBE" w:rsidP="00AD3FFE">
            <w:pPr>
              <w:pStyle w:val="ListParagraph"/>
              <w:numPr>
                <w:ilvl w:val="0"/>
                <w:numId w:val="28"/>
              </w:numPr>
            </w:pPr>
            <w:r w:rsidRPr="00CE3DBE">
              <w:t>ESH</w:t>
            </w:r>
            <w:r w:rsidR="00C35424">
              <w:t xml:space="preserve"> &amp; Quality</w:t>
            </w:r>
            <w:r w:rsidRPr="00CE3DBE">
              <w:t xml:space="preserve"> </w:t>
            </w:r>
            <w:r w:rsidR="00C35424">
              <w:t>POCs for Projects</w:t>
            </w:r>
          </w:p>
        </w:tc>
      </w:tr>
      <w:tr w:rsidR="00DA5B00" w:rsidRPr="00CE3DBE" w14:paraId="3CB20EC5" w14:textId="77777777" w:rsidTr="00083A30">
        <w:tc>
          <w:tcPr>
            <w:tcW w:w="4597" w:type="dxa"/>
          </w:tcPr>
          <w:p w14:paraId="0DC15E20" w14:textId="77777777" w:rsidR="00CE3DBE" w:rsidRPr="00CE3DBE" w:rsidRDefault="00CE3DBE" w:rsidP="00AD3FFE">
            <w:pPr>
              <w:pStyle w:val="ListParagraph"/>
              <w:numPr>
                <w:ilvl w:val="0"/>
                <w:numId w:val="28"/>
              </w:numPr>
            </w:pPr>
            <w:r w:rsidRPr="00CE3DBE">
              <w:t xml:space="preserve">Quality Section </w:t>
            </w:r>
          </w:p>
        </w:tc>
        <w:tc>
          <w:tcPr>
            <w:tcW w:w="4393" w:type="dxa"/>
          </w:tcPr>
          <w:p w14:paraId="4E44B3C9" w14:textId="77777777" w:rsidR="00CE3DBE" w:rsidRPr="00CE3DBE" w:rsidRDefault="00CE3DBE" w:rsidP="00AD3FFE">
            <w:pPr>
              <w:pStyle w:val="ListParagraph"/>
              <w:numPr>
                <w:ilvl w:val="0"/>
                <w:numId w:val="28"/>
              </w:numPr>
            </w:pPr>
            <w:r w:rsidRPr="00CE3DBE">
              <w:t>Medical Office Manager</w:t>
            </w:r>
          </w:p>
        </w:tc>
      </w:tr>
      <w:tr w:rsidR="00DA5B00" w:rsidRPr="00CE3DBE" w14:paraId="5A8E7734" w14:textId="77777777" w:rsidTr="00083A30">
        <w:tc>
          <w:tcPr>
            <w:tcW w:w="4597" w:type="dxa"/>
          </w:tcPr>
          <w:p w14:paraId="48DD6142" w14:textId="3B68C9DA" w:rsidR="00DA5B00" w:rsidRPr="00CE3DBE" w:rsidRDefault="00DA5B00" w:rsidP="00AD3FFE">
            <w:pPr>
              <w:pStyle w:val="ListParagraph"/>
              <w:numPr>
                <w:ilvl w:val="0"/>
                <w:numId w:val="28"/>
              </w:numPr>
            </w:pPr>
            <w:r>
              <w:t>Division/Section/Project Leads</w:t>
            </w:r>
          </w:p>
        </w:tc>
        <w:tc>
          <w:tcPr>
            <w:tcW w:w="4393" w:type="dxa"/>
          </w:tcPr>
          <w:p w14:paraId="6FE90C6C" w14:textId="4A1A2C34" w:rsidR="00DA5B00" w:rsidRPr="00CE3DBE" w:rsidRDefault="00DA5B00" w:rsidP="00AD3FFE">
            <w:pPr>
              <w:pStyle w:val="ListParagraph"/>
              <w:numPr>
                <w:ilvl w:val="0"/>
                <w:numId w:val="28"/>
              </w:numPr>
            </w:pPr>
            <w:r>
              <w:t>Project Managers</w:t>
            </w:r>
          </w:p>
        </w:tc>
      </w:tr>
      <w:tr w:rsidR="00DA5B00" w:rsidRPr="00CE3DBE" w14:paraId="18FF47EF" w14:textId="77777777" w:rsidTr="00083A30">
        <w:tc>
          <w:tcPr>
            <w:tcW w:w="4597" w:type="dxa"/>
          </w:tcPr>
          <w:p w14:paraId="267FFC5B" w14:textId="7E1CDAF1" w:rsidR="00DA5B00" w:rsidRPr="00CE3DBE" w:rsidRDefault="00DA5B00" w:rsidP="00AD3FFE">
            <w:pPr>
              <w:pStyle w:val="ListParagraph"/>
              <w:numPr>
                <w:ilvl w:val="0"/>
                <w:numId w:val="28"/>
              </w:numPr>
            </w:pPr>
            <w:r>
              <w:t>Management System Owners</w:t>
            </w:r>
          </w:p>
        </w:tc>
        <w:tc>
          <w:tcPr>
            <w:tcW w:w="4393" w:type="dxa"/>
          </w:tcPr>
          <w:p w14:paraId="1700E935" w14:textId="72D41C94" w:rsidR="00DA5B00" w:rsidRPr="00CE3DBE" w:rsidRDefault="00DA5B00" w:rsidP="00AD3FFE">
            <w:pPr>
              <w:pStyle w:val="ListParagraph"/>
              <w:numPr>
                <w:ilvl w:val="0"/>
                <w:numId w:val="28"/>
              </w:numPr>
            </w:pPr>
            <w:r>
              <w:t>Project Lead Engineers</w:t>
            </w:r>
          </w:p>
        </w:tc>
      </w:tr>
    </w:tbl>
    <w:p w14:paraId="4E7086A7" w14:textId="4DEAA224" w:rsidR="00CB6ED6" w:rsidRDefault="00CB6ED6" w:rsidP="00805EA0"/>
    <w:p w14:paraId="2406CFA3" w14:textId="054E7E32" w:rsidR="000906E1" w:rsidRDefault="00805EA0" w:rsidP="00803A52">
      <w:pPr>
        <w:pStyle w:val="Heading2"/>
      </w:pPr>
      <w:bookmarkStart w:id="96" w:name="_Appendix_2:_Process"/>
      <w:bookmarkStart w:id="97" w:name="_Toc8034458"/>
      <w:bookmarkStart w:id="98" w:name="_Toc10640453"/>
      <w:bookmarkStart w:id="99" w:name="_Toc17807158"/>
      <w:bookmarkEnd w:id="96"/>
      <w:r>
        <w:t>Appendix 2</w:t>
      </w:r>
      <w:r w:rsidRPr="00051C44">
        <w:t xml:space="preserve">: </w:t>
      </w:r>
      <w:r>
        <w:t>Process Flow Diagram</w:t>
      </w:r>
      <w:r w:rsidR="00FD595D">
        <w:t>s</w:t>
      </w:r>
      <w:bookmarkEnd w:id="97"/>
      <w:bookmarkEnd w:id="98"/>
      <w:bookmarkEnd w:id="99"/>
    </w:p>
    <w:p w14:paraId="1CBFBF27" w14:textId="695ADDB7" w:rsidR="00805EA0" w:rsidRDefault="00E4015B" w:rsidP="00805EA0">
      <w:r w:rsidRPr="00E4015B">
        <w:t xml:space="preserve"> </w:t>
      </w:r>
      <w:r w:rsidR="007E63DE" w:rsidRPr="007E63DE">
        <w:drawing>
          <wp:inline distT="0" distB="0" distL="0" distR="0" wp14:anchorId="35822579" wp14:editId="7FD166FE">
            <wp:extent cx="6172200" cy="534572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0762" cy="5353138"/>
                    </a:xfrm>
                    <a:prstGeom prst="rect">
                      <a:avLst/>
                    </a:prstGeom>
                    <a:noFill/>
                    <a:ln>
                      <a:noFill/>
                    </a:ln>
                  </pic:spPr>
                </pic:pic>
              </a:graphicData>
            </a:graphic>
          </wp:inline>
        </w:drawing>
      </w:r>
    </w:p>
    <w:p w14:paraId="0DC8AA94" w14:textId="357907E7" w:rsidR="00932021" w:rsidRDefault="00932021" w:rsidP="00932021">
      <w:pPr>
        <w:pStyle w:val="Heading2"/>
      </w:pPr>
      <w:bookmarkStart w:id="100" w:name="_Appendix_3:_Screening"/>
      <w:bookmarkStart w:id="101" w:name="_Appendix_3a:_Screening"/>
      <w:bookmarkStart w:id="102" w:name="_Toc8034459"/>
      <w:bookmarkStart w:id="103" w:name="_Toc10640454"/>
      <w:bookmarkStart w:id="104" w:name="_Toc17807159"/>
      <w:bookmarkEnd w:id="94"/>
      <w:bookmarkEnd w:id="100"/>
      <w:bookmarkEnd w:id="101"/>
      <w:r>
        <w:t xml:space="preserve">Appendix </w:t>
      </w:r>
      <w:r w:rsidR="00F45F51">
        <w:t>3</w:t>
      </w:r>
      <w:r w:rsidRPr="00051C44">
        <w:t xml:space="preserve">: </w:t>
      </w:r>
      <w:r w:rsidR="00CB6ED6">
        <w:t>Screening Criteria</w:t>
      </w:r>
      <w:bookmarkEnd w:id="102"/>
      <w:bookmarkEnd w:id="103"/>
      <w:bookmarkEnd w:id="104"/>
    </w:p>
    <w:p w14:paraId="68C85162" w14:textId="67E6FCCF" w:rsidR="00CB6ED6" w:rsidRDefault="00CB6ED6" w:rsidP="00CB6ED6"/>
    <w:p w14:paraId="18C8F781" w14:textId="77777777" w:rsidR="00CB6ED6" w:rsidRPr="00817FC6" w:rsidRDefault="00CB6ED6" w:rsidP="00CB6ED6">
      <w:pPr>
        <w:numPr>
          <w:ilvl w:val="0"/>
          <w:numId w:val="15"/>
        </w:numPr>
        <w:jc w:val="left"/>
        <w:rPr>
          <w:bCs/>
        </w:rPr>
      </w:pPr>
      <w:r w:rsidRPr="00817FC6">
        <w:rPr>
          <w:bCs/>
        </w:rPr>
        <w:t>Does Fermilab perform work affecting facilities that utilize the same equipment (safety, production, monitoring, etc.) described in the document being screened?</w:t>
      </w:r>
    </w:p>
    <w:p w14:paraId="70CBDF82" w14:textId="77777777" w:rsidR="00CB6ED6" w:rsidRPr="00817FC6" w:rsidRDefault="00CB6ED6" w:rsidP="00CB6ED6">
      <w:pPr>
        <w:numPr>
          <w:ilvl w:val="0"/>
          <w:numId w:val="15"/>
        </w:numPr>
        <w:jc w:val="left"/>
        <w:rPr>
          <w:bCs/>
        </w:rPr>
      </w:pPr>
      <w:r w:rsidRPr="00817FC6">
        <w:rPr>
          <w:bCs/>
        </w:rPr>
        <w:t>Does Fermilab perform work affecting facilities that employ the same designs described in the document being screened?</w:t>
      </w:r>
    </w:p>
    <w:p w14:paraId="584A81A6" w14:textId="77777777" w:rsidR="00CB6ED6" w:rsidRPr="00817FC6" w:rsidRDefault="00CB6ED6" w:rsidP="00CB6ED6">
      <w:pPr>
        <w:numPr>
          <w:ilvl w:val="0"/>
          <w:numId w:val="15"/>
        </w:numPr>
        <w:jc w:val="left"/>
        <w:rPr>
          <w:bCs/>
        </w:rPr>
      </w:pPr>
      <w:r w:rsidRPr="00817FC6">
        <w:rPr>
          <w:bCs/>
        </w:rPr>
        <w:t>Does Fermilab utilize an administrative or management control system similar to that described in the document being screened?</w:t>
      </w:r>
    </w:p>
    <w:p w14:paraId="3D5CAE39" w14:textId="77777777" w:rsidR="00CB6ED6" w:rsidRPr="00817FC6" w:rsidRDefault="00CB6ED6" w:rsidP="00CB6ED6">
      <w:pPr>
        <w:numPr>
          <w:ilvl w:val="0"/>
          <w:numId w:val="15"/>
        </w:numPr>
        <w:jc w:val="left"/>
        <w:rPr>
          <w:bCs/>
        </w:rPr>
      </w:pPr>
      <w:r w:rsidRPr="00817FC6">
        <w:rPr>
          <w:bCs/>
        </w:rPr>
        <w:t>Does Fermilab perform work affecting facilities that use, store, or produce the same or similar chemicals/products described in the document being screened?</w:t>
      </w:r>
    </w:p>
    <w:p w14:paraId="27949048" w14:textId="77777777" w:rsidR="00CB6ED6" w:rsidRPr="00817FC6" w:rsidRDefault="00CB6ED6" w:rsidP="00CB6ED6">
      <w:pPr>
        <w:numPr>
          <w:ilvl w:val="0"/>
          <w:numId w:val="15"/>
        </w:numPr>
        <w:jc w:val="left"/>
        <w:rPr>
          <w:bCs/>
        </w:rPr>
      </w:pPr>
      <w:r w:rsidRPr="00817FC6">
        <w:rPr>
          <w:bCs/>
        </w:rPr>
        <w:t>Are the same activities or operations described in the document being performed by Fermilab?</w:t>
      </w:r>
    </w:p>
    <w:p w14:paraId="096FF041" w14:textId="77777777" w:rsidR="00CB6ED6" w:rsidRPr="00817FC6" w:rsidRDefault="00CB6ED6" w:rsidP="00CB6ED6">
      <w:pPr>
        <w:numPr>
          <w:ilvl w:val="0"/>
          <w:numId w:val="15"/>
        </w:numPr>
        <w:jc w:val="left"/>
        <w:rPr>
          <w:bCs/>
        </w:rPr>
      </w:pPr>
      <w:r w:rsidRPr="00817FC6">
        <w:rPr>
          <w:bCs/>
        </w:rPr>
        <w:t>Does Fermilab implement the same regulations/codes/standards described in the document being screened?</w:t>
      </w:r>
    </w:p>
    <w:p w14:paraId="266095C7" w14:textId="455A1961" w:rsidR="00CB6ED6" w:rsidRDefault="00CB6ED6" w:rsidP="00CB6ED6">
      <w:pPr>
        <w:numPr>
          <w:ilvl w:val="0"/>
          <w:numId w:val="15"/>
        </w:numPr>
        <w:jc w:val="left"/>
        <w:rPr>
          <w:bCs/>
        </w:rPr>
      </w:pPr>
      <w:r w:rsidRPr="00817FC6">
        <w:rPr>
          <w:bCs/>
        </w:rPr>
        <w:t>Is there the opportunity for a similar problem or situation to affect Fermilab work?</w:t>
      </w:r>
    </w:p>
    <w:p w14:paraId="237D8ABC" w14:textId="6FD14E82" w:rsidR="00CB6ED6" w:rsidRPr="00CB6ED6" w:rsidRDefault="006357FA" w:rsidP="006357FA">
      <w:pPr>
        <w:tabs>
          <w:tab w:val="left" w:pos="5490"/>
        </w:tabs>
      </w:pPr>
      <w:r>
        <w:tab/>
      </w:r>
    </w:p>
    <w:p w14:paraId="3D340480" w14:textId="11CFFBC1" w:rsidR="00932021" w:rsidRDefault="00B06844" w:rsidP="00B06844">
      <w:pPr>
        <w:pStyle w:val="Heading2"/>
      </w:pPr>
      <w:bookmarkStart w:id="105" w:name="_Toc8034460"/>
      <w:bookmarkStart w:id="106" w:name="_Toc10640455"/>
      <w:bookmarkStart w:id="107" w:name="_Toc17807160"/>
      <w:r>
        <w:t xml:space="preserve">Appendix </w:t>
      </w:r>
      <w:r w:rsidR="00DE02F2">
        <w:t>4</w:t>
      </w:r>
      <w:r>
        <w:t>: Benefit Analysis (Questions to answer/discuss)</w:t>
      </w:r>
      <w:bookmarkEnd w:id="105"/>
      <w:bookmarkEnd w:id="106"/>
      <w:bookmarkEnd w:id="107"/>
    </w:p>
    <w:p w14:paraId="48749F05" w14:textId="77777777" w:rsidR="00B06844" w:rsidRPr="00B06844" w:rsidRDefault="00B06844" w:rsidP="00B06844"/>
    <w:p w14:paraId="1397D57F" w14:textId="0EBBC76C" w:rsidR="00B06844" w:rsidRPr="00B06844" w:rsidRDefault="00B06844" w:rsidP="00B06844">
      <w:pPr>
        <w:pStyle w:val="ListParagraph"/>
        <w:numPr>
          <w:ilvl w:val="0"/>
          <w:numId w:val="33"/>
        </w:numPr>
      </w:pPr>
      <w:r w:rsidRPr="00B06844">
        <w:t>Are the lessons learned informational only?</w:t>
      </w:r>
    </w:p>
    <w:p w14:paraId="42E62AD9" w14:textId="6C67C9CC" w:rsidR="00B06844" w:rsidRPr="00B06844" w:rsidRDefault="00B06844" w:rsidP="00B06844">
      <w:pPr>
        <w:pStyle w:val="ListParagraph"/>
        <w:numPr>
          <w:ilvl w:val="0"/>
          <w:numId w:val="33"/>
        </w:numPr>
      </w:pPr>
      <w:r w:rsidRPr="00B06844">
        <w:t>Has this previously occurred or previously identified?</w:t>
      </w:r>
    </w:p>
    <w:p w14:paraId="1306AC23" w14:textId="64B59AE8" w:rsidR="00B06844" w:rsidRPr="00B06844" w:rsidRDefault="00B06844" w:rsidP="00B06844">
      <w:pPr>
        <w:pStyle w:val="ListParagraph"/>
        <w:numPr>
          <w:ilvl w:val="0"/>
          <w:numId w:val="33"/>
        </w:numPr>
      </w:pPr>
      <w:r w:rsidRPr="00B06844">
        <w:t>Can this happen again (or to us) if no changes are made?</w:t>
      </w:r>
    </w:p>
    <w:p w14:paraId="02068460" w14:textId="7B6A8D94" w:rsidR="00B06844" w:rsidRPr="00B06844" w:rsidRDefault="00B06844" w:rsidP="00B06844">
      <w:pPr>
        <w:pStyle w:val="ListParagraph"/>
        <w:numPr>
          <w:ilvl w:val="0"/>
          <w:numId w:val="33"/>
        </w:numPr>
      </w:pPr>
      <w:r w:rsidRPr="00B06844">
        <w:t xml:space="preserve">What other areas of </w:t>
      </w:r>
      <w:r w:rsidR="00C2124B">
        <w:t xml:space="preserve">lab operations or </w:t>
      </w:r>
      <w:r w:rsidRPr="00B06844">
        <w:t>the project could be impacted?</w:t>
      </w:r>
    </w:p>
    <w:p w14:paraId="4F10F931" w14:textId="1B052550" w:rsidR="00B06844" w:rsidRPr="00B06844" w:rsidRDefault="00B06844" w:rsidP="00B06844">
      <w:pPr>
        <w:pStyle w:val="ListParagraph"/>
        <w:numPr>
          <w:ilvl w:val="0"/>
          <w:numId w:val="33"/>
        </w:numPr>
      </w:pPr>
      <w:r w:rsidRPr="00B06844">
        <w:t>What can we learn from this?</w:t>
      </w:r>
    </w:p>
    <w:p w14:paraId="5934ADFC" w14:textId="2F7523CA" w:rsidR="00B06844" w:rsidRPr="00B06844" w:rsidRDefault="00B06844" w:rsidP="00B06844">
      <w:pPr>
        <w:pStyle w:val="ListParagraph"/>
        <w:numPr>
          <w:ilvl w:val="0"/>
          <w:numId w:val="33"/>
        </w:numPr>
      </w:pPr>
      <w:r w:rsidRPr="00B06844">
        <w:t>How can this benefit us?</w:t>
      </w:r>
    </w:p>
    <w:p w14:paraId="55037D94" w14:textId="264D0067" w:rsidR="00B06844" w:rsidRPr="00B06844" w:rsidRDefault="00B06844" w:rsidP="00B06844">
      <w:pPr>
        <w:pStyle w:val="ListParagraph"/>
        <w:numPr>
          <w:ilvl w:val="0"/>
          <w:numId w:val="33"/>
        </w:numPr>
      </w:pPr>
      <w:r w:rsidRPr="00B06844">
        <w:t xml:space="preserve">Is this applicable to other areas of </w:t>
      </w:r>
      <w:r w:rsidR="00C2124B">
        <w:t xml:space="preserve">lab operations or </w:t>
      </w:r>
      <w:r w:rsidR="00832F7A">
        <w:t>P</w:t>
      </w:r>
      <w:r w:rsidRPr="00B06844">
        <w:t>roject</w:t>
      </w:r>
      <w:r w:rsidR="00933691">
        <w:t>s</w:t>
      </w:r>
      <w:r w:rsidRPr="00B06844">
        <w:t>? to Partners?</w:t>
      </w:r>
    </w:p>
    <w:p w14:paraId="37AA63F5" w14:textId="51B9AEC5" w:rsidR="00932021" w:rsidRDefault="00B06844" w:rsidP="00A47B60">
      <w:pPr>
        <w:pStyle w:val="ListParagraph"/>
        <w:numPr>
          <w:ilvl w:val="0"/>
          <w:numId w:val="33"/>
        </w:numPr>
      </w:pPr>
      <w:r w:rsidRPr="00B06844">
        <w:t>Could this be applicable to other</w:t>
      </w:r>
      <w:r w:rsidR="00860409">
        <w:t xml:space="preserve"> areas of lab operations or </w:t>
      </w:r>
      <w:r w:rsidR="00832F7A">
        <w:t>P</w:t>
      </w:r>
      <w:r w:rsidRPr="00B06844">
        <w:t>rojects?</w:t>
      </w:r>
    </w:p>
    <w:p w14:paraId="73241910" w14:textId="0C398D66" w:rsidR="00C2124B" w:rsidRPr="00CA6D92" w:rsidRDefault="00C2124B" w:rsidP="00C2124B">
      <w:pPr>
        <w:pStyle w:val="ListParagraph"/>
        <w:numPr>
          <w:ilvl w:val="0"/>
          <w:numId w:val="33"/>
        </w:numPr>
      </w:pPr>
      <w:r w:rsidRPr="00C11E01">
        <w:t xml:space="preserve">Would the incorporation (or non-incorporation) of the lessons learned change the </w:t>
      </w:r>
      <w:r w:rsidRPr="00DE22E4">
        <w:t xml:space="preserve">lab </w:t>
      </w:r>
      <w:r w:rsidRPr="00CA6D92">
        <w:t>operations</w:t>
      </w:r>
      <w:r w:rsidR="00832F7A">
        <w:t>, lab operations/enterprise risk profile,</w:t>
      </w:r>
      <w:r w:rsidRPr="00CA6D92">
        <w:t xml:space="preserve"> or </w:t>
      </w:r>
      <w:r w:rsidR="00832F7A">
        <w:t>P</w:t>
      </w:r>
      <w:r w:rsidRPr="00CA6D92">
        <w:t xml:space="preserve">roject’s </w:t>
      </w:r>
      <w:r w:rsidR="00832F7A">
        <w:t>r</w:t>
      </w:r>
      <w:r w:rsidRPr="00CA6D92">
        <w:t xml:space="preserve">isk </w:t>
      </w:r>
      <w:r w:rsidR="00832F7A">
        <w:t>p</w:t>
      </w:r>
      <w:r w:rsidRPr="00CA6D92">
        <w:t xml:space="preserve">rofile? </w:t>
      </w:r>
    </w:p>
    <w:p w14:paraId="4AE26476" w14:textId="16F22D24" w:rsidR="00C2124B" w:rsidRPr="00DE22E4" w:rsidRDefault="00C2124B" w:rsidP="00C2124B">
      <w:pPr>
        <w:pStyle w:val="ListParagraph"/>
        <w:numPr>
          <w:ilvl w:val="0"/>
          <w:numId w:val="33"/>
        </w:numPr>
      </w:pPr>
      <w:r w:rsidRPr="00995DE2">
        <w:t xml:space="preserve">Is this a viable lesson learned for </w:t>
      </w:r>
      <w:r w:rsidR="00DE22E4">
        <w:t xml:space="preserve">lab operations or </w:t>
      </w:r>
      <w:r w:rsidR="00832F7A">
        <w:t>P</w:t>
      </w:r>
      <w:r w:rsidRPr="00DE22E4">
        <w:t>roject</w:t>
      </w:r>
      <w:r w:rsidR="00933691">
        <w:t>s</w:t>
      </w:r>
      <w:r w:rsidRPr="00DE22E4">
        <w:t xml:space="preserve">? </w:t>
      </w:r>
    </w:p>
    <w:p w14:paraId="36CEF4E3" w14:textId="5D8B053A" w:rsidR="00C2124B" w:rsidRDefault="00C2124B" w:rsidP="00C2124B">
      <w:pPr>
        <w:pStyle w:val="ListParagraph"/>
        <w:numPr>
          <w:ilvl w:val="0"/>
          <w:numId w:val="33"/>
        </w:numPr>
      </w:pPr>
      <w:r w:rsidRPr="00DE22E4">
        <w:t xml:space="preserve">Is this a critical lesson learned for </w:t>
      </w:r>
      <w:r w:rsidR="00DE22E4">
        <w:t xml:space="preserve">lab operations or </w:t>
      </w:r>
      <w:r w:rsidR="00832F7A">
        <w:t>P</w:t>
      </w:r>
      <w:r w:rsidRPr="00DE22E4">
        <w:t>roject</w:t>
      </w:r>
      <w:r w:rsidR="00933691">
        <w:t>s</w:t>
      </w:r>
      <w:r w:rsidRPr="00DE22E4">
        <w:t>?</w:t>
      </w:r>
    </w:p>
    <w:p w14:paraId="39546CB2" w14:textId="76DAAE58" w:rsidR="006357FA" w:rsidRPr="006357FA" w:rsidRDefault="006357FA" w:rsidP="006357FA"/>
    <w:p w14:paraId="3E5F6353" w14:textId="6C723CA5" w:rsidR="006357FA" w:rsidRPr="006357FA" w:rsidRDefault="006357FA" w:rsidP="006357FA"/>
    <w:p w14:paraId="758D6971" w14:textId="4D131CA5" w:rsidR="006357FA" w:rsidRPr="006357FA" w:rsidRDefault="006357FA" w:rsidP="006357FA"/>
    <w:p w14:paraId="713EC4DF" w14:textId="1013A48A" w:rsidR="006357FA" w:rsidRDefault="006357FA" w:rsidP="006357FA"/>
    <w:p w14:paraId="5C9BE99E" w14:textId="645E4809" w:rsidR="006357FA" w:rsidRPr="006357FA" w:rsidRDefault="006357FA" w:rsidP="006357FA">
      <w:pPr>
        <w:tabs>
          <w:tab w:val="left" w:pos="2020"/>
        </w:tabs>
      </w:pPr>
      <w:r>
        <w:tab/>
      </w:r>
    </w:p>
    <w:sectPr w:rsidR="006357FA" w:rsidRPr="006357FA" w:rsidSect="006357FA">
      <w:headerReference w:type="default" r:id="rId27"/>
      <w:footerReference w:type="default" r:id="rId28"/>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24EA7" w14:textId="77777777" w:rsidR="00875765" w:rsidRDefault="00875765" w:rsidP="00CB66DF">
      <w:r>
        <w:separator/>
      </w:r>
    </w:p>
  </w:endnote>
  <w:endnote w:type="continuationSeparator" w:id="0">
    <w:p w14:paraId="6F84186B" w14:textId="77777777" w:rsidR="00875765" w:rsidRDefault="0087576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427A" w14:textId="3AFE4725" w:rsidR="008559F8" w:rsidRDefault="008559F8" w:rsidP="000A5A52">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63FEA59B" w14:textId="1E3D8167" w:rsidR="008559F8" w:rsidRPr="000A5A52" w:rsidRDefault="008559F8" w:rsidP="000A5A52">
    <w:pPr>
      <w:pStyle w:val="Footer"/>
      <w:pBdr>
        <w:top w:val="single" w:sz="6" w:space="0" w:color="auto"/>
      </w:pBdr>
      <w:tabs>
        <w:tab w:val="clear" w:pos="9360"/>
        <w:tab w:val="right" w:pos="9540"/>
      </w:tabs>
      <w:rPr>
        <w:rStyle w:val="PageNumbe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08/2019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D867" w14:textId="6FF5D844" w:rsidR="008559F8" w:rsidRDefault="008559F8" w:rsidP="000A5A52">
    <w:pPr>
      <w:pStyle w:val="Footer"/>
      <w:pBdr>
        <w:top w:val="single" w:sz="6" w:space="0" w:color="auto"/>
      </w:pBdr>
      <w:tabs>
        <w:tab w:val="clear" w:pos="9360"/>
        <w:tab w:val="right" w:pos="9540"/>
      </w:tabs>
      <w:rPr>
        <w:rFonts w:ascii="Palatino" w:hAnsi="Palatino"/>
        <w:sz w:val="18"/>
      </w:rPr>
    </w:pPr>
    <w:r>
      <w:rPr>
        <w:i/>
        <w:sz w:val="18"/>
      </w:rPr>
      <w:t>Fermilab Quality Assurance Manual</w:t>
    </w:r>
    <w:r>
      <w:rPr>
        <w:i/>
        <w:sz w:val="18"/>
      </w:rPr>
      <w:tab/>
    </w:r>
    <w:r>
      <w:rPr>
        <w:i/>
        <w:sz w:val="18"/>
      </w:rPr>
      <w:tab/>
    </w:r>
    <w:r>
      <w:rPr>
        <w:rFonts w:ascii="Palatino" w:hAnsi="Palatino"/>
        <w:sz w:val="18"/>
      </w:rPr>
      <w:t>12010-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r>
      <w:rPr>
        <w:rFonts w:ascii="Palatino" w:hAnsi="Palatino"/>
        <w:sz w:val="18"/>
      </w:rPr>
      <w:t>TA</w:t>
    </w:r>
  </w:p>
  <w:p w14:paraId="5B688E61" w14:textId="2385A0CA" w:rsidR="008559F8" w:rsidRPr="000A5A52" w:rsidRDefault="008559F8" w:rsidP="000A5A52">
    <w:pPr>
      <w:pStyle w:val="Footer"/>
      <w:pBdr>
        <w:top w:val="single" w:sz="6" w:space="0" w:color="auto"/>
      </w:pBdr>
      <w:tabs>
        <w:tab w:val="clear" w:pos="9360"/>
        <w:tab w:val="right" w:pos="9540"/>
      </w:tabs>
      <w:rPr>
        <w:rStyle w:val="PageNumbe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19CB9" w14:textId="77777777" w:rsidR="00875765" w:rsidRDefault="00875765" w:rsidP="00CB66DF">
      <w:r>
        <w:separator/>
      </w:r>
    </w:p>
  </w:footnote>
  <w:footnote w:type="continuationSeparator" w:id="0">
    <w:p w14:paraId="0ACE2F13" w14:textId="77777777" w:rsidR="00875765" w:rsidRDefault="0087576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225"/>
      <w:gridCol w:w="2701"/>
    </w:tblGrid>
    <w:tr w:rsidR="008559F8" w:rsidRPr="00423E3B" w14:paraId="081C3E12" w14:textId="77777777" w:rsidTr="004F2807">
      <w:trPr>
        <w:trHeight w:val="611"/>
      </w:trPr>
      <w:tc>
        <w:tcPr>
          <w:tcW w:w="1490" w:type="dxa"/>
        </w:tcPr>
        <w:p w14:paraId="1B42B3C5" w14:textId="77777777" w:rsidR="008559F8" w:rsidRDefault="008559F8" w:rsidP="006A1384">
          <w:r w:rsidRPr="00684839">
            <w:rPr>
              <w:noProof/>
            </w:rPr>
            <w:drawing>
              <wp:anchor distT="0" distB="0" distL="114300" distR="114300" simplePos="0" relativeHeight="251656704" behindDoc="0" locked="0" layoutInCell="1" allowOverlap="0" wp14:anchorId="3E85E14D" wp14:editId="3121199F">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8F74FA0" w14:textId="0ED92AB0" w:rsidR="008559F8" w:rsidRDefault="008559F8" w:rsidP="006A1384">
          <w:pPr>
            <w:jc w:val="center"/>
          </w:pPr>
          <w:r>
            <w:t>Quality Assurance Manual</w:t>
          </w:r>
        </w:p>
      </w:tc>
      <w:tc>
        <w:tcPr>
          <w:tcW w:w="3188" w:type="dxa"/>
          <w:vAlign w:val="center"/>
        </w:tcPr>
        <w:p w14:paraId="72B69CC4" w14:textId="3B8EA539" w:rsidR="008559F8" w:rsidRPr="00423E3B" w:rsidRDefault="008559F8" w:rsidP="006A1384">
          <w:pPr>
            <w:jc w:val="center"/>
          </w:pPr>
          <w:r>
            <w:t>QAM 12010</w:t>
          </w:r>
        </w:p>
        <w:p w14:paraId="62A8FDC4" w14:textId="052FA8E8" w:rsidR="008559F8" w:rsidRPr="00423E3B" w:rsidRDefault="008559F8" w:rsidP="006A1384">
          <w:pPr>
            <w:jc w:val="center"/>
          </w:pPr>
          <w:r>
            <w:t>August 2019</w:t>
          </w:r>
        </w:p>
      </w:tc>
    </w:tr>
  </w:tbl>
  <w:p w14:paraId="2693D161" w14:textId="4A1427FC" w:rsidR="008559F8" w:rsidRDefault="008559F8"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D7F82" w14:textId="221CDEA4" w:rsidR="008559F8" w:rsidRDefault="00855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C8D7" w14:textId="024EBFB3" w:rsidR="008559F8" w:rsidRDefault="008559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8559F8" w:rsidRPr="00423E3B" w14:paraId="3CFA2631" w14:textId="77777777" w:rsidTr="004F2807">
      <w:trPr>
        <w:trHeight w:val="611"/>
      </w:trPr>
      <w:tc>
        <w:tcPr>
          <w:tcW w:w="1490" w:type="dxa"/>
        </w:tcPr>
        <w:p w14:paraId="6C55FF7D" w14:textId="77777777" w:rsidR="008559F8" w:rsidRDefault="008559F8" w:rsidP="006A1384">
          <w:r w:rsidRPr="00684839">
            <w:rPr>
              <w:noProof/>
            </w:rPr>
            <w:drawing>
              <wp:anchor distT="0" distB="0" distL="114300" distR="114300" simplePos="0" relativeHeight="251657728" behindDoc="0" locked="0" layoutInCell="1" allowOverlap="0" wp14:anchorId="5745BE9F" wp14:editId="29AEC98E">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A374942" w14:textId="77777777" w:rsidR="008559F8" w:rsidRDefault="008559F8" w:rsidP="006A1384">
          <w:pPr>
            <w:jc w:val="center"/>
          </w:pPr>
          <w:r>
            <w:t>Quality Assurance Manual</w:t>
          </w:r>
        </w:p>
      </w:tc>
      <w:tc>
        <w:tcPr>
          <w:tcW w:w="3188" w:type="dxa"/>
          <w:vAlign w:val="center"/>
        </w:tcPr>
        <w:p w14:paraId="76024F1A" w14:textId="7F1F2CF2" w:rsidR="008559F8" w:rsidRPr="00423E3B" w:rsidRDefault="008559F8" w:rsidP="006A1384">
          <w:pPr>
            <w:jc w:val="center"/>
          </w:pPr>
          <w:r>
            <w:t>QAM 12010TA</w:t>
          </w:r>
        </w:p>
        <w:p w14:paraId="51A18863" w14:textId="5E18612E" w:rsidR="008559F8" w:rsidRPr="00423E3B" w:rsidRDefault="008559F8" w:rsidP="006A1384">
          <w:pPr>
            <w:jc w:val="center"/>
          </w:pPr>
          <w:r>
            <w:t>August 2019</w:t>
          </w:r>
        </w:p>
      </w:tc>
    </w:tr>
  </w:tbl>
  <w:p w14:paraId="6397F2AD" w14:textId="3FF833D8" w:rsidR="008559F8" w:rsidRDefault="008559F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E42FD"/>
    <w:multiLevelType w:val="hybridMultilevel"/>
    <w:tmpl w:val="42701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5D61B1"/>
    <w:multiLevelType w:val="hybridMultilevel"/>
    <w:tmpl w:val="0BA28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E5C2E"/>
    <w:multiLevelType w:val="hybridMultilevel"/>
    <w:tmpl w:val="A37A01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4B3741"/>
    <w:multiLevelType w:val="hybridMultilevel"/>
    <w:tmpl w:val="C0DE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95F3D"/>
    <w:multiLevelType w:val="hybridMultilevel"/>
    <w:tmpl w:val="E49AA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B4154"/>
    <w:multiLevelType w:val="hybridMultilevel"/>
    <w:tmpl w:val="C65A0C6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136B2052"/>
    <w:multiLevelType w:val="hybridMultilevel"/>
    <w:tmpl w:val="04CEB4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39E4F69"/>
    <w:multiLevelType w:val="hybridMultilevel"/>
    <w:tmpl w:val="83D4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0525B"/>
    <w:multiLevelType w:val="hybridMultilevel"/>
    <w:tmpl w:val="9668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56A64"/>
    <w:multiLevelType w:val="hybridMultilevel"/>
    <w:tmpl w:val="22EE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A71F78"/>
    <w:multiLevelType w:val="hybridMultilevel"/>
    <w:tmpl w:val="CFD80F9E"/>
    <w:lvl w:ilvl="0" w:tplc="7B422B70">
      <w:start w:val="1"/>
      <w:numFmt w:val="bullet"/>
      <w:lvlText w:val="–"/>
      <w:lvlJc w:val="left"/>
      <w:pPr>
        <w:tabs>
          <w:tab w:val="num" w:pos="720"/>
        </w:tabs>
        <w:ind w:left="720" w:hanging="360"/>
      </w:pPr>
      <w:rPr>
        <w:rFonts w:ascii="Arial" w:hAnsi="Arial" w:hint="default"/>
      </w:rPr>
    </w:lvl>
    <w:lvl w:ilvl="1" w:tplc="B80AE35C" w:tentative="1">
      <w:start w:val="1"/>
      <w:numFmt w:val="bullet"/>
      <w:lvlText w:val="–"/>
      <w:lvlJc w:val="left"/>
      <w:pPr>
        <w:tabs>
          <w:tab w:val="num" w:pos="1440"/>
        </w:tabs>
        <w:ind w:left="1440" w:hanging="360"/>
      </w:pPr>
      <w:rPr>
        <w:rFonts w:ascii="Arial" w:hAnsi="Arial" w:hint="default"/>
      </w:rPr>
    </w:lvl>
    <w:lvl w:ilvl="2" w:tplc="03DC76DE" w:tentative="1">
      <w:start w:val="1"/>
      <w:numFmt w:val="bullet"/>
      <w:lvlText w:val="–"/>
      <w:lvlJc w:val="left"/>
      <w:pPr>
        <w:tabs>
          <w:tab w:val="num" w:pos="2160"/>
        </w:tabs>
        <w:ind w:left="2160" w:hanging="360"/>
      </w:pPr>
      <w:rPr>
        <w:rFonts w:ascii="Arial" w:hAnsi="Arial" w:hint="default"/>
      </w:rPr>
    </w:lvl>
    <w:lvl w:ilvl="3" w:tplc="931891E4">
      <w:start w:val="1"/>
      <w:numFmt w:val="bullet"/>
      <w:lvlText w:val="–"/>
      <w:lvlJc w:val="left"/>
      <w:pPr>
        <w:tabs>
          <w:tab w:val="num" w:pos="2880"/>
        </w:tabs>
        <w:ind w:left="2880" w:hanging="360"/>
      </w:pPr>
      <w:rPr>
        <w:rFonts w:ascii="Arial" w:hAnsi="Arial" w:hint="default"/>
      </w:rPr>
    </w:lvl>
    <w:lvl w:ilvl="4" w:tplc="6FA0B7CC" w:tentative="1">
      <w:start w:val="1"/>
      <w:numFmt w:val="bullet"/>
      <w:lvlText w:val="–"/>
      <w:lvlJc w:val="left"/>
      <w:pPr>
        <w:tabs>
          <w:tab w:val="num" w:pos="3600"/>
        </w:tabs>
        <w:ind w:left="3600" w:hanging="360"/>
      </w:pPr>
      <w:rPr>
        <w:rFonts w:ascii="Arial" w:hAnsi="Arial" w:hint="default"/>
      </w:rPr>
    </w:lvl>
    <w:lvl w:ilvl="5" w:tplc="98440686" w:tentative="1">
      <w:start w:val="1"/>
      <w:numFmt w:val="bullet"/>
      <w:lvlText w:val="–"/>
      <w:lvlJc w:val="left"/>
      <w:pPr>
        <w:tabs>
          <w:tab w:val="num" w:pos="4320"/>
        </w:tabs>
        <w:ind w:left="4320" w:hanging="360"/>
      </w:pPr>
      <w:rPr>
        <w:rFonts w:ascii="Arial" w:hAnsi="Arial" w:hint="default"/>
      </w:rPr>
    </w:lvl>
    <w:lvl w:ilvl="6" w:tplc="950ED2FC" w:tentative="1">
      <w:start w:val="1"/>
      <w:numFmt w:val="bullet"/>
      <w:lvlText w:val="–"/>
      <w:lvlJc w:val="left"/>
      <w:pPr>
        <w:tabs>
          <w:tab w:val="num" w:pos="5040"/>
        </w:tabs>
        <w:ind w:left="5040" w:hanging="360"/>
      </w:pPr>
      <w:rPr>
        <w:rFonts w:ascii="Arial" w:hAnsi="Arial" w:hint="default"/>
      </w:rPr>
    </w:lvl>
    <w:lvl w:ilvl="7" w:tplc="CAEAFD56" w:tentative="1">
      <w:start w:val="1"/>
      <w:numFmt w:val="bullet"/>
      <w:lvlText w:val="–"/>
      <w:lvlJc w:val="left"/>
      <w:pPr>
        <w:tabs>
          <w:tab w:val="num" w:pos="5760"/>
        </w:tabs>
        <w:ind w:left="5760" w:hanging="360"/>
      </w:pPr>
      <w:rPr>
        <w:rFonts w:ascii="Arial" w:hAnsi="Arial" w:hint="default"/>
      </w:rPr>
    </w:lvl>
    <w:lvl w:ilvl="8" w:tplc="98B629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0B38AE"/>
    <w:multiLevelType w:val="multilevel"/>
    <w:tmpl w:val="3072DC12"/>
    <w:lvl w:ilvl="0">
      <w:start w:val="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07B1566"/>
    <w:multiLevelType w:val="hybridMultilevel"/>
    <w:tmpl w:val="46FE140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15:restartNumberingAfterBreak="0">
    <w:nsid w:val="30DD4E05"/>
    <w:multiLevelType w:val="hybridMultilevel"/>
    <w:tmpl w:val="AEB4C058"/>
    <w:lvl w:ilvl="0" w:tplc="8AD0B362">
      <w:start w:val="1"/>
      <w:numFmt w:val="bullet"/>
      <w:lvlText w:val="–"/>
      <w:lvlJc w:val="left"/>
      <w:pPr>
        <w:tabs>
          <w:tab w:val="num" w:pos="720"/>
        </w:tabs>
        <w:ind w:left="720" w:hanging="360"/>
      </w:pPr>
      <w:rPr>
        <w:rFonts w:ascii="Arial" w:hAnsi="Arial" w:hint="default"/>
      </w:rPr>
    </w:lvl>
    <w:lvl w:ilvl="1" w:tplc="2C5C1C3E">
      <w:start w:val="1"/>
      <w:numFmt w:val="bullet"/>
      <w:lvlText w:val="–"/>
      <w:lvlJc w:val="left"/>
      <w:pPr>
        <w:tabs>
          <w:tab w:val="num" w:pos="1440"/>
        </w:tabs>
        <w:ind w:left="1440" w:hanging="360"/>
      </w:pPr>
      <w:rPr>
        <w:rFonts w:ascii="Arial" w:hAnsi="Arial" w:hint="default"/>
      </w:rPr>
    </w:lvl>
    <w:lvl w:ilvl="2" w:tplc="BD4467A6" w:tentative="1">
      <w:start w:val="1"/>
      <w:numFmt w:val="bullet"/>
      <w:lvlText w:val="–"/>
      <w:lvlJc w:val="left"/>
      <w:pPr>
        <w:tabs>
          <w:tab w:val="num" w:pos="2160"/>
        </w:tabs>
        <w:ind w:left="2160" w:hanging="360"/>
      </w:pPr>
      <w:rPr>
        <w:rFonts w:ascii="Arial" w:hAnsi="Arial" w:hint="default"/>
      </w:rPr>
    </w:lvl>
    <w:lvl w:ilvl="3" w:tplc="BC384BF8" w:tentative="1">
      <w:start w:val="1"/>
      <w:numFmt w:val="bullet"/>
      <w:lvlText w:val="–"/>
      <w:lvlJc w:val="left"/>
      <w:pPr>
        <w:tabs>
          <w:tab w:val="num" w:pos="2880"/>
        </w:tabs>
        <w:ind w:left="2880" w:hanging="360"/>
      </w:pPr>
      <w:rPr>
        <w:rFonts w:ascii="Arial" w:hAnsi="Arial" w:hint="default"/>
      </w:rPr>
    </w:lvl>
    <w:lvl w:ilvl="4" w:tplc="01DE2152" w:tentative="1">
      <w:start w:val="1"/>
      <w:numFmt w:val="bullet"/>
      <w:lvlText w:val="–"/>
      <w:lvlJc w:val="left"/>
      <w:pPr>
        <w:tabs>
          <w:tab w:val="num" w:pos="3600"/>
        </w:tabs>
        <w:ind w:left="3600" w:hanging="360"/>
      </w:pPr>
      <w:rPr>
        <w:rFonts w:ascii="Arial" w:hAnsi="Arial" w:hint="default"/>
      </w:rPr>
    </w:lvl>
    <w:lvl w:ilvl="5" w:tplc="ADC04362" w:tentative="1">
      <w:start w:val="1"/>
      <w:numFmt w:val="bullet"/>
      <w:lvlText w:val="–"/>
      <w:lvlJc w:val="left"/>
      <w:pPr>
        <w:tabs>
          <w:tab w:val="num" w:pos="4320"/>
        </w:tabs>
        <w:ind w:left="4320" w:hanging="360"/>
      </w:pPr>
      <w:rPr>
        <w:rFonts w:ascii="Arial" w:hAnsi="Arial" w:hint="default"/>
      </w:rPr>
    </w:lvl>
    <w:lvl w:ilvl="6" w:tplc="66A2D5C2" w:tentative="1">
      <w:start w:val="1"/>
      <w:numFmt w:val="bullet"/>
      <w:lvlText w:val="–"/>
      <w:lvlJc w:val="left"/>
      <w:pPr>
        <w:tabs>
          <w:tab w:val="num" w:pos="5040"/>
        </w:tabs>
        <w:ind w:left="5040" w:hanging="360"/>
      </w:pPr>
      <w:rPr>
        <w:rFonts w:ascii="Arial" w:hAnsi="Arial" w:hint="default"/>
      </w:rPr>
    </w:lvl>
    <w:lvl w:ilvl="7" w:tplc="274028BA" w:tentative="1">
      <w:start w:val="1"/>
      <w:numFmt w:val="bullet"/>
      <w:lvlText w:val="–"/>
      <w:lvlJc w:val="left"/>
      <w:pPr>
        <w:tabs>
          <w:tab w:val="num" w:pos="5760"/>
        </w:tabs>
        <w:ind w:left="5760" w:hanging="360"/>
      </w:pPr>
      <w:rPr>
        <w:rFonts w:ascii="Arial" w:hAnsi="Arial" w:hint="default"/>
      </w:rPr>
    </w:lvl>
    <w:lvl w:ilvl="8" w:tplc="ED5ED5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1639D8"/>
    <w:multiLevelType w:val="hybridMultilevel"/>
    <w:tmpl w:val="A790EB92"/>
    <w:lvl w:ilvl="0" w:tplc="E4426590">
      <w:start w:val="1"/>
      <w:numFmt w:val="decimal"/>
      <w:lvlText w:val="%1."/>
      <w:lvlJc w:val="left"/>
      <w:pPr>
        <w:tabs>
          <w:tab w:val="num" w:pos="720"/>
        </w:tabs>
        <w:ind w:left="720" w:hanging="360"/>
      </w:pPr>
    </w:lvl>
    <w:lvl w:ilvl="1" w:tplc="A3661D0E" w:tentative="1">
      <w:start w:val="1"/>
      <w:numFmt w:val="decimal"/>
      <w:lvlText w:val="%2."/>
      <w:lvlJc w:val="left"/>
      <w:pPr>
        <w:tabs>
          <w:tab w:val="num" w:pos="1440"/>
        </w:tabs>
        <w:ind w:left="1440" w:hanging="360"/>
      </w:pPr>
    </w:lvl>
    <w:lvl w:ilvl="2" w:tplc="E4007490">
      <w:start w:val="1"/>
      <w:numFmt w:val="decimal"/>
      <w:lvlText w:val="%3."/>
      <w:lvlJc w:val="left"/>
      <w:pPr>
        <w:tabs>
          <w:tab w:val="num" w:pos="2160"/>
        </w:tabs>
        <w:ind w:left="2160" w:hanging="360"/>
      </w:pPr>
    </w:lvl>
    <w:lvl w:ilvl="3" w:tplc="28F25142">
      <w:start w:val="1"/>
      <w:numFmt w:val="lowerLetter"/>
      <w:lvlText w:val="%4."/>
      <w:lvlJc w:val="left"/>
      <w:pPr>
        <w:tabs>
          <w:tab w:val="num" w:pos="2880"/>
        </w:tabs>
        <w:ind w:left="2880" w:hanging="360"/>
      </w:pPr>
    </w:lvl>
    <w:lvl w:ilvl="4" w:tplc="BABA0BD2">
      <w:start w:val="1"/>
      <w:numFmt w:val="lowerRoman"/>
      <w:lvlText w:val="%5."/>
      <w:lvlJc w:val="right"/>
      <w:pPr>
        <w:tabs>
          <w:tab w:val="num" w:pos="3600"/>
        </w:tabs>
        <w:ind w:left="3600" w:hanging="360"/>
      </w:pPr>
    </w:lvl>
    <w:lvl w:ilvl="5" w:tplc="D7F45488" w:tentative="1">
      <w:start w:val="1"/>
      <w:numFmt w:val="decimal"/>
      <w:lvlText w:val="%6."/>
      <w:lvlJc w:val="left"/>
      <w:pPr>
        <w:tabs>
          <w:tab w:val="num" w:pos="4320"/>
        </w:tabs>
        <w:ind w:left="4320" w:hanging="360"/>
      </w:pPr>
    </w:lvl>
    <w:lvl w:ilvl="6" w:tplc="7FDA7226" w:tentative="1">
      <w:start w:val="1"/>
      <w:numFmt w:val="decimal"/>
      <w:lvlText w:val="%7."/>
      <w:lvlJc w:val="left"/>
      <w:pPr>
        <w:tabs>
          <w:tab w:val="num" w:pos="5040"/>
        </w:tabs>
        <w:ind w:left="5040" w:hanging="360"/>
      </w:pPr>
    </w:lvl>
    <w:lvl w:ilvl="7" w:tplc="7506FB74" w:tentative="1">
      <w:start w:val="1"/>
      <w:numFmt w:val="decimal"/>
      <w:lvlText w:val="%8."/>
      <w:lvlJc w:val="left"/>
      <w:pPr>
        <w:tabs>
          <w:tab w:val="num" w:pos="5760"/>
        </w:tabs>
        <w:ind w:left="5760" w:hanging="360"/>
      </w:pPr>
    </w:lvl>
    <w:lvl w:ilvl="8" w:tplc="58A63A14" w:tentative="1">
      <w:start w:val="1"/>
      <w:numFmt w:val="decimal"/>
      <w:lvlText w:val="%9."/>
      <w:lvlJc w:val="left"/>
      <w:pPr>
        <w:tabs>
          <w:tab w:val="num" w:pos="6480"/>
        </w:tabs>
        <w:ind w:left="6480" w:hanging="360"/>
      </w:pPr>
    </w:lvl>
  </w:abstractNum>
  <w:abstractNum w:abstractNumId="18" w15:restartNumberingAfterBreak="0">
    <w:nsid w:val="36730E59"/>
    <w:multiLevelType w:val="hybridMultilevel"/>
    <w:tmpl w:val="5DE4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87BEC"/>
    <w:multiLevelType w:val="hybridMultilevel"/>
    <w:tmpl w:val="04F4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F32F22"/>
    <w:multiLevelType w:val="hybridMultilevel"/>
    <w:tmpl w:val="DE18D2C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402577"/>
    <w:multiLevelType w:val="hybridMultilevel"/>
    <w:tmpl w:val="713A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03ADD"/>
    <w:multiLevelType w:val="hybridMultilevel"/>
    <w:tmpl w:val="F8D0D2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6012D9"/>
    <w:multiLevelType w:val="multilevel"/>
    <w:tmpl w:val="29A650B2"/>
    <w:lvl w:ilvl="0">
      <w:start w:val="1"/>
      <w:numFmt w:val="decimal"/>
      <w:pStyle w:val="Heading1"/>
      <w:lvlText w:val="%1.0"/>
      <w:lvlJc w:val="left"/>
      <w:pPr>
        <w:ind w:left="360" w:hanging="72"/>
      </w:pPr>
      <w:rPr>
        <w:rFonts w:ascii="Times New Roman Bold" w:hAnsi="Times New Roman Bold" w:hint="default"/>
        <w:b/>
        <w:i w:val="0"/>
        <w:color w:val="auto"/>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BEC730B"/>
    <w:multiLevelType w:val="hybridMultilevel"/>
    <w:tmpl w:val="1BF4E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73815"/>
    <w:multiLevelType w:val="multilevel"/>
    <w:tmpl w:val="3072DC12"/>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9991C0D"/>
    <w:multiLevelType w:val="hybridMultilevel"/>
    <w:tmpl w:val="EAEC20F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0" w15:restartNumberingAfterBreak="0">
    <w:nsid w:val="5C5F73F6"/>
    <w:multiLevelType w:val="hybridMultilevel"/>
    <w:tmpl w:val="0248DC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2" w15:restartNumberingAfterBreak="0">
    <w:nsid w:val="6DE53078"/>
    <w:multiLevelType w:val="hybridMultilevel"/>
    <w:tmpl w:val="6DD4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255B6"/>
    <w:multiLevelType w:val="hybridMultilevel"/>
    <w:tmpl w:val="C054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66A37"/>
    <w:multiLevelType w:val="hybridMultilevel"/>
    <w:tmpl w:val="2D384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C481B82"/>
    <w:multiLevelType w:val="hybridMultilevel"/>
    <w:tmpl w:val="23D4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7674CB"/>
    <w:multiLevelType w:val="hybridMultilevel"/>
    <w:tmpl w:val="C254B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5"/>
  </w:num>
  <w:num w:numId="3">
    <w:abstractNumId w:val="24"/>
  </w:num>
  <w:num w:numId="4">
    <w:abstractNumId w:val="5"/>
  </w:num>
  <w:num w:numId="5">
    <w:abstractNumId w:val="26"/>
  </w:num>
  <w:num w:numId="6">
    <w:abstractNumId w:val="1"/>
  </w:num>
  <w:num w:numId="7">
    <w:abstractNumId w:val="0"/>
  </w:num>
  <w:num w:numId="8">
    <w:abstractNumId w:val="23"/>
  </w:num>
  <w:num w:numId="9">
    <w:abstractNumId w:val="33"/>
  </w:num>
  <w:num w:numId="10">
    <w:abstractNumId w:val="29"/>
  </w:num>
  <w:num w:numId="11">
    <w:abstractNumId w:val="27"/>
  </w:num>
  <w:num w:numId="12">
    <w:abstractNumId w:val="9"/>
  </w:num>
  <w:num w:numId="13">
    <w:abstractNumId w:val="4"/>
  </w:num>
  <w:num w:numId="14">
    <w:abstractNumId w:val="19"/>
  </w:num>
  <w:num w:numId="15">
    <w:abstractNumId w:val="32"/>
  </w:num>
  <w:num w:numId="16">
    <w:abstractNumId w:val="8"/>
  </w:num>
  <w:num w:numId="17">
    <w:abstractNumId w:val="21"/>
  </w:num>
  <w:num w:numId="18">
    <w:abstractNumId w:val="6"/>
  </w:num>
  <w:num w:numId="19">
    <w:abstractNumId w:val="12"/>
  </w:num>
  <w:num w:numId="20">
    <w:abstractNumId w:val="14"/>
  </w:num>
  <w:num w:numId="21">
    <w:abstractNumId w:val="11"/>
  </w:num>
  <w:num w:numId="22">
    <w:abstractNumId w:val="28"/>
  </w:num>
  <w:num w:numId="23">
    <w:abstractNumId w:val="18"/>
  </w:num>
  <w:num w:numId="24">
    <w:abstractNumId w:val="13"/>
  </w:num>
  <w:num w:numId="25">
    <w:abstractNumId w:val="17"/>
  </w:num>
  <w:num w:numId="26">
    <w:abstractNumId w:val="16"/>
  </w:num>
  <w:num w:numId="27">
    <w:abstractNumId w:val="34"/>
  </w:num>
  <w:num w:numId="28">
    <w:abstractNumId w:val="10"/>
  </w:num>
  <w:num w:numId="29">
    <w:abstractNumId w:val="3"/>
  </w:num>
  <w:num w:numId="30">
    <w:abstractNumId w:val="7"/>
  </w:num>
  <w:num w:numId="31">
    <w:abstractNumId w:val="20"/>
  </w:num>
  <w:num w:numId="32">
    <w:abstractNumId w:val="30"/>
  </w:num>
  <w:num w:numId="33">
    <w:abstractNumId w:val="35"/>
  </w:num>
  <w:num w:numId="34">
    <w:abstractNumId w:val="22"/>
  </w:num>
  <w:num w:numId="35">
    <w:abstractNumId w:val="2"/>
  </w:num>
  <w:num w:numId="36">
    <w:abstractNumId w:val="36"/>
  </w:num>
  <w:num w:numId="3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AA6"/>
    <w:rsid w:val="00002DAB"/>
    <w:rsid w:val="000037AA"/>
    <w:rsid w:val="0000707A"/>
    <w:rsid w:val="0000745E"/>
    <w:rsid w:val="000116E7"/>
    <w:rsid w:val="00011BF7"/>
    <w:rsid w:val="000151E7"/>
    <w:rsid w:val="0001715A"/>
    <w:rsid w:val="00017372"/>
    <w:rsid w:val="00021BF3"/>
    <w:rsid w:val="00023346"/>
    <w:rsid w:val="00023D05"/>
    <w:rsid w:val="00024EA7"/>
    <w:rsid w:val="00025437"/>
    <w:rsid w:val="00025547"/>
    <w:rsid w:val="0002606F"/>
    <w:rsid w:val="00026D89"/>
    <w:rsid w:val="00026EB9"/>
    <w:rsid w:val="000272AF"/>
    <w:rsid w:val="00030BD7"/>
    <w:rsid w:val="000315E2"/>
    <w:rsid w:val="000324A4"/>
    <w:rsid w:val="00033747"/>
    <w:rsid w:val="0004185F"/>
    <w:rsid w:val="00041F2E"/>
    <w:rsid w:val="000422F6"/>
    <w:rsid w:val="00043D21"/>
    <w:rsid w:val="000456A0"/>
    <w:rsid w:val="0004683B"/>
    <w:rsid w:val="00047208"/>
    <w:rsid w:val="000503E9"/>
    <w:rsid w:val="00050EF1"/>
    <w:rsid w:val="00051C44"/>
    <w:rsid w:val="000544A6"/>
    <w:rsid w:val="000553A0"/>
    <w:rsid w:val="00056DB6"/>
    <w:rsid w:val="000570EF"/>
    <w:rsid w:val="000578BB"/>
    <w:rsid w:val="00060903"/>
    <w:rsid w:val="00061473"/>
    <w:rsid w:val="000629F3"/>
    <w:rsid w:val="00063F1F"/>
    <w:rsid w:val="00065AC6"/>
    <w:rsid w:val="00071B70"/>
    <w:rsid w:val="00071B76"/>
    <w:rsid w:val="00071D86"/>
    <w:rsid w:val="0007370B"/>
    <w:rsid w:val="00073FE3"/>
    <w:rsid w:val="000753FB"/>
    <w:rsid w:val="00077A12"/>
    <w:rsid w:val="00077CC7"/>
    <w:rsid w:val="0008004A"/>
    <w:rsid w:val="000817A9"/>
    <w:rsid w:val="0008360F"/>
    <w:rsid w:val="00083A30"/>
    <w:rsid w:val="000843FD"/>
    <w:rsid w:val="00084E8E"/>
    <w:rsid w:val="00087098"/>
    <w:rsid w:val="00087650"/>
    <w:rsid w:val="000903AC"/>
    <w:rsid w:val="0009048F"/>
    <w:rsid w:val="000906E1"/>
    <w:rsid w:val="00092162"/>
    <w:rsid w:val="00092598"/>
    <w:rsid w:val="00093EBB"/>
    <w:rsid w:val="0009599A"/>
    <w:rsid w:val="00095A16"/>
    <w:rsid w:val="00096281"/>
    <w:rsid w:val="000967BA"/>
    <w:rsid w:val="000A20BD"/>
    <w:rsid w:val="000A3E0D"/>
    <w:rsid w:val="000A425D"/>
    <w:rsid w:val="000A5A52"/>
    <w:rsid w:val="000A5E66"/>
    <w:rsid w:val="000B0E2E"/>
    <w:rsid w:val="000B1B47"/>
    <w:rsid w:val="000B6364"/>
    <w:rsid w:val="000B6567"/>
    <w:rsid w:val="000B6B6E"/>
    <w:rsid w:val="000B7215"/>
    <w:rsid w:val="000B745B"/>
    <w:rsid w:val="000C0F6D"/>
    <w:rsid w:val="000C1570"/>
    <w:rsid w:val="000C3C51"/>
    <w:rsid w:val="000C4FB0"/>
    <w:rsid w:val="000C5636"/>
    <w:rsid w:val="000C6331"/>
    <w:rsid w:val="000C71AD"/>
    <w:rsid w:val="000C7626"/>
    <w:rsid w:val="000C7994"/>
    <w:rsid w:val="000D046F"/>
    <w:rsid w:val="000D0A5F"/>
    <w:rsid w:val="000D19A3"/>
    <w:rsid w:val="000D2BE2"/>
    <w:rsid w:val="000D30D7"/>
    <w:rsid w:val="000D4910"/>
    <w:rsid w:val="000D7FF2"/>
    <w:rsid w:val="000E2AF0"/>
    <w:rsid w:val="000F39E1"/>
    <w:rsid w:val="000F4263"/>
    <w:rsid w:val="000F48CB"/>
    <w:rsid w:val="000F73F8"/>
    <w:rsid w:val="00100751"/>
    <w:rsid w:val="001018F5"/>
    <w:rsid w:val="00102003"/>
    <w:rsid w:val="0010257B"/>
    <w:rsid w:val="001033FA"/>
    <w:rsid w:val="001034A8"/>
    <w:rsid w:val="0010669E"/>
    <w:rsid w:val="00111D51"/>
    <w:rsid w:val="00112583"/>
    <w:rsid w:val="00112735"/>
    <w:rsid w:val="00112AE3"/>
    <w:rsid w:val="00113419"/>
    <w:rsid w:val="00115F6D"/>
    <w:rsid w:val="001160E1"/>
    <w:rsid w:val="00120D90"/>
    <w:rsid w:val="00121965"/>
    <w:rsid w:val="001235FA"/>
    <w:rsid w:val="00124813"/>
    <w:rsid w:val="001301A8"/>
    <w:rsid w:val="00130521"/>
    <w:rsid w:val="00130707"/>
    <w:rsid w:val="00131A6B"/>
    <w:rsid w:val="001339E5"/>
    <w:rsid w:val="00134F2E"/>
    <w:rsid w:val="001358C6"/>
    <w:rsid w:val="00135D98"/>
    <w:rsid w:val="001377F4"/>
    <w:rsid w:val="001413CF"/>
    <w:rsid w:val="00141A7B"/>
    <w:rsid w:val="00141E0D"/>
    <w:rsid w:val="00142414"/>
    <w:rsid w:val="00142C80"/>
    <w:rsid w:val="001435A9"/>
    <w:rsid w:val="0014589B"/>
    <w:rsid w:val="001460E1"/>
    <w:rsid w:val="00147228"/>
    <w:rsid w:val="00152DAB"/>
    <w:rsid w:val="00153337"/>
    <w:rsid w:val="001545C6"/>
    <w:rsid w:val="001553D8"/>
    <w:rsid w:val="00155AFD"/>
    <w:rsid w:val="00156784"/>
    <w:rsid w:val="0016006C"/>
    <w:rsid w:val="001638A8"/>
    <w:rsid w:val="0016486E"/>
    <w:rsid w:val="001671F2"/>
    <w:rsid w:val="001675C4"/>
    <w:rsid w:val="00167EFC"/>
    <w:rsid w:val="001727E1"/>
    <w:rsid w:val="00173293"/>
    <w:rsid w:val="0017490D"/>
    <w:rsid w:val="00175BCA"/>
    <w:rsid w:val="00177097"/>
    <w:rsid w:val="00177CD0"/>
    <w:rsid w:val="00180D9E"/>
    <w:rsid w:val="00181736"/>
    <w:rsid w:val="00181C2B"/>
    <w:rsid w:val="00182587"/>
    <w:rsid w:val="0018396B"/>
    <w:rsid w:val="00185E69"/>
    <w:rsid w:val="00187F2A"/>
    <w:rsid w:val="0019249C"/>
    <w:rsid w:val="00192D5D"/>
    <w:rsid w:val="00193899"/>
    <w:rsid w:val="00194594"/>
    <w:rsid w:val="001951AE"/>
    <w:rsid w:val="00195AF3"/>
    <w:rsid w:val="00196CE0"/>
    <w:rsid w:val="0019734C"/>
    <w:rsid w:val="001A2707"/>
    <w:rsid w:val="001A2CF3"/>
    <w:rsid w:val="001A2D45"/>
    <w:rsid w:val="001A3403"/>
    <w:rsid w:val="001A34F0"/>
    <w:rsid w:val="001A63A1"/>
    <w:rsid w:val="001A74A8"/>
    <w:rsid w:val="001B33CF"/>
    <w:rsid w:val="001B5668"/>
    <w:rsid w:val="001B623B"/>
    <w:rsid w:val="001B6A20"/>
    <w:rsid w:val="001C167C"/>
    <w:rsid w:val="001C418D"/>
    <w:rsid w:val="001C7641"/>
    <w:rsid w:val="001D3652"/>
    <w:rsid w:val="001D4317"/>
    <w:rsid w:val="001D435E"/>
    <w:rsid w:val="001D7801"/>
    <w:rsid w:val="001D7A73"/>
    <w:rsid w:val="001E0994"/>
    <w:rsid w:val="001E20EF"/>
    <w:rsid w:val="001E3FC1"/>
    <w:rsid w:val="001E4839"/>
    <w:rsid w:val="001E4A8A"/>
    <w:rsid w:val="001E7609"/>
    <w:rsid w:val="001F0772"/>
    <w:rsid w:val="001F1994"/>
    <w:rsid w:val="001F1FA5"/>
    <w:rsid w:val="001F36C2"/>
    <w:rsid w:val="001F38CB"/>
    <w:rsid w:val="001F3CEC"/>
    <w:rsid w:val="001F6F81"/>
    <w:rsid w:val="002006B8"/>
    <w:rsid w:val="00201472"/>
    <w:rsid w:val="002024AE"/>
    <w:rsid w:val="002028EB"/>
    <w:rsid w:val="00203E01"/>
    <w:rsid w:val="0020591E"/>
    <w:rsid w:val="0020598B"/>
    <w:rsid w:val="002070AE"/>
    <w:rsid w:val="002078BB"/>
    <w:rsid w:val="00207EAC"/>
    <w:rsid w:val="00210CB6"/>
    <w:rsid w:val="002149DE"/>
    <w:rsid w:val="0022039C"/>
    <w:rsid w:val="00221181"/>
    <w:rsid w:val="00221A9A"/>
    <w:rsid w:val="0022214A"/>
    <w:rsid w:val="00224423"/>
    <w:rsid w:val="00230C9C"/>
    <w:rsid w:val="00231245"/>
    <w:rsid w:val="00232C10"/>
    <w:rsid w:val="00237834"/>
    <w:rsid w:val="00240A0C"/>
    <w:rsid w:val="00241C70"/>
    <w:rsid w:val="002423A5"/>
    <w:rsid w:val="002441F5"/>
    <w:rsid w:val="0024447E"/>
    <w:rsid w:val="00244DAD"/>
    <w:rsid w:val="00244E31"/>
    <w:rsid w:val="002452C2"/>
    <w:rsid w:val="002537CB"/>
    <w:rsid w:val="00256813"/>
    <w:rsid w:val="00257F0B"/>
    <w:rsid w:val="00263F3B"/>
    <w:rsid w:val="0026486E"/>
    <w:rsid w:val="00265ED9"/>
    <w:rsid w:val="00266C7B"/>
    <w:rsid w:val="00267A46"/>
    <w:rsid w:val="00270C2F"/>
    <w:rsid w:val="0027397C"/>
    <w:rsid w:val="002754DD"/>
    <w:rsid w:val="0027613C"/>
    <w:rsid w:val="00276AB1"/>
    <w:rsid w:val="002805DD"/>
    <w:rsid w:val="00281018"/>
    <w:rsid w:val="00283311"/>
    <w:rsid w:val="00283876"/>
    <w:rsid w:val="0028562B"/>
    <w:rsid w:val="00285A6D"/>
    <w:rsid w:val="00285CFC"/>
    <w:rsid w:val="002900AF"/>
    <w:rsid w:val="00292071"/>
    <w:rsid w:val="00295187"/>
    <w:rsid w:val="00295D6F"/>
    <w:rsid w:val="0029668C"/>
    <w:rsid w:val="002A6EDC"/>
    <w:rsid w:val="002A71D3"/>
    <w:rsid w:val="002B0B0A"/>
    <w:rsid w:val="002B107E"/>
    <w:rsid w:val="002B14F9"/>
    <w:rsid w:val="002B2D45"/>
    <w:rsid w:val="002B4274"/>
    <w:rsid w:val="002B5742"/>
    <w:rsid w:val="002B5B37"/>
    <w:rsid w:val="002B652D"/>
    <w:rsid w:val="002B7A0C"/>
    <w:rsid w:val="002C0253"/>
    <w:rsid w:val="002C2CF5"/>
    <w:rsid w:val="002C64C0"/>
    <w:rsid w:val="002C7165"/>
    <w:rsid w:val="002D1074"/>
    <w:rsid w:val="002D175B"/>
    <w:rsid w:val="002D19E5"/>
    <w:rsid w:val="002D2A16"/>
    <w:rsid w:val="002D59DB"/>
    <w:rsid w:val="002D6591"/>
    <w:rsid w:val="002D7124"/>
    <w:rsid w:val="002E0788"/>
    <w:rsid w:val="002E2986"/>
    <w:rsid w:val="002E3E18"/>
    <w:rsid w:val="002E47B2"/>
    <w:rsid w:val="002E5369"/>
    <w:rsid w:val="002E59FA"/>
    <w:rsid w:val="002E6F76"/>
    <w:rsid w:val="002E7240"/>
    <w:rsid w:val="002E7FAE"/>
    <w:rsid w:val="002F0968"/>
    <w:rsid w:val="002F0B77"/>
    <w:rsid w:val="002F0C68"/>
    <w:rsid w:val="002F1773"/>
    <w:rsid w:val="002F2503"/>
    <w:rsid w:val="002F2AA2"/>
    <w:rsid w:val="002F56F7"/>
    <w:rsid w:val="002F6595"/>
    <w:rsid w:val="002F670F"/>
    <w:rsid w:val="002F7714"/>
    <w:rsid w:val="003048EB"/>
    <w:rsid w:val="003064C6"/>
    <w:rsid w:val="003108FF"/>
    <w:rsid w:val="0031189E"/>
    <w:rsid w:val="003124D4"/>
    <w:rsid w:val="003129BC"/>
    <w:rsid w:val="003147E7"/>
    <w:rsid w:val="00320751"/>
    <w:rsid w:val="00320BE0"/>
    <w:rsid w:val="00321CC4"/>
    <w:rsid w:val="0032209C"/>
    <w:rsid w:val="00322ABF"/>
    <w:rsid w:val="00324707"/>
    <w:rsid w:val="003314AE"/>
    <w:rsid w:val="00331B7E"/>
    <w:rsid w:val="00332CE2"/>
    <w:rsid w:val="00333547"/>
    <w:rsid w:val="0033452E"/>
    <w:rsid w:val="00334D1F"/>
    <w:rsid w:val="00336470"/>
    <w:rsid w:val="00337B75"/>
    <w:rsid w:val="003413F8"/>
    <w:rsid w:val="00341753"/>
    <w:rsid w:val="00342FDF"/>
    <w:rsid w:val="003437D6"/>
    <w:rsid w:val="003447F8"/>
    <w:rsid w:val="00344917"/>
    <w:rsid w:val="0034499D"/>
    <w:rsid w:val="003477BB"/>
    <w:rsid w:val="00351720"/>
    <w:rsid w:val="003526A1"/>
    <w:rsid w:val="00352848"/>
    <w:rsid w:val="003559A3"/>
    <w:rsid w:val="00355F6A"/>
    <w:rsid w:val="00356176"/>
    <w:rsid w:val="00361AC4"/>
    <w:rsid w:val="00363BD1"/>
    <w:rsid w:val="00365CB6"/>
    <w:rsid w:val="00366ED2"/>
    <w:rsid w:val="0036718E"/>
    <w:rsid w:val="00370122"/>
    <w:rsid w:val="00371A11"/>
    <w:rsid w:val="00373B2D"/>
    <w:rsid w:val="00375562"/>
    <w:rsid w:val="00375FF1"/>
    <w:rsid w:val="0037779A"/>
    <w:rsid w:val="0037783D"/>
    <w:rsid w:val="00380ED8"/>
    <w:rsid w:val="00384B57"/>
    <w:rsid w:val="00385246"/>
    <w:rsid w:val="00385787"/>
    <w:rsid w:val="0039062C"/>
    <w:rsid w:val="00391326"/>
    <w:rsid w:val="003913FD"/>
    <w:rsid w:val="00394948"/>
    <w:rsid w:val="00394C03"/>
    <w:rsid w:val="003A2C85"/>
    <w:rsid w:val="003A3FE2"/>
    <w:rsid w:val="003A4297"/>
    <w:rsid w:val="003A531C"/>
    <w:rsid w:val="003A5AC0"/>
    <w:rsid w:val="003A6771"/>
    <w:rsid w:val="003A7A38"/>
    <w:rsid w:val="003B04C6"/>
    <w:rsid w:val="003B0790"/>
    <w:rsid w:val="003B117F"/>
    <w:rsid w:val="003B29A0"/>
    <w:rsid w:val="003B4D3D"/>
    <w:rsid w:val="003B55B0"/>
    <w:rsid w:val="003B5E43"/>
    <w:rsid w:val="003B62C9"/>
    <w:rsid w:val="003B6782"/>
    <w:rsid w:val="003B6862"/>
    <w:rsid w:val="003B7191"/>
    <w:rsid w:val="003C08A3"/>
    <w:rsid w:val="003C1BB1"/>
    <w:rsid w:val="003C1FDE"/>
    <w:rsid w:val="003C2C47"/>
    <w:rsid w:val="003C3B66"/>
    <w:rsid w:val="003C4CE1"/>
    <w:rsid w:val="003C4FA1"/>
    <w:rsid w:val="003C53DE"/>
    <w:rsid w:val="003C5ADD"/>
    <w:rsid w:val="003D0967"/>
    <w:rsid w:val="003D219A"/>
    <w:rsid w:val="003E0245"/>
    <w:rsid w:val="003E2680"/>
    <w:rsid w:val="003E2A77"/>
    <w:rsid w:val="003E2CCD"/>
    <w:rsid w:val="003E395F"/>
    <w:rsid w:val="003E62AB"/>
    <w:rsid w:val="003E62C5"/>
    <w:rsid w:val="003E6AAF"/>
    <w:rsid w:val="003E71CA"/>
    <w:rsid w:val="003F09C1"/>
    <w:rsid w:val="003F20FF"/>
    <w:rsid w:val="003F25B0"/>
    <w:rsid w:val="003F2636"/>
    <w:rsid w:val="003F3956"/>
    <w:rsid w:val="003F4F93"/>
    <w:rsid w:val="003F54A0"/>
    <w:rsid w:val="003F5679"/>
    <w:rsid w:val="003F71F9"/>
    <w:rsid w:val="003F760F"/>
    <w:rsid w:val="003F7A87"/>
    <w:rsid w:val="00401546"/>
    <w:rsid w:val="00402787"/>
    <w:rsid w:val="0040419E"/>
    <w:rsid w:val="00404230"/>
    <w:rsid w:val="004049E6"/>
    <w:rsid w:val="00406BE2"/>
    <w:rsid w:val="00407DDC"/>
    <w:rsid w:val="00411AB0"/>
    <w:rsid w:val="00412AEF"/>
    <w:rsid w:val="004137BA"/>
    <w:rsid w:val="004149AF"/>
    <w:rsid w:val="00420354"/>
    <w:rsid w:val="00421E7E"/>
    <w:rsid w:val="004238D9"/>
    <w:rsid w:val="00424E54"/>
    <w:rsid w:val="004253EE"/>
    <w:rsid w:val="0042555C"/>
    <w:rsid w:val="0042586B"/>
    <w:rsid w:val="00425A37"/>
    <w:rsid w:val="00427F43"/>
    <w:rsid w:val="00430A76"/>
    <w:rsid w:val="00430F28"/>
    <w:rsid w:val="00432B5E"/>
    <w:rsid w:val="0043512A"/>
    <w:rsid w:val="00436D22"/>
    <w:rsid w:val="00437AC2"/>
    <w:rsid w:val="00437B3E"/>
    <w:rsid w:val="00443162"/>
    <w:rsid w:val="004509BD"/>
    <w:rsid w:val="00450E63"/>
    <w:rsid w:val="00451757"/>
    <w:rsid w:val="00451BA9"/>
    <w:rsid w:val="004527E8"/>
    <w:rsid w:val="004534A4"/>
    <w:rsid w:val="004543B7"/>
    <w:rsid w:val="00454ED4"/>
    <w:rsid w:val="00456364"/>
    <w:rsid w:val="0045688F"/>
    <w:rsid w:val="00456B16"/>
    <w:rsid w:val="00456FC5"/>
    <w:rsid w:val="00460BB2"/>
    <w:rsid w:val="00463335"/>
    <w:rsid w:val="00471E8E"/>
    <w:rsid w:val="00471FD4"/>
    <w:rsid w:val="004721F8"/>
    <w:rsid w:val="00472437"/>
    <w:rsid w:val="004763BB"/>
    <w:rsid w:val="00477270"/>
    <w:rsid w:val="004774B1"/>
    <w:rsid w:val="00477ADE"/>
    <w:rsid w:val="00477C19"/>
    <w:rsid w:val="00481272"/>
    <w:rsid w:val="00481569"/>
    <w:rsid w:val="00481741"/>
    <w:rsid w:val="0048267A"/>
    <w:rsid w:val="00482C2A"/>
    <w:rsid w:val="00483B5D"/>
    <w:rsid w:val="00483D63"/>
    <w:rsid w:val="004843C8"/>
    <w:rsid w:val="00485293"/>
    <w:rsid w:val="00487A7F"/>
    <w:rsid w:val="00492BF5"/>
    <w:rsid w:val="0049393E"/>
    <w:rsid w:val="00494DE2"/>
    <w:rsid w:val="00494EF9"/>
    <w:rsid w:val="00495210"/>
    <w:rsid w:val="00496229"/>
    <w:rsid w:val="00496595"/>
    <w:rsid w:val="004979D8"/>
    <w:rsid w:val="004A31B8"/>
    <w:rsid w:val="004A3BFE"/>
    <w:rsid w:val="004A6C6B"/>
    <w:rsid w:val="004A6DA9"/>
    <w:rsid w:val="004A6E56"/>
    <w:rsid w:val="004B077E"/>
    <w:rsid w:val="004B078A"/>
    <w:rsid w:val="004B1826"/>
    <w:rsid w:val="004B1E79"/>
    <w:rsid w:val="004B4172"/>
    <w:rsid w:val="004B6418"/>
    <w:rsid w:val="004C054D"/>
    <w:rsid w:val="004C3431"/>
    <w:rsid w:val="004C3C32"/>
    <w:rsid w:val="004D0ADB"/>
    <w:rsid w:val="004D3617"/>
    <w:rsid w:val="004E061F"/>
    <w:rsid w:val="004E0DEC"/>
    <w:rsid w:val="004E2FC0"/>
    <w:rsid w:val="004E39E4"/>
    <w:rsid w:val="004E3FFF"/>
    <w:rsid w:val="004E4E33"/>
    <w:rsid w:val="004E547C"/>
    <w:rsid w:val="004E561F"/>
    <w:rsid w:val="004E767D"/>
    <w:rsid w:val="004F0A28"/>
    <w:rsid w:val="004F254C"/>
    <w:rsid w:val="004F26A5"/>
    <w:rsid w:val="004F2807"/>
    <w:rsid w:val="004F4540"/>
    <w:rsid w:val="004F69E5"/>
    <w:rsid w:val="005006F2"/>
    <w:rsid w:val="00500D7F"/>
    <w:rsid w:val="00501942"/>
    <w:rsid w:val="0050301A"/>
    <w:rsid w:val="0050529C"/>
    <w:rsid w:val="00507CCC"/>
    <w:rsid w:val="00510511"/>
    <w:rsid w:val="00510563"/>
    <w:rsid w:val="0051419C"/>
    <w:rsid w:val="00514461"/>
    <w:rsid w:val="00515317"/>
    <w:rsid w:val="00520642"/>
    <w:rsid w:val="005248D9"/>
    <w:rsid w:val="00525495"/>
    <w:rsid w:val="00525ABA"/>
    <w:rsid w:val="00531918"/>
    <w:rsid w:val="00533AE2"/>
    <w:rsid w:val="00535396"/>
    <w:rsid w:val="00535BA0"/>
    <w:rsid w:val="00537EF1"/>
    <w:rsid w:val="0054060D"/>
    <w:rsid w:val="00541AB8"/>
    <w:rsid w:val="00541B15"/>
    <w:rsid w:val="00541C71"/>
    <w:rsid w:val="00542566"/>
    <w:rsid w:val="0054296B"/>
    <w:rsid w:val="005444B9"/>
    <w:rsid w:val="00544901"/>
    <w:rsid w:val="00545A8B"/>
    <w:rsid w:val="00550959"/>
    <w:rsid w:val="005516FE"/>
    <w:rsid w:val="00551F17"/>
    <w:rsid w:val="00554664"/>
    <w:rsid w:val="005561CE"/>
    <w:rsid w:val="00556C8F"/>
    <w:rsid w:val="00557D8C"/>
    <w:rsid w:val="0056397B"/>
    <w:rsid w:val="00563B5D"/>
    <w:rsid w:val="0056700E"/>
    <w:rsid w:val="00567C3E"/>
    <w:rsid w:val="0057080E"/>
    <w:rsid w:val="00570923"/>
    <w:rsid w:val="005709FE"/>
    <w:rsid w:val="00571C09"/>
    <w:rsid w:val="00573820"/>
    <w:rsid w:val="00573843"/>
    <w:rsid w:val="005753AB"/>
    <w:rsid w:val="00576174"/>
    <w:rsid w:val="005766C2"/>
    <w:rsid w:val="00580564"/>
    <w:rsid w:val="0058092B"/>
    <w:rsid w:val="0058188E"/>
    <w:rsid w:val="00581A4C"/>
    <w:rsid w:val="0058507D"/>
    <w:rsid w:val="00587C3E"/>
    <w:rsid w:val="005955E8"/>
    <w:rsid w:val="00595CE5"/>
    <w:rsid w:val="00596F88"/>
    <w:rsid w:val="00597536"/>
    <w:rsid w:val="00597E1A"/>
    <w:rsid w:val="005A01EA"/>
    <w:rsid w:val="005A0424"/>
    <w:rsid w:val="005A0D5B"/>
    <w:rsid w:val="005A1773"/>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5E86"/>
    <w:rsid w:val="005C68FC"/>
    <w:rsid w:val="005C6FD1"/>
    <w:rsid w:val="005D2BC9"/>
    <w:rsid w:val="005D3171"/>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3896"/>
    <w:rsid w:val="005E54C9"/>
    <w:rsid w:val="005E55D1"/>
    <w:rsid w:val="005E66CF"/>
    <w:rsid w:val="005E6896"/>
    <w:rsid w:val="005E6B79"/>
    <w:rsid w:val="005F0345"/>
    <w:rsid w:val="005F0544"/>
    <w:rsid w:val="005F3DAF"/>
    <w:rsid w:val="005F421A"/>
    <w:rsid w:val="005F6B26"/>
    <w:rsid w:val="00604708"/>
    <w:rsid w:val="006078FB"/>
    <w:rsid w:val="00607CDF"/>
    <w:rsid w:val="00610220"/>
    <w:rsid w:val="006104CF"/>
    <w:rsid w:val="00612F85"/>
    <w:rsid w:val="006162B3"/>
    <w:rsid w:val="00616CEB"/>
    <w:rsid w:val="006202E1"/>
    <w:rsid w:val="00622428"/>
    <w:rsid w:val="00622E37"/>
    <w:rsid w:val="0062521B"/>
    <w:rsid w:val="0062566D"/>
    <w:rsid w:val="00626A77"/>
    <w:rsid w:val="00627DBD"/>
    <w:rsid w:val="00631C53"/>
    <w:rsid w:val="00631DCD"/>
    <w:rsid w:val="00634122"/>
    <w:rsid w:val="00634595"/>
    <w:rsid w:val="006357FA"/>
    <w:rsid w:val="00635911"/>
    <w:rsid w:val="00635BAF"/>
    <w:rsid w:val="00636BFB"/>
    <w:rsid w:val="00640557"/>
    <w:rsid w:val="0064112C"/>
    <w:rsid w:val="00641DDB"/>
    <w:rsid w:val="00644AD5"/>
    <w:rsid w:val="006461BB"/>
    <w:rsid w:val="00646948"/>
    <w:rsid w:val="00647011"/>
    <w:rsid w:val="00653192"/>
    <w:rsid w:val="0065333A"/>
    <w:rsid w:val="00653442"/>
    <w:rsid w:val="00654BE4"/>
    <w:rsid w:val="0065581A"/>
    <w:rsid w:val="00656302"/>
    <w:rsid w:val="00657386"/>
    <w:rsid w:val="00660EE5"/>
    <w:rsid w:val="00661088"/>
    <w:rsid w:val="00661549"/>
    <w:rsid w:val="0066173C"/>
    <w:rsid w:val="00661C2A"/>
    <w:rsid w:val="006630E0"/>
    <w:rsid w:val="006643FE"/>
    <w:rsid w:val="00664E5B"/>
    <w:rsid w:val="00666919"/>
    <w:rsid w:val="006729DC"/>
    <w:rsid w:val="00672E7C"/>
    <w:rsid w:val="00675631"/>
    <w:rsid w:val="00675D60"/>
    <w:rsid w:val="00677CDB"/>
    <w:rsid w:val="006847A3"/>
    <w:rsid w:val="00687887"/>
    <w:rsid w:val="00692AB4"/>
    <w:rsid w:val="0069414A"/>
    <w:rsid w:val="006966B5"/>
    <w:rsid w:val="006A0D44"/>
    <w:rsid w:val="006A1384"/>
    <w:rsid w:val="006A2C6A"/>
    <w:rsid w:val="006A4814"/>
    <w:rsid w:val="006A669F"/>
    <w:rsid w:val="006A7918"/>
    <w:rsid w:val="006B037A"/>
    <w:rsid w:val="006B06BF"/>
    <w:rsid w:val="006B1391"/>
    <w:rsid w:val="006B6510"/>
    <w:rsid w:val="006C1299"/>
    <w:rsid w:val="006C1FFA"/>
    <w:rsid w:val="006C29EA"/>
    <w:rsid w:val="006C4812"/>
    <w:rsid w:val="006C55BE"/>
    <w:rsid w:val="006C607F"/>
    <w:rsid w:val="006C7429"/>
    <w:rsid w:val="006D0A0A"/>
    <w:rsid w:val="006D21C5"/>
    <w:rsid w:val="006D49B3"/>
    <w:rsid w:val="006D4D53"/>
    <w:rsid w:val="006D598F"/>
    <w:rsid w:val="006D68A2"/>
    <w:rsid w:val="006D791A"/>
    <w:rsid w:val="006E1CA8"/>
    <w:rsid w:val="006E1F43"/>
    <w:rsid w:val="006E6054"/>
    <w:rsid w:val="006E6B33"/>
    <w:rsid w:val="006E7F4F"/>
    <w:rsid w:val="006F1673"/>
    <w:rsid w:val="006F7496"/>
    <w:rsid w:val="00700ECB"/>
    <w:rsid w:val="00703440"/>
    <w:rsid w:val="0070440D"/>
    <w:rsid w:val="00707F30"/>
    <w:rsid w:val="007109F4"/>
    <w:rsid w:val="0071389E"/>
    <w:rsid w:val="00713C77"/>
    <w:rsid w:val="007145A2"/>
    <w:rsid w:val="00716B09"/>
    <w:rsid w:val="00721E35"/>
    <w:rsid w:val="00722A85"/>
    <w:rsid w:val="007254D8"/>
    <w:rsid w:val="00725DC2"/>
    <w:rsid w:val="007271A3"/>
    <w:rsid w:val="00727F70"/>
    <w:rsid w:val="00730ED0"/>
    <w:rsid w:val="00735190"/>
    <w:rsid w:val="00735B88"/>
    <w:rsid w:val="00737785"/>
    <w:rsid w:val="007379E1"/>
    <w:rsid w:val="00742C58"/>
    <w:rsid w:val="00743E5C"/>
    <w:rsid w:val="00743FAE"/>
    <w:rsid w:val="00745BC8"/>
    <w:rsid w:val="00746A06"/>
    <w:rsid w:val="00747685"/>
    <w:rsid w:val="00747CA7"/>
    <w:rsid w:val="007509AD"/>
    <w:rsid w:val="007511B6"/>
    <w:rsid w:val="007517A1"/>
    <w:rsid w:val="00754D91"/>
    <w:rsid w:val="007637C5"/>
    <w:rsid w:val="00764730"/>
    <w:rsid w:val="00764DC9"/>
    <w:rsid w:val="00765DBA"/>
    <w:rsid w:val="00766A36"/>
    <w:rsid w:val="007724A4"/>
    <w:rsid w:val="00774629"/>
    <w:rsid w:val="007774FE"/>
    <w:rsid w:val="00780860"/>
    <w:rsid w:val="0078282A"/>
    <w:rsid w:val="007852F2"/>
    <w:rsid w:val="00790515"/>
    <w:rsid w:val="00790CBC"/>
    <w:rsid w:val="00790EC3"/>
    <w:rsid w:val="00791740"/>
    <w:rsid w:val="0079178C"/>
    <w:rsid w:val="00792643"/>
    <w:rsid w:val="00794290"/>
    <w:rsid w:val="00794AED"/>
    <w:rsid w:val="00797DD5"/>
    <w:rsid w:val="007A03C8"/>
    <w:rsid w:val="007A12A9"/>
    <w:rsid w:val="007A2933"/>
    <w:rsid w:val="007A33A6"/>
    <w:rsid w:val="007A4BD7"/>
    <w:rsid w:val="007A6E0B"/>
    <w:rsid w:val="007B01C7"/>
    <w:rsid w:val="007B24E2"/>
    <w:rsid w:val="007B2A87"/>
    <w:rsid w:val="007B5C03"/>
    <w:rsid w:val="007B7B53"/>
    <w:rsid w:val="007C1F6E"/>
    <w:rsid w:val="007C296D"/>
    <w:rsid w:val="007C4BA8"/>
    <w:rsid w:val="007C6A2B"/>
    <w:rsid w:val="007D2B67"/>
    <w:rsid w:val="007D5A75"/>
    <w:rsid w:val="007E0D20"/>
    <w:rsid w:val="007E1032"/>
    <w:rsid w:val="007E1C72"/>
    <w:rsid w:val="007E20F5"/>
    <w:rsid w:val="007E260E"/>
    <w:rsid w:val="007E26F1"/>
    <w:rsid w:val="007E4368"/>
    <w:rsid w:val="007E5BBC"/>
    <w:rsid w:val="007E63DE"/>
    <w:rsid w:val="007E762A"/>
    <w:rsid w:val="007F17C4"/>
    <w:rsid w:val="007F4C3F"/>
    <w:rsid w:val="007F5BBF"/>
    <w:rsid w:val="00802BD7"/>
    <w:rsid w:val="00803189"/>
    <w:rsid w:val="00803A52"/>
    <w:rsid w:val="00804D50"/>
    <w:rsid w:val="00805EA0"/>
    <w:rsid w:val="00806FA9"/>
    <w:rsid w:val="00812B65"/>
    <w:rsid w:val="00813D39"/>
    <w:rsid w:val="0081475A"/>
    <w:rsid w:val="00815741"/>
    <w:rsid w:val="00815C67"/>
    <w:rsid w:val="00821410"/>
    <w:rsid w:val="00821BF0"/>
    <w:rsid w:val="0082364A"/>
    <w:rsid w:val="00824455"/>
    <w:rsid w:val="0082513A"/>
    <w:rsid w:val="0082691A"/>
    <w:rsid w:val="00827867"/>
    <w:rsid w:val="008304DA"/>
    <w:rsid w:val="00830F4B"/>
    <w:rsid w:val="00832CEC"/>
    <w:rsid w:val="00832F7A"/>
    <w:rsid w:val="0083350A"/>
    <w:rsid w:val="008349D8"/>
    <w:rsid w:val="008357DF"/>
    <w:rsid w:val="008370AE"/>
    <w:rsid w:val="00840662"/>
    <w:rsid w:val="00841C86"/>
    <w:rsid w:val="008445CC"/>
    <w:rsid w:val="008456C3"/>
    <w:rsid w:val="008462A2"/>
    <w:rsid w:val="008469D0"/>
    <w:rsid w:val="00851803"/>
    <w:rsid w:val="0085196B"/>
    <w:rsid w:val="00852E46"/>
    <w:rsid w:val="008532CC"/>
    <w:rsid w:val="00854E4C"/>
    <w:rsid w:val="008559F8"/>
    <w:rsid w:val="008564AB"/>
    <w:rsid w:val="00856823"/>
    <w:rsid w:val="00860409"/>
    <w:rsid w:val="008620B7"/>
    <w:rsid w:val="00862106"/>
    <w:rsid w:val="0086266F"/>
    <w:rsid w:val="00862B4F"/>
    <w:rsid w:val="008636A4"/>
    <w:rsid w:val="00863AA2"/>
    <w:rsid w:val="00863F32"/>
    <w:rsid w:val="008648A9"/>
    <w:rsid w:val="00866DC4"/>
    <w:rsid w:val="00870B99"/>
    <w:rsid w:val="00871823"/>
    <w:rsid w:val="008728F9"/>
    <w:rsid w:val="008729A4"/>
    <w:rsid w:val="0087342B"/>
    <w:rsid w:val="00873FC9"/>
    <w:rsid w:val="00875765"/>
    <w:rsid w:val="008764C0"/>
    <w:rsid w:val="008768A4"/>
    <w:rsid w:val="008825B4"/>
    <w:rsid w:val="008844F1"/>
    <w:rsid w:val="00884552"/>
    <w:rsid w:val="008858C7"/>
    <w:rsid w:val="008919F9"/>
    <w:rsid w:val="00892A5D"/>
    <w:rsid w:val="00893ACF"/>
    <w:rsid w:val="008A05B4"/>
    <w:rsid w:val="008A2DD0"/>
    <w:rsid w:val="008A52FB"/>
    <w:rsid w:val="008A77ED"/>
    <w:rsid w:val="008A7940"/>
    <w:rsid w:val="008A7D0C"/>
    <w:rsid w:val="008B13E7"/>
    <w:rsid w:val="008B2331"/>
    <w:rsid w:val="008B4030"/>
    <w:rsid w:val="008B5A3F"/>
    <w:rsid w:val="008B5C45"/>
    <w:rsid w:val="008B6836"/>
    <w:rsid w:val="008B6D0D"/>
    <w:rsid w:val="008C0B64"/>
    <w:rsid w:val="008C214E"/>
    <w:rsid w:val="008C2C8E"/>
    <w:rsid w:val="008C3D69"/>
    <w:rsid w:val="008C524B"/>
    <w:rsid w:val="008D020B"/>
    <w:rsid w:val="008D0878"/>
    <w:rsid w:val="008D0C60"/>
    <w:rsid w:val="008D13E1"/>
    <w:rsid w:val="008D1AEA"/>
    <w:rsid w:val="008D2324"/>
    <w:rsid w:val="008D28D7"/>
    <w:rsid w:val="008D3482"/>
    <w:rsid w:val="008E1302"/>
    <w:rsid w:val="008E1E86"/>
    <w:rsid w:val="008E3141"/>
    <w:rsid w:val="008E5FE5"/>
    <w:rsid w:val="008E6702"/>
    <w:rsid w:val="008E68C3"/>
    <w:rsid w:val="008F067C"/>
    <w:rsid w:val="008F0F78"/>
    <w:rsid w:val="008F1BF5"/>
    <w:rsid w:val="008F1CA1"/>
    <w:rsid w:val="008F337B"/>
    <w:rsid w:val="008F4618"/>
    <w:rsid w:val="008F70C0"/>
    <w:rsid w:val="00901185"/>
    <w:rsid w:val="009019DC"/>
    <w:rsid w:val="0090463A"/>
    <w:rsid w:val="00905BFC"/>
    <w:rsid w:val="00905E67"/>
    <w:rsid w:val="009062A9"/>
    <w:rsid w:val="00906E7C"/>
    <w:rsid w:val="009079C3"/>
    <w:rsid w:val="00907C24"/>
    <w:rsid w:val="00911216"/>
    <w:rsid w:val="00912006"/>
    <w:rsid w:val="009121E5"/>
    <w:rsid w:val="0091283D"/>
    <w:rsid w:val="00912F61"/>
    <w:rsid w:val="00920AAC"/>
    <w:rsid w:val="0092174E"/>
    <w:rsid w:val="0092515C"/>
    <w:rsid w:val="009272B7"/>
    <w:rsid w:val="0092755F"/>
    <w:rsid w:val="00930E9D"/>
    <w:rsid w:val="00931484"/>
    <w:rsid w:val="00932021"/>
    <w:rsid w:val="00933691"/>
    <w:rsid w:val="0093499C"/>
    <w:rsid w:val="009349E5"/>
    <w:rsid w:val="009364E3"/>
    <w:rsid w:val="00936BFE"/>
    <w:rsid w:val="0094044D"/>
    <w:rsid w:val="00941B62"/>
    <w:rsid w:val="00943CD3"/>
    <w:rsid w:val="009462A5"/>
    <w:rsid w:val="00950022"/>
    <w:rsid w:val="009533AB"/>
    <w:rsid w:val="00953EC7"/>
    <w:rsid w:val="009571BC"/>
    <w:rsid w:val="0096026A"/>
    <w:rsid w:val="00961418"/>
    <w:rsid w:val="00961539"/>
    <w:rsid w:val="009617ED"/>
    <w:rsid w:val="00962080"/>
    <w:rsid w:val="00963616"/>
    <w:rsid w:val="00965807"/>
    <w:rsid w:val="009667C3"/>
    <w:rsid w:val="009676A5"/>
    <w:rsid w:val="009702F3"/>
    <w:rsid w:val="00974519"/>
    <w:rsid w:val="00975A9E"/>
    <w:rsid w:val="00975EDA"/>
    <w:rsid w:val="009764D8"/>
    <w:rsid w:val="009803D2"/>
    <w:rsid w:val="00981885"/>
    <w:rsid w:val="00983586"/>
    <w:rsid w:val="00985D47"/>
    <w:rsid w:val="00991786"/>
    <w:rsid w:val="0099289A"/>
    <w:rsid w:val="009928F9"/>
    <w:rsid w:val="00995BB2"/>
    <w:rsid w:val="00995D3C"/>
    <w:rsid w:val="00995DE2"/>
    <w:rsid w:val="009960EB"/>
    <w:rsid w:val="00996411"/>
    <w:rsid w:val="009976F1"/>
    <w:rsid w:val="009A1496"/>
    <w:rsid w:val="009A16C3"/>
    <w:rsid w:val="009A1798"/>
    <w:rsid w:val="009A19F9"/>
    <w:rsid w:val="009A2BC3"/>
    <w:rsid w:val="009A2DDA"/>
    <w:rsid w:val="009A322A"/>
    <w:rsid w:val="009A4010"/>
    <w:rsid w:val="009A50E6"/>
    <w:rsid w:val="009A533C"/>
    <w:rsid w:val="009A59F3"/>
    <w:rsid w:val="009A7DC7"/>
    <w:rsid w:val="009B0B03"/>
    <w:rsid w:val="009B2135"/>
    <w:rsid w:val="009B2B2A"/>
    <w:rsid w:val="009B6E93"/>
    <w:rsid w:val="009C0657"/>
    <w:rsid w:val="009C1E06"/>
    <w:rsid w:val="009D6173"/>
    <w:rsid w:val="009E3E4D"/>
    <w:rsid w:val="009E4086"/>
    <w:rsid w:val="009E4D6D"/>
    <w:rsid w:val="009E5CCE"/>
    <w:rsid w:val="009F01C3"/>
    <w:rsid w:val="009F14A1"/>
    <w:rsid w:val="009F1C25"/>
    <w:rsid w:val="009F6609"/>
    <w:rsid w:val="009F6853"/>
    <w:rsid w:val="00A00040"/>
    <w:rsid w:val="00A031B0"/>
    <w:rsid w:val="00A03519"/>
    <w:rsid w:val="00A07DD6"/>
    <w:rsid w:val="00A10A70"/>
    <w:rsid w:val="00A110F1"/>
    <w:rsid w:val="00A14FE3"/>
    <w:rsid w:val="00A17AD0"/>
    <w:rsid w:val="00A216A7"/>
    <w:rsid w:val="00A22817"/>
    <w:rsid w:val="00A22841"/>
    <w:rsid w:val="00A2408C"/>
    <w:rsid w:val="00A24907"/>
    <w:rsid w:val="00A27ED9"/>
    <w:rsid w:val="00A3104E"/>
    <w:rsid w:val="00A31361"/>
    <w:rsid w:val="00A341B7"/>
    <w:rsid w:val="00A34CEE"/>
    <w:rsid w:val="00A34F05"/>
    <w:rsid w:val="00A3556F"/>
    <w:rsid w:val="00A4075B"/>
    <w:rsid w:val="00A41759"/>
    <w:rsid w:val="00A428EF"/>
    <w:rsid w:val="00A4316F"/>
    <w:rsid w:val="00A4491A"/>
    <w:rsid w:val="00A4679F"/>
    <w:rsid w:val="00A47714"/>
    <w:rsid w:val="00A47B60"/>
    <w:rsid w:val="00A50E99"/>
    <w:rsid w:val="00A50F2A"/>
    <w:rsid w:val="00A50F36"/>
    <w:rsid w:val="00A52466"/>
    <w:rsid w:val="00A524DE"/>
    <w:rsid w:val="00A5262D"/>
    <w:rsid w:val="00A52A38"/>
    <w:rsid w:val="00A52FC6"/>
    <w:rsid w:val="00A56003"/>
    <w:rsid w:val="00A568A0"/>
    <w:rsid w:val="00A619B5"/>
    <w:rsid w:val="00A628EE"/>
    <w:rsid w:val="00A6459A"/>
    <w:rsid w:val="00A65D3B"/>
    <w:rsid w:val="00A70984"/>
    <w:rsid w:val="00A71082"/>
    <w:rsid w:val="00A73D39"/>
    <w:rsid w:val="00A77CCE"/>
    <w:rsid w:val="00A805B8"/>
    <w:rsid w:val="00A84E18"/>
    <w:rsid w:val="00A85501"/>
    <w:rsid w:val="00A869F2"/>
    <w:rsid w:val="00A9001C"/>
    <w:rsid w:val="00A93489"/>
    <w:rsid w:val="00A96FFC"/>
    <w:rsid w:val="00A9781C"/>
    <w:rsid w:val="00A97A11"/>
    <w:rsid w:val="00A97D31"/>
    <w:rsid w:val="00AA1FF7"/>
    <w:rsid w:val="00AA2923"/>
    <w:rsid w:val="00AA4991"/>
    <w:rsid w:val="00AA5E69"/>
    <w:rsid w:val="00AA7135"/>
    <w:rsid w:val="00AA7A41"/>
    <w:rsid w:val="00AB18EE"/>
    <w:rsid w:val="00AB23E5"/>
    <w:rsid w:val="00AB2B8C"/>
    <w:rsid w:val="00AB4281"/>
    <w:rsid w:val="00AB4D65"/>
    <w:rsid w:val="00AB64E0"/>
    <w:rsid w:val="00AB6725"/>
    <w:rsid w:val="00AB71C1"/>
    <w:rsid w:val="00AC187B"/>
    <w:rsid w:val="00AD0240"/>
    <w:rsid w:val="00AD1225"/>
    <w:rsid w:val="00AD1F93"/>
    <w:rsid w:val="00AD2534"/>
    <w:rsid w:val="00AD3FFE"/>
    <w:rsid w:val="00AD7159"/>
    <w:rsid w:val="00AD748A"/>
    <w:rsid w:val="00AE10A3"/>
    <w:rsid w:val="00AE3874"/>
    <w:rsid w:val="00AE48D8"/>
    <w:rsid w:val="00AE6248"/>
    <w:rsid w:val="00AE7C8F"/>
    <w:rsid w:val="00AF19D1"/>
    <w:rsid w:val="00AF1BC4"/>
    <w:rsid w:val="00AF206E"/>
    <w:rsid w:val="00AF2AF2"/>
    <w:rsid w:val="00AF4143"/>
    <w:rsid w:val="00AF43AB"/>
    <w:rsid w:val="00AF4907"/>
    <w:rsid w:val="00AF7012"/>
    <w:rsid w:val="00B00D10"/>
    <w:rsid w:val="00B01164"/>
    <w:rsid w:val="00B01722"/>
    <w:rsid w:val="00B01ECF"/>
    <w:rsid w:val="00B05624"/>
    <w:rsid w:val="00B0577A"/>
    <w:rsid w:val="00B05E7F"/>
    <w:rsid w:val="00B05FD1"/>
    <w:rsid w:val="00B061FD"/>
    <w:rsid w:val="00B06844"/>
    <w:rsid w:val="00B072B8"/>
    <w:rsid w:val="00B1190F"/>
    <w:rsid w:val="00B13691"/>
    <w:rsid w:val="00B14F1F"/>
    <w:rsid w:val="00B161DB"/>
    <w:rsid w:val="00B17006"/>
    <w:rsid w:val="00B17AC0"/>
    <w:rsid w:val="00B23334"/>
    <w:rsid w:val="00B2591D"/>
    <w:rsid w:val="00B25DFE"/>
    <w:rsid w:val="00B26D1E"/>
    <w:rsid w:val="00B3064D"/>
    <w:rsid w:val="00B32ABB"/>
    <w:rsid w:val="00B32E1C"/>
    <w:rsid w:val="00B36A5F"/>
    <w:rsid w:val="00B40A00"/>
    <w:rsid w:val="00B43813"/>
    <w:rsid w:val="00B44E0F"/>
    <w:rsid w:val="00B44E2B"/>
    <w:rsid w:val="00B529D2"/>
    <w:rsid w:val="00B53CB2"/>
    <w:rsid w:val="00B574D0"/>
    <w:rsid w:val="00B57588"/>
    <w:rsid w:val="00B5775D"/>
    <w:rsid w:val="00B6090E"/>
    <w:rsid w:val="00B618FA"/>
    <w:rsid w:val="00B61C02"/>
    <w:rsid w:val="00B641B2"/>
    <w:rsid w:val="00B708D9"/>
    <w:rsid w:val="00B72DB2"/>
    <w:rsid w:val="00B74341"/>
    <w:rsid w:val="00B7615C"/>
    <w:rsid w:val="00B76427"/>
    <w:rsid w:val="00B778ED"/>
    <w:rsid w:val="00B80F62"/>
    <w:rsid w:val="00B814E2"/>
    <w:rsid w:val="00B81B00"/>
    <w:rsid w:val="00B84753"/>
    <w:rsid w:val="00B90A24"/>
    <w:rsid w:val="00B92898"/>
    <w:rsid w:val="00B931D5"/>
    <w:rsid w:val="00B93B7E"/>
    <w:rsid w:val="00B94DC8"/>
    <w:rsid w:val="00B94F1D"/>
    <w:rsid w:val="00B94FBD"/>
    <w:rsid w:val="00BA173E"/>
    <w:rsid w:val="00BA3610"/>
    <w:rsid w:val="00BA4B5A"/>
    <w:rsid w:val="00BA70C1"/>
    <w:rsid w:val="00BA71A5"/>
    <w:rsid w:val="00BB1A42"/>
    <w:rsid w:val="00BB4B88"/>
    <w:rsid w:val="00BB50D0"/>
    <w:rsid w:val="00BB6D37"/>
    <w:rsid w:val="00BC28A6"/>
    <w:rsid w:val="00BC3922"/>
    <w:rsid w:val="00BC3D90"/>
    <w:rsid w:val="00BC6BEA"/>
    <w:rsid w:val="00BD056C"/>
    <w:rsid w:val="00BD0818"/>
    <w:rsid w:val="00BD0DBC"/>
    <w:rsid w:val="00BD17E2"/>
    <w:rsid w:val="00BD270B"/>
    <w:rsid w:val="00BD577E"/>
    <w:rsid w:val="00BE02AB"/>
    <w:rsid w:val="00BE0B51"/>
    <w:rsid w:val="00BE0C08"/>
    <w:rsid w:val="00BE3B47"/>
    <w:rsid w:val="00BE41CE"/>
    <w:rsid w:val="00BE698E"/>
    <w:rsid w:val="00BF19A0"/>
    <w:rsid w:val="00BF3072"/>
    <w:rsid w:val="00BF3ED9"/>
    <w:rsid w:val="00BF4030"/>
    <w:rsid w:val="00BF41F5"/>
    <w:rsid w:val="00BF54F4"/>
    <w:rsid w:val="00BF5CB2"/>
    <w:rsid w:val="00C014F5"/>
    <w:rsid w:val="00C026FC"/>
    <w:rsid w:val="00C02A84"/>
    <w:rsid w:val="00C02DBE"/>
    <w:rsid w:val="00C02EAF"/>
    <w:rsid w:val="00C035A5"/>
    <w:rsid w:val="00C05982"/>
    <w:rsid w:val="00C066EC"/>
    <w:rsid w:val="00C11E01"/>
    <w:rsid w:val="00C13EEC"/>
    <w:rsid w:val="00C147F0"/>
    <w:rsid w:val="00C148CE"/>
    <w:rsid w:val="00C16468"/>
    <w:rsid w:val="00C17904"/>
    <w:rsid w:val="00C2124B"/>
    <w:rsid w:val="00C21783"/>
    <w:rsid w:val="00C23BCB"/>
    <w:rsid w:val="00C23CE8"/>
    <w:rsid w:val="00C263FE"/>
    <w:rsid w:val="00C278EC"/>
    <w:rsid w:val="00C33CAA"/>
    <w:rsid w:val="00C342B4"/>
    <w:rsid w:val="00C34507"/>
    <w:rsid w:val="00C34C1B"/>
    <w:rsid w:val="00C35424"/>
    <w:rsid w:val="00C362BD"/>
    <w:rsid w:val="00C36F9E"/>
    <w:rsid w:val="00C4050E"/>
    <w:rsid w:val="00C42208"/>
    <w:rsid w:val="00C44A20"/>
    <w:rsid w:val="00C51EE0"/>
    <w:rsid w:val="00C5272C"/>
    <w:rsid w:val="00C52B6D"/>
    <w:rsid w:val="00C52E94"/>
    <w:rsid w:val="00C54343"/>
    <w:rsid w:val="00C54A92"/>
    <w:rsid w:val="00C552C0"/>
    <w:rsid w:val="00C55913"/>
    <w:rsid w:val="00C55C3E"/>
    <w:rsid w:val="00C56E30"/>
    <w:rsid w:val="00C618CB"/>
    <w:rsid w:val="00C6359A"/>
    <w:rsid w:val="00C66483"/>
    <w:rsid w:val="00C704B6"/>
    <w:rsid w:val="00C706A1"/>
    <w:rsid w:val="00C71B3D"/>
    <w:rsid w:val="00C73EA3"/>
    <w:rsid w:val="00C7528C"/>
    <w:rsid w:val="00C763FE"/>
    <w:rsid w:val="00C810D3"/>
    <w:rsid w:val="00C8364B"/>
    <w:rsid w:val="00C8490B"/>
    <w:rsid w:val="00C90E0E"/>
    <w:rsid w:val="00C925E3"/>
    <w:rsid w:val="00C93B80"/>
    <w:rsid w:val="00C96B5F"/>
    <w:rsid w:val="00CA2691"/>
    <w:rsid w:val="00CA3F24"/>
    <w:rsid w:val="00CA546A"/>
    <w:rsid w:val="00CA6D92"/>
    <w:rsid w:val="00CB28DE"/>
    <w:rsid w:val="00CB2ABA"/>
    <w:rsid w:val="00CB3D05"/>
    <w:rsid w:val="00CB60BF"/>
    <w:rsid w:val="00CB66DF"/>
    <w:rsid w:val="00CB6ED6"/>
    <w:rsid w:val="00CB70E2"/>
    <w:rsid w:val="00CB7C7B"/>
    <w:rsid w:val="00CC03C2"/>
    <w:rsid w:val="00CC0494"/>
    <w:rsid w:val="00CC5D2D"/>
    <w:rsid w:val="00CC5D76"/>
    <w:rsid w:val="00CD1215"/>
    <w:rsid w:val="00CD16F8"/>
    <w:rsid w:val="00CD285B"/>
    <w:rsid w:val="00CD290B"/>
    <w:rsid w:val="00CD2CA7"/>
    <w:rsid w:val="00CD4C54"/>
    <w:rsid w:val="00CD644B"/>
    <w:rsid w:val="00CD6D6E"/>
    <w:rsid w:val="00CE165B"/>
    <w:rsid w:val="00CE2059"/>
    <w:rsid w:val="00CE2FDA"/>
    <w:rsid w:val="00CE3DBE"/>
    <w:rsid w:val="00CE5A5E"/>
    <w:rsid w:val="00CE5B8A"/>
    <w:rsid w:val="00CE662B"/>
    <w:rsid w:val="00CE7B12"/>
    <w:rsid w:val="00CF001F"/>
    <w:rsid w:val="00CF0512"/>
    <w:rsid w:val="00CF072D"/>
    <w:rsid w:val="00CF61C9"/>
    <w:rsid w:val="00D00A76"/>
    <w:rsid w:val="00D01B68"/>
    <w:rsid w:val="00D01EFC"/>
    <w:rsid w:val="00D02C3C"/>
    <w:rsid w:val="00D03B9F"/>
    <w:rsid w:val="00D05765"/>
    <w:rsid w:val="00D07321"/>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35B00"/>
    <w:rsid w:val="00D42337"/>
    <w:rsid w:val="00D435EC"/>
    <w:rsid w:val="00D43617"/>
    <w:rsid w:val="00D43D47"/>
    <w:rsid w:val="00D45211"/>
    <w:rsid w:val="00D470BC"/>
    <w:rsid w:val="00D4786D"/>
    <w:rsid w:val="00D503D9"/>
    <w:rsid w:val="00D50BD4"/>
    <w:rsid w:val="00D5107F"/>
    <w:rsid w:val="00D51EEA"/>
    <w:rsid w:val="00D52AE5"/>
    <w:rsid w:val="00D55528"/>
    <w:rsid w:val="00D55F6E"/>
    <w:rsid w:val="00D563E1"/>
    <w:rsid w:val="00D56935"/>
    <w:rsid w:val="00D57A2C"/>
    <w:rsid w:val="00D60892"/>
    <w:rsid w:val="00D6311B"/>
    <w:rsid w:val="00D6371B"/>
    <w:rsid w:val="00D64B0D"/>
    <w:rsid w:val="00D65289"/>
    <w:rsid w:val="00D76D86"/>
    <w:rsid w:val="00D77BC3"/>
    <w:rsid w:val="00D805D3"/>
    <w:rsid w:val="00D84A51"/>
    <w:rsid w:val="00D85385"/>
    <w:rsid w:val="00D92045"/>
    <w:rsid w:val="00D929BC"/>
    <w:rsid w:val="00D93737"/>
    <w:rsid w:val="00D956EF"/>
    <w:rsid w:val="00D96D8C"/>
    <w:rsid w:val="00D9770E"/>
    <w:rsid w:val="00DA1C1E"/>
    <w:rsid w:val="00DA1E29"/>
    <w:rsid w:val="00DA2737"/>
    <w:rsid w:val="00DA580F"/>
    <w:rsid w:val="00DA592B"/>
    <w:rsid w:val="00DA5B00"/>
    <w:rsid w:val="00DA5E98"/>
    <w:rsid w:val="00DA6860"/>
    <w:rsid w:val="00DB1F4E"/>
    <w:rsid w:val="00DB21EB"/>
    <w:rsid w:val="00DB4388"/>
    <w:rsid w:val="00DB5D5A"/>
    <w:rsid w:val="00DB627C"/>
    <w:rsid w:val="00DB63E7"/>
    <w:rsid w:val="00DB6B03"/>
    <w:rsid w:val="00DB71AC"/>
    <w:rsid w:val="00DB7754"/>
    <w:rsid w:val="00DC03A5"/>
    <w:rsid w:val="00DC289E"/>
    <w:rsid w:val="00DC3A1B"/>
    <w:rsid w:val="00DC635A"/>
    <w:rsid w:val="00DC7BC4"/>
    <w:rsid w:val="00DD36A7"/>
    <w:rsid w:val="00DD5ECC"/>
    <w:rsid w:val="00DD6D2F"/>
    <w:rsid w:val="00DD71DC"/>
    <w:rsid w:val="00DE02F2"/>
    <w:rsid w:val="00DE22E4"/>
    <w:rsid w:val="00DE2BC0"/>
    <w:rsid w:val="00DE35C0"/>
    <w:rsid w:val="00DE409C"/>
    <w:rsid w:val="00DE4955"/>
    <w:rsid w:val="00DE5369"/>
    <w:rsid w:val="00DF08B0"/>
    <w:rsid w:val="00DF1234"/>
    <w:rsid w:val="00DF3158"/>
    <w:rsid w:val="00DF4E88"/>
    <w:rsid w:val="00DF6682"/>
    <w:rsid w:val="00DF66D9"/>
    <w:rsid w:val="00DF69E7"/>
    <w:rsid w:val="00DF6F1D"/>
    <w:rsid w:val="00DF782C"/>
    <w:rsid w:val="00E00052"/>
    <w:rsid w:val="00E00D72"/>
    <w:rsid w:val="00E0102D"/>
    <w:rsid w:val="00E01C24"/>
    <w:rsid w:val="00E0475D"/>
    <w:rsid w:val="00E05D95"/>
    <w:rsid w:val="00E07DBF"/>
    <w:rsid w:val="00E100AB"/>
    <w:rsid w:val="00E11876"/>
    <w:rsid w:val="00E126F0"/>
    <w:rsid w:val="00E12903"/>
    <w:rsid w:val="00E153DE"/>
    <w:rsid w:val="00E162AC"/>
    <w:rsid w:val="00E17AAC"/>
    <w:rsid w:val="00E208DA"/>
    <w:rsid w:val="00E21A25"/>
    <w:rsid w:val="00E21F92"/>
    <w:rsid w:val="00E22642"/>
    <w:rsid w:val="00E229B2"/>
    <w:rsid w:val="00E3113A"/>
    <w:rsid w:val="00E34ECF"/>
    <w:rsid w:val="00E35D43"/>
    <w:rsid w:val="00E35D71"/>
    <w:rsid w:val="00E4015B"/>
    <w:rsid w:val="00E45A68"/>
    <w:rsid w:val="00E46554"/>
    <w:rsid w:val="00E46C36"/>
    <w:rsid w:val="00E47427"/>
    <w:rsid w:val="00E47E94"/>
    <w:rsid w:val="00E55189"/>
    <w:rsid w:val="00E5651F"/>
    <w:rsid w:val="00E57C3E"/>
    <w:rsid w:val="00E60DF6"/>
    <w:rsid w:val="00E64A76"/>
    <w:rsid w:val="00E65829"/>
    <w:rsid w:val="00E66004"/>
    <w:rsid w:val="00E6628D"/>
    <w:rsid w:val="00E668BC"/>
    <w:rsid w:val="00E66E83"/>
    <w:rsid w:val="00E7004C"/>
    <w:rsid w:val="00E70F81"/>
    <w:rsid w:val="00E711C5"/>
    <w:rsid w:val="00E720D5"/>
    <w:rsid w:val="00E72DD6"/>
    <w:rsid w:val="00E73578"/>
    <w:rsid w:val="00E7401A"/>
    <w:rsid w:val="00E7455E"/>
    <w:rsid w:val="00E76B87"/>
    <w:rsid w:val="00E7783D"/>
    <w:rsid w:val="00E77EC4"/>
    <w:rsid w:val="00E80A66"/>
    <w:rsid w:val="00E80CE9"/>
    <w:rsid w:val="00E814FF"/>
    <w:rsid w:val="00E86128"/>
    <w:rsid w:val="00E90C4E"/>
    <w:rsid w:val="00E91319"/>
    <w:rsid w:val="00E91B52"/>
    <w:rsid w:val="00E91BA9"/>
    <w:rsid w:val="00EA09FC"/>
    <w:rsid w:val="00EA24A8"/>
    <w:rsid w:val="00EA5F80"/>
    <w:rsid w:val="00EA6DEF"/>
    <w:rsid w:val="00EA7011"/>
    <w:rsid w:val="00EB3781"/>
    <w:rsid w:val="00EB39F6"/>
    <w:rsid w:val="00EB3C8E"/>
    <w:rsid w:val="00EB6851"/>
    <w:rsid w:val="00EC23F0"/>
    <w:rsid w:val="00EC3059"/>
    <w:rsid w:val="00EC5CA2"/>
    <w:rsid w:val="00ED1BA3"/>
    <w:rsid w:val="00ED332E"/>
    <w:rsid w:val="00EE103C"/>
    <w:rsid w:val="00EE1374"/>
    <w:rsid w:val="00EE1663"/>
    <w:rsid w:val="00EE1A58"/>
    <w:rsid w:val="00EE1FAA"/>
    <w:rsid w:val="00EE2298"/>
    <w:rsid w:val="00EE28AC"/>
    <w:rsid w:val="00EE4743"/>
    <w:rsid w:val="00EE6681"/>
    <w:rsid w:val="00EF0818"/>
    <w:rsid w:val="00EF09A4"/>
    <w:rsid w:val="00EF24C9"/>
    <w:rsid w:val="00EF2898"/>
    <w:rsid w:val="00EF2BA6"/>
    <w:rsid w:val="00EF3D96"/>
    <w:rsid w:val="00EF5DF3"/>
    <w:rsid w:val="00F01357"/>
    <w:rsid w:val="00F03199"/>
    <w:rsid w:val="00F04891"/>
    <w:rsid w:val="00F06C2A"/>
    <w:rsid w:val="00F0718C"/>
    <w:rsid w:val="00F12448"/>
    <w:rsid w:val="00F12EB7"/>
    <w:rsid w:val="00F14B58"/>
    <w:rsid w:val="00F15359"/>
    <w:rsid w:val="00F16771"/>
    <w:rsid w:val="00F16D53"/>
    <w:rsid w:val="00F21C2E"/>
    <w:rsid w:val="00F21D42"/>
    <w:rsid w:val="00F242D4"/>
    <w:rsid w:val="00F24FF4"/>
    <w:rsid w:val="00F26354"/>
    <w:rsid w:val="00F30C86"/>
    <w:rsid w:val="00F329E0"/>
    <w:rsid w:val="00F33125"/>
    <w:rsid w:val="00F33203"/>
    <w:rsid w:val="00F35988"/>
    <w:rsid w:val="00F43047"/>
    <w:rsid w:val="00F43368"/>
    <w:rsid w:val="00F43EC4"/>
    <w:rsid w:val="00F45357"/>
    <w:rsid w:val="00F45F51"/>
    <w:rsid w:val="00F46BB4"/>
    <w:rsid w:val="00F4760A"/>
    <w:rsid w:val="00F4776E"/>
    <w:rsid w:val="00F47943"/>
    <w:rsid w:val="00F511FF"/>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044"/>
    <w:rsid w:val="00F86384"/>
    <w:rsid w:val="00F9289C"/>
    <w:rsid w:val="00F94B4D"/>
    <w:rsid w:val="00F96059"/>
    <w:rsid w:val="00F97006"/>
    <w:rsid w:val="00F97800"/>
    <w:rsid w:val="00FA1EB1"/>
    <w:rsid w:val="00FA2CC9"/>
    <w:rsid w:val="00FA370A"/>
    <w:rsid w:val="00FB0ABC"/>
    <w:rsid w:val="00FB4FB5"/>
    <w:rsid w:val="00FB6BF7"/>
    <w:rsid w:val="00FB6CA8"/>
    <w:rsid w:val="00FB725D"/>
    <w:rsid w:val="00FC1FD5"/>
    <w:rsid w:val="00FC20DA"/>
    <w:rsid w:val="00FC540F"/>
    <w:rsid w:val="00FC5736"/>
    <w:rsid w:val="00FC7A57"/>
    <w:rsid w:val="00FD2D88"/>
    <w:rsid w:val="00FD595D"/>
    <w:rsid w:val="00FD5BF2"/>
    <w:rsid w:val="00FD6DB1"/>
    <w:rsid w:val="00FD7CE0"/>
    <w:rsid w:val="00FD7F21"/>
    <w:rsid w:val="00FE053B"/>
    <w:rsid w:val="00FE1C3E"/>
    <w:rsid w:val="00FE5FAB"/>
    <w:rsid w:val="00FE6869"/>
    <w:rsid w:val="00FF0834"/>
    <w:rsid w:val="00FF181A"/>
    <w:rsid w:val="00FF3B7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6E76895F"/>
  <w15:docId w15:val="{1D1A9AE9-ED16-4B35-B8EB-705D294F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803A52"/>
    <w:pPr>
      <w:numPr>
        <w:numId w:val="8"/>
      </w:numPr>
      <w:ind w:left="540" w:hanging="540"/>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803A52"/>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3A4297"/>
    <w:rPr>
      <w:sz w:val="16"/>
      <w:szCs w:val="16"/>
    </w:rPr>
  </w:style>
  <w:style w:type="paragraph" w:styleId="CommentText">
    <w:name w:val="annotation text"/>
    <w:basedOn w:val="Normal"/>
    <w:link w:val="CommentTextChar"/>
    <w:uiPriority w:val="99"/>
    <w:semiHidden/>
    <w:unhideWhenUsed/>
    <w:rsid w:val="003A4297"/>
    <w:rPr>
      <w:sz w:val="20"/>
      <w:szCs w:val="20"/>
    </w:rPr>
  </w:style>
  <w:style w:type="character" w:customStyle="1" w:styleId="CommentTextChar">
    <w:name w:val="Comment Text Char"/>
    <w:basedOn w:val="DefaultParagraphFont"/>
    <w:link w:val="CommentText"/>
    <w:uiPriority w:val="99"/>
    <w:semiHidden/>
    <w:rsid w:val="003A4297"/>
  </w:style>
  <w:style w:type="paragraph" w:styleId="CommentSubject">
    <w:name w:val="annotation subject"/>
    <w:basedOn w:val="CommentText"/>
    <w:next w:val="CommentText"/>
    <w:link w:val="CommentSubjectChar"/>
    <w:uiPriority w:val="99"/>
    <w:semiHidden/>
    <w:unhideWhenUsed/>
    <w:rsid w:val="003A4297"/>
    <w:rPr>
      <w:b/>
      <w:bCs/>
    </w:rPr>
  </w:style>
  <w:style w:type="character" w:customStyle="1" w:styleId="CommentSubjectChar">
    <w:name w:val="Comment Subject Char"/>
    <w:basedOn w:val="CommentTextChar"/>
    <w:link w:val="CommentSubject"/>
    <w:uiPriority w:val="99"/>
    <w:semiHidden/>
    <w:rsid w:val="003A4297"/>
    <w:rPr>
      <w:b/>
      <w:bCs/>
    </w:rPr>
  </w:style>
  <w:style w:type="character" w:styleId="LineNumber">
    <w:name w:val="line number"/>
    <w:basedOn w:val="DefaultParagraphFont"/>
    <w:uiPriority w:val="99"/>
    <w:semiHidden/>
    <w:unhideWhenUsed/>
    <w:rsid w:val="009B0B03"/>
  </w:style>
  <w:style w:type="paragraph" w:styleId="PlainText">
    <w:name w:val="Plain Text"/>
    <w:basedOn w:val="Normal"/>
    <w:link w:val="PlainTextChar"/>
    <w:uiPriority w:val="99"/>
    <w:unhideWhenUsed/>
    <w:rsid w:val="006D4D53"/>
    <w:pPr>
      <w:jc w:val="left"/>
    </w:pPr>
    <w:rPr>
      <w:rFonts w:ascii="Arial" w:eastAsiaTheme="minorHAnsi" w:hAnsi="Arial" w:cstheme="minorBidi"/>
      <w:szCs w:val="21"/>
    </w:rPr>
  </w:style>
  <w:style w:type="character" w:customStyle="1" w:styleId="PlainTextChar">
    <w:name w:val="Plain Text Char"/>
    <w:basedOn w:val="DefaultParagraphFont"/>
    <w:link w:val="PlainText"/>
    <w:uiPriority w:val="99"/>
    <w:rsid w:val="006D4D53"/>
    <w:rPr>
      <w:rFonts w:ascii="Arial" w:eastAsiaTheme="minorHAnsi" w:hAnsi="Arial" w:cstheme="minorBidi"/>
      <w:sz w:val="24"/>
      <w:szCs w:val="21"/>
    </w:rPr>
  </w:style>
  <w:style w:type="paragraph" w:styleId="Revision">
    <w:name w:val="Revision"/>
    <w:hidden/>
    <w:uiPriority w:val="99"/>
    <w:semiHidden/>
    <w:rsid w:val="00EF2BA6"/>
    <w:rPr>
      <w:sz w:val="24"/>
      <w:szCs w:val="24"/>
    </w:rPr>
  </w:style>
  <w:style w:type="character" w:styleId="UnresolvedMention">
    <w:name w:val="Unresolved Mention"/>
    <w:basedOn w:val="DefaultParagraphFont"/>
    <w:uiPriority w:val="99"/>
    <w:semiHidden/>
    <w:unhideWhenUsed/>
    <w:rsid w:val="006C55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0550">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14643079">
      <w:bodyDiv w:val="1"/>
      <w:marLeft w:val="0"/>
      <w:marRight w:val="0"/>
      <w:marTop w:val="0"/>
      <w:marBottom w:val="0"/>
      <w:divBdr>
        <w:top w:val="none" w:sz="0" w:space="0" w:color="auto"/>
        <w:left w:val="none" w:sz="0" w:space="0" w:color="auto"/>
        <w:bottom w:val="none" w:sz="0" w:space="0" w:color="auto"/>
        <w:right w:val="none" w:sz="0" w:space="0" w:color="auto"/>
      </w:divBdr>
    </w:div>
    <w:div w:id="229585764">
      <w:bodyDiv w:val="1"/>
      <w:marLeft w:val="0"/>
      <w:marRight w:val="0"/>
      <w:marTop w:val="0"/>
      <w:marBottom w:val="0"/>
      <w:divBdr>
        <w:top w:val="none" w:sz="0" w:space="0" w:color="auto"/>
        <w:left w:val="none" w:sz="0" w:space="0" w:color="auto"/>
        <w:bottom w:val="none" w:sz="0" w:space="0" w:color="auto"/>
        <w:right w:val="none" w:sz="0" w:space="0" w:color="auto"/>
      </w:divBdr>
    </w:div>
    <w:div w:id="244384459">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304745924">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25732843">
      <w:bodyDiv w:val="1"/>
      <w:marLeft w:val="0"/>
      <w:marRight w:val="0"/>
      <w:marTop w:val="0"/>
      <w:marBottom w:val="0"/>
      <w:divBdr>
        <w:top w:val="none" w:sz="0" w:space="0" w:color="auto"/>
        <w:left w:val="none" w:sz="0" w:space="0" w:color="auto"/>
        <w:bottom w:val="none" w:sz="0" w:space="0" w:color="auto"/>
        <w:right w:val="none" w:sz="0" w:space="0" w:color="auto"/>
      </w:divBdr>
      <w:divsChild>
        <w:div w:id="1316447321">
          <w:marLeft w:val="2520"/>
          <w:marRight w:val="0"/>
          <w:marTop w:val="86"/>
          <w:marBottom w:val="0"/>
          <w:divBdr>
            <w:top w:val="none" w:sz="0" w:space="0" w:color="auto"/>
            <w:left w:val="none" w:sz="0" w:space="0" w:color="auto"/>
            <w:bottom w:val="none" w:sz="0" w:space="0" w:color="auto"/>
            <w:right w:val="none" w:sz="0" w:space="0" w:color="auto"/>
          </w:divBdr>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53864360">
      <w:bodyDiv w:val="1"/>
      <w:marLeft w:val="0"/>
      <w:marRight w:val="0"/>
      <w:marTop w:val="0"/>
      <w:marBottom w:val="0"/>
      <w:divBdr>
        <w:top w:val="none" w:sz="0" w:space="0" w:color="auto"/>
        <w:left w:val="none" w:sz="0" w:space="0" w:color="auto"/>
        <w:bottom w:val="none" w:sz="0" w:space="0" w:color="auto"/>
        <w:right w:val="none" w:sz="0" w:space="0" w:color="auto"/>
      </w:divBdr>
      <w:divsChild>
        <w:div w:id="599263458">
          <w:marLeft w:val="1166"/>
          <w:marRight w:val="0"/>
          <w:marTop w:val="106"/>
          <w:marBottom w:val="0"/>
          <w:divBdr>
            <w:top w:val="none" w:sz="0" w:space="0" w:color="auto"/>
            <w:left w:val="none" w:sz="0" w:space="0" w:color="auto"/>
            <w:bottom w:val="none" w:sz="0" w:space="0" w:color="auto"/>
            <w:right w:val="none" w:sz="0" w:space="0" w:color="auto"/>
          </w:divBdr>
        </w:div>
      </w:divsChild>
    </w:div>
    <w:div w:id="1474248899">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13769269">
      <w:bodyDiv w:val="1"/>
      <w:marLeft w:val="0"/>
      <w:marRight w:val="0"/>
      <w:marTop w:val="0"/>
      <w:marBottom w:val="0"/>
      <w:divBdr>
        <w:top w:val="none" w:sz="0" w:space="0" w:color="auto"/>
        <w:left w:val="none" w:sz="0" w:space="0" w:color="auto"/>
        <w:bottom w:val="none" w:sz="0" w:space="0" w:color="auto"/>
        <w:right w:val="none" w:sz="0" w:space="0" w:color="auto"/>
      </w:divBdr>
    </w:div>
    <w:div w:id="1730764545">
      <w:bodyDiv w:val="1"/>
      <w:marLeft w:val="0"/>
      <w:marRight w:val="0"/>
      <w:marTop w:val="0"/>
      <w:marBottom w:val="0"/>
      <w:divBdr>
        <w:top w:val="none" w:sz="0" w:space="0" w:color="auto"/>
        <w:left w:val="none" w:sz="0" w:space="0" w:color="auto"/>
        <w:bottom w:val="none" w:sz="0" w:space="0" w:color="auto"/>
        <w:right w:val="none" w:sz="0" w:space="0" w:color="auto"/>
      </w:divBdr>
    </w:div>
    <w:div w:id="1856572198">
      <w:bodyDiv w:val="1"/>
      <w:marLeft w:val="0"/>
      <w:marRight w:val="0"/>
      <w:marTop w:val="0"/>
      <w:marBottom w:val="0"/>
      <w:divBdr>
        <w:top w:val="none" w:sz="0" w:space="0" w:color="auto"/>
        <w:left w:val="none" w:sz="0" w:space="0" w:color="auto"/>
        <w:bottom w:val="none" w:sz="0" w:space="0" w:color="auto"/>
        <w:right w:val="none" w:sz="0" w:space="0" w:color="auto"/>
      </w:divBdr>
    </w:div>
    <w:div w:id="1859198457">
      <w:bodyDiv w:val="1"/>
      <w:marLeft w:val="0"/>
      <w:marRight w:val="0"/>
      <w:marTop w:val="0"/>
      <w:marBottom w:val="0"/>
      <w:divBdr>
        <w:top w:val="none" w:sz="0" w:space="0" w:color="auto"/>
        <w:left w:val="none" w:sz="0" w:space="0" w:color="auto"/>
        <w:bottom w:val="none" w:sz="0" w:space="0" w:color="auto"/>
        <w:right w:val="none" w:sz="0" w:space="0" w:color="auto"/>
      </w:divBdr>
      <w:divsChild>
        <w:div w:id="475224531">
          <w:marLeft w:val="2160"/>
          <w:marRight w:val="0"/>
          <w:marTop w:val="0"/>
          <w:marBottom w:val="0"/>
          <w:divBdr>
            <w:top w:val="none" w:sz="0" w:space="0" w:color="auto"/>
            <w:left w:val="none" w:sz="0" w:space="0" w:color="auto"/>
            <w:bottom w:val="none" w:sz="0" w:space="0" w:color="auto"/>
            <w:right w:val="none" w:sz="0" w:space="0" w:color="auto"/>
          </w:divBdr>
        </w:div>
        <w:div w:id="719789326">
          <w:marLeft w:val="2160"/>
          <w:marRight w:val="0"/>
          <w:marTop w:val="0"/>
          <w:marBottom w:val="0"/>
          <w:divBdr>
            <w:top w:val="none" w:sz="0" w:space="0" w:color="auto"/>
            <w:left w:val="none" w:sz="0" w:space="0" w:color="auto"/>
            <w:bottom w:val="none" w:sz="0" w:space="0" w:color="auto"/>
            <w:right w:val="none" w:sz="0" w:space="0" w:color="auto"/>
          </w:divBdr>
        </w:div>
        <w:div w:id="1179193748">
          <w:marLeft w:val="2880"/>
          <w:marRight w:val="0"/>
          <w:marTop w:val="0"/>
          <w:marBottom w:val="0"/>
          <w:divBdr>
            <w:top w:val="none" w:sz="0" w:space="0" w:color="auto"/>
            <w:left w:val="none" w:sz="0" w:space="0" w:color="auto"/>
            <w:bottom w:val="none" w:sz="0" w:space="0" w:color="auto"/>
            <w:right w:val="none" w:sz="0" w:space="0" w:color="auto"/>
          </w:divBdr>
        </w:div>
        <w:div w:id="2091659032">
          <w:marLeft w:val="2880"/>
          <w:marRight w:val="0"/>
          <w:marTop w:val="0"/>
          <w:marBottom w:val="0"/>
          <w:divBdr>
            <w:top w:val="none" w:sz="0" w:space="0" w:color="auto"/>
            <w:left w:val="none" w:sz="0" w:space="0" w:color="auto"/>
            <w:bottom w:val="none" w:sz="0" w:space="0" w:color="auto"/>
            <w:right w:val="none" w:sz="0" w:space="0" w:color="auto"/>
          </w:divBdr>
        </w:div>
        <w:div w:id="1933469204">
          <w:marLeft w:val="3240"/>
          <w:marRight w:val="0"/>
          <w:marTop w:val="0"/>
          <w:marBottom w:val="0"/>
          <w:divBdr>
            <w:top w:val="none" w:sz="0" w:space="0" w:color="auto"/>
            <w:left w:val="none" w:sz="0" w:space="0" w:color="auto"/>
            <w:bottom w:val="none" w:sz="0" w:space="0" w:color="auto"/>
            <w:right w:val="none" w:sz="0" w:space="0" w:color="auto"/>
          </w:divBdr>
        </w:div>
        <w:div w:id="1917744676">
          <w:marLeft w:val="3240"/>
          <w:marRight w:val="0"/>
          <w:marTop w:val="0"/>
          <w:marBottom w:val="160"/>
          <w:divBdr>
            <w:top w:val="none" w:sz="0" w:space="0" w:color="auto"/>
            <w:left w:val="none" w:sz="0" w:space="0" w:color="auto"/>
            <w:bottom w:val="none" w:sz="0" w:space="0" w:color="auto"/>
            <w:right w:val="none" w:sz="0" w:space="0" w:color="auto"/>
          </w:divBdr>
        </w:div>
      </w:divsChild>
    </w:div>
    <w:div w:id="18743427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04452642">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h.fnal.gov/pls/cert/iTrack.rnew" TargetMode="External"/><Relationship Id="rId18" Type="http://schemas.openxmlformats.org/officeDocument/2006/relationships/hyperlink" Target="https://eshq.fnal.gov/atwork/qa/lessons-learned/" TargetMode="External"/><Relationship Id="rId26"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https://www-esh.fnal.gov/pls/cert/!iTrackRPT.rpt?this_category_code=LL" TargetMode="External"/><Relationship Id="rId7" Type="http://schemas.openxmlformats.org/officeDocument/2006/relationships/endnotes" Target="endnotes.xml"/><Relationship Id="rId12" Type="http://schemas.openxmlformats.org/officeDocument/2006/relationships/hyperlink" Target="https://www-esh.fnal.gov/pls/cert/iTrack.rnew" TargetMode="External"/><Relationship Id="rId17" Type="http://schemas.openxmlformats.org/officeDocument/2006/relationships/hyperlink" Target="https://www-esh.fnal.gov/pls/cert/iTrack.rnew"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esh.fnal.gov/pls/cert/!iTrackRPT.rpt?this_category_code=LL" TargetMode="External"/><Relationship Id="rId20" Type="http://schemas.openxmlformats.org/officeDocument/2006/relationships/hyperlink" Target="https://eshq.fnal.gov/atwork/qa/lessons-learn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h.fnal.gov/pls/cert/!iTrackRPT.rpt?this_category_code=L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pexshare.doe.gov/" TargetMode="External"/><Relationship Id="rId23" Type="http://schemas.openxmlformats.org/officeDocument/2006/relationships/hyperlink" Target="https://www.directives.doe.gov/directives-documents/200-series/0210.2-BOrder-a/@@images/file" TargetMode="External"/><Relationship Id="rId28" Type="http://schemas.openxmlformats.org/officeDocument/2006/relationships/footer" Target="footer2.xml"/><Relationship Id="rId10" Type="http://schemas.openxmlformats.org/officeDocument/2006/relationships/hyperlink" Target="https://opexshare.doe.gov/" TargetMode="External"/><Relationship Id="rId19" Type="http://schemas.openxmlformats.org/officeDocument/2006/relationships/hyperlink" Target="https://www-esh.fnal.gov/pls/cert/!iTrackRPT.rpt?this_category_code=L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sh.fnal.gov/pls/cert/iTrack.rnew" TargetMode="External"/><Relationship Id="rId22" Type="http://schemas.openxmlformats.org/officeDocument/2006/relationships/hyperlink" Target="https://www.directives.doe.gov/directives-documents/400-series/0413.3-BOrder-B-chg5-minchg/@@images/file"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38EBD57-C806-494D-87C6-72A02761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QAM 12010</vt:lpstr>
    </vt:vector>
  </TitlesOfParts>
  <Company>Jefferson Science Associates, LLC</Company>
  <LinksUpToDate>false</LinksUpToDate>
  <CharactersWithSpaces>15774</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QAM 12010</dc:title>
  <dc:subject>Lessons Learned Program</dc:subject>
  <dc:creator>T.J. Sarlina;baird@fnal.gov</dc:creator>
  <cp:lastModifiedBy>Dave BairdJr x3945 11959N</cp:lastModifiedBy>
  <cp:revision>2</cp:revision>
  <cp:lastPrinted>2016-01-14T15:10:00Z</cp:lastPrinted>
  <dcterms:created xsi:type="dcterms:W3CDTF">2019-08-27T19:05:00Z</dcterms:created>
  <dcterms:modified xsi:type="dcterms:W3CDTF">2019-08-27T19:05:00Z</dcterms:modified>
</cp:coreProperties>
</file>