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5831" w14:textId="77777777" w:rsidR="00062D50" w:rsidRPr="004F423A" w:rsidRDefault="00062D50" w:rsidP="005F65F2">
      <w:pPr>
        <w:jc w:val="center"/>
        <w:rPr>
          <w:b/>
          <w:sz w:val="28"/>
          <w:szCs w:val="28"/>
        </w:rPr>
      </w:pPr>
    </w:p>
    <w:p w14:paraId="413E3375" w14:textId="77777777" w:rsidR="00062D50" w:rsidRDefault="00062D50" w:rsidP="005F65F2">
      <w:pPr>
        <w:ind w:right="36"/>
        <w:jc w:val="center"/>
        <w:rPr>
          <w:color w:val="000000"/>
          <w:sz w:val="36"/>
          <w:szCs w:val="36"/>
        </w:rPr>
      </w:pPr>
      <w:r>
        <w:rPr>
          <w:color w:val="000000"/>
          <w:sz w:val="36"/>
          <w:szCs w:val="36"/>
        </w:rPr>
        <w:t xml:space="preserve">FRCM CHAPTER </w:t>
      </w:r>
      <w:r w:rsidR="002D428F">
        <w:rPr>
          <w:color w:val="000000"/>
          <w:sz w:val="36"/>
          <w:szCs w:val="36"/>
        </w:rPr>
        <w:t>7</w:t>
      </w:r>
    </w:p>
    <w:p w14:paraId="0A48D950" w14:textId="77777777" w:rsidR="00062D50" w:rsidRPr="004F423A" w:rsidRDefault="00062D50" w:rsidP="005F65F2">
      <w:pPr>
        <w:ind w:right="36"/>
        <w:jc w:val="center"/>
        <w:rPr>
          <w:color w:val="000000"/>
          <w:sz w:val="36"/>
          <w:szCs w:val="36"/>
        </w:rPr>
      </w:pPr>
      <w:r>
        <w:rPr>
          <w:color w:val="000000"/>
          <w:sz w:val="36"/>
          <w:szCs w:val="36"/>
        </w:rPr>
        <w:t>RADIOLOGICAL RECORDS</w:t>
      </w:r>
    </w:p>
    <w:p w14:paraId="27C58251" w14:textId="77777777" w:rsidR="00062D50" w:rsidRPr="004F423A" w:rsidRDefault="00062D50" w:rsidP="005F65F2">
      <w:pPr>
        <w:pStyle w:val="Heading1"/>
        <w:jc w:val="both"/>
        <w:rPr>
          <w:b w:val="0"/>
          <w:sz w:val="36"/>
          <w:szCs w:val="36"/>
        </w:rPr>
      </w:pPr>
    </w:p>
    <w:p w14:paraId="5F25365D" w14:textId="77777777" w:rsidR="00062D50" w:rsidRPr="004F423A" w:rsidRDefault="00062D50" w:rsidP="005F65F2">
      <w:pPr>
        <w:jc w:val="center"/>
        <w:rPr>
          <w:b/>
          <w:sz w:val="28"/>
          <w:szCs w:val="28"/>
        </w:rPr>
      </w:pPr>
    </w:p>
    <w:p w14:paraId="31A37EEE" w14:textId="77777777" w:rsidR="00062D50" w:rsidRPr="004F423A" w:rsidRDefault="00062D50" w:rsidP="005F65F2">
      <w:pPr>
        <w:jc w:val="center"/>
        <w:rPr>
          <w:b/>
          <w:sz w:val="28"/>
          <w:szCs w:val="28"/>
        </w:rPr>
      </w:pPr>
    </w:p>
    <w:p w14:paraId="68492E93" w14:textId="77777777" w:rsidR="00062D50" w:rsidRPr="004F423A" w:rsidRDefault="00062D50" w:rsidP="005F65F2">
      <w:pPr>
        <w:jc w:val="center"/>
        <w:rPr>
          <w:b/>
          <w:sz w:val="28"/>
          <w:szCs w:val="28"/>
        </w:rPr>
      </w:pPr>
    </w:p>
    <w:p w14:paraId="5A8CAD7E" w14:textId="77777777" w:rsidR="00062D50" w:rsidRPr="004F423A" w:rsidRDefault="00062D50" w:rsidP="005F65F2">
      <w:pPr>
        <w:ind w:right="-140"/>
        <w:jc w:val="center"/>
        <w:rPr>
          <w:b/>
          <w:color w:val="000000"/>
        </w:rPr>
      </w:pPr>
      <w:r w:rsidRPr="004F423A">
        <w:rPr>
          <w:b/>
          <w:color w:val="000000"/>
        </w:rPr>
        <w:t>Revision History</w:t>
      </w:r>
    </w:p>
    <w:p w14:paraId="61E8B0C9" w14:textId="77777777" w:rsidR="00062D50" w:rsidRPr="004F423A" w:rsidRDefault="00062D50" w:rsidP="005F65F2">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96"/>
        <w:gridCol w:w="4288"/>
        <w:gridCol w:w="2572"/>
      </w:tblGrid>
      <w:tr w:rsidR="00062D50" w:rsidRPr="004F423A" w14:paraId="795D209D" w14:textId="77777777" w:rsidTr="00E34A1A">
        <w:tc>
          <w:tcPr>
            <w:tcW w:w="1996" w:type="dxa"/>
          </w:tcPr>
          <w:p w14:paraId="36D2EC15" w14:textId="77777777" w:rsidR="00062D50" w:rsidRPr="004F423A" w:rsidRDefault="00062D50" w:rsidP="005F65F2">
            <w:pPr>
              <w:tabs>
                <w:tab w:val="left" w:pos="720"/>
              </w:tabs>
              <w:jc w:val="center"/>
              <w:rPr>
                <w:b/>
              </w:rPr>
            </w:pPr>
            <w:r w:rsidRPr="004F423A">
              <w:rPr>
                <w:b/>
              </w:rPr>
              <w:t>Author</w:t>
            </w:r>
          </w:p>
        </w:tc>
        <w:tc>
          <w:tcPr>
            <w:tcW w:w="4288" w:type="dxa"/>
          </w:tcPr>
          <w:p w14:paraId="54B7AC08" w14:textId="77777777" w:rsidR="00062D50" w:rsidRPr="004F423A" w:rsidRDefault="00062D50" w:rsidP="005F65F2">
            <w:pPr>
              <w:tabs>
                <w:tab w:val="left" w:pos="720"/>
              </w:tabs>
              <w:jc w:val="center"/>
              <w:rPr>
                <w:b/>
              </w:rPr>
            </w:pPr>
            <w:r w:rsidRPr="004F423A">
              <w:rPr>
                <w:b/>
              </w:rPr>
              <w:t>Description of Change</w:t>
            </w:r>
          </w:p>
        </w:tc>
        <w:tc>
          <w:tcPr>
            <w:tcW w:w="2572" w:type="dxa"/>
          </w:tcPr>
          <w:p w14:paraId="254F96E9" w14:textId="77777777" w:rsidR="00062D50" w:rsidRPr="004F423A" w:rsidRDefault="00062D50" w:rsidP="005F65F2">
            <w:pPr>
              <w:tabs>
                <w:tab w:val="left" w:pos="720"/>
              </w:tabs>
              <w:jc w:val="center"/>
              <w:rPr>
                <w:b/>
              </w:rPr>
            </w:pPr>
            <w:r w:rsidRPr="004F423A">
              <w:rPr>
                <w:b/>
              </w:rPr>
              <w:t>Revision Date</w:t>
            </w:r>
          </w:p>
        </w:tc>
      </w:tr>
      <w:tr w:rsidR="00FC7689" w:rsidRPr="004F423A" w14:paraId="04AE4EEC" w14:textId="77777777" w:rsidTr="00E34A1A">
        <w:tc>
          <w:tcPr>
            <w:tcW w:w="1996" w:type="dxa"/>
          </w:tcPr>
          <w:p w14:paraId="01DE039E" w14:textId="4FE98E92" w:rsidR="00FC7689" w:rsidRDefault="00FC7689" w:rsidP="005F65F2">
            <w:pPr>
              <w:tabs>
                <w:tab w:val="left" w:pos="720"/>
              </w:tabs>
              <w:rPr>
                <w:szCs w:val="22"/>
              </w:rPr>
            </w:pPr>
            <w:r>
              <w:rPr>
                <w:szCs w:val="22"/>
              </w:rPr>
              <w:t>M. Quinn</w:t>
            </w:r>
          </w:p>
        </w:tc>
        <w:tc>
          <w:tcPr>
            <w:tcW w:w="4288" w:type="dxa"/>
            <w:vAlign w:val="bottom"/>
          </w:tcPr>
          <w:p w14:paraId="53C30EBF" w14:textId="77777777" w:rsidR="00FC7689" w:rsidRDefault="00FC7689" w:rsidP="005F65F2">
            <w:pPr>
              <w:pStyle w:val="ListParagraph"/>
              <w:numPr>
                <w:ilvl w:val="0"/>
                <w:numId w:val="1"/>
              </w:numPr>
              <w:autoSpaceDE w:val="0"/>
              <w:autoSpaceDN w:val="0"/>
              <w:adjustRightInd w:val="0"/>
              <w:ind w:left="373"/>
            </w:pPr>
            <w:r>
              <w:t>Added more detailed ALARA records requirements.</w:t>
            </w:r>
          </w:p>
          <w:p w14:paraId="0F9A7963" w14:textId="77777777" w:rsidR="00FC7689" w:rsidRDefault="00FC7689" w:rsidP="005F65F2">
            <w:pPr>
              <w:pStyle w:val="ListParagraph"/>
              <w:numPr>
                <w:ilvl w:val="0"/>
                <w:numId w:val="1"/>
              </w:numPr>
              <w:autoSpaceDE w:val="0"/>
              <w:autoSpaceDN w:val="0"/>
              <w:adjustRightInd w:val="0"/>
              <w:ind w:left="373"/>
            </w:pPr>
            <w:r>
              <w:t>Added records management guidance.</w:t>
            </w:r>
          </w:p>
          <w:p w14:paraId="3D3D8836" w14:textId="3EFFF80D" w:rsidR="00FC7689" w:rsidRDefault="00FC7689" w:rsidP="005F65F2">
            <w:pPr>
              <w:pStyle w:val="ListParagraph"/>
              <w:numPr>
                <w:ilvl w:val="0"/>
                <w:numId w:val="1"/>
              </w:numPr>
              <w:autoSpaceDE w:val="0"/>
              <w:autoSpaceDN w:val="0"/>
              <w:adjustRightInd w:val="0"/>
              <w:ind w:left="373"/>
            </w:pPr>
            <w:r>
              <w:t>Added Part 9 Environmental Radiological Records</w:t>
            </w:r>
          </w:p>
        </w:tc>
        <w:tc>
          <w:tcPr>
            <w:tcW w:w="2572" w:type="dxa"/>
          </w:tcPr>
          <w:p w14:paraId="7C9F41DA" w14:textId="25FF5B03" w:rsidR="00FC7689" w:rsidRDefault="00FC7689" w:rsidP="005F65F2">
            <w:pPr>
              <w:tabs>
                <w:tab w:val="left" w:pos="720"/>
              </w:tabs>
              <w:rPr>
                <w:szCs w:val="22"/>
              </w:rPr>
            </w:pPr>
            <w:r>
              <w:rPr>
                <w:szCs w:val="22"/>
              </w:rPr>
              <w:t>J</w:t>
            </w:r>
            <w:r w:rsidR="00FF4A01">
              <w:rPr>
                <w:szCs w:val="22"/>
              </w:rPr>
              <w:t>une</w:t>
            </w:r>
            <w:r>
              <w:rPr>
                <w:szCs w:val="22"/>
              </w:rPr>
              <w:t xml:space="preserve"> 202</w:t>
            </w:r>
            <w:r w:rsidR="000F1070">
              <w:rPr>
                <w:szCs w:val="22"/>
              </w:rPr>
              <w:t>2</w:t>
            </w:r>
          </w:p>
        </w:tc>
      </w:tr>
      <w:tr w:rsidR="00207DC7" w:rsidRPr="004F423A" w14:paraId="13D81080" w14:textId="77777777" w:rsidTr="00E34A1A">
        <w:tc>
          <w:tcPr>
            <w:tcW w:w="1996" w:type="dxa"/>
          </w:tcPr>
          <w:p w14:paraId="04B91B2E" w14:textId="77777777" w:rsidR="00207DC7" w:rsidRDefault="00207DC7" w:rsidP="005F65F2">
            <w:pPr>
              <w:tabs>
                <w:tab w:val="left" w:pos="720"/>
              </w:tabs>
              <w:rPr>
                <w:szCs w:val="22"/>
              </w:rPr>
            </w:pPr>
            <w:r>
              <w:rPr>
                <w:szCs w:val="22"/>
              </w:rPr>
              <w:t>J. D. Cossairt</w:t>
            </w:r>
          </w:p>
        </w:tc>
        <w:tc>
          <w:tcPr>
            <w:tcW w:w="4288" w:type="dxa"/>
            <w:vAlign w:val="bottom"/>
          </w:tcPr>
          <w:p w14:paraId="4C5455CE" w14:textId="08F278C5" w:rsidR="00207DC7" w:rsidRDefault="00207DC7" w:rsidP="005F65F2">
            <w:pPr>
              <w:pStyle w:val="ListParagraph"/>
              <w:numPr>
                <w:ilvl w:val="0"/>
                <w:numId w:val="1"/>
              </w:numPr>
              <w:autoSpaceDE w:val="0"/>
              <w:autoSpaceDN w:val="0"/>
              <w:adjustRightInd w:val="0"/>
              <w:ind w:left="373"/>
            </w:pPr>
            <w:r>
              <w:t>Reformulated in light of Fermilab-wide ESH&amp;Q consolidation and reorganization</w:t>
            </w:r>
          </w:p>
          <w:p w14:paraId="590FE007" w14:textId="1B147A43" w:rsidR="004C312A" w:rsidRDefault="004C312A" w:rsidP="005F65F2">
            <w:pPr>
              <w:pStyle w:val="ListParagraph"/>
              <w:numPr>
                <w:ilvl w:val="0"/>
                <w:numId w:val="1"/>
              </w:numPr>
              <w:autoSpaceDE w:val="0"/>
              <w:autoSpaceDN w:val="0"/>
              <w:adjustRightInd w:val="0"/>
              <w:ind w:left="373"/>
            </w:pPr>
            <w:r>
              <w:t>Removed technologically obsolete information and material duplicative of or in potential conflict with FESHM Chapter 20</w:t>
            </w:r>
            <w:r w:rsidR="00917738">
              <w:t>70</w:t>
            </w:r>
            <w:r>
              <w:t>.</w:t>
            </w:r>
          </w:p>
          <w:p w14:paraId="5A6C8C1D" w14:textId="77777777" w:rsidR="00207DC7" w:rsidRDefault="00207DC7" w:rsidP="005F65F2">
            <w:pPr>
              <w:pStyle w:val="ListParagraph"/>
              <w:numPr>
                <w:ilvl w:val="0"/>
                <w:numId w:val="1"/>
              </w:numPr>
              <w:autoSpaceDE w:val="0"/>
              <w:autoSpaceDN w:val="0"/>
              <w:adjustRightInd w:val="0"/>
              <w:ind w:left="373"/>
            </w:pPr>
            <w:r>
              <w:t>Editorial corrections as needed.</w:t>
            </w:r>
          </w:p>
        </w:tc>
        <w:tc>
          <w:tcPr>
            <w:tcW w:w="2572" w:type="dxa"/>
          </w:tcPr>
          <w:p w14:paraId="11480AEE" w14:textId="5D11183C" w:rsidR="00207DC7" w:rsidRDefault="003C6705" w:rsidP="005F65F2">
            <w:pPr>
              <w:tabs>
                <w:tab w:val="left" w:pos="720"/>
              </w:tabs>
              <w:rPr>
                <w:szCs w:val="22"/>
              </w:rPr>
            </w:pPr>
            <w:r>
              <w:rPr>
                <w:szCs w:val="22"/>
              </w:rPr>
              <w:t>June 2017</w:t>
            </w:r>
          </w:p>
        </w:tc>
      </w:tr>
      <w:tr w:rsidR="00485569" w:rsidRPr="004F423A" w14:paraId="41AFE884" w14:textId="77777777" w:rsidTr="00E34A1A">
        <w:tc>
          <w:tcPr>
            <w:tcW w:w="1996" w:type="dxa"/>
          </w:tcPr>
          <w:p w14:paraId="62FDAF47" w14:textId="77777777" w:rsidR="00485569" w:rsidRDefault="00485569" w:rsidP="005F65F2">
            <w:pPr>
              <w:tabs>
                <w:tab w:val="left" w:pos="720"/>
              </w:tabs>
              <w:rPr>
                <w:szCs w:val="22"/>
              </w:rPr>
            </w:pPr>
            <w:r>
              <w:rPr>
                <w:szCs w:val="22"/>
              </w:rPr>
              <w:t>J. D Cossairt</w:t>
            </w:r>
          </w:p>
        </w:tc>
        <w:tc>
          <w:tcPr>
            <w:tcW w:w="4288" w:type="dxa"/>
            <w:vAlign w:val="bottom"/>
          </w:tcPr>
          <w:p w14:paraId="393A1A26" w14:textId="77777777" w:rsidR="00485569" w:rsidRDefault="00485569" w:rsidP="005F65F2">
            <w:pPr>
              <w:pStyle w:val="ListParagraph"/>
              <w:numPr>
                <w:ilvl w:val="0"/>
                <w:numId w:val="6"/>
              </w:numPr>
              <w:autoSpaceDE w:val="0"/>
              <w:autoSpaceDN w:val="0"/>
              <w:adjustRightInd w:val="0"/>
              <w:ind w:left="373"/>
            </w:pPr>
            <w:r>
              <w:t>Reformulated in light of Fermilab-wide ESH&amp;Q reorganization.</w:t>
            </w:r>
          </w:p>
          <w:p w14:paraId="0509F81A" w14:textId="77777777" w:rsidR="00485569" w:rsidRDefault="00485569" w:rsidP="005F65F2">
            <w:pPr>
              <w:pStyle w:val="ListParagraph"/>
              <w:numPr>
                <w:ilvl w:val="0"/>
                <w:numId w:val="6"/>
              </w:numPr>
              <w:autoSpaceDE w:val="0"/>
              <w:autoSpaceDN w:val="0"/>
              <w:adjustRightInd w:val="0"/>
              <w:ind w:left="373"/>
            </w:pPr>
            <w:r>
              <w:t>Editorial corrections</w:t>
            </w:r>
            <w:r w:rsidR="000A4A5C">
              <w:t xml:space="preserve"> as needed</w:t>
            </w:r>
            <w:r w:rsidR="00914F2B">
              <w:t>,</w:t>
            </w:r>
          </w:p>
        </w:tc>
        <w:tc>
          <w:tcPr>
            <w:tcW w:w="2572" w:type="dxa"/>
          </w:tcPr>
          <w:p w14:paraId="6A7FBE2E" w14:textId="77777777" w:rsidR="00485569" w:rsidRDefault="00485569" w:rsidP="005F65F2">
            <w:pPr>
              <w:tabs>
                <w:tab w:val="left" w:pos="720"/>
              </w:tabs>
              <w:rPr>
                <w:szCs w:val="22"/>
              </w:rPr>
            </w:pPr>
            <w:r>
              <w:rPr>
                <w:szCs w:val="22"/>
              </w:rPr>
              <w:t>July 2015</w:t>
            </w:r>
          </w:p>
        </w:tc>
      </w:tr>
      <w:tr w:rsidR="00062D50" w:rsidRPr="004F423A" w14:paraId="769C51ED" w14:textId="77777777" w:rsidTr="00E34A1A">
        <w:tc>
          <w:tcPr>
            <w:tcW w:w="1996" w:type="dxa"/>
          </w:tcPr>
          <w:p w14:paraId="1477E8D2" w14:textId="77777777" w:rsidR="00062D50" w:rsidRDefault="00062D50" w:rsidP="005F65F2">
            <w:pPr>
              <w:tabs>
                <w:tab w:val="left" w:pos="720"/>
              </w:tabs>
              <w:rPr>
                <w:szCs w:val="22"/>
              </w:rPr>
            </w:pPr>
            <w:r>
              <w:rPr>
                <w:szCs w:val="22"/>
              </w:rPr>
              <w:t>J. D. Cossairt</w:t>
            </w:r>
          </w:p>
        </w:tc>
        <w:tc>
          <w:tcPr>
            <w:tcW w:w="4288" w:type="dxa"/>
            <w:vAlign w:val="bottom"/>
          </w:tcPr>
          <w:p w14:paraId="572B8419" w14:textId="77777777" w:rsidR="00062D50" w:rsidRDefault="00062D50" w:rsidP="005F65F2">
            <w:pPr>
              <w:pStyle w:val="ListParagraph"/>
              <w:numPr>
                <w:ilvl w:val="0"/>
                <w:numId w:val="7"/>
              </w:numPr>
              <w:autoSpaceDE w:val="0"/>
              <w:autoSpaceDN w:val="0"/>
              <w:adjustRightInd w:val="0"/>
              <w:ind w:left="373"/>
            </w:pPr>
            <w:r>
              <w:t>Add Article 782 to include specific reporting requirements required by DOE Order 231.1B</w:t>
            </w:r>
          </w:p>
        </w:tc>
        <w:tc>
          <w:tcPr>
            <w:tcW w:w="2572" w:type="dxa"/>
          </w:tcPr>
          <w:p w14:paraId="704B593B" w14:textId="77777777" w:rsidR="00062D50" w:rsidRDefault="00062D50" w:rsidP="005F65F2">
            <w:pPr>
              <w:tabs>
                <w:tab w:val="left" w:pos="720"/>
              </w:tabs>
              <w:rPr>
                <w:szCs w:val="22"/>
              </w:rPr>
            </w:pPr>
            <w:r>
              <w:rPr>
                <w:szCs w:val="22"/>
              </w:rPr>
              <w:t>December 2011</w:t>
            </w:r>
          </w:p>
          <w:p w14:paraId="4261C3B3" w14:textId="77777777" w:rsidR="001736F4" w:rsidRDefault="001736F4" w:rsidP="005F65F2">
            <w:pPr>
              <w:tabs>
                <w:tab w:val="left" w:pos="720"/>
              </w:tabs>
              <w:rPr>
                <w:szCs w:val="22"/>
              </w:rPr>
            </w:pPr>
          </w:p>
          <w:p w14:paraId="3B779BAF" w14:textId="1E454F9E" w:rsidR="001736F4" w:rsidRPr="004643B1" w:rsidRDefault="001736F4" w:rsidP="005F65F2">
            <w:pPr>
              <w:tabs>
                <w:tab w:val="left" w:pos="720"/>
              </w:tabs>
              <w:rPr>
                <w:szCs w:val="22"/>
              </w:rPr>
            </w:pPr>
          </w:p>
        </w:tc>
      </w:tr>
      <w:tr w:rsidR="001736F4" w:rsidRPr="004F423A" w14:paraId="47A363D7" w14:textId="77777777" w:rsidTr="00E34A1A">
        <w:tc>
          <w:tcPr>
            <w:tcW w:w="1996" w:type="dxa"/>
          </w:tcPr>
          <w:p w14:paraId="717DE582" w14:textId="323E85D3" w:rsidR="001736F4" w:rsidRDefault="001736F4" w:rsidP="005F65F2">
            <w:pPr>
              <w:tabs>
                <w:tab w:val="left" w:pos="720"/>
              </w:tabs>
              <w:rPr>
                <w:szCs w:val="22"/>
              </w:rPr>
            </w:pPr>
            <w:r>
              <w:rPr>
                <w:szCs w:val="22"/>
              </w:rPr>
              <w:t>J. D. Cossairt</w:t>
            </w:r>
          </w:p>
        </w:tc>
        <w:tc>
          <w:tcPr>
            <w:tcW w:w="4288" w:type="dxa"/>
            <w:vAlign w:val="bottom"/>
          </w:tcPr>
          <w:p w14:paraId="05DAA65D" w14:textId="0F16CD06" w:rsidR="001736F4" w:rsidRDefault="001736F4" w:rsidP="005F65F2">
            <w:pPr>
              <w:autoSpaceDE w:val="0"/>
              <w:autoSpaceDN w:val="0"/>
              <w:adjustRightInd w:val="0"/>
            </w:pPr>
            <w:r>
              <w:t>Most recent Version prior to institution of revision history tracking</w:t>
            </w:r>
          </w:p>
        </w:tc>
        <w:tc>
          <w:tcPr>
            <w:tcW w:w="2572" w:type="dxa"/>
          </w:tcPr>
          <w:p w14:paraId="302CF442" w14:textId="1E9EB7EC" w:rsidR="001736F4" w:rsidRDefault="001736F4" w:rsidP="005F65F2">
            <w:pPr>
              <w:tabs>
                <w:tab w:val="left" w:pos="720"/>
              </w:tabs>
              <w:rPr>
                <w:szCs w:val="22"/>
              </w:rPr>
            </w:pPr>
            <w:r>
              <w:rPr>
                <w:szCs w:val="22"/>
              </w:rPr>
              <w:t>February 2010</w:t>
            </w:r>
          </w:p>
        </w:tc>
      </w:tr>
    </w:tbl>
    <w:p w14:paraId="65FFEAA1" w14:textId="77777777" w:rsidR="00062D50" w:rsidRPr="004F423A" w:rsidRDefault="00062D50" w:rsidP="005F65F2">
      <w:pPr>
        <w:jc w:val="center"/>
        <w:rPr>
          <w:b/>
          <w:sz w:val="28"/>
          <w:szCs w:val="28"/>
        </w:rPr>
      </w:pPr>
    </w:p>
    <w:p w14:paraId="25D9144E" w14:textId="77777777" w:rsidR="00062D50" w:rsidRDefault="00062D50" w:rsidP="005F65F2">
      <w:pPr>
        <w:pStyle w:val="Heading6"/>
        <w:sectPr w:rsidR="00062D50" w:rsidSect="00AD12C3">
          <w:headerReference w:type="default" r:id="rId8"/>
          <w:footerReference w:type="default" r:id="rId9"/>
          <w:pgSz w:w="12240" w:h="15840" w:code="1"/>
          <w:pgMar w:top="1440" w:right="1440" w:bottom="1440" w:left="1800" w:header="720" w:footer="259" w:gutter="0"/>
          <w:pgNumType w:start="1"/>
          <w:cols w:space="720"/>
          <w:noEndnote/>
          <w:docGrid w:linePitch="326"/>
        </w:sectPr>
      </w:pPr>
    </w:p>
    <w:p w14:paraId="13ECCACE" w14:textId="77777777" w:rsidR="00062D50" w:rsidRDefault="00062D50" w:rsidP="005F65F2">
      <w:pPr>
        <w:pStyle w:val="Title"/>
      </w:pPr>
    </w:p>
    <w:p w14:paraId="7353B2BF" w14:textId="77777777" w:rsidR="00B87E94" w:rsidRPr="00B87E94" w:rsidRDefault="00B87E94" w:rsidP="005F65F2">
      <w:pPr>
        <w:ind w:right="36"/>
        <w:jc w:val="center"/>
        <w:rPr>
          <w:b/>
          <w:color w:val="000000"/>
          <w:sz w:val="36"/>
          <w:szCs w:val="36"/>
        </w:rPr>
      </w:pPr>
      <w:r w:rsidRPr="00B87E94">
        <w:rPr>
          <w:b/>
          <w:color w:val="000000"/>
          <w:sz w:val="36"/>
          <w:szCs w:val="36"/>
        </w:rPr>
        <w:t>FRCM CHAPTER 7</w:t>
      </w:r>
    </w:p>
    <w:p w14:paraId="6CFD4EAF" w14:textId="77777777" w:rsidR="00B87E94" w:rsidRPr="00B87E94" w:rsidRDefault="00B87E94" w:rsidP="005F65F2">
      <w:pPr>
        <w:ind w:right="36"/>
        <w:jc w:val="center"/>
        <w:rPr>
          <w:b/>
          <w:color w:val="000000"/>
          <w:sz w:val="36"/>
          <w:szCs w:val="36"/>
        </w:rPr>
      </w:pPr>
      <w:r w:rsidRPr="00B87E94">
        <w:rPr>
          <w:b/>
          <w:color w:val="000000"/>
          <w:sz w:val="36"/>
          <w:szCs w:val="36"/>
        </w:rPr>
        <w:t>RADIOLOGICAL RECORDS</w:t>
      </w:r>
    </w:p>
    <w:p w14:paraId="7E2D0BD6" w14:textId="77777777" w:rsidR="00C37A56" w:rsidRDefault="00C37A56" w:rsidP="005F65F2">
      <w:pPr>
        <w:pStyle w:val="Title"/>
      </w:pPr>
    </w:p>
    <w:p w14:paraId="212C0A21" w14:textId="77777777" w:rsidR="00C37A56" w:rsidRDefault="00C37A56" w:rsidP="005F65F2">
      <w:pPr>
        <w:pStyle w:val="Title"/>
      </w:pPr>
      <w:r>
        <w:rPr>
          <w:b w:val="0"/>
        </w:rPr>
        <w:t>TABLE OF CONTENTS</w:t>
      </w:r>
    </w:p>
    <w:p w14:paraId="318D515B" w14:textId="77777777" w:rsidR="00C37A56" w:rsidRDefault="00C37A56" w:rsidP="005F65F2">
      <w:pPr>
        <w:tabs>
          <w:tab w:val="left" w:pos="720"/>
          <w:tab w:val="right" w:pos="9360"/>
        </w:tabs>
      </w:pPr>
    </w:p>
    <w:p w14:paraId="1576E0D6" w14:textId="77777777" w:rsidR="00C37A56" w:rsidRDefault="00C37A56" w:rsidP="00B16F7F">
      <w:pPr>
        <w:tabs>
          <w:tab w:val="right" w:pos="9000"/>
        </w:tabs>
      </w:pPr>
      <w:r>
        <w:rPr>
          <w:b/>
          <w:u w:val="single"/>
        </w:rPr>
        <w:t>Article</w:t>
      </w:r>
      <w:r>
        <w:tab/>
      </w:r>
      <w:r>
        <w:rPr>
          <w:b/>
          <w:u w:val="single"/>
        </w:rPr>
        <w:t>Page</w:t>
      </w:r>
    </w:p>
    <w:p w14:paraId="21297F0E" w14:textId="29C76145" w:rsidR="004F0E7B" w:rsidRDefault="00C37A56" w:rsidP="00B16F7F">
      <w:pPr>
        <w:pStyle w:val="TOC1"/>
        <w:tabs>
          <w:tab w:val="clear" w:pos="8640"/>
          <w:tab w:val="right" w:leader="dot" w:pos="9000"/>
        </w:tabs>
        <w:rPr>
          <w:rFonts w:asciiTheme="minorHAnsi" w:eastAsiaTheme="minorEastAsia" w:hAnsiTheme="minorHAnsi" w:cstheme="minorBidi"/>
          <w:b w:val="0"/>
          <w:noProof/>
          <w:sz w:val="22"/>
          <w:szCs w:val="22"/>
        </w:rPr>
      </w:pPr>
      <w:r>
        <w:fldChar w:fldCharType="begin"/>
      </w:r>
      <w:r>
        <w:instrText xml:space="preserve"> TOC \o "1-3" </w:instrText>
      </w:r>
      <w:r>
        <w:fldChar w:fldCharType="separate"/>
      </w:r>
      <w:r w:rsidR="004F0E7B">
        <w:rPr>
          <w:noProof/>
        </w:rPr>
        <w:t>PART 1  REQUIREMENTS</w:t>
      </w:r>
      <w:r w:rsidR="004F0E7B">
        <w:rPr>
          <w:noProof/>
        </w:rPr>
        <w:tab/>
      </w:r>
      <w:r w:rsidR="004F0E7B">
        <w:rPr>
          <w:noProof/>
        </w:rPr>
        <w:fldChar w:fldCharType="begin"/>
      </w:r>
      <w:r w:rsidR="004F0E7B">
        <w:rPr>
          <w:noProof/>
        </w:rPr>
        <w:instrText xml:space="preserve"> PAGEREF _Toc105512878 \h </w:instrText>
      </w:r>
      <w:r w:rsidR="004F0E7B">
        <w:rPr>
          <w:noProof/>
        </w:rPr>
      </w:r>
      <w:r w:rsidR="004F0E7B">
        <w:rPr>
          <w:noProof/>
        </w:rPr>
        <w:fldChar w:fldCharType="separate"/>
      </w:r>
      <w:r w:rsidR="00E15BFD">
        <w:rPr>
          <w:noProof/>
        </w:rPr>
        <w:t>3</w:t>
      </w:r>
      <w:r w:rsidR="004F0E7B">
        <w:rPr>
          <w:noProof/>
        </w:rPr>
        <w:fldChar w:fldCharType="end"/>
      </w:r>
    </w:p>
    <w:p w14:paraId="4FFBEF09" w14:textId="4257554A"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711  Purpose</w:t>
      </w:r>
      <w:r>
        <w:rPr>
          <w:noProof/>
        </w:rPr>
        <w:tab/>
      </w:r>
      <w:r>
        <w:rPr>
          <w:noProof/>
        </w:rPr>
        <w:fldChar w:fldCharType="begin"/>
      </w:r>
      <w:r>
        <w:rPr>
          <w:noProof/>
        </w:rPr>
        <w:instrText xml:space="preserve"> PAGEREF _Toc105512879 \h </w:instrText>
      </w:r>
      <w:r>
        <w:rPr>
          <w:noProof/>
        </w:rPr>
      </w:r>
      <w:r>
        <w:rPr>
          <w:noProof/>
        </w:rPr>
        <w:fldChar w:fldCharType="separate"/>
      </w:r>
      <w:r w:rsidR="00E15BFD">
        <w:rPr>
          <w:noProof/>
        </w:rPr>
        <w:t>3</w:t>
      </w:r>
      <w:r>
        <w:rPr>
          <w:noProof/>
        </w:rPr>
        <w:fldChar w:fldCharType="end"/>
      </w:r>
    </w:p>
    <w:p w14:paraId="0F0E19E5" w14:textId="7D404731"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712  Records Management Program</w:t>
      </w:r>
      <w:r>
        <w:rPr>
          <w:noProof/>
        </w:rPr>
        <w:tab/>
      </w:r>
      <w:r>
        <w:rPr>
          <w:noProof/>
        </w:rPr>
        <w:fldChar w:fldCharType="begin"/>
      </w:r>
      <w:r>
        <w:rPr>
          <w:noProof/>
        </w:rPr>
        <w:instrText xml:space="preserve"> PAGEREF _Toc105512880 \h </w:instrText>
      </w:r>
      <w:r>
        <w:rPr>
          <w:noProof/>
        </w:rPr>
      </w:r>
      <w:r>
        <w:rPr>
          <w:noProof/>
        </w:rPr>
        <w:fldChar w:fldCharType="separate"/>
      </w:r>
      <w:r w:rsidR="00E15BFD">
        <w:rPr>
          <w:noProof/>
        </w:rPr>
        <w:t>3</w:t>
      </w:r>
      <w:r>
        <w:rPr>
          <w:noProof/>
        </w:rPr>
        <w:fldChar w:fldCharType="end"/>
      </w:r>
    </w:p>
    <w:p w14:paraId="2B040FB4" w14:textId="3C244685"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713  Recordkeeping Standards</w:t>
      </w:r>
      <w:r>
        <w:rPr>
          <w:noProof/>
        </w:rPr>
        <w:tab/>
      </w:r>
      <w:r>
        <w:rPr>
          <w:noProof/>
        </w:rPr>
        <w:fldChar w:fldCharType="begin"/>
      </w:r>
      <w:r>
        <w:rPr>
          <w:noProof/>
        </w:rPr>
        <w:instrText xml:space="preserve"> PAGEREF _Toc105512881 \h </w:instrText>
      </w:r>
      <w:r>
        <w:rPr>
          <w:noProof/>
        </w:rPr>
      </w:r>
      <w:r>
        <w:rPr>
          <w:noProof/>
        </w:rPr>
        <w:fldChar w:fldCharType="separate"/>
      </w:r>
      <w:r w:rsidR="00E15BFD">
        <w:rPr>
          <w:noProof/>
        </w:rPr>
        <w:t>4</w:t>
      </w:r>
      <w:r>
        <w:rPr>
          <w:noProof/>
        </w:rPr>
        <w:fldChar w:fldCharType="end"/>
      </w:r>
    </w:p>
    <w:p w14:paraId="55DB37FE" w14:textId="0EB783FD" w:rsidR="004F0E7B" w:rsidRDefault="004F0E7B" w:rsidP="00B16F7F">
      <w:pPr>
        <w:pStyle w:val="TOC1"/>
        <w:tabs>
          <w:tab w:val="clear" w:pos="8640"/>
          <w:tab w:val="right" w:leader="dot" w:pos="9000"/>
        </w:tabs>
        <w:rPr>
          <w:rFonts w:asciiTheme="minorHAnsi" w:eastAsiaTheme="minorEastAsia" w:hAnsiTheme="minorHAnsi" w:cstheme="minorBidi"/>
          <w:b w:val="0"/>
          <w:noProof/>
          <w:sz w:val="22"/>
          <w:szCs w:val="22"/>
        </w:rPr>
      </w:pPr>
      <w:r>
        <w:rPr>
          <w:noProof/>
        </w:rPr>
        <w:t>PART 2 RADIOLOGICAL RECORDS FOR INDIVIDUALS</w:t>
      </w:r>
      <w:r>
        <w:rPr>
          <w:noProof/>
        </w:rPr>
        <w:tab/>
      </w:r>
      <w:r>
        <w:rPr>
          <w:noProof/>
        </w:rPr>
        <w:fldChar w:fldCharType="begin"/>
      </w:r>
      <w:r>
        <w:rPr>
          <w:noProof/>
        </w:rPr>
        <w:instrText xml:space="preserve"> PAGEREF _Toc105512882 \h </w:instrText>
      </w:r>
      <w:r>
        <w:rPr>
          <w:noProof/>
        </w:rPr>
      </w:r>
      <w:r>
        <w:rPr>
          <w:noProof/>
        </w:rPr>
        <w:fldChar w:fldCharType="separate"/>
      </w:r>
      <w:r w:rsidR="00E15BFD">
        <w:rPr>
          <w:noProof/>
        </w:rPr>
        <w:t>5</w:t>
      </w:r>
      <w:r>
        <w:rPr>
          <w:noProof/>
        </w:rPr>
        <w:fldChar w:fldCharType="end"/>
      </w:r>
    </w:p>
    <w:p w14:paraId="55FFEFAD" w14:textId="497C4A66"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721  Personnel Radiological Records</w:t>
      </w:r>
      <w:r>
        <w:rPr>
          <w:noProof/>
        </w:rPr>
        <w:tab/>
      </w:r>
      <w:r>
        <w:rPr>
          <w:noProof/>
        </w:rPr>
        <w:fldChar w:fldCharType="begin"/>
      </w:r>
      <w:r>
        <w:rPr>
          <w:noProof/>
        </w:rPr>
        <w:instrText xml:space="preserve"> PAGEREF _Toc105512883 \h </w:instrText>
      </w:r>
      <w:r>
        <w:rPr>
          <w:noProof/>
        </w:rPr>
      </w:r>
      <w:r>
        <w:rPr>
          <w:noProof/>
        </w:rPr>
        <w:fldChar w:fldCharType="separate"/>
      </w:r>
      <w:r w:rsidR="00E15BFD">
        <w:rPr>
          <w:noProof/>
        </w:rPr>
        <w:t>5</w:t>
      </w:r>
      <w:r>
        <w:rPr>
          <w:noProof/>
        </w:rPr>
        <w:fldChar w:fldCharType="end"/>
      </w:r>
    </w:p>
    <w:p w14:paraId="569AA8F9" w14:textId="4EDC1DA5"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722  Medical Records</w:t>
      </w:r>
      <w:r>
        <w:rPr>
          <w:noProof/>
        </w:rPr>
        <w:tab/>
      </w:r>
      <w:r>
        <w:rPr>
          <w:noProof/>
        </w:rPr>
        <w:fldChar w:fldCharType="begin"/>
      </w:r>
      <w:r>
        <w:rPr>
          <w:noProof/>
        </w:rPr>
        <w:instrText xml:space="preserve"> PAGEREF _Toc105512884 \h </w:instrText>
      </w:r>
      <w:r>
        <w:rPr>
          <w:noProof/>
        </w:rPr>
      </w:r>
      <w:r>
        <w:rPr>
          <w:noProof/>
        </w:rPr>
        <w:fldChar w:fldCharType="separate"/>
      </w:r>
      <w:r w:rsidR="00E15BFD">
        <w:rPr>
          <w:noProof/>
        </w:rPr>
        <w:t>7</w:t>
      </w:r>
      <w:r>
        <w:rPr>
          <w:noProof/>
        </w:rPr>
        <w:fldChar w:fldCharType="end"/>
      </w:r>
    </w:p>
    <w:p w14:paraId="06512C3B" w14:textId="1B1B539D"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723  Radiological Training and Qualification Records</w:t>
      </w:r>
      <w:r>
        <w:rPr>
          <w:noProof/>
        </w:rPr>
        <w:tab/>
      </w:r>
      <w:r>
        <w:rPr>
          <w:noProof/>
        </w:rPr>
        <w:fldChar w:fldCharType="begin"/>
      </w:r>
      <w:r>
        <w:rPr>
          <w:noProof/>
        </w:rPr>
        <w:instrText xml:space="preserve"> PAGEREF _Toc105512885 \h </w:instrText>
      </w:r>
      <w:r>
        <w:rPr>
          <w:noProof/>
        </w:rPr>
      </w:r>
      <w:r>
        <w:rPr>
          <w:noProof/>
        </w:rPr>
        <w:fldChar w:fldCharType="separate"/>
      </w:r>
      <w:r w:rsidR="00E15BFD">
        <w:rPr>
          <w:noProof/>
        </w:rPr>
        <w:t>7</w:t>
      </w:r>
      <w:r>
        <w:rPr>
          <w:noProof/>
        </w:rPr>
        <w:fldChar w:fldCharType="end"/>
      </w:r>
    </w:p>
    <w:p w14:paraId="731A89C1" w14:textId="3DD97FA3" w:rsidR="004F0E7B" w:rsidRDefault="004F0E7B" w:rsidP="00B16F7F">
      <w:pPr>
        <w:pStyle w:val="TOC1"/>
        <w:tabs>
          <w:tab w:val="clear" w:pos="8640"/>
          <w:tab w:val="right" w:leader="dot" w:pos="9000"/>
        </w:tabs>
        <w:rPr>
          <w:rFonts w:asciiTheme="minorHAnsi" w:eastAsiaTheme="minorEastAsia" w:hAnsiTheme="minorHAnsi" w:cstheme="minorBidi"/>
          <w:b w:val="0"/>
          <w:noProof/>
          <w:sz w:val="22"/>
          <w:szCs w:val="22"/>
        </w:rPr>
      </w:pPr>
      <w:r>
        <w:rPr>
          <w:noProof/>
        </w:rPr>
        <w:t>PART 3  VISITORS</w:t>
      </w:r>
      <w:r>
        <w:rPr>
          <w:noProof/>
        </w:rPr>
        <w:tab/>
      </w:r>
      <w:r>
        <w:rPr>
          <w:noProof/>
        </w:rPr>
        <w:fldChar w:fldCharType="begin"/>
      </w:r>
      <w:r>
        <w:rPr>
          <w:noProof/>
        </w:rPr>
        <w:instrText xml:space="preserve"> PAGEREF _Toc105512886 \h </w:instrText>
      </w:r>
      <w:r>
        <w:rPr>
          <w:noProof/>
        </w:rPr>
      </w:r>
      <w:r>
        <w:rPr>
          <w:noProof/>
        </w:rPr>
        <w:fldChar w:fldCharType="separate"/>
      </w:r>
      <w:r w:rsidR="00E15BFD">
        <w:rPr>
          <w:noProof/>
        </w:rPr>
        <w:t>8</w:t>
      </w:r>
      <w:r>
        <w:rPr>
          <w:noProof/>
        </w:rPr>
        <w:fldChar w:fldCharType="end"/>
      </w:r>
    </w:p>
    <w:p w14:paraId="5C23A567" w14:textId="615B5E66"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731  Record Requirements</w:t>
      </w:r>
      <w:r>
        <w:rPr>
          <w:noProof/>
        </w:rPr>
        <w:tab/>
      </w:r>
      <w:r>
        <w:rPr>
          <w:noProof/>
        </w:rPr>
        <w:fldChar w:fldCharType="begin"/>
      </w:r>
      <w:r>
        <w:rPr>
          <w:noProof/>
        </w:rPr>
        <w:instrText xml:space="preserve"> PAGEREF _Toc105512887 \h </w:instrText>
      </w:r>
      <w:r>
        <w:rPr>
          <w:noProof/>
        </w:rPr>
      </w:r>
      <w:r>
        <w:rPr>
          <w:noProof/>
        </w:rPr>
        <w:fldChar w:fldCharType="separate"/>
      </w:r>
      <w:r w:rsidR="00E15BFD">
        <w:rPr>
          <w:noProof/>
        </w:rPr>
        <w:t>8</w:t>
      </w:r>
      <w:r>
        <w:rPr>
          <w:noProof/>
        </w:rPr>
        <w:fldChar w:fldCharType="end"/>
      </w:r>
    </w:p>
    <w:p w14:paraId="5E8D36A9" w14:textId="2DA6B08A"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732  Reports</w:t>
      </w:r>
      <w:r>
        <w:rPr>
          <w:noProof/>
        </w:rPr>
        <w:tab/>
      </w:r>
      <w:r>
        <w:rPr>
          <w:noProof/>
        </w:rPr>
        <w:fldChar w:fldCharType="begin"/>
      </w:r>
      <w:r>
        <w:rPr>
          <w:noProof/>
        </w:rPr>
        <w:instrText xml:space="preserve"> PAGEREF _Toc105512888 \h </w:instrText>
      </w:r>
      <w:r>
        <w:rPr>
          <w:noProof/>
        </w:rPr>
      </w:r>
      <w:r>
        <w:rPr>
          <w:noProof/>
        </w:rPr>
        <w:fldChar w:fldCharType="separate"/>
      </w:r>
      <w:r w:rsidR="00E15BFD">
        <w:rPr>
          <w:noProof/>
        </w:rPr>
        <w:t>8</w:t>
      </w:r>
      <w:r>
        <w:rPr>
          <w:noProof/>
        </w:rPr>
        <w:fldChar w:fldCharType="end"/>
      </w:r>
    </w:p>
    <w:p w14:paraId="6A76CDDB" w14:textId="2596DB86" w:rsidR="004F0E7B" w:rsidRDefault="004F0E7B" w:rsidP="00B16F7F">
      <w:pPr>
        <w:pStyle w:val="TOC1"/>
        <w:tabs>
          <w:tab w:val="clear" w:pos="8640"/>
          <w:tab w:val="right" w:leader="dot" w:pos="9000"/>
        </w:tabs>
        <w:rPr>
          <w:rFonts w:asciiTheme="minorHAnsi" w:eastAsiaTheme="minorEastAsia" w:hAnsiTheme="minorHAnsi" w:cstheme="minorBidi"/>
          <w:b w:val="0"/>
          <w:noProof/>
          <w:sz w:val="22"/>
          <w:szCs w:val="22"/>
        </w:rPr>
      </w:pPr>
      <w:r>
        <w:rPr>
          <w:noProof/>
        </w:rPr>
        <w:t>PART 4  RADIOLOGICAL CONTROL PROCEDURES</w:t>
      </w:r>
      <w:r>
        <w:rPr>
          <w:noProof/>
        </w:rPr>
        <w:tab/>
      </w:r>
      <w:r>
        <w:rPr>
          <w:noProof/>
        </w:rPr>
        <w:fldChar w:fldCharType="begin"/>
      </w:r>
      <w:r>
        <w:rPr>
          <w:noProof/>
        </w:rPr>
        <w:instrText xml:space="preserve"> PAGEREF _Toc105512889 \h </w:instrText>
      </w:r>
      <w:r>
        <w:rPr>
          <w:noProof/>
        </w:rPr>
      </w:r>
      <w:r>
        <w:rPr>
          <w:noProof/>
        </w:rPr>
        <w:fldChar w:fldCharType="separate"/>
      </w:r>
      <w:r w:rsidR="00E15BFD">
        <w:rPr>
          <w:noProof/>
        </w:rPr>
        <w:t>9</w:t>
      </w:r>
      <w:r>
        <w:rPr>
          <w:noProof/>
        </w:rPr>
        <w:fldChar w:fldCharType="end"/>
      </w:r>
    </w:p>
    <w:p w14:paraId="6AC429F1" w14:textId="1D255BB0"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741  Policies, Procedures and Radiological Work Permits</w:t>
      </w:r>
      <w:r>
        <w:rPr>
          <w:noProof/>
        </w:rPr>
        <w:tab/>
      </w:r>
      <w:r>
        <w:rPr>
          <w:noProof/>
        </w:rPr>
        <w:fldChar w:fldCharType="begin"/>
      </w:r>
      <w:r>
        <w:rPr>
          <w:noProof/>
        </w:rPr>
        <w:instrText xml:space="preserve"> PAGEREF _Toc105512890 \h </w:instrText>
      </w:r>
      <w:r>
        <w:rPr>
          <w:noProof/>
        </w:rPr>
      </w:r>
      <w:r>
        <w:rPr>
          <w:noProof/>
        </w:rPr>
        <w:fldChar w:fldCharType="separate"/>
      </w:r>
      <w:r w:rsidR="00E15BFD">
        <w:rPr>
          <w:noProof/>
        </w:rPr>
        <w:t>9</w:t>
      </w:r>
      <w:r>
        <w:rPr>
          <w:noProof/>
        </w:rPr>
        <w:fldChar w:fldCharType="end"/>
      </w:r>
    </w:p>
    <w:p w14:paraId="0289E529" w14:textId="2133C7B7"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742  ALARA Records</w:t>
      </w:r>
      <w:r>
        <w:rPr>
          <w:noProof/>
        </w:rPr>
        <w:tab/>
      </w:r>
      <w:r>
        <w:rPr>
          <w:noProof/>
        </w:rPr>
        <w:fldChar w:fldCharType="begin"/>
      </w:r>
      <w:r>
        <w:rPr>
          <w:noProof/>
        </w:rPr>
        <w:instrText xml:space="preserve"> PAGEREF _Toc105512891 \h </w:instrText>
      </w:r>
      <w:r>
        <w:rPr>
          <w:noProof/>
        </w:rPr>
      </w:r>
      <w:r>
        <w:rPr>
          <w:noProof/>
        </w:rPr>
        <w:fldChar w:fldCharType="separate"/>
      </w:r>
      <w:r w:rsidR="00E15BFD">
        <w:rPr>
          <w:noProof/>
        </w:rPr>
        <w:t>9</w:t>
      </w:r>
      <w:r>
        <w:rPr>
          <w:noProof/>
        </w:rPr>
        <w:fldChar w:fldCharType="end"/>
      </w:r>
    </w:p>
    <w:p w14:paraId="7F290ADE" w14:textId="357D61CF"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743  Quality Assurance Records</w:t>
      </w:r>
      <w:r>
        <w:rPr>
          <w:noProof/>
        </w:rPr>
        <w:tab/>
      </w:r>
      <w:r>
        <w:rPr>
          <w:noProof/>
        </w:rPr>
        <w:fldChar w:fldCharType="begin"/>
      </w:r>
      <w:r>
        <w:rPr>
          <w:noProof/>
        </w:rPr>
        <w:instrText xml:space="preserve"> PAGEREF _Toc105512892 \h </w:instrText>
      </w:r>
      <w:r>
        <w:rPr>
          <w:noProof/>
        </w:rPr>
      </w:r>
      <w:r>
        <w:rPr>
          <w:noProof/>
        </w:rPr>
        <w:fldChar w:fldCharType="separate"/>
      </w:r>
      <w:r w:rsidR="00E15BFD">
        <w:rPr>
          <w:noProof/>
        </w:rPr>
        <w:t>10</w:t>
      </w:r>
      <w:r>
        <w:rPr>
          <w:noProof/>
        </w:rPr>
        <w:fldChar w:fldCharType="end"/>
      </w:r>
    </w:p>
    <w:p w14:paraId="6492D099" w14:textId="6C65BA75" w:rsidR="004F0E7B" w:rsidRDefault="004F0E7B" w:rsidP="00B16F7F">
      <w:pPr>
        <w:pStyle w:val="TOC1"/>
        <w:tabs>
          <w:tab w:val="clear" w:pos="8640"/>
          <w:tab w:val="right" w:leader="dot" w:pos="9000"/>
        </w:tabs>
        <w:rPr>
          <w:rFonts w:asciiTheme="minorHAnsi" w:eastAsiaTheme="minorEastAsia" w:hAnsiTheme="minorHAnsi" w:cstheme="minorBidi"/>
          <w:b w:val="0"/>
          <w:noProof/>
          <w:sz w:val="22"/>
          <w:szCs w:val="22"/>
        </w:rPr>
      </w:pPr>
      <w:r>
        <w:rPr>
          <w:noProof/>
        </w:rPr>
        <w:t>PART 5  RADIOLOGICAL SURVEYS</w:t>
      </w:r>
      <w:r>
        <w:rPr>
          <w:noProof/>
        </w:rPr>
        <w:tab/>
      </w:r>
      <w:r>
        <w:rPr>
          <w:noProof/>
        </w:rPr>
        <w:fldChar w:fldCharType="begin"/>
      </w:r>
      <w:r>
        <w:rPr>
          <w:noProof/>
        </w:rPr>
        <w:instrText xml:space="preserve"> PAGEREF _Toc105512893 \h </w:instrText>
      </w:r>
      <w:r>
        <w:rPr>
          <w:noProof/>
        </w:rPr>
      </w:r>
      <w:r>
        <w:rPr>
          <w:noProof/>
        </w:rPr>
        <w:fldChar w:fldCharType="separate"/>
      </w:r>
      <w:r w:rsidR="00E15BFD">
        <w:rPr>
          <w:noProof/>
        </w:rPr>
        <w:t>11</w:t>
      </w:r>
      <w:r>
        <w:rPr>
          <w:noProof/>
        </w:rPr>
        <w:fldChar w:fldCharType="end"/>
      </w:r>
    </w:p>
    <w:p w14:paraId="6F59685A" w14:textId="77787C54"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751  Requirements</w:t>
      </w:r>
      <w:r>
        <w:rPr>
          <w:noProof/>
        </w:rPr>
        <w:tab/>
      </w:r>
      <w:r>
        <w:rPr>
          <w:noProof/>
        </w:rPr>
        <w:fldChar w:fldCharType="begin"/>
      </w:r>
      <w:r>
        <w:rPr>
          <w:noProof/>
        </w:rPr>
        <w:instrText xml:space="preserve"> PAGEREF _Toc105512894 \h </w:instrText>
      </w:r>
      <w:r>
        <w:rPr>
          <w:noProof/>
        </w:rPr>
      </w:r>
      <w:r>
        <w:rPr>
          <w:noProof/>
        </w:rPr>
        <w:fldChar w:fldCharType="separate"/>
      </w:r>
      <w:r w:rsidR="00E15BFD">
        <w:rPr>
          <w:noProof/>
        </w:rPr>
        <w:t>11</w:t>
      </w:r>
      <w:r>
        <w:rPr>
          <w:noProof/>
        </w:rPr>
        <w:fldChar w:fldCharType="end"/>
      </w:r>
    </w:p>
    <w:p w14:paraId="54053EAD" w14:textId="03AF6C40" w:rsidR="004F0E7B" w:rsidRDefault="004F0E7B" w:rsidP="00B16F7F">
      <w:pPr>
        <w:pStyle w:val="TOC1"/>
        <w:tabs>
          <w:tab w:val="clear" w:pos="8640"/>
          <w:tab w:val="right" w:leader="dot" w:pos="9000"/>
        </w:tabs>
        <w:rPr>
          <w:rFonts w:asciiTheme="minorHAnsi" w:eastAsiaTheme="minorEastAsia" w:hAnsiTheme="minorHAnsi" w:cstheme="minorBidi"/>
          <w:b w:val="0"/>
          <w:noProof/>
          <w:sz w:val="22"/>
          <w:szCs w:val="22"/>
        </w:rPr>
      </w:pPr>
      <w:r>
        <w:rPr>
          <w:noProof/>
        </w:rPr>
        <w:t>PART 6  INSTRUMENTATION AND CALIBRATION RECORDS</w:t>
      </w:r>
      <w:r>
        <w:rPr>
          <w:noProof/>
        </w:rPr>
        <w:tab/>
      </w:r>
      <w:r>
        <w:rPr>
          <w:noProof/>
        </w:rPr>
        <w:fldChar w:fldCharType="begin"/>
      </w:r>
      <w:r>
        <w:rPr>
          <w:noProof/>
        </w:rPr>
        <w:instrText xml:space="preserve"> PAGEREF _Toc105512895 \h </w:instrText>
      </w:r>
      <w:r>
        <w:rPr>
          <w:noProof/>
        </w:rPr>
      </w:r>
      <w:r>
        <w:rPr>
          <w:noProof/>
        </w:rPr>
        <w:fldChar w:fldCharType="separate"/>
      </w:r>
      <w:r w:rsidR="00E15BFD">
        <w:rPr>
          <w:noProof/>
        </w:rPr>
        <w:t>12</w:t>
      </w:r>
      <w:r>
        <w:rPr>
          <w:noProof/>
        </w:rPr>
        <w:fldChar w:fldCharType="end"/>
      </w:r>
    </w:p>
    <w:p w14:paraId="684267F5" w14:textId="3A9617AF"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761  Calibration and Operational Checks</w:t>
      </w:r>
      <w:r>
        <w:rPr>
          <w:noProof/>
        </w:rPr>
        <w:tab/>
      </w:r>
      <w:r>
        <w:rPr>
          <w:noProof/>
        </w:rPr>
        <w:fldChar w:fldCharType="begin"/>
      </w:r>
      <w:r>
        <w:rPr>
          <w:noProof/>
        </w:rPr>
        <w:instrText xml:space="preserve"> PAGEREF _Toc105512896 \h </w:instrText>
      </w:r>
      <w:r>
        <w:rPr>
          <w:noProof/>
        </w:rPr>
      </w:r>
      <w:r>
        <w:rPr>
          <w:noProof/>
        </w:rPr>
        <w:fldChar w:fldCharType="separate"/>
      </w:r>
      <w:r w:rsidR="00E15BFD">
        <w:rPr>
          <w:noProof/>
        </w:rPr>
        <w:t>12</w:t>
      </w:r>
      <w:r>
        <w:rPr>
          <w:noProof/>
        </w:rPr>
        <w:fldChar w:fldCharType="end"/>
      </w:r>
    </w:p>
    <w:p w14:paraId="569B1E89" w14:textId="3EA2D6C8" w:rsidR="004F0E7B" w:rsidRDefault="004F0E7B" w:rsidP="00B16F7F">
      <w:pPr>
        <w:pStyle w:val="TOC1"/>
        <w:tabs>
          <w:tab w:val="clear" w:pos="8640"/>
          <w:tab w:val="right" w:leader="dot" w:pos="9000"/>
        </w:tabs>
        <w:rPr>
          <w:rFonts w:asciiTheme="minorHAnsi" w:eastAsiaTheme="minorEastAsia" w:hAnsiTheme="minorHAnsi" w:cstheme="minorBidi"/>
          <w:b w:val="0"/>
          <w:noProof/>
          <w:sz w:val="22"/>
          <w:szCs w:val="22"/>
        </w:rPr>
      </w:pPr>
      <w:r>
        <w:rPr>
          <w:noProof/>
        </w:rPr>
        <w:t>PART 7  RECORDS MANAGEMENT</w:t>
      </w:r>
      <w:r>
        <w:rPr>
          <w:noProof/>
        </w:rPr>
        <w:tab/>
      </w:r>
      <w:r>
        <w:rPr>
          <w:noProof/>
        </w:rPr>
        <w:fldChar w:fldCharType="begin"/>
      </w:r>
      <w:r>
        <w:rPr>
          <w:noProof/>
        </w:rPr>
        <w:instrText xml:space="preserve"> PAGEREF _Toc105512897 \h </w:instrText>
      </w:r>
      <w:r>
        <w:rPr>
          <w:noProof/>
        </w:rPr>
      </w:r>
      <w:r>
        <w:rPr>
          <w:noProof/>
        </w:rPr>
        <w:fldChar w:fldCharType="separate"/>
      </w:r>
      <w:r w:rsidR="00E15BFD">
        <w:rPr>
          <w:noProof/>
        </w:rPr>
        <w:t>13</w:t>
      </w:r>
      <w:r>
        <w:rPr>
          <w:noProof/>
        </w:rPr>
        <w:fldChar w:fldCharType="end"/>
      </w:r>
    </w:p>
    <w:p w14:paraId="17EF4344" w14:textId="63FA3215"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771  Media</w:t>
      </w:r>
      <w:r>
        <w:rPr>
          <w:noProof/>
        </w:rPr>
        <w:tab/>
      </w:r>
      <w:r>
        <w:rPr>
          <w:noProof/>
        </w:rPr>
        <w:fldChar w:fldCharType="begin"/>
      </w:r>
      <w:r>
        <w:rPr>
          <w:noProof/>
        </w:rPr>
        <w:instrText xml:space="preserve"> PAGEREF _Toc105512898 \h </w:instrText>
      </w:r>
      <w:r>
        <w:rPr>
          <w:noProof/>
        </w:rPr>
      </w:r>
      <w:r>
        <w:rPr>
          <w:noProof/>
        </w:rPr>
        <w:fldChar w:fldCharType="separate"/>
      </w:r>
      <w:r w:rsidR="00E15BFD">
        <w:rPr>
          <w:noProof/>
        </w:rPr>
        <w:t>13</w:t>
      </w:r>
      <w:r>
        <w:rPr>
          <w:noProof/>
        </w:rPr>
        <w:fldChar w:fldCharType="end"/>
      </w:r>
    </w:p>
    <w:p w14:paraId="50F444D8" w14:textId="591A391A"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772  Retention</w:t>
      </w:r>
      <w:r>
        <w:rPr>
          <w:noProof/>
        </w:rPr>
        <w:tab/>
      </w:r>
      <w:r>
        <w:rPr>
          <w:noProof/>
        </w:rPr>
        <w:fldChar w:fldCharType="begin"/>
      </w:r>
      <w:r>
        <w:rPr>
          <w:noProof/>
        </w:rPr>
        <w:instrText xml:space="preserve"> PAGEREF _Toc105512899 \h </w:instrText>
      </w:r>
      <w:r>
        <w:rPr>
          <w:noProof/>
        </w:rPr>
      </w:r>
      <w:r>
        <w:rPr>
          <w:noProof/>
        </w:rPr>
        <w:fldChar w:fldCharType="separate"/>
      </w:r>
      <w:r w:rsidR="00E15BFD">
        <w:rPr>
          <w:noProof/>
        </w:rPr>
        <w:t>13</w:t>
      </w:r>
      <w:r>
        <w:rPr>
          <w:noProof/>
        </w:rPr>
        <w:fldChar w:fldCharType="end"/>
      </w:r>
    </w:p>
    <w:p w14:paraId="4601F4B3" w14:textId="481E4491"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775  Physical Protection of Records</w:t>
      </w:r>
      <w:r>
        <w:rPr>
          <w:noProof/>
        </w:rPr>
        <w:tab/>
      </w:r>
      <w:r>
        <w:rPr>
          <w:noProof/>
        </w:rPr>
        <w:fldChar w:fldCharType="begin"/>
      </w:r>
      <w:r>
        <w:rPr>
          <w:noProof/>
        </w:rPr>
        <w:instrText xml:space="preserve"> PAGEREF _Toc105512900 \h </w:instrText>
      </w:r>
      <w:r>
        <w:rPr>
          <w:noProof/>
        </w:rPr>
      </w:r>
      <w:r>
        <w:rPr>
          <w:noProof/>
        </w:rPr>
        <w:fldChar w:fldCharType="separate"/>
      </w:r>
      <w:r w:rsidR="00E15BFD">
        <w:rPr>
          <w:noProof/>
        </w:rPr>
        <w:t>14</w:t>
      </w:r>
      <w:r>
        <w:rPr>
          <w:noProof/>
        </w:rPr>
        <w:fldChar w:fldCharType="end"/>
      </w:r>
    </w:p>
    <w:p w14:paraId="541555E3" w14:textId="4CF5FDBF" w:rsidR="004F0E7B" w:rsidRDefault="004F0E7B" w:rsidP="00B16F7F">
      <w:pPr>
        <w:pStyle w:val="TOC1"/>
        <w:tabs>
          <w:tab w:val="clear" w:pos="8640"/>
          <w:tab w:val="right" w:leader="dot" w:pos="9000"/>
        </w:tabs>
        <w:rPr>
          <w:rFonts w:asciiTheme="minorHAnsi" w:eastAsiaTheme="minorEastAsia" w:hAnsiTheme="minorHAnsi" w:cstheme="minorBidi"/>
          <w:b w:val="0"/>
          <w:noProof/>
          <w:sz w:val="22"/>
          <w:szCs w:val="22"/>
        </w:rPr>
      </w:pPr>
      <w:r>
        <w:rPr>
          <w:noProof/>
        </w:rPr>
        <w:t>PART 8  RADIOLOGICAL REPORTING</w:t>
      </w:r>
      <w:r>
        <w:rPr>
          <w:noProof/>
        </w:rPr>
        <w:tab/>
      </w:r>
      <w:r>
        <w:rPr>
          <w:noProof/>
        </w:rPr>
        <w:fldChar w:fldCharType="begin"/>
      </w:r>
      <w:r>
        <w:rPr>
          <w:noProof/>
        </w:rPr>
        <w:instrText xml:space="preserve"> PAGEREF _Toc105512901 \h </w:instrText>
      </w:r>
      <w:r>
        <w:rPr>
          <w:noProof/>
        </w:rPr>
      </w:r>
      <w:r>
        <w:rPr>
          <w:noProof/>
        </w:rPr>
        <w:fldChar w:fldCharType="separate"/>
      </w:r>
      <w:r w:rsidR="00E15BFD">
        <w:rPr>
          <w:noProof/>
        </w:rPr>
        <w:t>15</w:t>
      </w:r>
      <w:r>
        <w:rPr>
          <w:noProof/>
        </w:rPr>
        <w:fldChar w:fldCharType="end"/>
      </w:r>
    </w:p>
    <w:p w14:paraId="518CBDA8" w14:textId="6BB02C42"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781  Reports to Individuals</w:t>
      </w:r>
      <w:r>
        <w:rPr>
          <w:noProof/>
        </w:rPr>
        <w:tab/>
      </w:r>
      <w:r>
        <w:rPr>
          <w:noProof/>
        </w:rPr>
        <w:fldChar w:fldCharType="begin"/>
      </w:r>
      <w:r>
        <w:rPr>
          <w:noProof/>
        </w:rPr>
        <w:instrText xml:space="preserve"> PAGEREF _Toc105512902 \h </w:instrText>
      </w:r>
      <w:r>
        <w:rPr>
          <w:noProof/>
        </w:rPr>
      </w:r>
      <w:r>
        <w:rPr>
          <w:noProof/>
        </w:rPr>
        <w:fldChar w:fldCharType="separate"/>
      </w:r>
      <w:r w:rsidR="00E15BFD">
        <w:rPr>
          <w:noProof/>
        </w:rPr>
        <w:t>15</w:t>
      </w:r>
      <w:r>
        <w:rPr>
          <w:noProof/>
        </w:rPr>
        <w:fldChar w:fldCharType="end"/>
      </w:r>
    </w:p>
    <w:p w14:paraId="1F54A7DB" w14:textId="4958DE7A"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782  Reports Required by the U. S. Department of Energy</w:t>
      </w:r>
      <w:r>
        <w:rPr>
          <w:noProof/>
        </w:rPr>
        <w:tab/>
      </w:r>
      <w:r>
        <w:rPr>
          <w:noProof/>
        </w:rPr>
        <w:fldChar w:fldCharType="begin"/>
      </w:r>
      <w:r>
        <w:rPr>
          <w:noProof/>
        </w:rPr>
        <w:instrText xml:space="preserve"> PAGEREF _Toc105512903 \h </w:instrText>
      </w:r>
      <w:r>
        <w:rPr>
          <w:noProof/>
        </w:rPr>
      </w:r>
      <w:r>
        <w:rPr>
          <w:noProof/>
        </w:rPr>
        <w:fldChar w:fldCharType="separate"/>
      </w:r>
      <w:r w:rsidR="00E15BFD">
        <w:rPr>
          <w:noProof/>
        </w:rPr>
        <w:t>15</w:t>
      </w:r>
      <w:r>
        <w:rPr>
          <w:noProof/>
        </w:rPr>
        <w:fldChar w:fldCharType="end"/>
      </w:r>
    </w:p>
    <w:p w14:paraId="0DB83D86" w14:textId="682089D1" w:rsidR="004F0E7B" w:rsidRDefault="004F0E7B" w:rsidP="00B16F7F">
      <w:pPr>
        <w:pStyle w:val="TOC1"/>
        <w:tabs>
          <w:tab w:val="clear" w:pos="8640"/>
          <w:tab w:val="right" w:leader="dot" w:pos="9000"/>
        </w:tabs>
        <w:rPr>
          <w:rFonts w:asciiTheme="minorHAnsi" w:eastAsiaTheme="minorEastAsia" w:hAnsiTheme="minorHAnsi" w:cstheme="minorBidi"/>
          <w:b w:val="0"/>
          <w:noProof/>
          <w:sz w:val="22"/>
          <w:szCs w:val="22"/>
        </w:rPr>
      </w:pPr>
      <w:r>
        <w:rPr>
          <w:noProof/>
        </w:rPr>
        <w:t>PART 9  ENVIRONMENTAL RADIOLOGICAL RECORDS</w:t>
      </w:r>
      <w:r>
        <w:rPr>
          <w:noProof/>
        </w:rPr>
        <w:tab/>
      </w:r>
      <w:r>
        <w:rPr>
          <w:noProof/>
        </w:rPr>
        <w:fldChar w:fldCharType="begin"/>
      </w:r>
      <w:r>
        <w:rPr>
          <w:noProof/>
        </w:rPr>
        <w:instrText xml:space="preserve"> PAGEREF _Toc105512904 \h </w:instrText>
      </w:r>
      <w:r>
        <w:rPr>
          <w:noProof/>
        </w:rPr>
      </w:r>
      <w:r>
        <w:rPr>
          <w:noProof/>
        </w:rPr>
        <w:fldChar w:fldCharType="separate"/>
      </w:r>
      <w:r w:rsidR="00E15BFD">
        <w:rPr>
          <w:noProof/>
        </w:rPr>
        <w:t>16</w:t>
      </w:r>
      <w:r>
        <w:rPr>
          <w:noProof/>
        </w:rPr>
        <w:fldChar w:fldCharType="end"/>
      </w:r>
    </w:p>
    <w:p w14:paraId="701D03A9" w14:textId="0836CAA2" w:rsidR="004F0E7B" w:rsidRDefault="004F0E7B" w:rsidP="00B16F7F">
      <w:pPr>
        <w:pStyle w:val="TOC2"/>
        <w:tabs>
          <w:tab w:val="clear" w:pos="8640"/>
          <w:tab w:val="right" w:leader="dot" w:pos="9000"/>
        </w:tabs>
        <w:rPr>
          <w:rFonts w:asciiTheme="minorHAnsi" w:eastAsiaTheme="minorEastAsia" w:hAnsiTheme="minorHAnsi" w:cstheme="minorBidi"/>
          <w:noProof/>
          <w:sz w:val="22"/>
          <w:szCs w:val="22"/>
        </w:rPr>
      </w:pPr>
      <w:r>
        <w:rPr>
          <w:noProof/>
        </w:rPr>
        <w:t>791  Required Environmental Radiological Records</w:t>
      </w:r>
      <w:r>
        <w:rPr>
          <w:noProof/>
        </w:rPr>
        <w:tab/>
      </w:r>
      <w:r>
        <w:rPr>
          <w:noProof/>
        </w:rPr>
        <w:fldChar w:fldCharType="begin"/>
      </w:r>
      <w:r>
        <w:rPr>
          <w:noProof/>
        </w:rPr>
        <w:instrText xml:space="preserve"> PAGEREF _Toc105512905 \h </w:instrText>
      </w:r>
      <w:r>
        <w:rPr>
          <w:noProof/>
        </w:rPr>
      </w:r>
      <w:r>
        <w:rPr>
          <w:noProof/>
        </w:rPr>
        <w:fldChar w:fldCharType="separate"/>
      </w:r>
      <w:r w:rsidR="00E15BFD">
        <w:rPr>
          <w:noProof/>
        </w:rPr>
        <w:t>16</w:t>
      </w:r>
      <w:r>
        <w:rPr>
          <w:noProof/>
        </w:rPr>
        <w:fldChar w:fldCharType="end"/>
      </w:r>
    </w:p>
    <w:p w14:paraId="2F81A4CF" w14:textId="76FE109C" w:rsidR="00C37A56" w:rsidRDefault="00C37A56" w:rsidP="00B16F7F">
      <w:pPr>
        <w:pStyle w:val="TOC1"/>
        <w:tabs>
          <w:tab w:val="clear" w:pos="8640"/>
          <w:tab w:val="right" w:leader="dot" w:pos="9000"/>
        </w:tabs>
        <w:spacing w:before="0"/>
      </w:pPr>
      <w:r>
        <w:fldChar w:fldCharType="end"/>
      </w:r>
    </w:p>
    <w:p w14:paraId="776C5E00" w14:textId="77777777" w:rsidR="00B16F7F" w:rsidRDefault="00B16F7F" w:rsidP="005F65F2">
      <w:pPr>
        <w:pStyle w:val="Heading1"/>
        <w:rPr>
          <w:b w:val="0"/>
        </w:rPr>
      </w:pPr>
      <w:bookmarkStart w:id="0" w:name="_Toc105512878"/>
      <w:r>
        <w:rPr>
          <w:b w:val="0"/>
        </w:rPr>
        <w:br w:type="page"/>
      </w:r>
    </w:p>
    <w:p w14:paraId="569D2E0A" w14:textId="6CBBB06E" w:rsidR="00C37A56" w:rsidRPr="005F65F2" w:rsidRDefault="00C37A56" w:rsidP="005F65F2">
      <w:pPr>
        <w:pStyle w:val="Heading1"/>
      </w:pPr>
      <w:r w:rsidRPr="005F65F2">
        <w:lastRenderedPageBreak/>
        <w:t>PART 1  REQUIREMENTS</w:t>
      </w:r>
      <w:bookmarkEnd w:id="0"/>
    </w:p>
    <w:p w14:paraId="66FC0C53" w14:textId="77777777" w:rsidR="00C37A56" w:rsidRDefault="00C37A56" w:rsidP="005F65F2"/>
    <w:p w14:paraId="6E71AC0F" w14:textId="77777777" w:rsidR="00C37A56" w:rsidRPr="005F65F2" w:rsidRDefault="00C37A56" w:rsidP="005F65F2">
      <w:pPr>
        <w:pStyle w:val="Heading2"/>
      </w:pPr>
      <w:bookmarkStart w:id="1" w:name="_Toc105512879"/>
      <w:r w:rsidRPr="005F65F2">
        <w:t>711  Purpose</w:t>
      </w:r>
      <w:bookmarkEnd w:id="1"/>
    </w:p>
    <w:p w14:paraId="19E2A879" w14:textId="77777777" w:rsidR="00C37A56" w:rsidRDefault="00C37A56" w:rsidP="005F65F2"/>
    <w:p w14:paraId="2765E886" w14:textId="17405271" w:rsidR="00C37A56" w:rsidRDefault="00C37A56" w:rsidP="005F65F2">
      <w:pPr>
        <w:jc w:val="both"/>
      </w:pPr>
      <w:r>
        <w:t xml:space="preserve">This chapter contains the prescribed practices for preparing and retaining radiologically related records. Radiological control records are needed to demonstrate the effectiveness of the overall program.  The work force and management are required to use records to document radiological safety afforded to personnel on site. Records of radiological programs may be required to support worker health studies and future disputes or claims.  Therefore, these records </w:t>
      </w:r>
      <w:r w:rsidR="004F2BDC">
        <w:t xml:space="preserve">shall </w:t>
      </w:r>
      <w:r>
        <w:t xml:space="preserve">be high quality, readily retrievable and managed for the prescribed retention period. Consideration should be given to cross-referencing related records to aid </w:t>
      </w:r>
      <w:r w:rsidR="00207DC7">
        <w:t>the ability to retrieve them</w:t>
      </w:r>
      <w:r>
        <w:t xml:space="preserve">. Records </w:t>
      </w:r>
      <w:r w:rsidR="008B4C46">
        <w:t xml:space="preserve">shall </w:t>
      </w:r>
      <w:r>
        <w:t>be handled such that personal privacy is protected</w:t>
      </w:r>
      <w:r w:rsidR="00D51049">
        <w:t xml:space="preserve"> in accordance with the requirements of Fermilab’s formal program for protection of Protected Personally </w:t>
      </w:r>
      <w:r w:rsidR="003C7A05">
        <w:t>Identifiable</w:t>
      </w:r>
      <w:r w:rsidR="00D51049">
        <w:t xml:space="preserve"> Information (PII). This applies to records on both paper and electronic media</w:t>
      </w:r>
      <w:r>
        <w:t>.</w:t>
      </w:r>
    </w:p>
    <w:p w14:paraId="0B9629DC" w14:textId="77777777" w:rsidR="00C37A56" w:rsidRDefault="00C37A56" w:rsidP="005F65F2"/>
    <w:p w14:paraId="1AD093D9" w14:textId="77777777" w:rsidR="00C37A56" w:rsidRPr="008C45DC" w:rsidRDefault="00C37A56" w:rsidP="008C45DC">
      <w:pPr>
        <w:pStyle w:val="Heading2"/>
      </w:pPr>
      <w:bookmarkStart w:id="2" w:name="_Toc105512880"/>
      <w:r w:rsidRPr="008C45DC">
        <w:t>712  Records Management Program</w:t>
      </w:r>
      <w:bookmarkEnd w:id="2"/>
    </w:p>
    <w:p w14:paraId="4EC4A4C7" w14:textId="77777777" w:rsidR="00C37A56" w:rsidRDefault="00C37A56" w:rsidP="005F65F2"/>
    <w:p w14:paraId="68F241EE" w14:textId="77777777" w:rsidR="00C37A56" w:rsidRDefault="00C37A56" w:rsidP="005F65F2">
      <w:pPr>
        <w:ind w:left="360" w:hanging="360"/>
        <w:jc w:val="both"/>
      </w:pPr>
      <w:r>
        <w:t>1.</w:t>
      </w:r>
      <w:r>
        <w:tab/>
        <w:t>A radiological records management program has been established at Fermilab.  This program ensures that auditable records and reports are controlled through the stages of creation, distribution, use, arrangement, storage, retrieval, media conversion (if applicable) and disposition. The records management program includes the following:</w:t>
      </w:r>
    </w:p>
    <w:p w14:paraId="6F59EEF1" w14:textId="594E27AF" w:rsidR="00C37A56" w:rsidRDefault="00C37A56" w:rsidP="005F65F2">
      <w:pPr>
        <w:ind w:left="720" w:hanging="360"/>
        <w:jc w:val="both"/>
      </w:pPr>
      <w:r>
        <w:t>a.</w:t>
      </w:r>
      <w:r>
        <w:tab/>
        <w:t>Radiological Policy Statements</w:t>
      </w:r>
    </w:p>
    <w:p w14:paraId="2A3C8950" w14:textId="18B7EC1E" w:rsidR="00C37A56" w:rsidRDefault="00C37A56" w:rsidP="005F65F2">
      <w:pPr>
        <w:ind w:left="720" w:hanging="360"/>
        <w:jc w:val="both"/>
      </w:pPr>
      <w:r>
        <w:t>b.</w:t>
      </w:r>
      <w:r>
        <w:tab/>
        <w:t>Radiological Control Procedures</w:t>
      </w:r>
    </w:p>
    <w:p w14:paraId="3332EF46" w14:textId="62E9FA5C" w:rsidR="00C37A56" w:rsidRDefault="00C37A56" w:rsidP="005F65F2">
      <w:pPr>
        <w:ind w:left="720" w:hanging="360"/>
        <w:jc w:val="both"/>
      </w:pPr>
      <w:r>
        <w:t>c.</w:t>
      </w:r>
      <w:r>
        <w:tab/>
        <w:t>Individual Radiological Doses</w:t>
      </w:r>
    </w:p>
    <w:p w14:paraId="070C34D4" w14:textId="77777777" w:rsidR="00C37A56" w:rsidRDefault="00C37A56" w:rsidP="005F65F2">
      <w:pPr>
        <w:ind w:left="720" w:hanging="360"/>
        <w:jc w:val="both"/>
      </w:pPr>
      <w:r>
        <w:t>d.</w:t>
      </w:r>
      <w:r>
        <w:tab/>
        <w:t>Internal and External Dosimetry Policies and Procedures</w:t>
      </w:r>
    </w:p>
    <w:p w14:paraId="6D2C8721" w14:textId="0FCC03EC" w:rsidR="00C37A56" w:rsidRDefault="00C37A56" w:rsidP="005F65F2">
      <w:pPr>
        <w:ind w:left="720" w:hanging="360"/>
        <w:jc w:val="both"/>
      </w:pPr>
      <w:r>
        <w:t>e.</w:t>
      </w:r>
      <w:r>
        <w:tab/>
        <w:t>Personnel Training (course records and individual records)</w:t>
      </w:r>
    </w:p>
    <w:p w14:paraId="69FB1FFF" w14:textId="2B316856" w:rsidR="00C37A56" w:rsidRDefault="00C37A56" w:rsidP="005F65F2">
      <w:pPr>
        <w:ind w:left="720" w:hanging="360"/>
        <w:jc w:val="both"/>
      </w:pPr>
      <w:r>
        <w:t>f.</w:t>
      </w:r>
      <w:r>
        <w:tab/>
        <w:t xml:space="preserve">ALARA Records </w:t>
      </w:r>
      <w:r w:rsidR="00E4594A">
        <w:t>(including environmental ALARA program determinations)</w:t>
      </w:r>
    </w:p>
    <w:p w14:paraId="50114A5C" w14:textId="3DBA4E74" w:rsidR="00150B03" w:rsidRDefault="00C37A56" w:rsidP="005F65F2">
      <w:pPr>
        <w:ind w:left="720" w:hanging="360"/>
        <w:jc w:val="both"/>
      </w:pPr>
      <w:r>
        <w:t>g.</w:t>
      </w:r>
      <w:r>
        <w:tab/>
        <w:t xml:space="preserve">Radiological Instrumentation Test, Repair and Calibration Records </w:t>
      </w:r>
    </w:p>
    <w:p w14:paraId="40420078" w14:textId="24F2D132" w:rsidR="00A15E26" w:rsidRDefault="00C37A56" w:rsidP="005F65F2">
      <w:pPr>
        <w:ind w:left="720" w:hanging="360"/>
        <w:jc w:val="both"/>
      </w:pPr>
      <w:r>
        <w:t>h.</w:t>
      </w:r>
      <w:r>
        <w:tab/>
        <w:t>Radiological Surveys</w:t>
      </w:r>
    </w:p>
    <w:p w14:paraId="34459194" w14:textId="2ACD7C0C" w:rsidR="00C37A56" w:rsidRDefault="00C37A56" w:rsidP="005F65F2">
      <w:pPr>
        <w:ind w:left="720" w:hanging="360"/>
        <w:jc w:val="both"/>
      </w:pPr>
      <w:r>
        <w:t>i.</w:t>
      </w:r>
      <w:r>
        <w:tab/>
        <w:t>Area Monitoring Dosimetry Results</w:t>
      </w:r>
    </w:p>
    <w:p w14:paraId="3E03E1F5" w14:textId="6EA84ECF" w:rsidR="00C37A56" w:rsidRDefault="00C37A56"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t>j.</w:t>
      </w:r>
      <w:r>
        <w:tab/>
        <w:t>Radiological Work Permits</w:t>
      </w:r>
    </w:p>
    <w:p w14:paraId="44442E50" w14:textId="601D7699" w:rsidR="00C37A56" w:rsidRDefault="00C37A56" w:rsidP="00CA2470">
      <w:pPr>
        <w:ind w:left="720" w:hanging="360"/>
        <w:jc w:val="both"/>
      </w:pPr>
      <w:r>
        <w:t>k.</w:t>
      </w:r>
      <w:r>
        <w:tab/>
        <w:t>Radiological Performance Indicators and Assessments</w:t>
      </w:r>
    </w:p>
    <w:p w14:paraId="661AF8B5" w14:textId="0819AF95" w:rsidR="00C37A56" w:rsidRDefault="00C37A56" w:rsidP="00CA2470">
      <w:pPr>
        <w:ind w:left="720" w:hanging="360"/>
        <w:jc w:val="both"/>
      </w:pPr>
      <w:r>
        <w:t>l.</w:t>
      </w:r>
      <w:r>
        <w:tab/>
        <w:t>Radiological Safety Analysis and Evaluation Reports</w:t>
      </w:r>
    </w:p>
    <w:p w14:paraId="05A431B8" w14:textId="0D957A5D" w:rsidR="00C37A56" w:rsidRDefault="00C37A56" w:rsidP="00CA2470">
      <w:pPr>
        <w:ind w:left="720" w:hanging="360"/>
        <w:jc w:val="both"/>
      </w:pPr>
      <w:r>
        <w:t>m.</w:t>
      </w:r>
      <w:r>
        <w:tab/>
        <w:t>Quality Assurance Records</w:t>
      </w:r>
    </w:p>
    <w:p w14:paraId="29893334" w14:textId="73481E4D" w:rsidR="00C37A56" w:rsidRDefault="00C37A56" w:rsidP="00CA2470">
      <w:pPr>
        <w:ind w:left="720" w:hanging="360"/>
        <w:jc w:val="both"/>
      </w:pPr>
      <w:r>
        <w:t>n.</w:t>
      </w:r>
      <w:r>
        <w:tab/>
        <w:t>Radiological Incident and Critique Reports</w:t>
      </w:r>
      <w:r>
        <w:rPr>
          <w:strike/>
          <w:color w:val="FF00FF"/>
        </w:rPr>
        <w:t xml:space="preserve"> </w:t>
      </w:r>
    </w:p>
    <w:p w14:paraId="726CA420" w14:textId="3B9B3BF5" w:rsidR="00C37A56" w:rsidRDefault="00C37A56" w:rsidP="00CA2470">
      <w:pPr>
        <w:ind w:left="720" w:hanging="360"/>
        <w:jc w:val="both"/>
      </w:pPr>
      <w:r>
        <w:t>o.</w:t>
      </w:r>
      <w:r>
        <w:tab/>
        <w:t>Accountability records for sealed radioactive sources</w:t>
      </w:r>
    </w:p>
    <w:p w14:paraId="7C00E6F3" w14:textId="4D57F594" w:rsidR="00C37A56" w:rsidRDefault="00C37A56" w:rsidP="00CA2470">
      <w:pPr>
        <w:ind w:left="720" w:hanging="360"/>
        <w:jc w:val="both"/>
      </w:pPr>
      <w:r>
        <w:t>p.</w:t>
      </w:r>
      <w:r>
        <w:tab/>
        <w:t>Reports of loss of radioactive material</w:t>
      </w:r>
    </w:p>
    <w:p w14:paraId="730C2FF2" w14:textId="427504DC" w:rsidR="00150B03" w:rsidRDefault="00150B03" w:rsidP="00CA2470">
      <w:pPr>
        <w:ind w:left="720" w:hanging="360"/>
        <w:jc w:val="both"/>
      </w:pPr>
      <w:r>
        <w:t>q.</w:t>
      </w:r>
      <w:r>
        <w:tab/>
        <w:t>Radiation safety interlocks test records.</w:t>
      </w:r>
    </w:p>
    <w:p w14:paraId="305B8B55" w14:textId="1E483A73" w:rsidR="00A15E26" w:rsidRDefault="00A15E26" w:rsidP="00CA2470">
      <w:pPr>
        <w:ind w:left="720" w:hanging="360"/>
        <w:jc w:val="both"/>
      </w:pPr>
      <w:r>
        <w:t>r.</w:t>
      </w:r>
      <w:r>
        <w:tab/>
        <w:t>Sh</w:t>
      </w:r>
      <w:r w:rsidR="000A4A5C">
        <w:t>ielding assessments (</w:t>
      </w:r>
      <w:r w:rsidR="001736F4">
        <w:t xml:space="preserve">see </w:t>
      </w:r>
      <w:hyperlink r:id="rId10" w:history="1">
        <w:r w:rsidR="001736F4">
          <w:rPr>
            <w:rStyle w:val="Hyperlink"/>
          </w:rPr>
          <w:t>FRCM Chapter 8</w:t>
        </w:r>
      </w:hyperlink>
      <w:r w:rsidR="000A4A5C">
        <w:t xml:space="preserve">) and Safety </w:t>
      </w:r>
      <w:r>
        <w:t>As</w:t>
      </w:r>
      <w:r w:rsidR="001736F4">
        <w:t xml:space="preserve">sessment Documents (see </w:t>
      </w:r>
      <w:hyperlink r:id="rId11" w:history="1">
        <w:r w:rsidR="001736F4" w:rsidRPr="001736F4">
          <w:rPr>
            <w:rStyle w:val="Hyperlink"/>
          </w:rPr>
          <w:t>FESHM Chapter 2010</w:t>
        </w:r>
      </w:hyperlink>
      <w:r>
        <w:t>.)</w:t>
      </w:r>
    </w:p>
    <w:p w14:paraId="2153EC0F" w14:textId="53F70F0A" w:rsidR="008C7742" w:rsidRDefault="008C7742" w:rsidP="00CA2470">
      <w:pPr>
        <w:ind w:left="720" w:hanging="360"/>
        <w:jc w:val="both"/>
      </w:pPr>
      <w:r>
        <w:t>s.</w:t>
      </w:r>
      <w:r>
        <w:tab/>
        <w:t>Results of monitoring for the release and control of material and equipment from contamination areas.</w:t>
      </w:r>
    </w:p>
    <w:p w14:paraId="7C163CA5" w14:textId="44538BC0" w:rsidR="00AA0F3C" w:rsidRDefault="00AA0F3C" w:rsidP="00CA2470">
      <w:pPr>
        <w:ind w:left="720" w:hanging="360"/>
        <w:jc w:val="both"/>
      </w:pPr>
      <w:r>
        <w:t>t.</w:t>
      </w:r>
      <w:r>
        <w:tab/>
        <w:t>Results of monitoring for the clearance and release of personal and real property.</w:t>
      </w:r>
    </w:p>
    <w:p w14:paraId="42FD16D8" w14:textId="77777777" w:rsidR="00C37A56" w:rsidRDefault="00C37A56" w:rsidP="00CA2470">
      <w:pPr>
        <w:ind w:left="1440" w:hanging="1440"/>
        <w:jc w:val="both"/>
      </w:pPr>
    </w:p>
    <w:p w14:paraId="02622394" w14:textId="326FF68A" w:rsidR="00C37A56" w:rsidRDefault="00C37A56" w:rsidP="00CA2470">
      <w:pPr>
        <w:ind w:left="360" w:hanging="360"/>
        <w:jc w:val="both"/>
      </w:pPr>
      <w:r>
        <w:lastRenderedPageBreak/>
        <w:t>2.</w:t>
      </w:r>
      <w:r>
        <w:tab/>
        <w:t xml:space="preserve">Where radiological services (for example, dosimetry and laboratory analyses) are subcontracted services, there </w:t>
      </w:r>
      <w:r w:rsidR="008B4C46">
        <w:t xml:space="preserve">shall </w:t>
      </w:r>
      <w:r>
        <w:t>be a clear agreement regarding records responsibility during performance of the service. Records of results should reside in the custody of the originating contract organization.</w:t>
      </w:r>
    </w:p>
    <w:p w14:paraId="09FBA6B5" w14:textId="77777777" w:rsidR="00C37A56" w:rsidRDefault="00C37A56" w:rsidP="00CA2470">
      <w:pPr>
        <w:ind w:left="360" w:hanging="360"/>
        <w:jc w:val="both"/>
      </w:pPr>
    </w:p>
    <w:p w14:paraId="16371B3E" w14:textId="77777777" w:rsidR="00C37A56" w:rsidRDefault="00C37A56" w:rsidP="00CA2470">
      <w:pPr>
        <w:ind w:left="360" w:hanging="360"/>
        <w:jc w:val="both"/>
      </w:pPr>
      <w:r>
        <w:t>3.</w:t>
      </w:r>
      <w:r>
        <w:tab/>
        <w:t>DOE Orders on records retention provide implementing instructions, records inventory requirements, disposition schedules and provisions for the transfer of records.</w:t>
      </w:r>
    </w:p>
    <w:p w14:paraId="5B1CC772" w14:textId="77777777" w:rsidR="00C37A56" w:rsidRDefault="00C37A56" w:rsidP="00CA2470">
      <w:pPr>
        <w:ind w:left="360" w:hanging="360"/>
        <w:jc w:val="both"/>
      </w:pPr>
    </w:p>
    <w:p w14:paraId="7A1C3844" w14:textId="77777777" w:rsidR="00C37A56" w:rsidRDefault="00C37A56" w:rsidP="00CA2470">
      <w:pPr>
        <w:ind w:left="360" w:hanging="360"/>
        <w:jc w:val="both"/>
      </w:pPr>
      <w:r>
        <w:t>4.</w:t>
      </w:r>
      <w:r>
        <w:tab/>
        <w:t>The Privacy Act of 1974 contains requirements to protect the privacy of individual records.</w:t>
      </w:r>
    </w:p>
    <w:p w14:paraId="27A774C0" w14:textId="77777777" w:rsidR="00C37A56" w:rsidRDefault="00C37A56" w:rsidP="00CA2470">
      <w:pPr>
        <w:jc w:val="both"/>
        <w:rPr>
          <w:b/>
        </w:rPr>
      </w:pPr>
    </w:p>
    <w:p w14:paraId="5E36C0E4" w14:textId="77777777" w:rsidR="00C37A56" w:rsidRPr="008C45DC" w:rsidRDefault="00C37A56" w:rsidP="008C45DC">
      <w:pPr>
        <w:pStyle w:val="Heading2"/>
      </w:pPr>
      <w:bookmarkStart w:id="3" w:name="_Toc105512881"/>
      <w:r w:rsidRPr="008C45DC">
        <w:t>713  Recordkeeping Standards</w:t>
      </w:r>
      <w:bookmarkEnd w:id="3"/>
    </w:p>
    <w:p w14:paraId="7592CE2E" w14:textId="77777777" w:rsidR="00C37A56" w:rsidRDefault="00C37A56" w:rsidP="00CA2470">
      <w:pPr>
        <w:jc w:val="both"/>
      </w:pPr>
    </w:p>
    <w:p w14:paraId="1BFCB55F" w14:textId="0C51D185" w:rsidR="00C37A56" w:rsidRDefault="00C37A56" w:rsidP="00CA2470">
      <w:pPr>
        <w:ind w:left="360" w:hanging="360"/>
        <w:jc w:val="both"/>
      </w:pPr>
      <w:r>
        <w:t>1.</w:t>
      </w:r>
      <w:r>
        <w:tab/>
        <w:t xml:space="preserve">Radiological control records </w:t>
      </w:r>
      <w:r w:rsidR="000A4A5C">
        <w:t xml:space="preserve">shall be accurate, legible, and written in a professional manner. </w:t>
      </w:r>
      <w:r>
        <w:t xml:space="preserve">The records </w:t>
      </w:r>
      <w:r w:rsidR="008B4C46">
        <w:t xml:space="preserve">shall </w:t>
      </w:r>
      <w:r>
        <w:t>include the following</w:t>
      </w:r>
      <w:r w:rsidR="008B4C46">
        <w:t>, as appropriate</w:t>
      </w:r>
      <w:r>
        <w:t>:</w:t>
      </w:r>
    </w:p>
    <w:p w14:paraId="0B805491" w14:textId="3498F248" w:rsidR="00C37A56" w:rsidRDefault="00C37A56" w:rsidP="000A094C">
      <w:pPr>
        <w:ind w:left="720" w:hanging="360"/>
        <w:jc w:val="both"/>
      </w:pPr>
      <w:r>
        <w:t>a.</w:t>
      </w:r>
      <w:r>
        <w:tab/>
        <w:t>Identification of the facility, specific location, function and process</w:t>
      </w:r>
    </w:p>
    <w:p w14:paraId="03EB1CA3" w14:textId="6A939689" w:rsidR="00C37A56" w:rsidRDefault="00C37A56" w:rsidP="000A094C">
      <w:pPr>
        <w:ind w:left="720" w:hanging="360"/>
        <w:jc w:val="both"/>
      </w:pPr>
      <w:r>
        <w:t>b.</w:t>
      </w:r>
      <w:r>
        <w:tab/>
        <w:t>Signature or initials or other identifying code of the preparer and date</w:t>
      </w:r>
    </w:p>
    <w:p w14:paraId="07582094" w14:textId="7B20749F" w:rsidR="00C37A56" w:rsidRDefault="00C37A56" w:rsidP="000A094C">
      <w:pPr>
        <w:ind w:left="720" w:hanging="360"/>
        <w:jc w:val="both"/>
      </w:pPr>
      <w:r>
        <w:t>c.</w:t>
      </w:r>
      <w:r>
        <w:tab/>
        <w:t xml:space="preserve">Legible entries in </w:t>
      </w:r>
      <w:r w:rsidR="000A4A5C">
        <w:t>readable</w:t>
      </w:r>
      <w:r>
        <w:t xml:space="preserve"> ink</w:t>
      </w:r>
      <w:r w:rsidR="000A4A5C">
        <w:t>, black is preferred</w:t>
      </w:r>
    </w:p>
    <w:p w14:paraId="57410179" w14:textId="18EED248" w:rsidR="00C37A56" w:rsidRDefault="00C37A56" w:rsidP="00137098">
      <w:pPr>
        <w:ind w:left="720" w:hanging="360"/>
        <w:jc w:val="both"/>
      </w:pPr>
      <w:r>
        <w:t>d.</w:t>
      </w:r>
      <w:r>
        <w:tab/>
        <w:t>Corrections identified by a single line-out, initialed and dated</w:t>
      </w:r>
    </w:p>
    <w:p w14:paraId="4CAC24D5" w14:textId="1D05D8CB" w:rsidR="00C37A56" w:rsidRDefault="00C37A56" w:rsidP="00137098">
      <w:pPr>
        <w:ind w:left="720" w:hanging="360"/>
        <w:jc w:val="both"/>
      </w:pPr>
      <w:r>
        <w:t>e.</w:t>
      </w:r>
      <w:r>
        <w:tab/>
        <w:t>Supervisory signature to ensure review and proper completion of forms.</w:t>
      </w:r>
    </w:p>
    <w:p w14:paraId="030DECB4" w14:textId="77777777" w:rsidR="00C37A56" w:rsidRDefault="00C37A56" w:rsidP="00137098">
      <w:pPr>
        <w:ind w:left="720" w:hanging="720"/>
        <w:jc w:val="both"/>
      </w:pPr>
    </w:p>
    <w:p w14:paraId="483E6964" w14:textId="2FC53AE9" w:rsidR="00C37A56" w:rsidRDefault="00C37A56" w:rsidP="00134B29">
      <w:pPr>
        <w:ind w:left="360" w:hanging="360"/>
        <w:jc w:val="both"/>
      </w:pPr>
      <w:r>
        <w:t>2.</w:t>
      </w:r>
      <w:r>
        <w:tab/>
        <w:t xml:space="preserve">Radiological control records </w:t>
      </w:r>
      <w:r w:rsidR="003C6705">
        <w:t xml:space="preserve">maintained in paper form </w:t>
      </w:r>
      <w:r>
        <w:t>should not include:</w:t>
      </w:r>
    </w:p>
    <w:p w14:paraId="39CFC56B" w14:textId="467CCD6A" w:rsidR="00C37A56" w:rsidRDefault="00C37A56" w:rsidP="00137098">
      <w:pPr>
        <w:ind w:left="720" w:hanging="360"/>
        <w:jc w:val="both"/>
      </w:pPr>
      <w:r>
        <w:t>a.</w:t>
      </w:r>
      <w:r>
        <w:tab/>
        <w:t>Opaque substances for corrections (corrections should be made by “crossout”</w:t>
      </w:r>
      <w:r w:rsidR="00DE010E">
        <w:t xml:space="preserve"> with initials</w:t>
      </w:r>
      <w:r>
        <w:t>)</w:t>
      </w:r>
    </w:p>
    <w:p w14:paraId="7F101DF4" w14:textId="3CE12A42" w:rsidR="00C37A56" w:rsidRDefault="00C37A56" w:rsidP="00137098">
      <w:pPr>
        <w:ind w:left="720" w:hanging="360"/>
        <w:jc w:val="both"/>
      </w:pPr>
      <w:r>
        <w:t>b.</w:t>
      </w:r>
      <w:r>
        <w:tab/>
        <w:t>Shorthand or other nonstandardized terms.</w:t>
      </w:r>
    </w:p>
    <w:p w14:paraId="285A1533" w14:textId="77777777" w:rsidR="00C37A56" w:rsidRDefault="00C37A56" w:rsidP="00137098">
      <w:pPr>
        <w:ind w:left="1440" w:hanging="1440"/>
        <w:jc w:val="both"/>
      </w:pPr>
    </w:p>
    <w:p w14:paraId="22EC0D3C" w14:textId="1446709E" w:rsidR="00C37A56" w:rsidRDefault="00C37A56" w:rsidP="00134B29">
      <w:pPr>
        <w:ind w:left="360" w:hanging="360"/>
        <w:jc w:val="both"/>
      </w:pPr>
      <w:r>
        <w:t>3.</w:t>
      </w:r>
      <w:r>
        <w:tab/>
        <w:t>Unless otherwise specified, the quantities used in the radiological records required by this Manual shall be clearly indicated in special units of curie, rad, roentgen, or rem, including multiples and subdivisions of these units</w:t>
      </w:r>
      <w:r w:rsidR="00B855DE">
        <w:t xml:space="preserve">, </w:t>
      </w:r>
      <w:r w:rsidR="00B855DE" w:rsidRPr="002C7CA3">
        <w:t>or ot</w:t>
      </w:r>
      <w:r w:rsidR="00B855DE">
        <w:t>her conventional units, such as</w:t>
      </w:r>
      <w:r w:rsidR="00B855DE" w:rsidRPr="002C7CA3">
        <w:t xml:space="preserve"> dpm, dpm/100 cm</w:t>
      </w:r>
      <w:r w:rsidR="00B855DE" w:rsidRPr="002C7CA3">
        <w:rPr>
          <w:vertAlign w:val="superscript"/>
        </w:rPr>
        <w:t>2</w:t>
      </w:r>
      <w:r w:rsidR="00150B03">
        <w:t xml:space="preserve">, </w:t>
      </w:r>
      <w:r w:rsidR="000A4A5C">
        <w:t xml:space="preserve">or mass units. </w:t>
      </w:r>
      <w:r w:rsidR="00B855DE" w:rsidRPr="002C7CA3">
        <w:t>The SI units, becquerel (Bq), gray (Gy), and sievert (Sv), may be provided parenthetically</w:t>
      </w:r>
      <w:r w:rsidR="00B855DE">
        <w:t xml:space="preserve"> </w:t>
      </w:r>
      <w:r w:rsidR="00B855DE" w:rsidRPr="002C7CA3">
        <w:t>for refere</w:t>
      </w:r>
      <w:r w:rsidR="00B855DE">
        <w:t>nce with scientific standards</w:t>
      </w:r>
      <w:r w:rsidR="003C6705">
        <w:t xml:space="preserve"> or for communication with international collaborations</w:t>
      </w:r>
      <w:r w:rsidR="00E4594A">
        <w:t>.</w:t>
      </w:r>
    </w:p>
    <w:p w14:paraId="54C48A1E" w14:textId="77777777" w:rsidR="005537F2" w:rsidRDefault="005537F2" w:rsidP="00137098">
      <w:pPr>
        <w:rPr>
          <w:b/>
        </w:rPr>
      </w:pPr>
    </w:p>
    <w:p w14:paraId="12F37A24" w14:textId="77777777" w:rsidR="00485569" w:rsidRDefault="00485569" w:rsidP="00137098">
      <w:pPr>
        <w:rPr>
          <w:b/>
        </w:rPr>
      </w:pPr>
      <w:r>
        <w:br w:type="page"/>
      </w:r>
    </w:p>
    <w:p w14:paraId="21A1775E" w14:textId="77777777" w:rsidR="00C37A56" w:rsidRPr="008C45DC" w:rsidRDefault="00C37A56" w:rsidP="008C45DC">
      <w:pPr>
        <w:pStyle w:val="Heading1"/>
      </w:pPr>
      <w:bookmarkStart w:id="4" w:name="_Toc105512882"/>
      <w:r w:rsidRPr="008C45DC">
        <w:lastRenderedPageBreak/>
        <w:t xml:space="preserve">PART 2 </w:t>
      </w:r>
      <w:r w:rsidR="000A4A5C" w:rsidRPr="008C45DC">
        <w:t xml:space="preserve">RADIOLOGICAL </w:t>
      </w:r>
      <w:r w:rsidRPr="008C45DC">
        <w:t>RECORDS</w:t>
      </w:r>
      <w:r w:rsidR="000A4A5C" w:rsidRPr="008C45DC">
        <w:t xml:space="preserve"> FOR INDIVIDUALS</w:t>
      </w:r>
      <w:bookmarkEnd w:id="4"/>
    </w:p>
    <w:p w14:paraId="4A6D2525" w14:textId="77777777" w:rsidR="00C37A56" w:rsidRDefault="00C37A56" w:rsidP="005F65F2">
      <w:pPr>
        <w:pStyle w:val="Heading2"/>
      </w:pPr>
    </w:p>
    <w:p w14:paraId="5836C7AB" w14:textId="1124D5E8" w:rsidR="00B855DE" w:rsidRPr="008C45DC" w:rsidRDefault="00C37A56" w:rsidP="008C45DC">
      <w:pPr>
        <w:pStyle w:val="Heading2"/>
      </w:pPr>
      <w:bookmarkStart w:id="5" w:name="_Toc105512883"/>
      <w:r w:rsidRPr="008C45DC">
        <w:t>721  Personnel Radiological Records</w:t>
      </w:r>
      <w:bookmarkEnd w:id="5"/>
    </w:p>
    <w:p w14:paraId="4896D30C" w14:textId="77777777" w:rsidR="00B855DE" w:rsidRPr="00B855DE" w:rsidRDefault="00B855DE" w:rsidP="005F65F2"/>
    <w:p w14:paraId="5D2B4AB9" w14:textId="77777777" w:rsidR="00C37A56" w:rsidRDefault="00C37A56" w:rsidP="008C45DC">
      <w:pPr>
        <w:ind w:left="360" w:hanging="360"/>
        <w:jc w:val="both"/>
      </w:pPr>
      <w:r>
        <w:t>1.</w:t>
      </w:r>
      <w:r>
        <w:tab/>
        <w:t>Radiation dose records shall be maintained for all individuals for whom monitoring was required by 10 CFR 835.402 and doses received during planned special exposures, accidents, and emergency conditions. These records, including zero doses, shall be readily accessible to monitored individuals. In addition, the results of individual external and internal dose measurements that are performed, but are not required by 10 CFR 835.402, shall be recorded.</w:t>
      </w:r>
      <w:r w:rsidR="0035662E">
        <w:t xml:space="preserve"> The dosimetry system used in these radiological records shall be consistent with that used in Fermilab’s </w:t>
      </w:r>
      <w:r w:rsidR="00485569">
        <w:t>Department of Energy Laboratory Accreditation Program (</w:t>
      </w:r>
      <w:r w:rsidR="0035662E">
        <w:t>DOELAP</w:t>
      </w:r>
      <w:r w:rsidR="00485569">
        <w:t>)</w:t>
      </w:r>
      <w:r w:rsidR="0035662E">
        <w:t xml:space="preserve"> accre</w:t>
      </w:r>
      <w:r w:rsidR="00D51049">
        <w:t>ditation at the time dosimetry results are issued</w:t>
      </w:r>
      <w:r w:rsidR="0035662E">
        <w:t>.</w:t>
      </w:r>
    </w:p>
    <w:p w14:paraId="60DE9377" w14:textId="77777777" w:rsidR="00C37A56" w:rsidRDefault="00C37A56" w:rsidP="008C45DC">
      <w:pPr>
        <w:ind w:left="360" w:hanging="360"/>
        <w:jc w:val="both"/>
      </w:pPr>
    </w:p>
    <w:p w14:paraId="55CC2A86" w14:textId="535DCA81" w:rsidR="00C37A56" w:rsidRDefault="00C37A56" w:rsidP="008C45DC">
      <w:pPr>
        <w:ind w:left="360" w:hanging="360"/>
        <w:jc w:val="both"/>
      </w:pPr>
      <w:r>
        <w:t>2.</w:t>
      </w:r>
      <w:r>
        <w:tab/>
        <w:t xml:space="preserve">Radiation dose records shall contain information sufficient to </w:t>
      </w:r>
      <w:r w:rsidR="00C51643">
        <w:t xml:space="preserve">uniquely </w:t>
      </w:r>
      <w:r>
        <w:t xml:space="preserve">identify each </w:t>
      </w:r>
      <w:r w:rsidR="00150B03">
        <w:t>individual</w:t>
      </w:r>
      <w:r>
        <w:t xml:space="preserve">, </w:t>
      </w:r>
      <w:r w:rsidR="00C51643">
        <w:t xml:space="preserve">accomplished preferably by the use of </w:t>
      </w:r>
      <w:r w:rsidR="00FF4A01" w:rsidRPr="00FF4A01">
        <w:t>employee name, birth date, and employee number</w:t>
      </w:r>
      <w:r>
        <w:t>.</w:t>
      </w:r>
    </w:p>
    <w:p w14:paraId="14883EE8" w14:textId="77777777" w:rsidR="00C37A56" w:rsidRDefault="00C37A56" w:rsidP="008C45DC">
      <w:pPr>
        <w:ind w:left="360" w:hanging="360"/>
        <w:jc w:val="both"/>
      </w:pPr>
    </w:p>
    <w:p w14:paraId="49E21728" w14:textId="77777777" w:rsidR="00C37A56" w:rsidRDefault="00C37A56" w:rsidP="008C45DC">
      <w:pPr>
        <w:ind w:left="360" w:hanging="360"/>
        <w:jc w:val="both"/>
      </w:pPr>
      <w:r>
        <w:t>3.</w:t>
      </w:r>
      <w:r>
        <w:tab/>
        <w:t xml:space="preserve">Procedures, data and supporting information needed to reconfirm </w:t>
      </w:r>
      <w:r w:rsidR="00150B03">
        <w:t>an individual’s</w:t>
      </w:r>
      <w:r>
        <w:t xml:space="preserve"> dose at a later date shall be maintained.</w:t>
      </w:r>
    </w:p>
    <w:p w14:paraId="019F4150" w14:textId="77777777" w:rsidR="00C37A56" w:rsidRDefault="00C37A56" w:rsidP="008C45DC">
      <w:pPr>
        <w:ind w:left="360" w:hanging="360"/>
        <w:jc w:val="both"/>
      </w:pPr>
    </w:p>
    <w:p w14:paraId="55993D21" w14:textId="77777777" w:rsidR="00C37A56" w:rsidRDefault="00C37A56" w:rsidP="008C45DC">
      <w:pPr>
        <w:ind w:left="360" w:hanging="360"/>
        <w:jc w:val="both"/>
      </w:pPr>
      <w:r>
        <w:t>4.</w:t>
      </w:r>
      <w:r>
        <w:tab/>
        <w:t>External dose records shall include the following:</w:t>
      </w:r>
    </w:p>
    <w:p w14:paraId="6F2AC5A2" w14:textId="63EF43D5" w:rsidR="00C37A56" w:rsidRDefault="00C37A56" w:rsidP="00D42EA8">
      <w:pPr>
        <w:ind w:left="720" w:hanging="360"/>
        <w:jc w:val="both"/>
      </w:pPr>
      <w:r>
        <w:t>a.</w:t>
      </w:r>
      <w:r>
        <w:tab/>
        <w:t>Applicable extremity, skin, eye and whole body dose results measured with personnel dosimeters, including all multiple dosimeter badging results</w:t>
      </w:r>
    </w:p>
    <w:p w14:paraId="536F0DC5" w14:textId="6D0A2B80" w:rsidR="00C37A56" w:rsidRDefault="00C37A56" w:rsidP="00D42EA8">
      <w:pPr>
        <w:ind w:left="720" w:hanging="360"/>
        <w:jc w:val="both"/>
      </w:pPr>
      <w:r>
        <w:t>b.</w:t>
      </w:r>
      <w:r>
        <w:tab/>
        <w:t>Evaluations resulting from anomalous dose results such as unexpected high or low doses</w:t>
      </w:r>
    </w:p>
    <w:p w14:paraId="7470CA71" w14:textId="77777777" w:rsidR="00C37A56" w:rsidRDefault="00C37A56" w:rsidP="00D42EA8">
      <w:pPr>
        <w:ind w:left="720" w:hanging="360"/>
        <w:jc w:val="both"/>
      </w:pPr>
      <w:r>
        <w:t>c.</w:t>
      </w:r>
      <w:r>
        <w:tab/>
        <w:t xml:space="preserve">Dose reconstructions from lost or damaged dosimeters </w:t>
      </w:r>
    </w:p>
    <w:p w14:paraId="4ED05465" w14:textId="77777777" w:rsidR="00C37A56" w:rsidRDefault="00C37A56" w:rsidP="00D42EA8">
      <w:pPr>
        <w:ind w:left="720" w:hanging="360"/>
        <w:jc w:val="both"/>
      </w:pPr>
      <w:r>
        <w:t>d.</w:t>
      </w:r>
      <w:r>
        <w:tab/>
        <w:t>Evaluations of non-uniform radiation doses.</w:t>
      </w:r>
    </w:p>
    <w:p w14:paraId="79CAB63C" w14:textId="77777777" w:rsidR="00271DC9" w:rsidRDefault="00271DC9" w:rsidP="00D42EA8">
      <w:pPr>
        <w:ind w:left="720" w:hanging="360"/>
        <w:jc w:val="both"/>
      </w:pPr>
      <w:r>
        <w:t>e.</w:t>
      </w:r>
      <w:r>
        <w:tab/>
      </w:r>
      <w:r w:rsidR="00446782">
        <w:t xml:space="preserve">Exposure investigations, reports, and supplemental documents generated for individuals who may have received exposures which were unmonitored or measured with </w:t>
      </w:r>
      <w:r w:rsidR="0035360C">
        <w:t>inappropriate</w:t>
      </w:r>
      <w:r w:rsidR="00446782">
        <w:t xml:space="preserve"> dosimetry.</w:t>
      </w:r>
    </w:p>
    <w:p w14:paraId="70BE1D45" w14:textId="77777777" w:rsidR="00C37A56" w:rsidRDefault="00C37A56" w:rsidP="00D42EA8">
      <w:pPr>
        <w:jc w:val="both"/>
      </w:pPr>
    </w:p>
    <w:p w14:paraId="4875DB79" w14:textId="77777777" w:rsidR="00C37A56" w:rsidRDefault="00C37A56" w:rsidP="00D42EA8">
      <w:pPr>
        <w:ind w:left="360" w:hanging="360"/>
        <w:jc w:val="both"/>
      </w:pPr>
      <w:r>
        <w:t>5.</w:t>
      </w:r>
      <w:r>
        <w:tab/>
        <w:t>Internal dose records shall include the following:</w:t>
      </w:r>
    </w:p>
    <w:p w14:paraId="5BD7FAEB" w14:textId="12AEC789" w:rsidR="00C37A56" w:rsidRDefault="00C37A56" w:rsidP="00D42EA8">
      <w:pPr>
        <w:pStyle w:val="ListParagraph"/>
        <w:numPr>
          <w:ilvl w:val="0"/>
          <w:numId w:val="5"/>
        </w:numPr>
        <w:ind w:left="720" w:hanging="360"/>
        <w:jc w:val="both"/>
      </w:pPr>
      <w:r>
        <w:t xml:space="preserve">Committed </w:t>
      </w:r>
      <w:r w:rsidR="002B0E90">
        <w:t xml:space="preserve">effective </w:t>
      </w:r>
      <w:r w:rsidR="0035662E">
        <w:t>dose</w:t>
      </w:r>
    </w:p>
    <w:p w14:paraId="07C1E204" w14:textId="05B2ADBA" w:rsidR="00C37A56" w:rsidRDefault="00C37A56" w:rsidP="00D42EA8">
      <w:pPr>
        <w:ind w:left="720" w:hanging="360"/>
        <w:jc w:val="both"/>
      </w:pPr>
      <w:r>
        <w:t>b.</w:t>
      </w:r>
      <w:r>
        <w:tab/>
        <w:t xml:space="preserve">Committed </w:t>
      </w:r>
      <w:r w:rsidR="00DE010E">
        <w:t>equivalent</w:t>
      </w:r>
      <w:r w:rsidR="002B0E90">
        <w:t xml:space="preserve"> </w:t>
      </w:r>
      <w:r>
        <w:t>dose to any organ or tissue of concern; and</w:t>
      </w:r>
    </w:p>
    <w:p w14:paraId="40B23206" w14:textId="32BF727E" w:rsidR="00C37A56" w:rsidRDefault="00C37A56" w:rsidP="00D42EA8">
      <w:pPr>
        <w:ind w:left="720" w:hanging="360"/>
        <w:jc w:val="both"/>
      </w:pPr>
      <w:r>
        <w:t>c.</w:t>
      </w:r>
      <w:r>
        <w:tab/>
        <w:t>Estimated intake and identity of radionuclides as determined by</w:t>
      </w:r>
    </w:p>
    <w:p w14:paraId="1FBC11E2" w14:textId="77777777" w:rsidR="00C37A56" w:rsidRDefault="00C37A56" w:rsidP="00D42EA8">
      <w:pPr>
        <w:ind w:left="1080" w:hanging="360"/>
        <w:jc w:val="both"/>
      </w:pPr>
      <w:r>
        <w:t>•</w:t>
      </w:r>
      <w:r>
        <w:tab/>
        <w:t>whole body and/or lung counting results (including chest wall thickness measurements where applicable)</w:t>
      </w:r>
    </w:p>
    <w:p w14:paraId="5820160C" w14:textId="77777777" w:rsidR="00C37A56" w:rsidRDefault="00C37A56" w:rsidP="00D42EA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pPr>
      <w:r>
        <w:t>•</w:t>
      </w:r>
      <w:r>
        <w:tab/>
        <w:t>urine, fecal</w:t>
      </w:r>
      <w:r w:rsidR="00D51049">
        <w:t>,</w:t>
      </w:r>
      <w:r>
        <w:t xml:space="preserve"> and specimen analyses</w:t>
      </w:r>
    </w:p>
    <w:p w14:paraId="68A7DC9E" w14:textId="77777777" w:rsidR="00C37A56" w:rsidRDefault="00C37A56" w:rsidP="00D42EA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pPr>
      <w:r>
        <w:t>•</w:t>
      </w:r>
      <w:r>
        <w:tab/>
        <w:t>air monitoring records</w:t>
      </w:r>
    </w:p>
    <w:p w14:paraId="0AC78E71" w14:textId="77777777" w:rsidR="00C37A56" w:rsidRDefault="00C37A56" w:rsidP="00D42EA8">
      <w:pPr>
        <w:jc w:val="both"/>
      </w:pPr>
    </w:p>
    <w:p w14:paraId="24B02DE4" w14:textId="01AF159D" w:rsidR="00C37A56" w:rsidRDefault="00C37A56" w:rsidP="00DF5A5D">
      <w:pPr>
        <w:ind w:left="360" w:hanging="360"/>
        <w:jc w:val="both"/>
      </w:pPr>
      <w:r>
        <w:t>6.</w:t>
      </w:r>
      <w:r>
        <w:tab/>
        <w:t xml:space="preserve">Records of summation of external </w:t>
      </w:r>
      <w:r w:rsidR="002B0E90">
        <w:t xml:space="preserve">effective </w:t>
      </w:r>
      <w:r>
        <w:t xml:space="preserve">dose and </w:t>
      </w:r>
      <w:r w:rsidR="00DE010E">
        <w:t xml:space="preserve">committed </w:t>
      </w:r>
      <w:r w:rsidR="002B0E90">
        <w:t xml:space="preserve">equivalent </w:t>
      </w:r>
      <w:r>
        <w:t xml:space="preserve">dose to any organ receiving a reportable </w:t>
      </w:r>
      <w:r w:rsidR="002B0E90">
        <w:t xml:space="preserve">equivalent </w:t>
      </w:r>
      <w:r>
        <w:t>dose shall be maintained for the individual receiving such dose.</w:t>
      </w:r>
    </w:p>
    <w:p w14:paraId="15DD3715" w14:textId="77777777" w:rsidR="00C37A56" w:rsidRDefault="00C37A56" w:rsidP="00DF5A5D">
      <w:pPr>
        <w:ind w:left="360" w:hanging="360"/>
        <w:jc w:val="both"/>
      </w:pPr>
    </w:p>
    <w:p w14:paraId="6296DD65" w14:textId="77777777" w:rsidR="00C37A56" w:rsidRDefault="00C37A56" w:rsidP="00DF5A5D">
      <w:pPr>
        <w:ind w:left="360" w:hanging="360"/>
        <w:jc w:val="both"/>
      </w:pPr>
      <w:r>
        <w:lastRenderedPageBreak/>
        <w:t>7.</w:t>
      </w:r>
      <w:r>
        <w:tab/>
        <w:t>The total effective dose received by each monitored individual shall be maintained for each year the individual is monitored.</w:t>
      </w:r>
    </w:p>
    <w:p w14:paraId="50B85171" w14:textId="77777777" w:rsidR="00C37A56" w:rsidRDefault="00C37A56" w:rsidP="00DF5A5D">
      <w:pPr>
        <w:ind w:left="360" w:hanging="360"/>
        <w:jc w:val="both"/>
      </w:pPr>
    </w:p>
    <w:p w14:paraId="4A194F84" w14:textId="737EFCA6" w:rsidR="00C37A56" w:rsidRDefault="00C37A56" w:rsidP="00DF5A5D">
      <w:pPr>
        <w:ind w:left="360" w:hanging="360"/>
        <w:jc w:val="both"/>
      </w:pPr>
      <w:r>
        <w:t>8.</w:t>
      </w:r>
      <w:r>
        <w:tab/>
        <w:t xml:space="preserve">The </w:t>
      </w:r>
      <w:r w:rsidR="002B0E90">
        <w:t>equivalent dose</w:t>
      </w:r>
      <w:r>
        <w:t xml:space="preserve"> to the embryo/fetus of a declared pregnant worker shall be maintained with the occupational </w:t>
      </w:r>
      <w:r w:rsidR="00B535D9">
        <w:t xml:space="preserve">dosimetry </w:t>
      </w:r>
      <w:r>
        <w:t xml:space="preserve">records for the worker.  In the absence of specific embryo/fetal monitoring, the </w:t>
      </w:r>
      <w:r w:rsidR="002B0E90">
        <w:t xml:space="preserve">equivalent </w:t>
      </w:r>
      <w:r>
        <w:t>dose to the embryo</w:t>
      </w:r>
      <w:r w:rsidR="002B0E90">
        <w:t>/fetus will be assumed to be the effective dose</w:t>
      </w:r>
      <w:r>
        <w:t xml:space="preserve"> received by the declared pregnant worker during the reporting quarters overlapping the gestation period.</w:t>
      </w:r>
    </w:p>
    <w:p w14:paraId="480C5145" w14:textId="77777777" w:rsidR="00C37A56" w:rsidRDefault="00C37A56" w:rsidP="00DF5A5D">
      <w:pPr>
        <w:ind w:left="360" w:hanging="360"/>
        <w:jc w:val="both"/>
      </w:pPr>
    </w:p>
    <w:p w14:paraId="1B96A780" w14:textId="48E10768" w:rsidR="00C37A56" w:rsidRDefault="00C37A56"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9.</w:t>
      </w:r>
      <w:r>
        <w:tab/>
        <w:t xml:space="preserve">Records of </w:t>
      </w:r>
      <w:r w:rsidR="00DE010E">
        <w:t>prior year</w:t>
      </w:r>
      <w:r w:rsidR="00125A74">
        <w:t>’</w:t>
      </w:r>
      <w:r w:rsidR="00DE010E">
        <w:t>s</w:t>
      </w:r>
      <w:r>
        <w:t xml:space="preserve"> occupational dose shall be maintained with the individual's occupational </w:t>
      </w:r>
      <w:r w:rsidR="00B535D9">
        <w:t xml:space="preserve">dosimetry </w:t>
      </w:r>
      <w:r>
        <w:t>records.</w:t>
      </w:r>
    </w:p>
    <w:p w14:paraId="7DA48E65" w14:textId="77777777" w:rsidR="00C37A56" w:rsidRDefault="00C37A56"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2CF7C209" w14:textId="4556D7A5" w:rsidR="00446782" w:rsidRDefault="00446782"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10.</w:t>
      </w:r>
      <w:r>
        <w:tab/>
        <w:t xml:space="preserve">Efforts shall be made to obtain records of prior occupational internal and external </w:t>
      </w:r>
      <w:r w:rsidR="004C32A0">
        <w:t xml:space="preserve">dose </w:t>
      </w:r>
      <w:r w:rsidR="002B0E90">
        <w:t>r</w:t>
      </w:r>
      <w:r>
        <w:t>eceived at other facilities.  U.S. Nuclear Regulatory Commission Form</w:t>
      </w:r>
      <w:r w:rsidR="00857AB0">
        <w:t xml:space="preserve"> </w:t>
      </w:r>
      <w:r>
        <w:t>4 or equivalent that document previous occupational radiation doses shall be retained.  In the absence of formal records of previous occupational history for the current calendar year, a written estimate signed by the individual may be accepted</w:t>
      </w:r>
      <w:r w:rsidR="00125A74">
        <w:t>.</w:t>
      </w:r>
      <w:r>
        <w:t xml:space="preserve">  (See R. P. Form </w:t>
      </w:r>
      <w:r w:rsidR="001736F4">
        <w:t xml:space="preserve">No </w:t>
      </w:r>
      <w:r>
        <w:t>1)</w:t>
      </w:r>
    </w:p>
    <w:p w14:paraId="37DBAB29" w14:textId="77777777" w:rsidR="00446782" w:rsidRDefault="00446782"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1422036" w14:textId="5C5DCCFB" w:rsidR="00C37A56" w:rsidRDefault="00446782"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11</w:t>
      </w:r>
      <w:r w:rsidR="00C37A56">
        <w:t>.</w:t>
      </w:r>
      <w:r w:rsidR="00C37A56">
        <w:tab/>
        <w:t>Records of authorization</w:t>
      </w:r>
      <w:r>
        <w:t>s</w:t>
      </w:r>
      <w:r w:rsidR="00C37A56">
        <w:t xml:space="preserve"> to exceed Administrative Goals</w:t>
      </w:r>
      <w:r w:rsidR="00C37A56">
        <w:rPr>
          <w:color w:val="0000FF"/>
        </w:rPr>
        <w:t xml:space="preserve"> </w:t>
      </w:r>
      <w:r w:rsidR="00C37A56">
        <w:t>shall be retained.</w:t>
      </w:r>
    </w:p>
    <w:p w14:paraId="60DA62B3" w14:textId="77777777" w:rsidR="00C37A56" w:rsidRDefault="00C37A56"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350957E1" w14:textId="3E1A9E97" w:rsidR="00C37A56" w:rsidRDefault="00446782" w:rsidP="00DF5A5D">
      <w:pPr>
        <w:ind w:left="360" w:hanging="360"/>
        <w:jc w:val="both"/>
      </w:pPr>
      <w:r>
        <w:t>12</w:t>
      </w:r>
      <w:r w:rsidR="00C37A56">
        <w:t>.</w:t>
      </w:r>
      <w:r w:rsidR="00C37A56">
        <w:tab/>
        <w:t xml:space="preserve">Emergency doses and planned special exposures shall be accounted for </w:t>
      </w:r>
      <w:r w:rsidR="00A10DA5">
        <w:t>separately but</w:t>
      </w:r>
      <w:r w:rsidR="00C37A56">
        <w:t xml:space="preserve"> maintained with the individual's occupational </w:t>
      </w:r>
      <w:r w:rsidR="00B535D9">
        <w:t xml:space="preserve">dosimetry </w:t>
      </w:r>
      <w:r w:rsidR="00C37A56">
        <w:t>records.</w:t>
      </w:r>
    </w:p>
    <w:p w14:paraId="427D126D" w14:textId="77777777" w:rsidR="00C37A56" w:rsidRDefault="00C37A56" w:rsidP="00DF5A5D">
      <w:pPr>
        <w:ind w:left="360" w:hanging="360"/>
        <w:jc w:val="both"/>
      </w:pPr>
    </w:p>
    <w:p w14:paraId="5338C892" w14:textId="11A75B14" w:rsidR="00B855DE" w:rsidRDefault="00446782"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13</w:t>
      </w:r>
      <w:r w:rsidR="00C37A56">
        <w:t>.</w:t>
      </w:r>
      <w:r w:rsidR="00C37A56">
        <w:tab/>
        <w:t>Records of non-uniform dose to the skin caused by contamination on the skin need not be retained in the personnel dose records if the dose is less than 2 percent of the limit for the skin in Table 2-1.</w:t>
      </w:r>
    </w:p>
    <w:p w14:paraId="4473753C" w14:textId="77777777" w:rsidR="00B855DE" w:rsidRDefault="00B855DE"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C6563BA" w14:textId="752EA9CC" w:rsidR="00B855DE" w:rsidRDefault="00B855DE"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14.</w:t>
      </w:r>
      <w:r>
        <w:tab/>
        <w:t>Recording of internal dose is not req</w:t>
      </w:r>
      <w:r w:rsidR="00263571">
        <w:t>uired for any monitoring result</w:t>
      </w:r>
      <w:r>
        <w:t xml:space="preserve"> estimated to correspond to an individual receiving less than 0.01 rem.  The bioassay or air monitoring results used to make the estimate shall be maintained in the records and the unrecorded internal dose estimated for any individual in a year shall not exceed the applicable moni</w:t>
      </w:r>
      <w:r w:rsidR="001736F4">
        <w:t xml:space="preserve">toring threshold in FRCM </w:t>
      </w:r>
      <w:r>
        <w:t>Article 521.</w:t>
      </w:r>
    </w:p>
    <w:p w14:paraId="78AFA3BE" w14:textId="77777777" w:rsidR="00B855DE" w:rsidRDefault="00B855DE"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529B3AD" w14:textId="69CBE7EA" w:rsidR="00B855DE" w:rsidRDefault="00B855DE" w:rsidP="00DF5A5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15.</w:t>
      </w:r>
      <w:r>
        <w:tab/>
        <w:t>Historical doses, recorded to individuals using dosimetry methodology predating the full implementation of the requirements of 10 CFR 835 promulgated in the Federal Register, Vol. 72, No. 119, Docket No. EH-RM-02-835, pp. 31904-31941, June 8, 2007 or received as prior-year</w:t>
      </w:r>
      <w:r w:rsidR="00125A74">
        <w:t>’</w:t>
      </w:r>
      <w:r>
        <w:t xml:space="preserve">s doses from non-Fermilab entities shall be regarded as the </w:t>
      </w:r>
      <w:r w:rsidR="0035360C">
        <w:t>official</w:t>
      </w:r>
      <w:r>
        <w:t xml:space="preserve"> doses of record.</w:t>
      </w:r>
    </w:p>
    <w:p w14:paraId="2BDEACDF" w14:textId="77777777" w:rsidR="00C37A56" w:rsidRDefault="00C37A56"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9AA342" w14:textId="77777777" w:rsidR="00C37A56" w:rsidRDefault="00B855DE" w:rsidP="008468CF">
      <w:pPr>
        <w:ind w:left="360" w:hanging="360"/>
        <w:jc w:val="both"/>
      </w:pPr>
      <w:r>
        <w:t>16</w:t>
      </w:r>
      <w:r w:rsidR="00C37A56">
        <w:t>.</w:t>
      </w:r>
      <w:r w:rsidR="00C37A56">
        <w:tab/>
        <w:t>The complete records of radiological incidents and occurrences involving personnel dose shall be retained.</w:t>
      </w:r>
    </w:p>
    <w:p w14:paraId="7F75CFF3" w14:textId="77777777" w:rsidR="00C37A56" w:rsidRDefault="00C37A56" w:rsidP="008468CF">
      <w:pPr>
        <w:ind w:left="360" w:hanging="360"/>
        <w:jc w:val="both"/>
      </w:pPr>
    </w:p>
    <w:p w14:paraId="65B78739" w14:textId="7C4C7A84" w:rsidR="00C37A56" w:rsidRDefault="00B855DE" w:rsidP="008468CF">
      <w:pPr>
        <w:ind w:left="360" w:hanging="360"/>
        <w:jc w:val="both"/>
      </w:pPr>
      <w:r>
        <w:t>17</w:t>
      </w:r>
      <w:r w:rsidR="00C37A56">
        <w:t>.</w:t>
      </w:r>
      <w:r w:rsidR="00C37A56">
        <w:tab/>
        <w:t xml:space="preserve">These records shall be maintained by the </w:t>
      </w:r>
      <w:r w:rsidR="00207DC7">
        <w:t>ES</w:t>
      </w:r>
      <w:r w:rsidR="000F58AD">
        <w:t>&amp;</w:t>
      </w:r>
      <w:r w:rsidR="00207DC7">
        <w:t>H Section</w:t>
      </w:r>
      <w:r w:rsidR="00C37A56">
        <w:t>.</w:t>
      </w:r>
    </w:p>
    <w:p w14:paraId="4CCB8FEA" w14:textId="77777777" w:rsidR="00C37A56" w:rsidRDefault="00C37A56"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5F302E90" w14:textId="77777777" w:rsidR="00C37A56" w:rsidRPr="00BF41F6" w:rsidRDefault="00C37A56" w:rsidP="00BF41F6">
      <w:pPr>
        <w:pStyle w:val="Heading2"/>
      </w:pPr>
      <w:bookmarkStart w:id="6" w:name="_Toc105512884"/>
      <w:r w:rsidRPr="00BF41F6">
        <w:lastRenderedPageBreak/>
        <w:t>722  Medical Records</w:t>
      </w:r>
      <w:bookmarkEnd w:id="6"/>
    </w:p>
    <w:p w14:paraId="567720EE" w14:textId="77777777" w:rsidR="00C37A56" w:rsidRDefault="00C37A56" w:rsidP="00BF41F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372367" w14:textId="11E1F2A2" w:rsidR="00C37A56" w:rsidRDefault="00C37A56" w:rsidP="000A3D8E">
      <w:pPr>
        <w:ind w:left="360" w:hanging="360"/>
        <w:jc w:val="both"/>
      </w:pPr>
      <w:r>
        <w:t>1.</w:t>
      </w:r>
      <w:r>
        <w:tab/>
      </w:r>
      <w:r w:rsidR="00D51049">
        <w:t xml:space="preserve">All medical records at Fermilab are maintained by the Fermilab </w:t>
      </w:r>
      <w:r w:rsidR="00BF136F">
        <w:t>Occupational Medicine Office</w:t>
      </w:r>
    </w:p>
    <w:p w14:paraId="6555F132" w14:textId="77777777" w:rsidR="00C37A56" w:rsidRDefault="00C37A56" w:rsidP="000A3D8E">
      <w:pPr>
        <w:ind w:left="360" w:hanging="360"/>
        <w:jc w:val="both"/>
      </w:pPr>
    </w:p>
    <w:p w14:paraId="2D12EFA5" w14:textId="1E3FF0C0" w:rsidR="00C37A56" w:rsidRDefault="00C37A56" w:rsidP="000A3D8E">
      <w:pPr>
        <w:ind w:left="360" w:hanging="360"/>
        <w:jc w:val="both"/>
      </w:pPr>
      <w:r>
        <w:t>2.</w:t>
      </w:r>
      <w:r>
        <w:tab/>
        <w:t xml:space="preserve">Medical evaluations and treatment performed in support of the radiological program </w:t>
      </w:r>
      <w:r w:rsidR="00BF136F">
        <w:t>are</w:t>
      </w:r>
      <w:r>
        <w:t xml:space="preserve"> documented.</w:t>
      </w:r>
      <w:r w:rsidR="00446782">
        <w:t xml:space="preserve"> Such evaluations and treatments are extremely improbable for conditions at Fermilab</w:t>
      </w:r>
      <w:r w:rsidR="00BF136F">
        <w:t>.</w:t>
      </w:r>
    </w:p>
    <w:p w14:paraId="4A8056AC" w14:textId="77777777" w:rsidR="00C37A56" w:rsidRDefault="00C37A56" w:rsidP="000A3D8E">
      <w:pPr>
        <w:ind w:left="360" w:hanging="360"/>
        <w:jc w:val="both"/>
      </w:pPr>
    </w:p>
    <w:p w14:paraId="3889D422" w14:textId="6E85FD47" w:rsidR="00C37A56" w:rsidRDefault="00C37A56" w:rsidP="000A3D8E">
      <w:pPr>
        <w:ind w:left="360" w:hanging="360"/>
        <w:jc w:val="both"/>
      </w:pPr>
      <w:r>
        <w:t>3.</w:t>
      </w:r>
      <w:r>
        <w:tab/>
        <w:t>Records of formal written declarations of pregnancy</w:t>
      </w:r>
      <w:r w:rsidR="003C6705">
        <w:t xml:space="preserve"> for workers employed by Fermilab</w:t>
      </w:r>
      <w:r>
        <w:t xml:space="preserve">, records of revocations of such declarations, as well as records indicating that the pregnancy has concluded shall also be maintained by the Fermilab </w:t>
      </w:r>
      <w:r w:rsidR="00BF136F">
        <w:t>Occupational Medicine Office.</w:t>
      </w:r>
    </w:p>
    <w:p w14:paraId="086DCFA6" w14:textId="77777777" w:rsidR="00C37A56" w:rsidRDefault="00C37A56" w:rsidP="00BF41F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77C3CB46" w14:textId="77777777" w:rsidR="00C37A56" w:rsidRPr="000A3D8E" w:rsidRDefault="00C37A56" w:rsidP="000A3D8E">
      <w:pPr>
        <w:pStyle w:val="Heading2"/>
      </w:pPr>
      <w:bookmarkStart w:id="7" w:name="_Toc105512885"/>
      <w:r w:rsidRPr="000A3D8E">
        <w:t>723  Radiological Training and Qualification Records</w:t>
      </w:r>
      <w:bookmarkEnd w:id="7"/>
    </w:p>
    <w:p w14:paraId="2D5A3092" w14:textId="77777777" w:rsidR="00C37A56" w:rsidRDefault="00C37A56" w:rsidP="00BF41F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06197E" w14:textId="77777777" w:rsidR="00C37A56" w:rsidRDefault="00C37A56" w:rsidP="000A3D8E">
      <w:pPr>
        <w:ind w:left="360" w:hanging="360"/>
        <w:jc w:val="both"/>
      </w:pPr>
      <w:r>
        <w:t>1.</w:t>
      </w:r>
      <w:r>
        <w:tab/>
        <w:t xml:space="preserve">Records of training and qualification in radiological control shall be maintained to demonstrate that </w:t>
      </w:r>
      <w:r w:rsidR="00150B03">
        <w:t>an individual</w:t>
      </w:r>
      <w:r>
        <w:t xml:space="preserve"> received appropriate information to perform the work assignment in a safe manner. Qualification standard records shall be retained for applied training as well as for formal classroom training.</w:t>
      </w:r>
    </w:p>
    <w:p w14:paraId="1D0CE96B" w14:textId="77777777" w:rsidR="00C37A56" w:rsidRDefault="00C37A56" w:rsidP="000A3D8E">
      <w:pPr>
        <w:ind w:left="360" w:hanging="360"/>
        <w:jc w:val="both"/>
        <w:rPr>
          <w:strike/>
        </w:rPr>
      </w:pPr>
    </w:p>
    <w:p w14:paraId="13635E0E" w14:textId="630D1C94" w:rsidR="00C37A56" w:rsidRDefault="00C37A56" w:rsidP="000A3D8E">
      <w:pPr>
        <w:ind w:left="360" w:hanging="360"/>
        <w:jc w:val="both"/>
      </w:pPr>
      <w:r>
        <w:t>2.</w:t>
      </w:r>
      <w:r>
        <w:tab/>
        <w:t xml:space="preserve">These records shall be maintained </w:t>
      </w:r>
      <w:r w:rsidR="003C6705">
        <w:t xml:space="preserve">electronically </w:t>
      </w:r>
      <w:r>
        <w:t>by the ES</w:t>
      </w:r>
      <w:r w:rsidR="000F58AD">
        <w:t>&amp;</w:t>
      </w:r>
      <w:r w:rsidR="00485569">
        <w:t>H</w:t>
      </w:r>
      <w:r>
        <w:t xml:space="preserve"> Section in accord with general ES&amp;H training policies specified in the Fermilab ES&amp;H Manual-Chapter </w:t>
      </w:r>
      <w:r w:rsidR="00485569">
        <w:t>2070</w:t>
      </w:r>
      <w:r>
        <w:t>.</w:t>
      </w:r>
    </w:p>
    <w:p w14:paraId="43705480" w14:textId="77777777" w:rsidR="005537F2" w:rsidRDefault="005537F2" w:rsidP="005C13E0">
      <w:pPr>
        <w:rPr>
          <w:b/>
        </w:rPr>
      </w:pPr>
    </w:p>
    <w:p w14:paraId="4766843F" w14:textId="77777777" w:rsidR="000A4A5C" w:rsidRDefault="000A4A5C" w:rsidP="00BF41F6">
      <w:pPr>
        <w:tabs>
          <w:tab w:val="left" w:pos="1440"/>
        </w:tabs>
        <w:rPr>
          <w:b/>
        </w:rPr>
      </w:pPr>
      <w:r>
        <w:br w:type="page"/>
      </w:r>
    </w:p>
    <w:p w14:paraId="42EC453F" w14:textId="77777777" w:rsidR="00C37A56" w:rsidRPr="00E4309F" w:rsidRDefault="00C37A56" w:rsidP="00E4309F">
      <w:pPr>
        <w:pStyle w:val="Heading1"/>
      </w:pPr>
      <w:bookmarkStart w:id="8" w:name="_Toc105512886"/>
      <w:r w:rsidRPr="00E4309F">
        <w:lastRenderedPageBreak/>
        <w:t>PART 3  VISITORS</w:t>
      </w:r>
      <w:bookmarkEnd w:id="8"/>
    </w:p>
    <w:p w14:paraId="7D294BFD" w14:textId="77777777" w:rsidR="00C37A56" w:rsidRDefault="00C37A56"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34551B67" w14:textId="77777777" w:rsidR="00C37A56" w:rsidRPr="00E4309F" w:rsidRDefault="00C37A56" w:rsidP="00E4309F">
      <w:pPr>
        <w:pStyle w:val="Heading2"/>
      </w:pPr>
      <w:bookmarkStart w:id="9" w:name="_Toc105512887"/>
      <w:r w:rsidRPr="00E4309F">
        <w:t>731  Record Requirements</w:t>
      </w:r>
      <w:bookmarkEnd w:id="9"/>
    </w:p>
    <w:p w14:paraId="400906E0" w14:textId="77777777" w:rsidR="00C37A56" w:rsidRDefault="00C37A56" w:rsidP="002B5124">
      <w:pPr>
        <w:jc w:val="both"/>
      </w:pPr>
    </w:p>
    <w:p w14:paraId="35598BA7" w14:textId="77777777" w:rsidR="00C37A56" w:rsidRDefault="00C37A56" w:rsidP="002B5124">
      <w:pPr>
        <w:jc w:val="both"/>
      </w:pPr>
      <w:r>
        <w:t>For visitors entering an area where radiation monitoring is required, the following records shall be maintained:</w:t>
      </w:r>
    </w:p>
    <w:p w14:paraId="474F5C0F" w14:textId="77777777" w:rsidR="00C37A56" w:rsidRDefault="00C37A56" w:rsidP="002B5124">
      <w:pPr>
        <w:jc w:val="both"/>
      </w:pPr>
    </w:p>
    <w:p w14:paraId="4A8B95D9" w14:textId="3D170617" w:rsidR="00C37A56" w:rsidRDefault="00C37A56" w:rsidP="002B5124">
      <w:pPr>
        <w:ind w:left="360" w:hanging="360"/>
        <w:jc w:val="both"/>
      </w:pPr>
      <w:r>
        <w:t>1.</w:t>
      </w:r>
      <w:r>
        <w:tab/>
        <w:t xml:space="preserve">Documentation of completion of Radiological Orientation </w:t>
      </w:r>
      <w:r w:rsidR="00251A72">
        <w:t xml:space="preserve">including a synopsis of the topics covered </w:t>
      </w:r>
      <w:r>
        <w:t>shall be maintained for visitors entering an area where radiation monitoring is required.</w:t>
      </w:r>
      <w:r w:rsidR="00917738">
        <w:t xml:space="preserve"> RP Form No. 31 is normally used for this purpose.</w:t>
      </w:r>
    </w:p>
    <w:p w14:paraId="68007CF9" w14:textId="77777777" w:rsidR="00C37A56" w:rsidRDefault="00C37A56" w:rsidP="002B5124">
      <w:pPr>
        <w:ind w:left="360" w:hanging="360"/>
        <w:jc w:val="both"/>
      </w:pPr>
    </w:p>
    <w:p w14:paraId="75C73FCF" w14:textId="77777777" w:rsidR="00C37A56" w:rsidRDefault="00C37A56" w:rsidP="002B5124">
      <w:pPr>
        <w:ind w:left="360" w:hanging="360"/>
        <w:jc w:val="both"/>
      </w:pPr>
      <w:r>
        <w:t>2.</w:t>
      </w:r>
      <w:r>
        <w:tab/>
        <w:t>Records of doses, including zero dose, received by all visitors for whom monitoring was performed shall be maintained.  These records shall be sufficient to evaluate compliance with all applicable dose limits and monitoring and reporting requirements.</w:t>
      </w:r>
    </w:p>
    <w:p w14:paraId="77E7E2DB" w14:textId="77777777" w:rsidR="00C37A56" w:rsidRDefault="00C37A56" w:rsidP="002B5124">
      <w:pPr>
        <w:jc w:val="both"/>
      </w:pPr>
    </w:p>
    <w:p w14:paraId="38FF54C8" w14:textId="77777777" w:rsidR="00C37A56" w:rsidRDefault="00C37A56" w:rsidP="002B5124">
      <w:pPr>
        <w:pStyle w:val="Heading2"/>
        <w:rPr>
          <w:strike/>
        </w:rPr>
      </w:pPr>
      <w:bookmarkStart w:id="10" w:name="_Toc105512888"/>
      <w:r>
        <w:t>732  Reports</w:t>
      </w:r>
      <w:bookmarkEnd w:id="10"/>
    </w:p>
    <w:p w14:paraId="3664585F" w14:textId="77777777" w:rsidR="00C37A56" w:rsidRDefault="00C37A56" w:rsidP="002B5124">
      <w:pPr>
        <w:jc w:val="both"/>
        <w:rPr>
          <w:strike/>
        </w:rPr>
      </w:pPr>
    </w:p>
    <w:p w14:paraId="429EF493" w14:textId="69D9A32A" w:rsidR="00C37A56" w:rsidRDefault="00C37A56" w:rsidP="002B5124">
      <w:pPr>
        <w:jc w:val="both"/>
      </w:pPr>
      <w:r>
        <w:t xml:space="preserve">Upon written request from an individual, a summary of </w:t>
      </w:r>
      <w:r w:rsidR="007250D8">
        <w:t xml:space="preserve">effective </w:t>
      </w:r>
      <w:r w:rsidR="00B535D9">
        <w:t xml:space="preserve">dose </w:t>
      </w:r>
      <w:r>
        <w:t>received during the visit shall be provided to that individual as soon as the data are available, but no later than 90</w:t>
      </w:r>
      <w:r w:rsidR="00207DC7">
        <w:t xml:space="preserve"> </w:t>
      </w:r>
      <w:r>
        <w:t>days after termination of the visit.  Requests received after the individual has left the site will be honored within 90 days from the date the request is received by the Dosimetry Program Manager.</w:t>
      </w:r>
    </w:p>
    <w:p w14:paraId="5AD6F926" w14:textId="77777777" w:rsidR="005537F2" w:rsidRDefault="005537F2" w:rsidP="002B5124">
      <w:pPr>
        <w:rPr>
          <w:b/>
        </w:rPr>
      </w:pPr>
    </w:p>
    <w:p w14:paraId="04210D9C" w14:textId="77777777" w:rsidR="000A4A5C" w:rsidRDefault="000A4A5C" w:rsidP="002B5124">
      <w:pPr>
        <w:rPr>
          <w:b/>
        </w:rPr>
      </w:pPr>
      <w:r>
        <w:br w:type="page"/>
      </w:r>
    </w:p>
    <w:p w14:paraId="0313D53E" w14:textId="77777777" w:rsidR="00C37A56" w:rsidRPr="00A46D4C" w:rsidRDefault="00C37A56" w:rsidP="00A46D4C">
      <w:pPr>
        <w:pStyle w:val="Heading1"/>
      </w:pPr>
      <w:bookmarkStart w:id="11" w:name="_Toc105512889"/>
      <w:r w:rsidRPr="00A46D4C">
        <w:lastRenderedPageBreak/>
        <w:t>PART 4  RADIOLOGICAL CONTROL PROCEDURES</w:t>
      </w:r>
      <w:bookmarkEnd w:id="11"/>
    </w:p>
    <w:p w14:paraId="2AE86E83" w14:textId="77777777" w:rsidR="00C37A56" w:rsidRDefault="00C37A56"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E459E8" w14:textId="77777777" w:rsidR="00C37A56" w:rsidRPr="00A46D4C" w:rsidRDefault="00C37A56" w:rsidP="00A46D4C">
      <w:pPr>
        <w:pStyle w:val="Heading2"/>
      </w:pPr>
      <w:bookmarkStart w:id="12" w:name="_Toc105512890"/>
      <w:r w:rsidRPr="00A46D4C">
        <w:t>741  Policies, Procedures and Radiological Work Permits</w:t>
      </w:r>
      <w:bookmarkEnd w:id="12"/>
    </w:p>
    <w:p w14:paraId="2059DA3F" w14:textId="77777777" w:rsidR="00C37A56" w:rsidRDefault="00C37A56" w:rsidP="00A46D4C">
      <w:pPr>
        <w:jc w:val="both"/>
      </w:pPr>
    </w:p>
    <w:p w14:paraId="321668DF" w14:textId="5F17A0AA" w:rsidR="00C37A56" w:rsidRDefault="00C37A56" w:rsidP="00A46D4C">
      <w:pPr>
        <w:jc w:val="both"/>
      </w:pPr>
      <w:r>
        <w:t>Records of the Radiological Control Program should consist of policy statements, procedures, Radiological Work Permits and supporti</w:t>
      </w:r>
      <w:r w:rsidR="00917738">
        <w:t xml:space="preserve">ng data as well as this Manual and </w:t>
      </w:r>
      <w:r>
        <w:t>its past editions</w:t>
      </w:r>
      <w:r w:rsidR="00917738">
        <w:t xml:space="preserve">. </w:t>
      </w:r>
      <w:r w:rsidR="00820828">
        <w:t>P</w:t>
      </w:r>
      <w:r>
        <w:t xml:space="preserve">rocedures for performing radiation surveys should be identifiable with the survey results. </w:t>
      </w:r>
      <w:r w:rsidR="001603A4">
        <w:t>Changes in equipment, techniques, and procedures used for monitoring shall be documented.</w:t>
      </w:r>
      <w:r>
        <w:t xml:space="preserve"> Completed Radiological Work Permits should be maintained. </w:t>
      </w:r>
      <w:r w:rsidR="009A49B0">
        <w:t>The Radiological Control Organization</w:t>
      </w:r>
      <w:r>
        <w:t xml:space="preserve"> shall maintain those pertinent to its operations and, where appropriate, the Laboratory as a whole.</w:t>
      </w:r>
    </w:p>
    <w:p w14:paraId="20C1FF84" w14:textId="77777777" w:rsidR="00C37A56" w:rsidRDefault="00C37A56" w:rsidP="00A46D4C">
      <w:pPr>
        <w:jc w:val="both"/>
      </w:pPr>
    </w:p>
    <w:p w14:paraId="4D742FE3" w14:textId="77777777" w:rsidR="00C37A56" w:rsidRDefault="00C37A56" w:rsidP="00A46D4C">
      <w:pPr>
        <w:pStyle w:val="Heading2"/>
      </w:pPr>
      <w:bookmarkStart w:id="13" w:name="_Toc105512891"/>
      <w:r>
        <w:t>742  ALARA Records</w:t>
      </w:r>
      <w:bookmarkEnd w:id="13"/>
    </w:p>
    <w:p w14:paraId="7D5DF57F" w14:textId="77777777" w:rsidR="00C37A56" w:rsidRDefault="00C37A56" w:rsidP="00A46D4C">
      <w:pPr>
        <w:jc w:val="both"/>
      </w:pPr>
    </w:p>
    <w:p w14:paraId="42210135" w14:textId="77777777" w:rsidR="003745ED" w:rsidRDefault="00C37A56" w:rsidP="00A46D4C">
      <w:pPr>
        <w:jc w:val="both"/>
      </w:pPr>
      <w:r>
        <w:t>Records of formal As-Low-As-Reasonably-Achievable (ALARA) reviews shall be maintained to demonstrate the adequacy of the ALARA Program</w:t>
      </w:r>
      <w:r w:rsidR="001603A4">
        <w:t xml:space="preserve"> and to </w:t>
      </w:r>
      <w:r w:rsidR="001603A4">
        <w:rPr>
          <w:sz w:val="23"/>
          <w:szCs w:val="23"/>
        </w:rPr>
        <w:t>document actions taken to maintain occupational exposures ALARA, as well as facility design and control actions required by the FRCM</w:t>
      </w:r>
      <w:r>
        <w:t xml:space="preserve">.  </w:t>
      </w:r>
      <w:r w:rsidR="003745ED">
        <w:t>These records should include:</w:t>
      </w:r>
    </w:p>
    <w:p w14:paraId="41CB8A9C" w14:textId="0EBB8350" w:rsidR="003745ED" w:rsidRDefault="003745ED" w:rsidP="00BF3658">
      <w:pPr>
        <w:pStyle w:val="ListParagraph"/>
        <w:numPr>
          <w:ilvl w:val="0"/>
          <w:numId w:val="15"/>
        </w:numPr>
        <w:ind w:left="360"/>
        <w:jc w:val="both"/>
      </w:pPr>
      <w:r w:rsidRPr="003745ED">
        <w:t>Measures taken to maintain radiation exposure in controlled areas ALARA through engineered and administrative controls</w:t>
      </w:r>
      <w:r>
        <w:t>.</w:t>
      </w:r>
    </w:p>
    <w:p w14:paraId="698E2F5A" w14:textId="15528959" w:rsidR="003745ED" w:rsidRDefault="003745ED" w:rsidP="00BF3658">
      <w:pPr>
        <w:pStyle w:val="ListParagraph"/>
        <w:numPr>
          <w:ilvl w:val="0"/>
          <w:numId w:val="15"/>
        </w:numPr>
        <w:ind w:left="360"/>
        <w:jc w:val="both"/>
      </w:pPr>
      <w:r w:rsidRPr="003745ED">
        <w:t>Optimization methods used to assure that occupational exposure is maintained ALARA</w:t>
      </w:r>
      <w:r>
        <w:t>.</w:t>
      </w:r>
    </w:p>
    <w:p w14:paraId="1A6BCBD0" w14:textId="6DE27E0E" w:rsidR="003745ED" w:rsidRDefault="003745ED" w:rsidP="00BF3658">
      <w:pPr>
        <w:pStyle w:val="ListParagraph"/>
        <w:numPr>
          <w:ilvl w:val="0"/>
          <w:numId w:val="15"/>
        </w:numPr>
        <w:ind w:left="360"/>
        <w:jc w:val="both"/>
      </w:pPr>
      <w:r w:rsidRPr="003745ED">
        <w:t>The design objective for controlling personnel exposure from external sources of radiation in areas of continuous occupational occupancy (2000 hours per year) to maintain exposure levels below an average of 0.5 millirem (5 µSv) per hour and as far below this average as is reasonably achievable.</w:t>
      </w:r>
      <w:r>
        <w:t xml:space="preserve"> </w:t>
      </w:r>
      <w:r w:rsidRPr="003745ED">
        <w:t>The design objective for exposure rates for potential exposure to a radiological worker where occupancy differs from the above shall be ALARA and shall not exceed</w:t>
      </w:r>
      <w:r>
        <w:t xml:space="preserve"> 1 rem per year.</w:t>
      </w:r>
    </w:p>
    <w:p w14:paraId="250AD3C0" w14:textId="7C5B1380" w:rsidR="003745ED" w:rsidRDefault="003745ED" w:rsidP="00BF3658">
      <w:pPr>
        <w:pStyle w:val="ListParagraph"/>
        <w:numPr>
          <w:ilvl w:val="0"/>
          <w:numId w:val="15"/>
        </w:numPr>
        <w:ind w:left="360"/>
        <w:jc w:val="both"/>
      </w:pPr>
      <w:r>
        <w:t>The design objective, under normal conditions, to avoid releases to the workplace atmosphere and in any situation, to control the inhalation of such material by workers to levels that are ALARA. Confinement and ventilation shall normally be used.</w:t>
      </w:r>
    </w:p>
    <w:p w14:paraId="4D080957" w14:textId="4A00D0DE" w:rsidR="00FD42E1" w:rsidRDefault="00FD42E1" w:rsidP="00BF3658">
      <w:pPr>
        <w:pStyle w:val="ListParagraph"/>
        <w:numPr>
          <w:ilvl w:val="0"/>
          <w:numId w:val="15"/>
        </w:numPr>
        <w:ind w:left="360"/>
        <w:jc w:val="both"/>
      </w:pPr>
      <w:r w:rsidRPr="00FD42E1">
        <w:t>The materials to be used in the design or modification of a facility should include materials that facilitate ALARA practices during operations, maintenance, decontamination, and decommissioning.</w:t>
      </w:r>
    </w:p>
    <w:p w14:paraId="1C59B921" w14:textId="5502BB06" w:rsidR="00FD42E1" w:rsidRDefault="00FD42E1" w:rsidP="00BF3658">
      <w:pPr>
        <w:pStyle w:val="ListParagraph"/>
        <w:numPr>
          <w:ilvl w:val="0"/>
          <w:numId w:val="15"/>
        </w:numPr>
        <w:ind w:left="360"/>
        <w:jc w:val="both"/>
      </w:pPr>
      <w:r>
        <w:t>Engineered and administrative controls ensure that the ALARA process is utilized for personnel exposures to ionizing radiation during routine operations.</w:t>
      </w:r>
    </w:p>
    <w:p w14:paraId="18A007C5" w14:textId="47EF68D6" w:rsidR="00C37A56" w:rsidRDefault="00C37A56" w:rsidP="00BF3658">
      <w:pPr>
        <w:pStyle w:val="ListParagraph"/>
        <w:numPr>
          <w:ilvl w:val="0"/>
          <w:numId w:val="15"/>
        </w:numPr>
        <w:ind w:left="360"/>
        <w:jc w:val="both"/>
      </w:pPr>
      <w:r>
        <w:t>ALARA topics are documented in the minutes of Radiation Safety Subcommittee and other committees where radiological safety issues are formally discussed.</w:t>
      </w:r>
    </w:p>
    <w:p w14:paraId="4E56C324" w14:textId="4695A4D2" w:rsidR="00C37A56" w:rsidRDefault="00C37A56" w:rsidP="00A46D4C">
      <w:pPr>
        <w:jc w:val="both"/>
      </w:pPr>
    </w:p>
    <w:p w14:paraId="71892D38" w14:textId="53692560" w:rsidR="00C37A56" w:rsidRPr="00510E5B" w:rsidRDefault="00C37A56" w:rsidP="00510E5B">
      <w:pPr>
        <w:pStyle w:val="Heading2"/>
      </w:pPr>
      <w:bookmarkStart w:id="14" w:name="_Toc105512892"/>
      <w:r w:rsidRPr="00510E5B">
        <w:t>743  Quality Assurance Records</w:t>
      </w:r>
      <w:bookmarkEnd w:id="14"/>
    </w:p>
    <w:p w14:paraId="3698A1D3" w14:textId="77777777" w:rsidR="00C37A56" w:rsidRDefault="00C37A56" w:rsidP="00510E5B">
      <w:pPr>
        <w:jc w:val="both"/>
      </w:pPr>
    </w:p>
    <w:p w14:paraId="1884E576" w14:textId="5B384CCC" w:rsidR="00C37A56" w:rsidRDefault="00917738" w:rsidP="00510E5B">
      <w:pPr>
        <w:jc w:val="both"/>
      </w:pPr>
      <w:r>
        <w:t xml:space="preserve">The </w:t>
      </w:r>
      <w:hyperlink r:id="rId12" w:history="1">
        <w:r>
          <w:rPr>
            <w:rStyle w:val="Hyperlink"/>
          </w:rPr>
          <w:t>Fermilab Quality Assurance Manual</w:t>
        </w:r>
      </w:hyperlink>
      <w:r>
        <w:t xml:space="preserve"> </w:t>
      </w:r>
      <w:r w:rsidR="00C37A56">
        <w:t xml:space="preserve"> contains Laboratory policies concerning quality assurance.  Records of quality assurance reviews and audits developed for Radiological Control functions shall be retained to ensure that sufficient records are specified, prepared, reviewed, approved and maintained to accurately reflect completed work.</w:t>
      </w:r>
    </w:p>
    <w:p w14:paraId="2F9CCE34" w14:textId="77777777" w:rsidR="0019085D" w:rsidRPr="00792BCC" w:rsidRDefault="0019085D" w:rsidP="00792BCC">
      <w:pPr>
        <w:pStyle w:val="Heading1"/>
      </w:pPr>
      <w:bookmarkStart w:id="15" w:name="_Toc105512893"/>
      <w:r w:rsidRPr="00792BCC">
        <w:lastRenderedPageBreak/>
        <w:t>PART 5  RADIOLOGICAL SURVEYS</w:t>
      </w:r>
      <w:bookmarkEnd w:id="15"/>
    </w:p>
    <w:p w14:paraId="2D9F6BAC" w14:textId="77777777" w:rsidR="0019085D" w:rsidRPr="0019085D" w:rsidRDefault="0019085D" w:rsidP="005F65F2"/>
    <w:p w14:paraId="57F26399" w14:textId="77777777" w:rsidR="00C37A56" w:rsidRPr="00792BCC" w:rsidRDefault="00C37A56" w:rsidP="00792BCC">
      <w:pPr>
        <w:pStyle w:val="Heading2"/>
      </w:pPr>
      <w:bookmarkStart w:id="16" w:name="_Toc105512894"/>
      <w:r w:rsidRPr="00792BCC">
        <w:t>751  Requirements</w:t>
      </w:r>
      <w:bookmarkEnd w:id="16"/>
    </w:p>
    <w:p w14:paraId="08E3D4AE" w14:textId="77777777" w:rsidR="00C37A56" w:rsidRDefault="00C37A56" w:rsidP="005F65F2">
      <w:pPr>
        <w:jc w:val="both"/>
      </w:pPr>
    </w:p>
    <w:p w14:paraId="2762C080" w14:textId="77777777" w:rsidR="00C37A56" w:rsidRDefault="00C37A56" w:rsidP="00792BCC">
      <w:pPr>
        <w:ind w:left="360" w:hanging="360"/>
        <w:jc w:val="both"/>
      </w:pPr>
      <w:r>
        <w:t>1.</w:t>
      </w:r>
      <w:r>
        <w:tab/>
        <w:t>Radiological Control Programs require the performance of appropriate radiological surveys to determine existing conditions in a given location.  Maps with sufficient detail to permit identification of original survey and sampling locations should be maintained.  Records shall contain sufficient detail to be meaningful even after the originator is no longer available.  Radiological surveys should be recorded on appropriate standard forms and include the following common elements:</w:t>
      </w:r>
    </w:p>
    <w:p w14:paraId="45F15FEE" w14:textId="14E079C9" w:rsidR="00C37A56" w:rsidRDefault="00C37A56" w:rsidP="00792BCC">
      <w:pPr>
        <w:ind w:left="720" w:hanging="360"/>
        <w:jc w:val="both"/>
      </w:pPr>
      <w:r>
        <w:t>a.</w:t>
      </w:r>
      <w:r>
        <w:tab/>
        <w:t>Date, time</w:t>
      </w:r>
      <w:r w:rsidR="00D51049">
        <w:t>,</w:t>
      </w:r>
      <w:r>
        <w:t xml:space="preserve"> and purpose of the survey</w:t>
      </w:r>
    </w:p>
    <w:p w14:paraId="30162E34" w14:textId="02ACC481" w:rsidR="00C37A56" w:rsidRDefault="00C37A56" w:rsidP="00792BCC">
      <w:pPr>
        <w:ind w:left="720" w:hanging="360"/>
        <w:jc w:val="both"/>
      </w:pPr>
      <w:r>
        <w:t>b.</w:t>
      </w:r>
      <w:r>
        <w:tab/>
        <w:t>General and specific location of the survey</w:t>
      </w:r>
    </w:p>
    <w:p w14:paraId="7391BE6D" w14:textId="061F2D29" w:rsidR="00C37A56" w:rsidRDefault="00C37A56" w:rsidP="00792BCC">
      <w:pPr>
        <w:ind w:left="720" w:hanging="360"/>
        <w:jc w:val="both"/>
      </w:pPr>
      <w:r>
        <w:t>c.</w:t>
      </w:r>
      <w:r>
        <w:tab/>
        <w:t>Type of survey instrument, calibration due date, and Fermi</w:t>
      </w:r>
      <w:r w:rsidR="00FF4A01">
        <w:t>lab</w:t>
      </w:r>
      <w:r>
        <w:t xml:space="preserve"> instrument identification number, as appropriate</w:t>
      </w:r>
    </w:p>
    <w:p w14:paraId="6406A89B" w14:textId="38FB29FB" w:rsidR="00C37A56" w:rsidRDefault="00C37A56" w:rsidP="00792BCC">
      <w:pPr>
        <w:ind w:left="720" w:hanging="360"/>
        <w:jc w:val="both"/>
      </w:pPr>
      <w:r>
        <w:t>d.</w:t>
      </w:r>
      <w:r>
        <w:tab/>
        <w:t>Name or initial of the surveyor</w:t>
      </w:r>
    </w:p>
    <w:p w14:paraId="1FC63431" w14:textId="77777777" w:rsidR="00C37A56" w:rsidRDefault="00C37A56" w:rsidP="00792BCC">
      <w:pPr>
        <w:ind w:left="720" w:hanging="360"/>
        <w:jc w:val="both"/>
      </w:pPr>
      <w:r>
        <w:t>e.</w:t>
      </w:r>
      <w:r>
        <w:tab/>
        <w:t>Pertinent special information needed to interpret survey results (e.g., unusual background levels, special survey distances, etc.)</w:t>
      </w:r>
    </w:p>
    <w:p w14:paraId="7FE172FE" w14:textId="77777777" w:rsidR="00C37A56" w:rsidRDefault="00C37A56" w:rsidP="00792BCC">
      <w:pPr>
        <w:ind w:left="720" w:hanging="360"/>
        <w:jc w:val="both"/>
      </w:pPr>
      <w:r>
        <w:t>f.</w:t>
      </w:r>
      <w:r>
        <w:tab/>
        <w:t>Reference to a specific Radiological Work Permit if the survey is performed to support the permit (unless an alternate method of tracking survey maps with RWPs is employed).</w:t>
      </w:r>
    </w:p>
    <w:p w14:paraId="07058079" w14:textId="77777777" w:rsidR="00C37A56" w:rsidRDefault="00C37A56" w:rsidP="00792BCC">
      <w:pPr>
        <w:jc w:val="both"/>
      </w:pPr>
    </w:p>
    <w:p w14:paraId="791E61B8" w14:textId="77777777" w:rsidR="00C37A56" w:rsidRDefault="00C37A56" w:rsidP="00792BCC">
      <w:pPr>
        <w:ind w:left="360" w:hanging="360"/>
        <w:jc w:val="both"/>
      </w:pPr>
      <w:r>
        <w:t>2.</w:t>
      </w:r>
      <w:r>
        <w:tab/>
        <w:t>Refer to Chapter 5-Part 5 for specific requirements regarding area radiological surveys.</w:t>
      </w:r>
    </w:p>
    <w:p w14:paraId="61A56A3E" w14:textId="77777777" w:rsidR="00392BC1" w:rsidRDefault="00392BC1" w:rsidP="00792BCC">
      <w:pPr>
        <w:rPr>
          <w:b/>
        </w:rPr>
      </w:pPr>
    </w:p>
    <w:p w14:paraId="21E9BFC4" w14:textId="77777777" w:rsidR="00AB3CD1" w:rsidRDefault="00AB3CD1" w:rsidP="005F65F2">
      <w:pPr>
        <w:rPr>
          <w:b/>
        </w:rPr>
      </w:pPr>
      <w:r>
        <w:br w:type="page"/>
      </w:r>
    </w:p>
    <w:p w14:paraId="1F6E839E" w14:textId="77777777" w:rsidR="00C37A56" w:rsidRPr="00D30C46" w:rsidRDefault="00C37A56" w:rsidP="00D30C46">
      <w:pPr>
        <w:pStyle w:val="Heading1"/>
      </w:pPr>
      <w:bookmarkStart w:id="17" w:name="_Toc105512895"/>
      <w:r w:rsidRPr="00D30C46">
        <w:lastRenderedPageBreak/>
        <w:t>PART 6  INSTRUMENTATION AND CALIBRATION RECORDS</w:t>
      </w:r>
      <w:bookmarkEnd w:id="17"/>
    </w:p>
    <w:p w14:paraId="6DBC0DD3" w14:textId="77777777" w:rsidR="00C37A56" w:rsidRDefault="00C37A56"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626B5827" w14:textId="77777777" w:rsidR="00C37A56" w:rsidRPr="00D30C46" w:rsidRDefault="00C37A56" w:rsidP="00D30C46">
      <w:pPr>
        <w:pStyle w:val="Heading2"/>
      </w:pPr>
      <w:bookmarkStart w:id="18" w:name="_Toc105512896"/>
      <w:r w:rsidRPr="00D30C46">
        <w:t>761  Calibration and Operational Checks</w:t>
      </w:r>
      <w:bookmarkEnd w:id="18"/>
    </w:p>
    <w:p w14:paraId="4B21BDCA" w14:textId="77777777" w:rsidR="00C37A56" w:rsidRDefault="00C37A56"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87ABE41" w14:textId="57AC446A" w:rsidR="00C37A56" w:rsidRPr="00B0279B" w:rsidRDefault="00C37A56" w:rsidP="00D30C46">
      <w:pPr>
        <w:ind w:left="360" w:hanging="360"/>
        <w:jc w:val="both"/>
      </w:pPr>
      <w:r>
        <w:t>1.</w:t>
      </w:r>
      <w:r>
        <w:tab/>
        <w:t>Calibration records for fixed, portable</w:t>
      </w:r>
      <w:r w:rsidR="00D51049">
        <w:t>,</w:t>
      </w:r>
      <w:r>
        <w:t xml:space="preserve"> and laboratory radiation measuring equipment and individual monitoring devices shall be maintained and include frequencies, method, dates, personnel, </w:t>
      </w:r>
      <w:r w:rsidRPr="00B0279B">
        <w:t>training</w:t>
      </w:r>
      <w:r w:rsidR="00D51049" w:rsidRPr="00B0279B">
        <w:t>,</w:t>
      </w:r>
      <w:r w:rsidRPr="00B0279B">
        <w:t xml:space="preserve"> and traceability of calibration sources to National Institute of Science and Technology or other acceptable standards.  These records are maintained by the </w:t>
      </w:r>
      <w:r w:rsidR="00207DC7" w:rsidRPr="00B0279B">
        <w:t>ES</w:t>
      </w:r>
      <w:r w:rsidR="000F58AD" w:rsidRPr="00B0279B">
        <w:t>&amp;</w:t>
      </w:r>
      <w:r w:rsidR="00207DC7" w:rsidRPr="00B0279B">
        <w:t>H Section</w:t>
      </w:r>
      <w:r w:rsidRPr="00B0279B">
        <w:t>.</w:t>
      </w:r>
    </w:p>
    <w:p w14:paraId="47E1B594" w14:textId="77777777" w:rsidR="00C37A56" w:rsidRPr="00B0279B" w:rsidRDefault="00C37A56" w:rsidP="00D30C46">
      <w:pPr>
        <w:ind w:left="360" w:hanging="360"/>
        <w:jc w:val="both"/>
      </w:pPr>
    </w:p>
    <w:p w14:paraId="38FFD32C" w14:textId="77777777" w:rsidR="00C37A56" w:rsidRPr="00B0279B" w:rsidRDefault="00C37A56" w:rsidP="00D30C46">
      <w:pPr>
        <w:ind w:left="360" w:hanging="360"/>
        <w:jc w:val="both"/>
      </w:pPr>
      <w:r w:rsidRPr="00B0279B">
        <w:t>2.</w:t>
      </w:r>
      <w:r w:rsidRPr="00B0279B">
        <w:tab/>
        <w:t>Refer to Chapter 5-Part 6 for calibration requirements.</w:t>
      </w:r>
    </w:p>
    <w:p w14:paraId="5D30D028" w14:textId="77777777" w:rsidR="00C37A56" w:rsidRPr="00B0279B" w:rsidRDefault="00C37A56" w:rsidP="00D30C46">
      <w:pPr>
        <w:jc w:val="both"/>
        <w:rPr>
          <w:b/>
        </w:rPr>
      </w:pPr>
    </w:p>
    <w:p w14:paraId="34AE6B38" w14:textId="77777777" w:rsidR="000A4A5C" w:rsidRDefault="000A4A5C" w:rsidP="005F65F2">
      <w:pPr>
        <w:rPr>
          <w:b/>
        </w:rPr>
      </w:pPr>
      <w:r>
        <w:br w:type="page"/>
      </w:r>
    </w:p>
    <w:p w14:paraId="22541145" w14:textId="77777777" w:rsidR="00C37A56" w:rsidRPr="00B8271A" w:rsidRDefault="00C37A56" w:rsidP="00B8271A">
      <w:pPr>
        <w:pStyle w:val="Heading1"/>
      </w:pPr>
      <w:bookmarkStart w:id="19" w:name="_Toc105512897"/>
      <w:r w:rsidRPr="00B8271A">
        <w:lastRenderedPageBreak/>
        <w:t>PART 7  RECORDS MANAGEMENT</w:t>
      </w:r>
      <w:bookmarkEnd w:id="19"/>
    </w:p>
    <w:p w14:paraId="0E275A50" w14:textId="77777777" w:rsidR="00C37A56" w:rsidRDefault="00C37A56"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6C0652A" w14:textId="77777777" w:rsidR="00C37A56" w:rsidRPr="009451F9" w:rsidRDefault="00C37A56" w:rsidP="009451F9">
      <w:pPr>
        <w:pStyle w:val="Heading2"/>
      </w:pPr>
      <w:bookmarkStart w:id="20" w:name="_Toc105512898"/>
      <w:r w:rsidRPr="009451F9">
        <w:t>771  Media</w:t>
      </w:r>
      <w:bookmarkEnd w:id="20"/>
    </w:p>
    <w:p w14:paraId="6DF5B547" w14:textId="77777777" w:rsidR="00C37A56" w:rsidRDefault="00C37A56" w:rsidP="00B8271A">
      <w:pPr>
        <w:jc w:val="both"/>
      </w:pPr>
    </w:p>
    <w:p w14:paraId="7D9AB433" w14:textId="396BF011" w:rsidR="001872EC" w:rsidRDefault="00C37A56" w:rsidP="00B8271A">
      <w:pPr>
        <w:jc w:val="both"/>
      </w:pPr>
      <w:r>
        <w:t xml:space="preserve">A combination of media may be used for a comprehensive records system.  </w:t>
      </w:r>
      <w:r w:rsidR="00AC0A42">
        <w:t>Most records are retained electronically</w:t>
      </w:r>
      <w:r w:rsidR="00820828">
        <w:t>. All records are maintained</w:t>
      </w:r>
      <w:r w:rsidR="00AC0A42">
        <w:t xml:space="preserve"> in accordance with Fermilab standard records retention practices that comply with applicable DOE Orders</w:t>
      </w:r>
      <w:r w:rsidR="00820828">
        <w:t xml:space="preserve"> and Standards</w:t>
      </w:r>
      <w:r w:rsidR="001872EC">
        <w:t xml:space="preserve">, including FESHM Chapter 1051 and the </w:t>
      </w:r>
      <w:hyperlink r:id="rId13" w:history="1">
        <w:r w:rsidR="001872EC" w:rsidRPr="001872EC">
          <w:rPr>
            <w:rStyle w:val="Hyperlink"/>
          </w:rPr>
          <w:t>Fermilab Employee Records Management Handbook</w:t>
        </w:r>
      </w:hyperlink>
      <w:r w:rsidR="00AC0A42">
        <w:t>.</w:t>
      </w:r>
    </w:p>
    <w:p w14:paraId="213C7833" w14:textId="77777777" w:rsidR="001872EC" w:rsidRDefault="001872EC" w:rsidP="00B8271A">
      <w:pPr>
        <w:jc w:val="both"/>
      </w:pPr>
    </w:p>
    <w:p w14:paraId="0BE2CF59" w14:textId="168666F8" w:rsidR="001872EC" w:rsidRDefault="001872EC" w:rsidP="00B8271A">
      <w:pPr>
        <w:jc w:val="both"/>
      </w:pPr>
      <w:r>
        <w:t>Electronic Records shall be:</w:t>
      </w:r>
    </w:p>
    <w:p w14:paraId="1F4E1391" w14:textId="5F947D3C" w:rsidR="001872EC" w:rsidRDefault="001872EC" w:rsidP="00722A9C">
      <w:pPr>
        <w:pStyle w:val="ListParagraph"/>
        <w:numPr>
          <w:ilvl w:val="0"/>
          <w:numId w:val="16"/>
        </w:numPr>
        <w:jc w:val="both"/>
      </w:pPr>
      <w:r>
        <w:t>Trustworthy: The information is reliable and authentic</w:t>
      </w:r>
    </w:p>
    <w:p w14:paraId="4EBCC1F1" w14:textId="5E9541E8" w:rsidR="001872EC" w:rsidRDefault="001872EC" w:rsidP="00722A9C">
      <w:pPr>
        <w:pStyle w:val="ListParagraph"/>
        <w:numPr>
          <w:ilvl w:val="0"/>
          <w:numId w:val="16"/>
        </w:numPr>
        <w:jc w:val="both"/>
      </w:pPr>
      <w:r>
        <w:t>Complete: The information includes the record’s creator, its date, time of creation, and data type</w:t>
      </w:r>
    </w:p>
    <w:p w14:paraId="4BE38D52" w14:textId="57472648" w:rsidR="001872EC" w:rsidRDefault="001872EC" w:rsidP="00722A9C">
      <w:pPr>
        <w:pStyle w:val="ListParagraph"/>
        <w:numPr>
          <w:ilvl w:val="0"/>
          <w:numId w:val="16"/>
        </w:numPr>
        <w:jc w:val="both"/>
      </w:pPr>
      <w:r>
        <w:t>Accessible: The information is easily reached</w:t>
      </w:r>
    </w:p>
    <w:p w14:paraId="06384767" w14:textId="53B48C3F" w:rsidR="00C37A56" w:rsidRDefault="001872EC" w:rsidP="00722A9C">
      <w:pPr>
        <w:pStyle w:val="ListParagraph"/>
        <w:numPr>
          <w:ilvl w:val="0"/>
          <w:numId w:val="16"/>
        </w:numPr>
        <w:jc w:val="both"/>
      </w:pPr>
      <w:r>
        <w:t>Durable: The information is stored on a physical medium that ensures its permanency</w:t>
      </w:r>
    </w:p>
    <w:p w14:paraId="3817EF65" w14:textId="77777777" w:rsidR="00C37A56" w:rsidRDefault="00C37A56" w:rsidP="00B8271A">
      <w:pPr>
        <w:jc w:val="both"/>
      </w:pPr>
    </w:p>
    <w:p w14:paraId="47B07349" w14:textId="67B59745" w:rsidR="00C37A56" w:rsidRPr="009451F9" w:rsidRDefault="009141C6" w:rsidP="009451F9">
      <w:pPr>
        <w:pStyle w:val="Heading2"/>
      </w:pPr>
      <w:bookmarkStart w:id="21" w:name="_Toc105512899"/>
      <w:r w:rsidRPr="009451F9">
        <w:t xml:space="preserve">772  </w:t>
      </w:r>
      <w:r w:rsidR="00C37A56" w:rsidRPr="009451F9">
        <w:t>Retention</w:t>
      </w:r>
      <w:bookmarkEnd w:id="21"/>
    </w:p>
    <w:p w14:paraId="5743915C" w14:textId="77777777" w:rsidR="00C37A56" w:rsidRDefault="00C37A56" w:rsidP="00B8271A">
      <w:pPr>
        <w:jc w:val="both"/>
      </w:pPr>
    </w:p>
    <w:p w14:paraId="562C4818" w14:textId="77777777" w:rsidR="00C37A56" w:rsidRDefault="00C37A56" w:rsidP="00A57B36">
      <w:pPr>
        <w:ind w:left="360" w:hanging="360"/>
        <w:jc w:val="both"/>
      </w:pPr>
      <w:r>
        <w:t>1.</w:t>
      </w:r>
      <w:r>
        <w:tab/>
        <w:t>10 CFR 835 and DOE Orders pertaining to records retention practices describe procedures for retaining records.</w:t>
      </w:r>
      <w:r w:rsidR="00AB0BD7">
        <w:t xml:space="preserve"> The </w:t>
      </w:r>
      <w:r w:rsidR="0035360C">
        <w:t>generic</w:t>
      </w:r>
      <w:r w:rsidR="00AB0BD7">
        <w:t xml:space="preserve"> records retention policies are embodied in the Fermilab Records Management Policies and Procedures.</w:t>
      </w:r>
    </w:p>
    <w:p w14:paraId="7BD69A1B" w14:textId="77777777" w:rsidR="00C37A56" w:rsidRDefault="00C37A56" w:rsidP="00A57B36">
      <w:pPr>
        <w:ind w:left="360" w:hanging="360"/>
        <w:jc w:val="both"/>
      </w:pPr>
    </w:p>
    <w:p w14:paraId="72E2F265" w14:textId="77777777" w:rsidR="00C37A56" w:rsidRDefault="00C37A56" w:rsidP="00A57B36">
      <w:pPr>
        <w:ind w:left="360" w:hanging="360"/>
        <w:jc w:val="both"/>
      </w:pPr>
      <w:r>
        <w:t>2.</w:t>
      </w:r>
      <w:r>
        <w:tab/>
        <w:t>Once a record has been created, reviewed and signed by appropriate supervision, the record is considered complete and shall not be modified.  Subsequent errors identified in a completed record may be corrected by creating a supplemental record that includes traceability for the correction.</w:t>
      </w:r>
    </w:p>
    <w:p w14:paraId="0779FED0" w14:textId="77777777" w:rsidR="00C37A56" w:rsidRDefault="00C37A56" w:rsidP="00A57B36">
      <w:pPr>
        <w:ind w:left="360" w:hanging="360"/>
        <w:jc w:val="both"/>
      </w:pPr>
    </w:p>
    <w:p w14:paraId="6E311740" w14:textId="4DEF8273" w:rsidR="00C37A56" w:rsidRDefault="00C37A56" w:rsidP="00A57B36">
      <w:pPr>
        <w:ind w:left="360" w:hanging="360"/>
        <w:jc w:val="both"/>
      </w:pPr>
      <w:r>
        <w:t>3.</w:t>
      </w:r>
      <w:r>
        <w:tab/>
        <w:t xml:space="preserve">Upon </w:t>
      </w:r>
      <w:r w:rsidR="00820828">
        <w:t xml:space="preserve">permanent </w:t>
      </w:r>
      <w:r>
        <w:t>cessation of activities</w:t>
      </w:r>
      <w:r w:rsidR="00820828">
        <w:t xml:space="preserve"> at Fermilab</w:t>
      </w:r>
      <w:r>
        <w:t xml:space="preserve"> that could result in occupational exposure </w:t>
      </w:r>
      <w:r w:rsidR="00820828">
        <w:t>to individuals</w:t>
      </w:r>
      <w:r>
        <w:t>, all individual monitoring records shall be transferred to DOE.</w:t>
      </w:r>
    </w:p>
    <w:p w14:paraId="786C4E0A" w14:textId="77777777" w:rsidR="00151916" w:rsidRDefault="00151916" w:rsidP="00A57B36">
      <w:pPr>
        <w:ind w:left="360" w:hanging="360"/>
        <w:jc w:val="both"/>
      </w:pPr>
    </w:p>
    <w:p w14:paraId="7BEA2C65" w14:textId="101BA8D6" w:rsidR="00151916" w:rsidRDefault="00151916" w:rsidP="00A57B36">
      <w:pPr>
        <w:ind w:left="360" w:hanging="360"/>
        <w:jc w:val="both"/>
      </w:pPr>
      <w:r>
        <w:t>4.</w:t>
      </w:r>
      <w:r>
        <w:tab/>
        <w:t>Records required by the Specific Requirements in the CRD of DOE Order 458.1 must be maintained by, or transferred to, DOE upon cessation of a DOE radiological activity at a site.  Those records must be retained until final disposition is authorized by DOE.</w:t>
      </w:r>
    </w:p>
    <w:p w14:paraId="31272138" w14:textId="6F50CAA4" w:rsidR="00151916" w:rsidRDefault="00151916" w:rsidP="00B8271A">
      <w:pPr>
        <w:ind w:left="720" w:hanging="720"/>
        <w:jc w:val="both"/>
      </w:pPr>
    </w:p>
    <w:p w14:paraId="0D486F5F" w14:textId="3B066174" w:rsidR="00A57B36" w:rsidRDefault="00A57B36" w:rsidP="00B8271A">
      <w:pPr>
        <w:ind w:left="720" w:hanging="720"/>
        <w:jc w:val="both"/>
      </w:pPr>
      <w:r>
        <w:br w:type="page"/>
      </w:r>
    </w:p>
    <w:p w14:paraId="511797FA" w14:textId="70C8A209" w:rsidR="00FC7689" w:rsidRPr="009451F9" w:rsidRDefault="00FC7689" w:rsidP="009451F9">
      <w:pPr>
        <w:pStyle w:val="Heading2"/>
      </w:pPr>
      <w:bookmarkStart w:id="22" w:name="_Toc105512900"/>
      <w:r w:rsidRPr="009451F9">
        <w:lastRenderedPageBreak/>
        <w:t>775  Physical Protection of Records</w:t>
      </w:r>
      <w:bookmarkEnd w:id="22"/>
    </w:p>
    <w:p w14:paraId="459F1EA0" w14:textId="77777777" w:rsidR="00FC7689" w:rsidRDefault="00FC7689" w:rsidP="005F65F2"/>
    <w:p w14:paraId="5D420474" w14:textId="65CF5E5B" w:rsidR="00FC7689" w:rsidRDefault="00FC7689" w:rsidP="009451F9">
      <w:pPr>
        <w:ind w:left="360" w:hanging="360"/>
        <w:jc w:val="both"/>
      </w:pPr>
      <w:r>
        <w:t xml:space="preserve">1. </w:t>
      </w:r>
      <w:r>
        <w:tab/>
        <w:t>Methods for protecting documents should include vaults, file rooms with fixed fire suppression, fire rated cabinets, duplicate storage, or combinations of these.</w:t>
      </w:r>
    </w:p>
    <w:p w14:paraId="65DE0927" w14:textId="0F30FFBB" w:rsidR="00FC7689" w:rsidRDefault="00FC7689" w:rsidP="009451F9">
      <w:pPr>
        <w:ind w:left="360" w:hanging="360"/>
        <w:jc w:val="both"/>
      </w:pPr>
      <w:r>
        <w:t xml:space="preserve">2. </w:t>
      </w:r>
      <w:r>
        <w:tab/>
        <w:t>Storage arrangements should address physical damage that could be caused by temperature extremes, moisture, infestation, electromagnetic fields, excessive light, stacking, theft, and vandalism.</w:t>
      </w:r>
    </w:p>
    <w:p w14:paraId="58F29A3B" w14:textId="7AF7433E" w:rsidR="00FC7689" w:rsidRDefault="00FC7689" w:rsidP="009451F9">
      <w:pPr>
        <w:ind w:left="360" w:hanging="360"/>
        <w:jc w:val="both"/>
      </w:pPr>
      <w:r>
        <w:t xml:space="preserve">3. </w:t>
      </w:r>
      <w:r>
        <w:tab/>
        <w:t>Records should, as a minimum, be protected from:</w:t>
      </w:r>
    </w:p>
    <w:p w14:paraId="411F2D8F" w14:textId="605D2686" w:rsidR="00FC7689" w:rsidRDefault="00FC7689" w:rsidP="009451F9">
      <w:pPr>
        <w:ind w:left="720" w:hanging="360"/>
      </w:pPr>
      <w:r>
        <w:t>a.</w:t>
      </w:r>
      <w:r w:rsidR="009451F9">
        <w:tab/>
      </w:r>
      <w:r>
        <w:t xml:space="preserve">Exposure to fire. </w:t>
      </w:r>
    </w:p>
    <w:p w14:paraId="45F8F5C3" w14:textId="0D420D79" w:rsidR="00FC7689" w:rsidRDefault="00FC7689" w:rsidP="009451F9">
      <w:pPr>
        <w:ind w:left="720" w:hanging="360"/>
      </w:pPr>
      <w:r>
        <w:t>b.</w:t>
      </w:r>
      <w:r w:rsidR="009451F9">
        <w:tab/>
      </w:r>
      <w:r>
        <w:t>Exposure to water damage caused by flood</w:t>
      </w:r>
      <w:r w:rsidR="00AA0F3C">
        <w:t>ing</w:t>
      </w:r>
      <w:r>
        <w:t>.</w:t>
      </w:r>
    </w:p>
    <w:p w14:paraId="470EBA3C" w14:textId="77777777" w:rsidR="009451F9" w:rsidRDefault="00FC7689" w:rsidP="009451F9">
      <w:pPr>
        <w:ind w:left="720" w:hanging="360"/>
        <w:rPr>
          <w:b/>
          <w:bCs/>
        </w:rPr>
      </w:pPr>
      <w:r>
        <w:t>c.</w:t>
      </w:r>
      <w:r w:rsidR="009451F9">
        <w:tab/>
      </w:r>
      <w:r>
        <w:t>Exposure to wind.</w:t>
      </w:r>
    </w:p>
    <w:p w14:paraId="1EF4AE7E" w14:textId="77777777" w:rsidR="009451F9" w:rsidRDefault="009451F9" w:rsidP="009451F9">
      <w:pPr>
        <w:ind w:left="720" w:hanging="360"/>
        <w:rPr>
          <w:b/>
          <w:bCs/>
        </w:rPr>
      </w:pPr>
    </w:p>
    <w:p w14:paraId="4025EE82" w14:textId="1B0B637F" w:rsidR="00AB3CD1" w:rsidRDefault="00AB3CD1" w:rsidP="009451F9">
      <w:pPr>
        <w:rPr>
          <w:b/>
          <w:bCs/>
        </w:rPr>
      </w:pPr>
      <w:r w:rsidRPr="00DF519A">
        <w:rPr>
          <w:b/>
          <w:bCs/>
        </w:rPr>
        <w:br w:type="page"/>
      </w:r>
    </w:p>
    <w:p w14:paraId="0A3BBEC8" w14:textId="77777777" w:rsidR="00C37A56" w:rsidRPr="009451F9" w:rsidRDefault="00C37A56" w:rsidP="009451F9">
      <w:pPr>
        <w:pStyle w:val="Heading1"/>
      </w:pPr>
      <w:bookmarkStart w:id="23" w:name="_Toc105512901"/>
      <w:r w:rsidRPr="009451F9">
        <w:lastRenderedPageBreak/>
        <w:t>PART 8  RADIOLOGICAL REPORTING</w:t>
      </w:r>
      <w:bookmarkEnd w:id="23"/>
    </w:p>
    <w:p w14:paraId="3112B20F" w14:textId="77777777" w:rsidR="00C37A56" w:rsidRDefault="00C37A56" w:rsidP="009451F9">
      <w:pPr>
        <w:jc w:val="both"/>
      </w:pPr>
    </w:p>
    <w:p w14:paraId="3545B427" w14:textId="77777777" w:rsidR="00C37A56" w:rsidRPr="009451F9" w:rsidRDefault="00C37A56" w:rsidP="009451F9">
      <w:pPr>
        <w:pStyle w:val="Heading2"/>
      </w:pPr>
      <w:bookmarkStart w:id="24" w:name="_Toc105512902"/>
      <w:r w:rsidRPr="009451F9">
        <w:t>781  Reports to Individuals</w:t>
      </w:r>
      <w:bookmarkEnd w:id="24"/>
      <w:r w:rsidR="00AB0BD7" w:rsidRPr="009451F9">
        <w:t xml:space="preserve"> </w:t>
      </w:r>
    </w:p>
    <w:p w14:paraId="4E1D19AE" w14:textId="77777777" w:rsidR="00C37A56" w:rsidRDefault="00C37A56"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D6EF610" w14:textId="308E8B37" w:rsidR="00C37A56" w:rsidRDefault="00C37A56" w:rsidP="009451F9">
      <w:pPr>
        <w:ind w:left="360" w:hanging="360"/>
        <w:jc w:val="both"/>
      </w:pPr>
      <w:r>
        <w:t>1.</w:t>
      </w:r>
      <w:r>
        <w:tab/>
        <w:t xml:space="preserve">Each individual who is monitored is provided a written radiation </w:t>
      </w:r>
      <w:r w:rsidR="00B535D9">
        <w:t xml:space="preserve">dosimetry </w:t>
      </w:r>
      <w:r>
        <w:t>report at least annually.</w:t>
      </w:r>
      <w:r w:rsidR="009141C6">
        <w:t xml:space="preserve"> Electronic distribution is the preferred method.</w:t>
      </w:r>
      <w:r>
        <w:t xml:space="preserve"> This report shall include:</w:t>
      </w:r>
    </w:p>
    <w:p w14:paraId="73319392" w14:textId="77777777" w:rsidR="00C37A56" w:rsidRDefault="00C37A56" w:rsidP="009451F9">
      <w:pPr>
        <w:ind w:left="720" w:hanging="360"/>
        <w:jc w:val="both"/>
      </w:pPr>
      <w:r>
        <w:t>•</w:t>
      </w:r>
      <w:r>
        <w:tab/>
        <w:t>the name of the individual;</w:t>
      </w:r>
    </w:p>
    <w:p w14:paraId="4FF74D69" w14:textId="58559C79" w:rsidR="00C37A56" w:rsidRDefault="00C37A56" w:rsidP="009451F9">
      <w:pPr>
        <w:pStyle w:val="BodyTextIndent"/>
        <w:ind w:left="720" w:hanging="360"/>
      </w:pPr>
      <w:r>
        <w:t>•</w:t>
      </w:r>
      <w:r>
        <w:tab/>
      </w:r>
      <w:r w:rsidR="00150B03">
        <w:t>the individual</w:t>
      </w:r>
      <w:r w:rsidR="00FF4A01">
        <w:t>’</w:t>
      </w:r>
      <w:r w:rsidR="00150B03">
        <w:t xml:space="preserve">s </w:t>
      </w:r>
      <w:r w:rsidR="00FF4A01">
        <w:t xml:space="preserve">employee or other </w:t>
      </w:r>
      <w:r w:rsidR="00150B03">
        <w:t>identifying number</w:t>
      </w:r>
    </w:p>
    <w:p w14:paraId="5D619B45" w14:textId="77777777" w:rsidR="00C37A56" w:rsidRDefault="00C37A56" w:rsidP="009451F9">
      <w:pPr>
        <w:ind w:left="720" w:hanging="360"/>
        <w:jc w:val="both"/>
      </w:pPr>
      <w:r>
        <w:t>•</w:t>
      </w:r>
      <w:r>
        <w:tab/>
        <w:t>the monitoring period; and</w:t>
      </w:r>
    </w:p>
    <w:p w14:paraId="048E9603" w14:textId="19C4A6E9" w:rsidR="00C37A56" w:rsidRDefault="00C37A56" w:rsidP="009451F9">
      <w:pPr>
        <w:ind w:left="720" w:hanging="360"/>
        <w:jc w:val="both"/>
      </w:pPr>
      <w:r>
        <w:t>•</w:t>
      </w:r>
      <w:r>
        <w:tab/>
        <w:t xml:space="preserve">the total dose equivalent </w:t>
      </w:r>
      <w:r w:rsidR="00857AB0">
        <w:t xml:space="preserve">or effective dose </w:t>
      </w:r>
      <w:r>
        <w:t>for the monitoring period.</w:t>
      </w:r>
    </w:p>
    <w:p w14:paraId="6D1DB2CD" w14:textId="77777777" w:rsidR="00C37A56" w:rsidRDefault="00C37A56" w:rsidP="005F65F2">
      <w:pPr>
        <w:ind w:left="720" w:hanging="720"/>
        <w:jc w:val="both"/>
      </w:pPr>
    </w:p>
    <w:p w14:paraId="276147C7" w14:textId="77777777" w:rsidR="00C37A56" w:rsidRDefault="00C37A56" w:rsidP="009451F9">
      <w:pPr>
        <w:ind w:left="360" w:hanging="360"/>
        <w:jc w:val="both"/>
      </w:pPr>
      <w:r>
        <w:t>2.</w:t>
      </w:r>
      <w:r>
        <w:tab/>
        <w:t xml:space="preserve">Consistent with the provisions of the Privacy Act, upon written request to the Dosimetry Program Manager, an individual will be provided detailed information concerning his/her </w:t>
      </w:r>
      <w:r w:rsidR="00B535D9">
        <w:t xml:space="preserve">dosimetry </w:t>
      </w:r>
      <w:r>
        <w:t>history.</w:t>
      </w:r>
    </w:p>
    <w:p w14:paraId="5A0B66F2" w14:textId="77777777" w:rsidR="00C37A56" w:rsidRDefault="00C37A56" w:rsidP="009451F9">
      <w:pPr>
        <w:ind w:left="360" w:hanging="360"/>
        <w:jc w:val="both"/>
      </w:pPr>
    </w:p>
    <w:p w14:paraId="027940F6" w14:textId="35A9A709" w:rsidR="00C37A56" w:rsidRDefault="00C37A56" w:rsidP="009451F9">
      <w:pPr>
        <w:ind w:left="360" w:hanging="360"/>
        <w:jc w:val="both"/>
      </w:pPr>
      <w:r>
        <w:t>3.</w:t>
      </w:r>
      <w:r>
        <w:tab/>
        <w:t>When an exposure of an individual to radiation and/or radioactive material is above the established administrative goals</w:t>
      </w:r>
      <w:r>
        <w:rPr>
          <w:color w:val="0000FF"/>
        </w:rPr>
        <w:t xml:space="preserve"> </w:t>
      </w:r>
      <w:r>
        <w:t xml:space="preserve">and/or dose limits or is a planned special exposure and Fermilab is required to report to DOE, Fermilab shall also provide the affected individual with the </w:t>
      </w:r>
      <w:r w:rsidR="004C32A0">
        <w:t xml:space="preserve">dosimetry </w:t>
      </w:r>
      <w:r>
        <w:t>data included in the report.</w:t>
      </w:r>
    </w:p>
    <w:p w14:paraId="00BDD831" w14:textId="77777777" w:rsidR="00C37A56" w:rsidRDefault="00C37A56" w:rsidP="009451F9">
      <w:pPr>
        <w:ind w:left="360" w:hanging="360"/>
        <w:jc w:val="both"/>
      </w:pPr>
    </w:p>
    <w:p w14:paraId="0E1B7379" w14:textId="77777777" w:rsidR="00C37A56" w:rsidRDefault="00C37A56" w:rsidP="009451F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4.</w:t>
      </w:r>
      <w:r>
        <w:tab/>
        <w:t xml:space="preserve">Upon written request from an individual terminating employment, a summary of </w:t>
      </w:r>
      <w:r w:rsidR="004C32A0">
        <w:t xml:space="preserve">dose </w:t>
      </w:r>
      <w:r>
        <w:t>received during the period of employment shall be provided to that individual as soon as the data are available, but no later than 90 days after termination.  Requests received after the individual has left the site will be honored within 90 days from date the request is received by the Dosimetry Program Manager.  A written estimate of the radiation dose received by that employee based on available information shall be provided at the time of termination, if requested.</w:t>
      </w:r>
    </w:p>
    <w:p w14:paraId="4E299EC0" w14:textId="77777777" w:rsidR="00516A5A" w:rsidRDefault="00516A5A"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2DBC0280" w14:textId="244C3ED5" w:rsidR="00516A5A" w:rsidRPr="009451F9" w:rsidRDefault="00516A5A" w:rsidP="009451F9">
      <w:pPr>
        <w:pStyle w:val="Heading2"/>
      </w:pPr>
      <w:bookmarkStart w:id="25" w:name="_Toc105512903"/>
      <w:r w:rsidRPr="009451F9">
        <w:t>782  Reports Required by the U. S. Department of Energy</w:t>
      </w:r>
      <w:bookmarkEnd w:id="25"/>
    </w:p>
    <w:p w14:paraId="20B8B0E2" w14:textId="77777777" w:rsidR="00516A5A" w:rsidRDefault="00516A5A" w:rsidP="005F65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68669368" w14:textId="77777777" w:rsidR="00516A5A" w:rsidRDefault="00516A5A" w:rsidP="009451F9">
      <w:pPr>
        <w:pStyle w:val="ListParagraph"/>
        <w:numPr>
          <w:ilvl w:val="0"/>
          <w:numId w:val="3"/>
        </w:numPr>
        <w:ind w:left="360"/>
        <w:jc w:val="both"/>
      </w:pPr>
      <w:r>
        <w:t>Reporting of Ionizing Radiation Exposure Information shall be reported in accordance with</w:t>
      </w:r>
      <w:r w:rsidR="006F2C99">
        <w:t xml:space="preserve"> the requirements of DOE Order </w:t>
      </w:r>
      <w:r>
        <w:t xml:space="preserve">231.1B, </w:t>
      </w:r>
      <w:r>
        <w:rPr>
          <w:i/>
        </w:rPr>
        <w:t>Environment, Safety, and Health Reporting</w:t>
      </w:r>
      <w:r>
        <w:t xml:space="preserve"> as specified in its companion Contractor Requirements Document and Attachments.</w:t>
      </w:r>
    </w:p>
    <w:p w14:paraId="4231FDA8" w14:textId="77777777" w:rsidR="00516A5A" w:rsidRDefault="00516A5A" w:rsidP="009451F9">
      <w:pPr>
        <w:pStyle w:val="ListParagraph"/>
        <w:ind w:left="360" w:hanging="360"/>
        <w:jc w:val="both"/>
      </w:pPr>
    </w:p>
    <w:p w14:paraId="12DD000F" w14:textId="17B8FAF1" w:rsidR="00516A5A" w:rsidRDefault="00516A5A" w:rsidP="009451F9">
      <w:pPr>
        <w:pStyle w:val="ListParagraph"/>
        <w:numPr>
          <w:ilvl w:val="0"/>
          <w:numId w:val="3"/>
        </w:numPr>
        <w:ind w:left="360"/>
        <w:jc w:val="both"/>
      </w:pPr>
      <w:r>
        <w:t xml:space="preserve">Reporting of Radioactive Sealed Sources Information shall be reported to the DOE Radiological Source Registry and Tracking (RSRT) database in accordance with the requirements of </w:t>
      </w:r>
      <w:r w:rsidR="006F2C99">
        <w:t xml:space="preserve">DOE Order </w:t>
      </w:r>
      <w:r>
        <w:t xml:space="preserve">231.1B, </w:t>
      </w:r>
      <w:r>
        <w:rPr>
          <w:i/>
        </w:rPr>
        <w:t>Environment, Safety, and Health Reporting</w:t>
      </w:r>
      <w:r>
        <w:t xml:space="preserve"> as specified in its companion Contractor Requirements Document and Attachments.</w:t>
      </w:r>
    </w:p>
    <w:p w14:paraId="7286EABD" w14:textId="77777777" w:rsidR="00231AEE" w:rsidRDefault="00231AEE" w:rsidP="009451F9">
      <w:pPr>
        <w:pStyle w:val="ListParagraph"/>
        <w:ind w:left="360" w:hanging="360"/>
        <w:jc w:val="both"/>
      </w:pPr>
    </w:p>
    <w:p w14:paraId="2E7FA919" w14:textId="2A1E60D2" w:rsidR="00231AEE" w:rsidRDefault="00231AEE" w:rsidP="009451F9">
      <w:pPr>
        <w:pStyle w:val="ListParagraph"/>
        <w:numPr>
          <w:ilvl w:val="0"/>
          <w:numId w:val="3"/>
        </w:numPr>
        <w:ind w:left="360"/>
        <w:jc w:val="both"/>
      </w:pPr>
      <w:r>
        <w:t>Reporting of s</w:t>
      </w:r>
      <w:r w:rsidRPr="00231AEE">
        <w:t xml:space="preserve">ite environmental </w:t>
      </w:r>
      <w:r>
        <w:t xml:space="preserve">radiological </w:t>
      </w:r>
      <w:r w:rsidRPr="00231AEE">
        <w:t>management performance</w:t>
      </w:r>
      <w:r>
        <w:t xml:space="preserve"> and property clearance activities in accordance with the requirements of DOE Order 231.1B, </w:t>
      </w:r>
      <w:r>
        <w:rPr>
          <w:i/>
        </w:rPr>
        <w:t>Environment, Safety, and Health Reporting</w:t>
      </w:r>
      <w:r>
        <w:t xml:space="preserve"> as specified in its companion Contractor Requirements Document and Attachments.</w:t>
      </w:r>
    </w:p>
    <w:p w14:paraId="6A752709" w14:textId="2CDF6543" w:rsidR="00B16F7F" w:rsidRDefault="00B16F7F" w:rsidP="009451F9">
      <w:pPr>
        <w:pStyle w:val="ListParagraph"/>
        <w:numPr>
          <w:ilvl w:val="0"/>
          <w:numId w:val="3"/>
        </w:numPr>
        <w:ind w:left="360"/>
        <w:jc w:val="both"/>
      </w:pPr>
      <w:r>
        <w:br w:type="page"/>
      </w:r>
    </w:p>
    <w:p w14:paraId="113C8286" w14:textId="77777777" w:rsidR="00B16F7F" w:rsidRDefault="00B16F7F" w:rsidP="00B16F7F">
      <w:pPr>
        <w:jc w:val="both"/>
      </w:pPr>
    </w:p>
    <w:p w14:paraId="3445D56B" w14:textId="6D490186" w:rsidR="00594418" w:rsidRPr="001F1327" w:rsidRDefault="00594418" w:rsidP="001F1327">
      <w:pPr>
        <w:pStyle w:val="Heading1"/>
      </w:pPr>
      <w:bookmarkStart w:id="26" w:name="_Toc105512904"/>
      <w:r w:rsidRPr="001F1327">
        <w:t>PART 9  ENVIRONMENTAL RADIOLOGICAL RECORDS</w:t>
      </w:r>
      <w:bookmarkEnd w:id="26"/>
    </w:p>
    <w:p w14:paraId="3A8DC803" w14:textId="77777777" w:rsidR="00594418" w:rsidRDefault="00594418" w:rsidP="005F65F2">
      <w:pPr>
        <w:pStyle w:val="Heading2"/>
      </w:pPr>
    </w:p>
    <w:p w14:paraId="51D8013F" w14:textId="2AE19547" w:rsidR="00594418" w:rsidRPr="001F1327" w:rsidRDefault="00594418" w:rsidP="001F1327">
      <w:pPr>
        <w:pStyle w:val="Heading2"/>
      </w:pPr>
      <w:bookmarkStart w:id="27" w:name="_Toc105512905"/>
      <w:r w:rsidRPr="001F1327">
        <w:t xml:space="preserve">791  </w:t>
      </w:r>
      <w:r w:rsidR="00B70D6B" w:rsidRPr="001F1327">
        <w:t>Required Environmental Radiological Records</w:t>
      </w:r>
      <w:bookmarkEnd w:id="27"/>
    </w:p>
    <w:p w14:paraId="2B287EDD" w14:textId="77777777" w:rsidR="00B70D6B" w:rsidRPr="00B70D6B" w:rsidRDefault="00B70D6B" w:rsidP="001F1327">
      <w:pPr>
        <w:jc w:val="both"/>
      </w:pPr>
    </w:p>
    <w:p w14:paraId="308199F7" w14:textId="742B8984" w:rsidR="00594418" w:rsidRDefault="00594418" w:rsidP="001F1327">
      <w:pPr>
        <w:jc w:val="both"/>
      </w:pPr>
      <w:r>
        <w:t>Required records include the following:</w:t>
      </w:r>
    </w:p>
    <w:p w14:paraId="4BCA3379" w14:textId="6EA693AE" w:rsidR="00594418" w:rsidRDefault="00594418" w:rsidP="001F1327">
      <w:pPr>
        <w:pStyle w:val="ListParagraph"/>
        <w:numPr>
          <w:ilvl w:val="0"/>
          <w:numId w:val="11"/>
        </w:numPr>
        <w:ind w:left="810" w:hanging="450"/>
        <w:jc w:val="both"/>
      </w:pPr>
      <w:r>
        <w:t>Information and data necessary to identify and characterize releases of radioactive material to the environment, their fate in the environment, and their probable impact on radiation dose to members of the public, and any impacts on ecological systems.</w:t>
      </w:r>
    </w:p>
    <w:p w14:paraId="1ABBDF0B" w14:textId="077C5FAB" w:rsidR="00594418" w:rsidRDefault="00594418" w:rsidP="001F1327">
      <w:pPr>
        <w:pStyle w:val="ListParagraph"/>
        <w:numPr>
          <w:ilvl w:val="0"/>
          <w:numId w:val="11"/>
        </w:numPr>
        <w:ind w:left="810" w:hanging="450"/>
        <w:jc w:val="both"/>
      </w:pPr>
      <w:r>
        <w:t>Documentation of individual and collective dose to members of the public due to radiological activities. This includes documentation of site-specific information on radiation source dispersion patterns, location and demography of members of the public in the vicinity of the radiological activity and assumed default values or site-specific parameters used in calculations.</w:t>
      </w:r>
    </w:p>
    <w:p w14:paraId="7C878622" w14:textId="496ED480" w:rsidR="00594418" w:rsidRDefault="00594418" w:rsidP="001F1327">
      <w:pPr>
        <w:pStyle w:val="ListParagraph"/>
        <w:numPr>
          <w:ilvl w:val="0"/>
          <w:numId w:val="11"/>
        </w:numPr>
        <w:ind w:left="810" w:hanging="450"/>
        <w:jc w:val="both"/>
      </w:pPr>
      <w:r>
        <w:t>Requests for specific authorization for temporary public dose limits, and subsequent approvals and other related actions.</w:t>
      </w:r>
    </w:p>
    <w:p w14:paraId="6D0B793B" w14:textId="3BDB00E0" w:rsidR="00594418" w:rsidRDefault="00594418" w:rsidP="001F1327">
      <w:pPr>
        <w:pStyle w:val="ListParagraph"/>
        <w:numPr>
          <w:ilvl w:val="0"/>
          <w:numId w:val="11"/>
        </w:numPr>
        <w:ind w:left="810" w:hanging="450"/>
        <w:jc w:val="both"/>
      </w:pPr>
      <w:r>
        <w:t>Identification of radiological activities subject to environmental radiological protection program requirements, and descriptions of the measures to be used in implementing these requirements.</w:t>
      </w:r>
    </w:p>
    <w:p w14:paraId="0CE26023" w14:textId="5BBD6B10" w:rsidR="00594418" w:rsidRDefault="00594418" w:rsidP="001F1327">
      <w:pPr>
        <w:pStyle w:val="ListParagraph"/>
        <w:numPr>
          <w:ilvl w:val="0"/>
          <w:numId w:val="11"/>
        </w:numPr>
        <w:ind w:left="810" w:hanging="450"/>
        <w:jc w:val="both"/>
      </w:pPr>
      <w:r>
        <w:t>Documentation of actions taken to implement the ALARA process.</w:t>
      </w:r>
    </w:p>
    <w:p w14:paraId="46A780DB" w14:textId="1FD397F1" w:rsidR="00594418" w:rsidRDefault="00594418" w:rsidP="001F1327">
      <w:pPr>
        <w:pStyle w:val="ListParagraph"/>
        <w:numPr>
          <w:ilvl w:val="0"/>
          <w:numId w:val="11"/>
        </w:numPr>
        <w:ind w:left="810" w:hanging="450"/>
        <w:jc w:val="both"/>
      </w:pPr>
      <w:r>
        <w:t xml:space="preserve">Documentation of actions taken to demonstrate compliance with the public dose limit </w:t>
      </w:r>
      <w:r w:rsidR="00B70D6B">
        <w:t>(see Article 1104).</w:t>
      </w:r>
    </w:p>
    <w:p w14:paraId="63BCE960" w14:textId="0CC12EEA" w:rsidR="00594418" w:rsidRDefault="00594418" w:rsidP="001F1327">
      <w:pPr>
        <w:pStyle w:val="ListParagraph"/>
        <w:numPr>
          <w:ilvl w:val="0"/>
          <w:numId w:val="11"/>
        </w:numPr>
        <w:ind w:left="810" w:hanging="450"/>
        <w:jc w:val="both"/>
      </w:pPr>
      <w:r>
        <w:t xml:space="preserve">Documentation of actions taken to implement the </w:t>
      </w:r>
      <w:r w:rsidR="000F58AD">
        <w:t>best available technology (</w:t>
      </w:r>
      <w:r>
        <w:t>BAT</w:t>
      </w:r>
      <w:r w:rsidR="000F58AD">
        <w:t>)</w:t>
      </w:r>
      <w:r>
        <w:t xml:space="preserve"> selection process in regulating liquid discharges, including documentation of analyses and factors considered to be important, including alternative processes, for the BAT selection process.</w:t>
      </w:r>
    </w:p>
    <w:p w14:paraId="3099CE6A" w14:textId="6A318246" w:rsidR="009A28C4" w:rsidRDefault="00594418" w:rsidP="001F1327">
      <w:pPr>
        <w:pStyle w:val="ListParagraph"/>
        <w:numPr>
          <w:ilvl w:val="0"/>
          <w:numId w:val="11"/>
        </w:numPr>
        <w:ind w:left="810" w:hanging="450"/>
        <w:jc w:val="both"/>
      </w:pPr>
      <w:r>
        <w:t>Effluent monitoring and environmental surveillance information and data, including:</w:t>
      </w:r>
    </w:p>
    <w:p w14:paraId="19C11433" w14:textId="1E99C92A" w:rsidR="00594418" w:rsidRDefault="00594418" w:rsidP="001F1327">
      <w:pPr>
        <w:pStyle w:val="ListParagraph"/>
        <w:numPr>
          <w:ilvl w:val="1"/>
          <w:numId w:val="14"/>
        </w:numPr>
        <w:ind w:left="1170"/>
        <w:jc w:val="both"/>
      </w:pPr>
      <w:r>
        <w:t>Results of effluent monitoring for determining sources of radiation and radioactive material that provide direct exposure to members of the public and releases of radioactive material in liquid or airborne effluent;</w:t>
      </w:r>
    </w:p>
    <w:p w14:paraId="0546A540" w14:textId="3AA25161" w:rsidR="00594418" w:rsidRPr="00594418" w:rsidRDefault="00594418" w:rsidP="001F1327">
      <w:pPr>
        <w:pStyle w:val="ListParagraph"/>
        <w:numPr>
          <w:ilvl w:val="1"/>
          <w:numId w:val="14"/>
        </w:numPr>
        <w:ind w:left="1170"/>
        <w:jc w:val="both"/>
      </w:pPr>
      <w:r>
        <w:t>Results of surveys for radiation and radioactive material in the environment;</w:t>
      </w:r>
    </w:p>
    <w:p w14:paraId="69375948" w14:textId="13E04A94" w:rsidR="00594418" w:rsidRDefault="00594418" w:rsidP="001F1327">
      <w:pPr>
        <w:pStyle w:val="ListParagraph"/>
        <w:numPr>
          <w:ilvl w:val="1"/>
          <w:numId w:val="14"/>
        </w:numPr>
        <w:ind w:left="1170"/>
        <w:jc w:val="both"/>
      </w:pPr>
      <w:r>
        <w:t>Results of surveys, measurements, and calculations used to determine the dose to members of the public and ecological receptors from external and internal radiation sources;</w:t>
      </w:r>
    </w:p>
    <w:p w14:paraId="5B26FB1E" w14:textId="06B61F6D" w:rsidR="00594418" w:rsidRDefault="00594418" w:rsidP="001F1327">
      <w:pPr>
        <w:pStyle w:val="ListParagraph"/>
        <w:numPr>
          <w:ilvl w:val="1"/>
          <w:numId w:val="14"/>
        </w:numPr>
        <w:ind w:left="1170"/>
        <w:jc w:val="both"/>
      </w:pPr>
      <w:r>
        <w:t>Meteorological data used in assessing dose; and</w:t>
      </w:r>
    </w:p>
    <w:p w14:paraId="2469ED10" w14:textId="6611D25E" w:rsidR="00594418" w:rsidRDefault="00594418" w:rsidP="001F1327">
      <w:pPr>
        <w:pStyle w:val="ListParagraph"/>
        <w:numPr>
          <w:ilvl w:val="1"/>
          <w:numId w:val="14"/>
        </w:numPr>
        <w:ind w:left="1170"/>
        <w:jc w:val="both"/>
      </w:pPr>
      <w:r>
        <w:t xml:space="preserve">Results of pre-operational monitoring. </w:t>
      </w:r>
    </w:p>
    <w:p w14:paraId="4E6D9B87" w14:textId="567310E1" w:rsidR="00594418" w:rsidRDefault="00594418" w:rsidP="001F1327">
      <w:pPr>
        <w:pStyle w:val="ListParagraph"/>
        <w:numPr>
          <w:ilvl w:val="0"/>
          <w:numId w:val="12"/>
        </w:numPr>
        <w:ind w:left="810" w:hanging="450"/>
        <w:jc w:val="both"/>
      </w:pPr>
      <w:r>
        <w:t>Documentation related to the long-term management of radioactive waste and residual radioactive material.</w:t>
      </w:r>
    </w:p>
    <w:p w14:paraId="1645F553" w14:textId="1FBD0A50" w:rsidR="00B70D6B" w:rsidRDefault="00594418" w:rsidP="00923C38">
      <w:pPr>
        <w:pStyle w:val="ListParagraph"/>
        <w:numPr>
          <w:ilvl w:val="0"/>
          <w:numId w:val="17"/>
        </w:numPr>
        <w:ind w:left="810" w:hanging="450"/>
        <w:jc w:val="both"/>
      </w:pPr>
      <w:r>
        <w:t>Final documentation for clearance of property containing residual radioactive material.</w:t>
      </w:r>
    </w:p>
    <w:p w14:paraId="7816BFD6" w14:textId="77777777" w:rsidR="00923C38" w:rsidRDefault="00923C38" w:rsidP="001F1327">
      <w:pPr>
        <w:pStyle w:val="ListParagraph"/>
        <w:ind w:left="810" w:hanging="450"/>
        <w:jc w:val="both"/>
      </w:pPr>
      <w:r>
        <w:br w:type="page"/>
      </w:r>
    </w:p>
    <w:p w14:paraId="30BA287C" w14:textId="4A805D91" w:rsidR="00B70D6B" w:rsidRDefault="00594418" w:rsidP="00923C38">
      <w:pPr>
        <w:pStyle w:val="ListParagraph"/>
        <w:numPr>
          <w:ilvl w:val="0"/>
          <w:numId w:val="17"/>
        </w:numPr>
        <w:ind w:left="810" w:hanging="450"/>
        <w:jc w:val="both"/>
      </w:pPr>
      <w:r>
        <w:lastRenderedPageBreak/>
        <w:t>Documentation of:</w:t>
      </w:r>
    </w:p>
    <w:p w14:paraId="29689698" w14:textId="05B2EE5F" w:rsidR="00B70D6B" w:rsidRDefault="00594418" w:rsidP="00923C38">
      <w:pPr>
        <w:pStyle w:val="ListParagraph"/>
        <w:numPr>
          <w:ilvl w:val="1"/>
          <w:numId w:val="13"/>
        </w:numPr>
        <w:ind w:left="1170"/>
        <w:jc w:val="both"/>
      </w:pPr>
      <w:r>
        <w:t>Approved Authorized Limits for routine clearance of property for unrestricted or restricted use and the scenarios evaluated in selecting the limits; and</w:t>
      </w:r>
    </w:p>
    <w:p w14:paraId="01DE2B5E" w14:textId="3C6F65FD" w:rsidR="00594418" w:rsidRDefault="00594418" w:rsidP="00923C38">
      <w:pPr>
        <w:pStyle w:val="ListParagraph"/>
        <w:numPr>
          <w:ilvl w:val="1"/>
          <w:numId w:val="13"/>
        </w:numPr>
        <w:ind w:left="1170"/>
        <w:jc w:val="both"/>
      </w:pPr>
      <w:r>
        <w:t>Approved revised Authorized Limits for clearance of property.</w:t>
      </w:r>
    </w:p>
    <w:p w14:paraId="24CC6F56" w14:textId="392CC5F4" w:rsidR="00594418" w:rsidRPr="009A28C4" w:rsidRDefault="00594418" w:rsidP="00923C38">
      <w:pPr>
        <w:pStyle w:val="ListParagraph"/>
        <w:numPr>
          <w:ilvl w:val="0"/>
          <w:numId w:val="17"/>
        </w:numPr>
        <w:ind w:left="810" w:hanging="450"/>
        <w:jc w:val="both"/>
        <w:rPr>
          <w:b/>
          <w:bCs/>
        </w:rPr>
      </w:pPr>
      <w:r>
        <w:t>Annual summaries related to clearance of property</w:t>
      </w:r>
    </w:p>
    <w:sectPr w:rsidR="00594418" w:rsidRPr="009A28C4" w:rsidSect="007A33F1">
      <w:headerReference w:type="even" r:id="rId14"/>
      <w:footerReference w:type="even" r:id="rId15"/>
      <w:headerReference w:type="first" r:id="rId16"/>
      <w:footerReference w:type="first" r:id="rId17"/>
      <w:pgSz w:w="12240" w:h="15840" w:code="1"/>
      <w:pgMar w:top="1440" w:right="1440" w:bottom="1440" w:left="1800" w:header="720" w:footer="263"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400A" w14:textId="77777777" w:rsidR="00FA69FE" w:rsidRDefault="00FA69FE">
      <w:r>
        <w:separator/>
      </w:r>
    </w:p>
  </w:endnote>
  <w:endnote w:type="continuationSeparator" w:id="0">
    <w:p w14:paraId="2C9F6346" w14:textId="77777777" w:rsidR="00FA69FE" w:rsidRDefault="00FA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9B6B" w14:textId="4447E796" w:rsidR="00820828" w:rsidRDefault="00820828" w:rsidP="00AD12C3">
    <w:pPr>
      <w:pStyle w:val="Footer"/>
      <w:pBdr>
        <w:top w:val="single" w:sz="6" w:space="0" w:color="auto"/>
      </w:pBdr>
      <w:tabs>
        <w:tab w:val="clear" w:pos="8640"/>
        <w:tab w:val="right" w:pos="9000"/>
      </w:tabs>
      <w:ind w:left="-450"/>
      <w:rPr>
        <w:rFonts w:ascii="Palatino" w:hAnsi="Palatino"/>
        <w:sz w:val="18"/>
      </w:rPr>
    </w:pPr>
    <w:r>
      <w:rPr>
        <w:i/>
        <w:sz w:val="18"/>
      </w:rPr>
      <w:t>Fermilab FRCM Manual</w:t>
    </w:r>
    <w:r>
      <w:rPr>
        <w:i/>
        <w:sz w:val="18"/>
      </w:rPr>
      <w:tab/>
    </w:r>
    <w:r>
      <w:rPr>
        <w:i/>
        <w:sz w:val="18"/>
      </w:rPr>
      <w:tab/>
    </w:r>
    <w:r>
      <w:rPr>
        <w:rFonts w:ascii="Palatino" w:hAnsi="Palatino"/>
        <w:sz w:val="18"/>
      </w:rPr>
      <w:t>7-</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B87E94">
      <w:rPr>
        <w:rFonts w:ascii="Palatino" w:hAnsi="Palatino"/>
        <w:noProof/>
        <w:sz w:val="18"/>
      </w:rPr>
      <w:t>14</w:t>
    </w:r>
    <w:r>
      <w:rPr>
        <w:rFonts w:ascii="Palatino" w:hAnsi="Palatino"/>
        <w:sz w:val="18"/>
      </w:rPr>
      <w:fldChar w:fldCharType="end"/>
    </w:r>
  </w:p>
  <w:p w14:paraId="746D2EC9" w14:textId="76D0F9E2" w:rsidR="00820828" w:rsidRDefault="00820828" w:rsidP="00AD12C3">
    <w:pPr>
      <w:pStyle w:val="Footer"/>
      <w:pBdr>
        <w:top w:val="single" w:sz="6" w:space="0" w:color="auto"/>
      </w:pBdr>
      <w:tabs>
        <w:tab w:val="clear" w:pos="4320"/>
        <w:tab w:val="clear" w:pos="8640"/>
        <w:tab w:val="right" w:pos="9000"/>
      </w:tabs>
      <w:ind w:left="-450"/>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66225D">
      <w:rPr>
        <w:rFonts w:ascii="Palatino" w:hAnsi="Palatino"/>
        <w:i/>
        <w:sz w:val="18"/>
      </w:rPr>
      <w:t>&amp;</w:t>
    </w:r>
    <w:r w:rsidRPr="00320751">
      <w:rPr>
        <w:rFonts w:ascii="Palatino" w:hAnsi="Palatino"/>
        <w:i/>
        <w:sz w:val="18"/>
      </w:rPr>
      <w:t>H</w:t>
    </w:r>
    <w:r>
      <w:rPr>
        <w:rFonts w:ascii="Palatino" w:hAnsi="Palatino"/>
        <w:i/>
        <w:sz w:val="18"/>
      </w:rPr>
      <w:t xml:space="preserve"> Section we</w:t>
    </w:r>
    <w:r w:rsidRPr="00320751">
      <w:rPr>
        <w:rFonts w:ascii="Palatino" w:hAnsi="Palatino"/>
        <w:i/>
        <w:sz w:val="18"/>
      </w:rPr>
      <w:t>bsite.</w:t>
    </w:r>
    <w:r>
      <w:rPr>
        <w:rFonts w:ascii="Palatino" w:hAnsi="Palatino"/>
        <w:sz w:val="18"/>
      </w:rPr>
      <w:tab/>
    </w:r>
    <w:r>
      <w:rPr>
        <w:sz w:val="18"/>
        <w:szCs w:val="18"/>
      </w:rPr>
      <w:t xml:space="preserve">Rev. </w:t>
    </w:r>
    <w:r w:rsidR="00FF4A01">
      <w:rPr>
        <w:sz w:val="18"/>
        <w:szCs w:val="18"/>
      </w:rPr>
      <w:t>6</w:t>
    </w:r>
    <w:r>
      <w:rPr>
        <w:sz w:val="18"/>
        <w:szCs w:val="18"/>
      </w:rPr>
      <w:t>/</w:t>
    </w:r>
    <w:r w:rsidR="00FC7689">
      <w:rPr>
        <w:sz w:val="18"/>
        <w:szCs w:val="18"/>
      </w:rPr>
      <w:t>202</w:t>
    </w:r>
    <w:r w:rsidR="000F1070">
      <w:rPr>
        <w:sz w:val="18"/>
        <w:szCs w:val="18"/>
      </w:rPr>
      <w:t>2</w:t>
    </w:r>
  </w:p>
  <w:p w14:paraId="1BA8C9D6" w14:textId="77777777" w:rsidR="00820828" w:rsidRDefault="00820828" w:rsidP="004A3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C16C" w14:textId="77777777" w:rsidR="00820828" w:rsidRDefault="00820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084C" w14:textId="77777777" w:rsidR="00820828" w:rsidRDefault="00820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AA67D" w14:textId="77777777" w:rsidR="00FA69FE" w:rsidRDefault="00FA69FE">
      <w:r>
        <w:separator/>
      </w:r>
    </w:p>
  </w:footnote>
  <w:footnote w:type="continuationSeparator" w:id="0">
    <w:p w14:paraId="4293384C" w14:textId="77777777" w:rsidR="00FA69FE" w:rsidRDefault="00FA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67"/>
      <w:gridCol w:w="4230"/>
      <w:gridCol w:w="2623"/>
    </w:tblGrid>
    <w:tr w:rsidR="00820828" w:rsidRPr="00423E3B" w14:paraId="7160D95E" w14:textId="77777777" w:rsidTr="000862D9">
      <w:trPr>
        <w:trHeight w:val="611"/>
      </w:trPr>
      <w:tc>
        <w:tcPr>
          <w:tcW w:w="2767" w:type="dxa"/>
        </w:tcPr>
        <w:p w14:paraId="0E6A5DC2" w14:textId="77777777" w:rsidR="00820828" w:rsidRDefault="00820828" w:rsidP="004A332C">
          <w:r w:rsidRPr="00684839">
            <w:rPr>
              <w:noProof/>
            </w:rPr>
            <w:drawing>
              <wp:anchor distT="0" distB="0" distL="114300" distR="114300" simplePos="0" relativeHeight="251659264" behindDoc="0" locked="0" layoutInCell="1" allowOverlap="0" wp14:anchorId="3FB80D4B" wp14:editId="12E2D46F">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vAlign w:val="center"/>
        </w:tcPr>
        <w:p w14:paraId="219B843D" w14:textId="77777777" w:rsidR="00820828" w:rsidRDefault="00820828" w:rsidP="004A332C">
          <w:r>
            <w:t>Fermilab Radiological Control Manual</w:t>
          </w:r>
        </w:p>
      </w:tc>
      <w:tc>
        <w:tcPr>
          <w:tcW w:w="2623" w:type="dxa"/>
          <w:vAlign w:val="center"/>
        </w:tcPr>
        <w:p w14:paraId="662CEACE" w14:textId="77777777" w:rsidR="00820828" w:rsidRPr="00423E3B" w:rsidRDefault="00820828" w:rsidP="004A332C">
          <w:pPr>
            <w:ind w:left="838"/>
          </w:pPr>
          <w:r>
            <w:t>FRCM 7</w:t>
          </w:r>
        </w:p>
        <w:p w14:paraId="6438C816" w14:textId="737E3373" w:rsidR="00820828" w:rsidRPr="00423E3B" w:rsidRDefault="00FC7689" w:rsidP="004A332C">
          <w:pPr>
            <w:ind w:left="748" w:right="-23"/>
          </w:pPr>
          <w:r>
            <w:t>J</w:t>
          </w:r>
          <w:r w:rsidR="00FF4A01">
            <w:t>une</w:t>
          </w:r>
          <w:r>
            <w:t xml:space="preserve"> 202</w:t>
          </w:r>
          <w:r w:rsidR="000F1070">
            <w:t>2</w:t>
          </w:r>
        </w:p>
      </w:tc>
    </w:tr>
  </w:tbl>
  <w:p w14:paraId="2B7FE223" w14:textId="77777777" w:rsidR="00820828" w:rsidRPr="004A332C" w:rsidRDefault="00820828" w:rsidP="004A3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0C1E" w14:textId="77777777" w:rsidR="00820828" w:rsidRDefault="00820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C021" w14:textId="77777777" w:rsidR="00820828" w:rsidRDefault="0082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45E"/>
    <w:multiLevelType w:val="hybridMultilevel"/>
    <w:tmpl w:val="4518006A"/>
    <w:lvl w:ilvl="0" w:tplc="C7A830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B58E9"/>
    <w:multiLevelType w:val="hybridMultilevel"/>
    <w:tmpl w:val="57BC6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AA515C"/>
    <w:multiLevelType w:val="hybridMultilevel"/>
    <w:tmpl w:val="DDDAAEA6"/>
    <w:lvl w:ilvl="0" w:tplc="15BC1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11DD7"/>
    <w:multiLevelType w:val="hybridMultilevel"/>
    <w:tmpl w:val="CABAC1B8"/>
    <w:lvl w:ilvl="0" w:tplc="E0F81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F4C70"/>
    <w:multiLevelType w:val="hybridMultilevel"/>
    <w:tmpl w:val="1938E81A"/>
    <w:lvl w:ilvl="0" w:tplc="1ACC6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C2DD9"/>
    <w:multiLevelType w:val="hybridMultilevel"/>
    <w:tmpl w:val="13120E52"/>
    <w:lvl w:ilvl="0" w:tplc="C4B03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86E0A"/>
    <w:multiLevelType w:val="hybridMultilevel"/>
    <w:tmpl w:val="A30C9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F66A0"/>
    <w:multiLevelType w:val="hybridMultilevel"/>
    <w:tmpl w:val="8C74D95A"/>
    <w:lvl w:ilvl="0" w:tplc="C7A8306E">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31F4E"/>
    <w:multiLevelType w:val="hybridMultilevel"/>
    <w:tmpl w:val="64AEF94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5A0EC2"/>
    <w:multiLevelType w:val="hybridMultilevel"/>
    <w:tmpl w:val="F24A95F6"/>
    <w:lvl w:ilvl="0" w:tplc="74E4C028">
      <w:start w:val="10"/>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808E6"/>
    <w:multiLevelType w:val="hybridMultilevel"/>
    <w:tmpl w:val="2520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D3A1F"/>
    <w:multiLevelType w:val="hybridMultilevel"/>
    <w:tmpl w:val="789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73E28"/>
    <w:multiLevelType w:val="hybridMultilevel"/>
    <w:tmpl w:val="0BAAD53C"/>
    <w:lvl w:ilvl="0" w:tplc="C7A830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D17C8"/>
    <w:multiLevelType w:val="hybridMultilevel"/>
    <w:tmpl w:val="6AF6D360"/>
    <w:lvl w:ilvl="0" w:tplc="213EC71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72A58"/>
    <w:multiLevelType w:val="hybridMultilevel"/>
    <w:tmpl w:val="1F14B57E"/>
    <w:lvl w:ilvl="0" w:tplc="D74E4C8C">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8B100B"/>
    <w:multiLevelType w:val="hybridMultilevel"/>
    <w:tmpl w:val="457E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5"/>
  </w:num>
  <w:num w:numId="8">
    <w:abstractNumId w:val="8"/>
  </w:num>
  <w:num w:numId="9">
    <w:abstractNumId w:val="6"/>
  </w:num>
  <w:num w:numId="10">
    <w:abstractNumId w:val="0"/>
  </w:num>
  <w:num w:numId="11">
    <w:abstractNumId w:val="12"/>
  </w:num>
  <w:num w:numId="12">
    <w:abstractNumId w:val="4"/>
  </w:num>
  <w:num w:numId="13">
    <w:abstractNumId w:val="9"/>
  </w:num>
  <w:num w:numId="14">
    <w:abstractNumId w:val="7"/>
  </w:num>
  <w:num w:numId="15">
    <w:abstractNumId w:val="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56"/>
    <w:rsid w:val="000003BD"/>
    <w:rsid w:val="00035D0A"/>
    <w:rsid w:val="00037225"/>
    <w:rsid w:val="00062D50"/>
    <w:rsid w:val="000713BB"/>
    <w:rsid w:val="000862D9"/>
    <w:rsid w:val="000A094C"/>
    <w:rsid w:val="000A3D8E"/>
    <w:rsid w:val="000A4A5C"/>
    <w:rsid w:val="000B5DBC"/>
    <w:rsid w:val="000D1A8F"/>
    <w:rsid w:val="000E20AC"/>
    <w:rsid w:val="000E5FB6"/>
    <w:rsid w:val="000F1070"/>
    <w:rsid w:val="000F58AD"/>
    <w:rsid w:val="00125A74"/>
    <w:rsid w:val="00134B29"/>
    <w:rsid w:val="00137098"/>
    <w:rsid w:val="00145976"/>
    <w:rsid w:val="00150B03"/>
    <w:rsid w:val="00151916"/>
    <w:rsid w:val="001603A4"/>
    <w:rsid w:val="00165F25"/>
    <w:rsid w:val="001736F4"/>
    <w:rsid w:val="001824DF"/>
    <w:rsid w:val="00184EF7"/>
    <w:rsid w:val="001872EC"/>
    <w:rsid w:val="0019085D"/>
    <w:rsid w:val="001A6703"/>
    <w:rsid w:val="001F1327"/>
    <w:rsid w:val="002025EF"/>
    <w:rsid w:val="00207DC7"/>
    <w:rsid w:val="0022323D"/>
    <w:rsid w:val="00231AEE"/>
    <w:rsid w:val="00247EC6"/>
    <w:rsid w:val="00251A72"/>
    <w:rsid w:val="00263571"/>
    <w:rsid w:val="0027115D"/>
    <w:rsid w:val="00271DC9"/>
    <w:rsid w:val="0029616F"/>
    <w:rsid w:val="002A7A11"/>
    <w:rsid w:val="002B0E90"/>
    <w:rsid w:val="002B5124"/>
    <w:rsid w:val="002C01A8"/>
    <w:rsid w:val="002D428F"/>
    <w:rsid w:val="003118E7"/>
    <w:rsid w:val="00322ED0"/>
    <w:rsid w:val="0035360C"/>
    <w:rsid w:val="0035662E"/>
    <w:rsid w:val="003736A1"/>
    <w:rsid w:val="003745ED"/>
    <w:rsid w:val="003834EE"/>
    <w:rsid w:val="00392BC1"/>
    <w:rsid w:val="003C6705"/>
    <w:rsid w:val="003C7A05"/>
    <w:rsid w:val="003D3DBB"/>
    <w:rsid w:val="003F7C9D"/>
    <w:rsid w:val="004152D8"/>
    <w:rsid w:val="004425E5"/>
    <w:rsid w:val="00446782"/>
    <w:rsid w:val="00446823"/>
    <w:rsid w:val="0044752C"/>
    <w:rsid w:val="00485569"/>
    <w:rsid w:val="004A332C"/>
    <w:rsid w:val="004A63B5"/>
    <w:rsid w:val="004C0299"/>
    <w:rsid w:val="004C312A"/>
    <w:rsid w:val="004C32A0"/>
    <w:rsid w:val="004C659A"/>
    <w:rsid w:val="004D1F0D"/>
    <w:rsid w:val="004E34F3"/>
    <w:rsid w:val="004F0E7B"/>
    <w:rsid w:val="004F2BDC"/>
    <w:rsid w:val="00510E5B"/>
    <w:rsid w:val="00516A5A"/>
    <w:rsid w:val="00524665"/>
    <w:rsid w:val="00534BF0"/>
    <w:rsid w:val="005537F2"/>
    <w:rsid w:val="00594418"/>
    <w:rsid w:val="005C13E0"/>
    <w:rsid w:val="005E75E5"/>
    <w:rsid w:val="005F65F2"/>
    <w:rsid w:val="00615718"/>
    <w:rsid w:val="00616897"/>
    <w:rsid w:val="0063695F"/>
    <w:rsid w:val="0064109E"/>
    <w:rsid w:val="0066225D"/>
    <w:rsid w:val="006919A7"/>
    <w:rsid w:val="00693817"/>
    <w:rsid w:val="006C0530"/>
    <w:rsid w:val="006C438D"/>
    <w:rsid w:val="006C5CC1"/>
    <w:rsid w:val="006F2C99"/>
    <w:rsid w:val="00707FCB"/>
    <w:rsid w:val="00710354"/>
    <w:rsid w:val="00722A9C"/>
    <w:rsid w:val="007250D8"/>
    <w:rsid w:val="00792BCC"/>
    <w:rsid w:val="007A33F1"/>
    <w:rsid w:val="007E1797"/>
    <w:rsid w:val="00803AE3"/>
    <w:rsid w:val="00820828"/>
    <w:rsid w:val="008468CF"/>
    <w:rsid w:val="00857AB0"/>
    <w:rsid w:val="008677D2"/>
    <w:rsid w:val="008B4C46"/>
    <w:rsid w:val="008C45DC"/>
    <w:rsid w:val="008C7742"/>
    <w:rsid w:val="008D2472"/>
    <w:rsid w:val="008E1512"/>
    <w:rsid w:val="0090772C"/>
    <w:rsid w:val="009141C6"/>
    <w:rsid w:val="00914F2B"/>
    <w:rsid w:val="00917738"/>
    <w:rsid w:val="00923C38"/>
    <w:rsid w:val="00937769"/>
    <w:rsid w:val="009451F9"/>
    <w:rsid w:val="009723C7"/>
    <w:rsid w:val="00994BA4"/>
    <w:rsid w:val="009A2638"/>
    <w:rsid w:val="009A28C4"/>
    <w:rsid w:val="009A49B0"/>
    <w:rsid w:val="009C1B5D"/>
    <w:rsid w:val="00A10DA5"/>
    <w:rsid w:val="00A15E26"/>
    <w:rsid w:val="00A46D4C"/>
    <w:rsid w:val="00A57B36"/>
    <w:rsid w:val="00AA0F3C"/>
    <w:rsid w:val="00AB0BD7"/>
    <w:rsid w:val="00AB3CD1"/>
    <w:rsid w:val="00AC0A42"/>
    <w:rsid w:val="00AD12C3"/>
    <w:rsid w:val="00B0067D"/>
    <w:rsid w:val="00B0279B"/>
    <w:rsid w:val="00B12093"/>
    <w:rsid w:val="00B16F7F"/>
    <w:rsid w:val="00B535D9"/>
    <w:rsid w:val="00B70D6B"/>
    <w:rsid w:val="00B7685B"/>
    <w:rsid w:val="00B80EBC"/>
    <w:rsid w:val="00B8271A"/>
    <w:rsid w:val="00B839E0"/>
    <w:rsid w:val="00B855DE"/>
    <w:rsid w:val="00B87E94"/>
    <w:rsid w:val="00BB3873"/>
    <w:rsid w:val="00BB61BD"/>
    <w:rsid w:val="00BF136F"/>
    <w:rsid w:val="00BF21DC"/>
    <w:rsid w:val="00BF3658"/>
    <w:rsid w:val="00BF41F6"/>
    <w:rsid w:val="00BF7542"/>
    <w:rsid w:val="00C37A56"/>
    <w:rsid w:val="00C51643"/>
    <w:rsid w:val="00C53679"/>
    <w:rsid w:val="00CA2470"/>
    <w:rsid w:val="00CA3282"/>
    <w:rsid w:val="00D30C46"/>
    <w:rsid w:val="00D41852"/>
    <w:rsid w:val="00D42EA8"/>
    <w:rsid w:val="00D446B5"/>
    <w:rsid w:val="00D51049"/>
    <w:rsid w:val="00D767BC"/>
    <w:rsid w:val="00DE010E"/>
    <w:rsid w:val="00DF519A"/>
    <w:rsid w:val="00DF5A5D"/>
    <w:rsid w:val="00E15BFD"/>
    <w:rsid w:val="00E21BC9"/>
    <w:rsid w:val="00E34A1A"/>
    <w:rsid w:val="00E43032"/>
    <w:rsid w:val="00E4309F"/>
    <w:rsid w:val="00E4594A"/>
    <w:rsid w:val="00E50DE7"/>
    <w:rsid w:val="00E70EE2"/>
    <w:rsid w:val="00E71AD2"/>
    <w:rsid w:val="00EA58BA"/>
    <w:rsid w:val="00EB196B"/>
    <w:rsid w:val="00EE029B"/>
    <w:rsid w:val="00F1483D"/>
    <w:rsid w:val="00F74267"/>
    <w:rsid w:val="00FA69FE"/>
    <w:rsid w:val="00FB059A"/>
    <w:rsid w:val="00FB0B24"/>
    <w:rsid w:val="00FC7689"/>
    <w:rsid w:val="00FD42E1"/>
    <w:rsid w:val="00FF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69D60F"/>
  <w15:docId w15:val="{05CC9648-B35B-4871-8FD9-2E5EDE90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pPr>
      <w:outlineLvl w:val="0"/>
    </w:pPr>
    <w:rPr>
      <w:b/>
    </w:rPr>
  </w:style>
  <w:style w:type="paragraph" w:styleId="Heading2">
    <w:name w:val="heading 2"/>
    <w:basedOn w:val="Normal"/>
    <w:next w:val="Normal"/>
    <w:qFormat/>
    <w:pPr>
      <w:outlineLvl w:val="1"/>
    </w:pPr>
    <w:rPr>
      <w:b/>
    </w:rPr>
  </w:style>
  <w:style w:type="paragraph" w:styleId="Heading3">
    <w:name w:val="heading 3"/>
    <w:basedOn w:val="Normal"/>
    <w:next w:val="Normal"/>
    <w:qFormat/>
    <w:pPr>
      <w:jc w:val="center"/>
      <w:outlineLvl w:val="2"/>
    </w:pPr>
    <w:rPr>
      <w:b/>
      <w:i/>
    </w:rPr>
  </w:style>
  <w:style w:type="paragraph" w:styleId="Heading4">
    <w:name w:val="heading 4"/>
    <w:basedOn w:val="Normal"/>
    <w:next w:val="Normal"/>
    <w:qFormat/>
    <w:pPr>
      <w:keepNext/>
      <w:spacing w:before="240" w:after="60"/>
      <w:jc w:val="center"/>
      <w:outlineLvl w:val="3"/>
    </w:pPr>
    <w:rPr>
      <w:b/>
    </w:rPr>
  </w:style>
  <w:style w:type="paragraph" w:styleId="Heading6">
    <w:name w:val="heading 6"/>
    <w:basedOn w:val="Normal"/>
    <w:next w:val="Normal"/>
    <w:link w:val="Heading6Char"/>
    <w:semiHidden/>
    <w:unhideWhenUsed/>
    <w:qFormat/>
    <w:rsid w:val="00062D5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right" w:leader="dot" w:pos="8640"/>
      </w:tabs>
      <w:ind w:left="720"/>
    </w:pPr>
  </w:style>
  <w:style w:type="paragraph" w:styleId="TOC2">
    <w:name w:val="toc 2"/>
    <w:basedOn w:val="Normal"/>
    <w:next w:val="Normal"/>
    <w:uiPriority w:val="39"/>
    <w:pPr>
      <w:tabs>
        <w:tab w:val="right" w:leader="dot" w:pos="8640"/>
      </w:tabs>
      <w:ind w:left="245"/>
    </w:pPr>
    <w:rPr>
      <w:sz w:val="20"/>
    </w:rPr>
  </w:style>
  <w:style w:type="paragraph" w:styleId="TOC3">
    <w:name w:val="toc 3"/>
    <w:basedOn w:val="Normal"/>
    <w:next w:val="Normal"/>
    <w:semiHidden/>
    <w:pPr>
      <w:tabs>
        <w:tab w:val="right" w:leader="dot" w:pos="8640"/>
      </w:tabs>
      <w:ind w:left="475"/>
    </w:pPr>
    <w:rPr>
      <w:sz w:val="20"/>
    </w:rPr>
  </w:style>
  <w:style w:type="paragraph" w:styleId="TOC5">
    <w:name w:val="toc 5"/>
    <w:basedOn w:val="Normal"/>
    <w:next w:val="Normal"/>
    <w:semiHidden/>
    <w:pPr>
      <w:tabs>
        <w:tab w:val="right" w:leader="dot" w:pos="8640"/>
      </w:tabs>
      <w:ind w:left="960"/>
    </w:pPr>
  </w:style>
  <w:style w:type="paragraph" w:styleId="TOC6">
    <w:name w:val="toc 6"/>
    <w:basedOn w:val="Normal"/>
    <w:next w:val="Normal"/>
    <w:semiHidden/>
    <w:pPr>
      <w:tabs>
        <w:tab w:val="right" w:leader="dot" w:pos="8640"/>
      </w:tabs>
      <w:ind w:left="1200"/>
    </w:pPr>
  </w:style>
  <w:style w:type="paragraph" w:styleId="TOC7">
    <w:name w:val="toc 7"/>
    <w:basedOn w:val="Normal"/>
    <w:next w:val="Normal"/>
    <w:semiHidden/>
    <w:pPr>
      <w:tabs>
        <w:tab w:val="right" w:leader="dot" w:pos="8640"/>
      </w:tabs>
      <w:ind w:left="1440"/>
    </w:pPr>
  </w:style>
  <w:style w:type="paragraph" w:styleId="TOC8">
    <w:name w:val="toc 8"/>
    <w:basedOn w:val="Normal"/>
    <w:next w:val="Normal"/>
    <w:semiHidden/>
    <w:pPr>
      <w:tabs>
        <w:tab w:val="right" w:leader="dot" w:pos="8640"/>
      </w:tabs>
      <w:ind w:left="1680"/>
    </w:pPr>
  </w:style>
  <w:style w:type="paragraph" w:styleId="TOC9">
    <w:name w:val="toc 9"/>
    <w:basedOn w:val="Normal"/>
    <w:next w:val="Normal"/>
    <w:semiHidden/>
    <w:pPr>
      <w:tabs>
        <w:tab w:val="right" w:leader="dot" w:pos="8640"/>
      </w:tabs>
      <w:ind w:left="1920"/>
    </w:pPr>
  </w:style>
  <w:style w:type="paragraph" w:styleId="TOC1">
    <w:name w:val="toc 1"/>
    <w:basedOn w:val="Normal"/>
    <w:next w:val="Normal"/>
    <w:uiPriority w:val="39"/>
    <w:pPr>
      <w:tabs>
        <w:tab w:val="right" w:leader="dot" w:pos="8640"/>
      </w:tabs>
      <w:spacing w:before="240"/>
    </w:pPr>
    <w:rPr>
      <w:b/>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rPr>
      <w:sz w:val="20"/>
    </w:rPr>
  </w:style>
  <w:style w:type="paragraph" w:customStyle="1" w:styleId="Document">
    <w:name w:val="Document"/>
    <w:basedOn w:val="Normal"/>
    <w:pPr>
      <w:jc w:val="center"/>
    </w:pPr>
  </w:style>
  <w:style w:type="paragraph" w:customStyle="1" w:styleId="kim">
    <w:name w:val="kim"/>
    <w:basedOn w:val="Normal"/>
  </w:style>
  <w:style w:type="paragraph" w:customStyle="1" w:styleId="RightPar">
    <w:name w:val="Right Par"/>
    <w:basedOn w:val="Normal"/>
    <w:pPr>
      <w:ind w:left="5760" w:firstLine="720"/>
    </w:pPr>
  </w:style>
  <w:style w:type="paragraph" w:customStyle="1" w:styleId="DocInit">
    <w:name w:val="Doc Init"/>
    <w:basedOn w:val="Normal"/>
  </w:style>
  <w:style w:type="paragraph" w:customStyle="1" w:styleId="TechInit">
    <w:name w:val="Tech Init"/>
    <w:basedOn w:val="Normal"/>
  </w:style>
  <w:style w:type="paragraph" w:customStyle="1" w:styleId="Technical">
    <w:name w:val="Technical"/>
    <w:basedOn w:val="Normal"/>
  </w:style>
  <w:style w:type="paragraph" w:customStyle="1" w:styleId="Pleading">
    <w:name w:val="Pleading"/>
    <w:basedOn w:val="Normal"/>
    <w:pPr>
      <w:tabs>
        <w:tab w:val="right" w:pos="288"/>
      </w:tabs>
    </w:pPr>
  </w:style>
  <w:style w:type="paragraph" w:customStyle="1" w:styleId="Bibliogrphy">
    <w:name w:val="Bibliogrphy"/>
    <w:basedOn w:val="Normal"/>
    <w:pPr>
      <w:ind w:left="720" w:firstLine="720"/>
    </w:pPr>
  </w:style>
  <w:style w:type="paragraph" w:customStyle="1" w:styleId="Paragraph">
    <w:name w:val="Paragraph"/>
    <w:basedOn w:val="Normal"/>
    <w:pPr>
      <w:spacing w:line="360" w:lineRule="atLeast"/>
    </w:pPr>
  </w:style>
  <w:style w:type="paragraph" w:customStyle="1" w:styleId="Bullet">
    <w:name w:val="Bullet"/>
    <w:basedOn w:val="Normal"/>
    <w:pPr>
      <w:spacing w:line="240" w:lineRule="atLeast"/>
      <w:ind w:left="576" w:right="576"/>
    </w:pPr>
  </w:style>
  <w:style w:type="paragraph" w:customStyle="1" w:styleId="Portrait">
    <w:name w:val="Portrait"/>
    <w:basedOn w:val="Normal"/>
    <w:pPr>
      <w:tabs>
        <w:tab w:val="left" w:pos="600"/>
        <w:tab w:val="left" w:pos="1200"/>
        <w:tab w:val="left" w:pos="1800"/>
      </w:tabs>
    </w:pPr>
  </w:style>
  <w:style w:type="paragraph" w:customStyle="1" w:styleId="Foreword">
    <w:name w:val="Foreword"/>
    <w:basedOn w:val="Normal"/>
    <w:pPr>
      <w:spacing w:line="360" w:lineRule="atLeast"/>
      <w:jc w:val="center"/>
    </w:pPr>
  </w:style>
  <w:style w:type="paragraph" w:customStyle="1" w:styleId="Numbered">
    <w:name w:val="Numbered"/>
    <w:basedOn w:val="Normal"/>
    <w:pPr>
      <w:spacing w:line="240" w:lineRule="atLeast"/>
    </w:pPr>
  </w:style>
  <w:style w:type="paragraph" w:customStyle="1" w:styleId="Landscape">
    <w:name w:val="Landscape"/>
    <w:basedOn w:val="Normal"/>
  </w:style>
  <w:style w:type="paragraph" w:customStyle="1" w:styleId="Summary">
    <w:name w:val="Summary"/>
    <w:basedOn w:val="Normal"/>
    <w:pPr>
      <w:spacing w:line="360" w:lineRule="atLeast"/>
      <w:jc w:val="center"/>
    </w:pPr>
  </w:style>
  <w:style w:type="paragraph" w:styleId="Title">
    <w:name w:val="Title"/>
    <w:basedOn w:val="Normal"/>
    <w:qFormat/>
    <w:pPr>
      <w:spacing w:line="240" w:lineRule="atLeast"/>
      <w:jc w:val="center"/>
    </w:pPr>
    <w:rPr>
      <w:b/>
      <w:sz w:val="28"/>
    </w:rPr>
  </w:style>
  <w:style w:type="paragraph" w:customStyle="1" w:styleId="TOC">
    <w:name w:val="TOC"/>
    <w:basedOn w:val="Normal"/>
    <w:pPr>
      <w:tabs>
        <w:tab w:val="left" w:pos="0"/>
        <w:tab w:val="left" w:pos="600"/>
        <w:tab w:val="left" w:pos="1200"/>
        <w:tab w:val="left" w:pos="1812"/>
        <w:tab w:val="left" w:pos="2418"/>
        <w:tab w:val="right" w:leader="dot" w:pos="8640"/>
        <w:tab w:val="right" w:pos="9360"/>
      </w:tabs>
      <w:spacing w:line="240" w:lineRule="atLeast"/>
      <w:jc w:val="center"/>
    </w:pPr>
  </w:style>
  <w:style w:type="paragraph" w:customStyle="1" w:styleId="TOCONE">
    <w:name w:val="TOC ONE"/>
    <w:basedOn w:val="Normal"/>
    <w:pPr>
      <w:tabs>
        <w:tab w:val="left" w:pos="0"/>
        <w:tab w:val="left" w:pos="600"/>
        <w:tab w:val="left" w:pos="1200"/>
        <w:tab w:val="left" w:pos="1812"/>
        <w:tab w:val="left" w:pos="2418"/>
        <w:tab w:val="right" w:leader="dot" w:pos="8598"/>
        <w:tab w:val="decimal" w:pos="9042"/>
      </w:tabs>
      <w:spacing w:line="240" w:lineRule="atLeast"/>
      <w:jc w:val="center"/>
    </w:pPr>
  </w:style>
  <w:style w:type="paragraph" w:customStyle="1" w:styleId="Title1831">
    <w:name w:val="Title 1831"/>
    <w:basedOn w:val="Normal"/>
    <w:pPr>
      <w:spacing w:line="240" w:lineRule="atLeast"/>
    </w:pPr>
  </w:style>
  <w:style w:type="paragraph" w:customStyle="1" w:styleId="InitialSet">
    <w:name w:val="Initial Set"/>
    <w:basedOn w:val="Normal"/>
    <w:pPr>
      <w:tabs>
        <w:tab w:val="left" w:pos="600"/>
        <w:tab w:val="left" w:pos="1200"/>
        <w:tab w:val="left" w:pos="1800"/>
      </w:tabs>
      <w:spacing w:line="360" w:lineRule="atLeast"/>
      <w:jc w:val="center"/>
    </w:pPr>
  </w:style>
  <w:style w:type="paragraph" w:customStyle="1" w:styleId="Preface">
    <w:name w:val="Preface"/>
    <w:basedOn w:val="Normal"/>
    <w:pPr>
      <w:spacing w:line="360" w:lineRule="atLeast"/>
      <w:jc w:val="center"/>
    </w:pPr>
  </w:style>
  <w:style w:type="paragraph" w:customStyle="1" w:styleId="References">
    <w:name w:val="References"/>
    <w:basedOn w:val="Normal"/>
    <w:pPr>
      <w:spacing w:line="240" w:lineRule="atLeast"/>
      <w:jc w:val="center"/>
    </w:pPr>
  </w:style>
  <w:style w:type="paragraph" w:customStyle="1" w:styleId="Distribution">
    <w:name w:val="Distribution"/>
    <w:basedOn w:val="Normal"/>
    <w:pPr>
      <w:tabs>
        <w:tab w:val="left" w:pos="600"/>
        <w:tab w:val="left" w:pos="5640"/>
      </w:tabs>
      <w:spacing w:line="240" w:lineRule="atLeast"/>
    </w:pPr>
  </w:style>
  <w:style w:type="paragraph" w:customStyle="1" w:styleId="Acknowledge">
    <w:name w:val="Acknowledge"/>
    <w:basedOn w:val="Normal"/>
    <w:pPr>
      <w:spacing w:line="360" w:lineRule="atLeast"/>
      <w:jc w:val="center"/>
    </w:pPr>
  </w:style>
  <w:style w:type="paragraph" w:customStyle="1" w:styleId="FilmBadge">
    <w:name w:val="Film Badge"/>
    <w:basedOn w:val="Normal"/>
    <w:pPr>
      <w:spacing w:line="480" w:lineRule="atLeast"/>
    </w:pPr>
    <w:rPr>
      <w:sz w:val="20"/>
    </w:rPr>
  </w:style>
  <w:style w:type="paragraph" w:customStyle="1" w:styleId="indented">
    <w:name w:val="indented"/>
    <w:basedOn w:val="Normal"/>
    <w:pPr>
      <w:ind w:left="1800"/>
    </w:pPr>
  </w:style>
  <w:style w:type="paragraph" w:customStyle="1" w:styleId="indent1">
    <w:name w:val="indent 1"/>
    <w:basedOn w:val="indented"/>
    <w:pPr>
      <w:ind w:left="1440"/>
    </w:pPr>
  </w:style>
  <w:style w:type="paragraph" w:customStyle="1" w:styleId="standard">
    <w:name w:val="standard"/>
    <w:basedOn w:val="Normal"/>
    <w:pPr>
      <w:ind w:left="1080" w:hanging="1000"/>
    </w:pPr>
  </w:style>
  <w:style w:type="paragraph" w:customStyle="1" w:styleId="Normal1">
    <w:name w:val="Normal1"/>
    <w:basedOn w:val="Normal"/>
    <w:pPr>
      <w:spacing w:line="360" w:lineRule="atLeast"/>
      <w:ind w:firstLine="540"/>
      <w:jc w:val="both"/>
    </w:pPr>
  </w:style>
  <w:style w:type="paragraph" w:customStyle="1" w:styleId="standard4">
    <w:name w:val="standard 4"/>
    <w:basedOn w:val="Normal"/>
    <w:pPr>
      <w:spacing w:line="360" w:lineRule="atLeast"/>
      <w:ind w:firstLine="540"/>
      <w:jc w:val="both"/>
    </w:pPr>
  </w:style>
  <w:style w:type="paragraph" w:styleId="BodyTextIndent">
    <w:name w:val="Body Text Indent"/>
    <w:basedOn w:val="Normal"/>
    <w:pPr>
      <w:ind w:left="1440" w:hanging="720"/>
      <w:jc w:val="both"/>
    </w:pPr>
  </w:style>
  <w:style w:type="paragraph" w:styleId="BalloonText">
    <w:name w:val="Balloon Text"/>
    <w:basedOn w:val="Normal"/>
    <w:semiHidden/>
    <w:rsid w:val="00271DC9"/>
    <w:rPr>
      <w:rFonts w:ascii="Tahoma" w:hAnsi="Tahoma" w:cs="Tahoma"/>
      <w:sz w:val="16"/>
      <w:szCs w:val="16"/>
    </w:rPr>
  </w:style>
  <w:style w:type="character" w:styleId="LineNumber">
    <w:name w:val="line number"/>
    <w:basedOn w:val="DefaultParagraphFont"/>
    <w:rsid w:val="000D1A8F"/>
  </w:style>
  <w:style w:type="character" w:styleId="Hyperlink">
    <w:name w:val="Hyperlink"/>
    <w:basedOn w:val="DefaultParagraphFont"/>
    <w:uiPriority w:val="99"/>
    <w:unhideWhenUsed/>
    <w:rsid w:val="00857AB0"/>
    <w:rPr>
      <w:color w:val="0000FF"/>
      <w:u w:val="single"/>
    </w:rPr>
  </w:style>
  <w:style w:type="paragraph" w:styleId="ListParagraph">
    <w:name w:val="List Paragraph"/>
    <w:basedOn w:val="Normal"/>
    <w:uiPriority w:val="34"/>
    <w:qFormat/>
    <w:rsid w:val="00A15E26"/>
    <w:pPr>
      <w:ind w:left="720"/>
    </w:pPr>
  </w:style>
  <w:style w:type="character" w:customStyle="1" w:styleId="Heading6Char">
    <w:name w:val="Heading 6 Char"/>
    <w:basedOn w:val="DefaultParagraphFont"/>
    <w:link w:val="Heading6"/>
    <w:semiHidden/>
    <w:rsid w:val="00062D50"/>
    <w:rPr>
      <w:rFonts w:asciiTheme="majorHAnsi" w:eastAsiaTheme="majorEastAsia" w:hAnsiTheme="majorHAnsi" w:cstheme="majorBidi"/>
      <w:i/>
      <w:iCs/>
      <w:color w:val="243F60" w:themeColor="accent1" w:themeShade="7F"/>
      <w:sz w:val="24"/>
    </w:rPr>
  </w:style>
  <w:style w:type="character" w:customStyle="1" w:styleId="Heading1Char">
    <w:name w:val="Heading 1 Char"/>
    <w:basedOn w:val="DefaultParagraphFont"/>
    <w:link w:val="Heading1"/>
    <w:uiPriority w:val="9"/>
    <w:rsid w:val="00062D50"/>
    <w:rPr>
      <w:rFonts w:ascii="Times" w:hAnsi="Times"/>
      <w:b/>
      <w:sz w:val="24"/>
    </w:rPr>
  </w:style>
  <w:style w:type="character" w:styleId="FollowedHyperlink">
    <w:name w:val="FollowedHyperlink"/>
    <w:basedOn w:val="DefaultParagraphFont"/>
    <w:rsid w:val="005537F2"/>
    <w:rPr>
      <w:color w:val="800080" w:themeColor="followedHyperlink"/>
      <w:u w:val="single"/>
    </w:rPr>
  </w:style>
  <w:style w:type="character" w:customStyle="1" w:styleId="FooterChar">
    <w:name w:val="Footer Char"/>
    <w:basedOn w:val="DefaultParagraphFont"/>
    <w:link w:val="Footer"/>
    <w:rsid w:val="0019085D"/>
    <w:rPr>
      <w:rFonts w:ascii="Times" w:hAnsi="Times"/>
      <w:sz w:val="24"/>
    </w:rPr>
  </w:style>
  <w:style w:type="character" w:customStyle="1" w:styleId="HeaderChar">
    <w:name w:val="Header Char"/>
    <w:basedOn w:val="DefaultParagraphFont"/>
    <w:link w:val="Header"/>
    <w:rsid w:val="000A4A5C"/>
    <w:rPr>
      <w:rFonts w:ascii="Times" w:hAnsi="Times"/>
      <w:sz w:val="24"/>
    </w:rPr>
  </w:style>
  <w:style w:type="character" w:styleId="CommentReference">
    <w:name w:val="annotation reference"/>
    <w:basedOn w:val="DefaultParagraphFont"/>
    <w:unhideWhenUsed/>
    <w:rsid w:val="00207DC7"/>
    <w:rPr>
      <w:sz w:val="16"/>
      <w:szCs w:val="16"/>
    </w:rPr>
  </w:style>
  <w:style w:type="paragraph" w:styleId="CommentText">
    <w:name w:val="annotation text"/>
    <w:basedOn w:val="Normal"/>
    <w:link w:val="CommentTextChar"/>
    <w:unhideWhenUsed/>
    <w:rsid w:val="00207DC7"/>
    <w:rPr>
      <w:sz w:val="20"/>
    </w:rPr>
  </w:style>
  <w:style w:type="character" w:customStyle="1" w:styleId="CommentTextChar">
    <w:name w:val="Comment Text Char"/>
    <w:basedOn w:val="DefaultParagraphFont"/>
    <w:link w:val="CommentText"/>
    <w:rsid w:val="00207DC7"/>
    <w:rPr>
      <w:rFonts w:ascii="Times" w:hAnsi="Times"/>
    </w:rPr>
  </w:style>
  <w:style w:type="paragraph" w:styleId="CommentSubject">
    <w:name w:val="annotation subject"/>
    <w:basedOn w:val="CommentText"/>
    <w:next w:val="CommentText"/>
    <w:link w:val="CommentSubjectChar"/>
    <w:semiHidden/>
    <w:unhideWhenUsed/>
    <w:rsid w:val="00207DC7"/>
    <w:rPr>
      <w:b/>
      <w:bCs/>
    </w:rPr>
  </w:style>
  <w:style w:type="character" w:customStyle="1" w:styleId="CommentSubjectChar">
    <w:name w:val="Comment Subject Char"/>
    <w:basedOn w:val="CommentTextChar"/>
    <w:link w:val="CommentSubject"/>
    <w:semiHidden/>
    <w:rsid w:val="00207DC7"/>
    <w:rPr>
      <w:rFonts w:ascii="Times" w:hAnsi="Times"/>
      <w:b/>
      <w:bCs/>
    </w:rPr>
  </w:style>
  <w:style w:type="character" w:styleId="UnresolvedMention">
    <w:name w:val="Unresolved Mention"/>
    <w:basedOn w:val="DefaultParagraphFont"/>
    <w:uiPriority w:val="99"/>
    <w:semiHidden/>
    <w:unhideWhenUsed/>
    <w:rsid w:val="0018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86523">
      <w:bodyDiv w:val="1"/>
      <w:marLeft w:val="0"/>
      <w:marRight w:val="0"/>
      <w:marTop w:val="0"/>
      <w:marBottom w:val="0"/>
      <w:divBdr>
        <w:top w:val="none" w:sz="0" w:space="0" w:color="auto"/>
        <w:left w:val="none" w:sz="0" w:space="0" w:color="auto"/>
        <w:bottom w:val="none" w:sz="0" w:space="0" w:color="auto"/>
        <w:right w:val="none" w:sz="0" w:space="0" w:color="auto"/>
      </w:divBdr>
    </w:div>
    <w:div w:id="1320421996">
      <w:bodyDiv w:val="1"/>
      <w:marLeft w:val="0"/>
      <w:marRight w:val="0"/>
      <w:marTop w:val="0"/>
      <w:marBottom w:val="0"/>
      <w:divBdr>
        <w:top w:val="none" w:sz="0" w:space="0" w:color="auto"/>
        <w:left w:val="none" w:sz="0" w:space="0" w:color="auto"/>
        <w:bottom w:val="none" w:sz="0" w:space="0" w:color="auto"/>
        <w:right w:val="none" w:sz="0" w:space="0" w:color="auto"/>
      </w:divBdr>
      <w:divsChild>
        <w:div w:id="1182359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d-docdb.fnal.gov/cgi-bin/sso/ShowDocument?docid=62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hq.fnal.gov/manuals/qa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34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sh-docdb.fnal.gov/cgi-bin/ShowDocument?docid=4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C7BB5-409C-4BF5-9360-549D4B16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3554</Words>
  <Characters>22317</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CHAPTER 7  RADIOLOGICAL RECORDS</vt:lpstr>
    </vt:vector>
  </TitlesOfParts>
  <Company>FNAL</Company>
  <LinksUpToDate>false</LinksUpToDate>
  <CharactersWithSpaces>25820</CharactersWithSpaces>
  <SharedDoc>false</SharedDoc>
  <HLinks>
    <vt:vector size="6" baseType="variant">
      <vt:variant>
        <vt:i4>2686980</vt:i4>
      </vt:variant>
      <vt:variant>
        <vt:i4>0</vt:i4>
      </vt:variant>
      <vt:variant>
        <vt:i4>0</vt:i4>
      </vt:variant>
      <vt:variant>
        <vt:i4>5</vt:i4>
      </vt:variant>
      <vt:variant>
        <vt:lpwstr>http://www-esh.fnal.gov/pls/default/esh_manuals.html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RADIOLOGICAL RECORDS</dc:title>
  <dc:creator>Mary Browning</dc:creator>
  <cp:lastModifiedBy>Suzanne M Weber</cp:lastModifiedBy>
  <cp:revision>42</cp:revision>
  <cp:lastPrinted>2011-12-09T17:08:00Z</cp:lastPrinted>
  <dcterms:created xsi:type="dcterms:W3CDTF">2022-06-07T21:47:00Z</dcterms:created>
  <dcterms:modified xsi:type="dcterms:W3CDTF">2022-06-09T22:57:00Z</dcterms:modified>
</cp:coreProperties>
</file>