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8F0E7" w14:textId="77777777" w:rsidR="00575240" w:rsidRPr="003F4152" w:rsidRDefault="00575240" w:rsidP="00AB4D65">
      <w:pPr>
        <w:ind w:right="36"/>
        <w:jc w:val="center"/>
        <w:rPr>
          <w:color w:val="000000"/>
          <w:sz w:val="16"/>
          <w:szCs w:val="16"/>
        </w:rPr>
      </w:pPr>
      <w:bookmarkStart w:id="0" w:name="_Hlk83284894"/>
      <w:bookmarkEnd w:id="0"/>
    </w:p>
    <w:p w14:paraId="326EC821" w14:textId="77777777" w:rsidR="00AB4D65" w:rsidRPr="00AB4D65" w:rsidRDefault="004F254C" w:rsidP="0070093B">
      <w:pPr>
        <w:ind w:right="36"/>
        <w:jc w:val="center"/>
        <w:rPr>
          <w:color w:val="000000"/>
          <w:sz w:val="36"/>
          <w:szCs w:val="36"/>
        </w:rPr>
      </w:pPr>
      <w:r w:rsidRPr="00AB4D65">
        <w:rPr>
          <w:color w:val="000000"/>
          <w:sz w:val="36"/>
          <w:szCs w:val="36"/>
        </w:rPr>
        <w:t xml:space="preserve">FESHM </w:t>
      </w:r>
      <w:r w:rsidR="00AA5E09">
        <w:rPr>
          <w:color w:val="000000"/>
          <w:sz w:val="36"/>
          <w:szCs w:val="36"/>
        </w:rPr>
        <w:t>1017</w:t>
      </w:r>
      <w:r w:rsidR="00714CF4">
        <w:rPr>
          <w:color w:val="000000"/>
          <w:sz w:val="36"/>
          <w:szCs w:val="36"/>
        </w:rPr>
        <w:t>0</w:t>
      </w:r>
      <w:r w:rsidRPr="00AB4D65">
        <w:rPr>
          <w:color w:val="000000"/>
          <w:sz w:val="36"/>
          <w:szCs w:val="36"/>
        </w:rPr>
        <w:t xml:space="preserve">: </w:t>
      </w:r>
      <w:r w:rsidR="00714CF4">
        <w:rPr>
          <w:color w:val="000000"/>
          <w:sz w:val="36"/>
          <w:szCs w:val="36"/>
        </w:rPr>
        <w:t xml:space="preserve">AVIATION SAFETY POLICY AND </w:t>
      </w:r>
      <w:r w:rsidR="0070093B">
        <w:rPr>
          <w:color w:val="000000"/>
          <w:sz w:val="36"/>
          <w:szCs w:val="36"/>
        </w:rPr>
        <w:t>P</w:t>
      </w:r>
      <w:r w:rsidR="00714CF4">
        <w:rPr>
          <w:color w:val="000000"/>
          <w:sz w:val="36"/>
          <w:szCs w:val="36"/>
        </w:rPr>
        <w:t>ROCEDURES</w:t>
      </w:r>
    </w:p>
    <w:p w14:paraId="5F00575A" w14:textId="77777777" w:rsidR="00142C80" w:rsidRPr="003F4152" w:rsidRDefault="00142C80" w:rsidP="00452877"/>
    <w:p w14:paraId="2B240ED5" w14:textId="77777777" w:rsidR="00142C80" w:rsidRPr="003F4152" w:rsidRDefault="00142C80" w:rsidP="00142C80">
      <w:pPr>
        <w:jc w:val="center"/>
        <w:rPr>
          <w:b/>
          <w:sz w:val="16"/>
          <w:szCs w:val="16"/>
        </w:rPr>
      </w:pPr>
    </w:p>
    <w:p w14:paraId="2159D3E1" w14:textId="77777777" w:rsidR="00DB5D5A" w:rsidRPr="008B60C4" w:rsidRDefault="00743FAE" w:rsidP="00DB5D5A">
      <w:pPr>
        <w:ind w:right="-140"/>
        <w:jc w:val="center"/>
        <w:rPr>
          <w:b/>
          <w:color w:val="000000"/>
        </w:rPr>
      </w:pPr>
      <w:r>
        <w:rPr>
          <w:b/>
          <w:color w:val="000000"/>
        </w:rPr>
        <w:t>Revision History</w:t>
      </w:r>
    </w:p>
    <w:p w14:paraId="0E2211B1" w14:textId="77777777" w:rsidR="00DB5D5A" w:rsidRPr="008B60C4" w:rsidRDefault="00DB5D5A" w:rsidP="00DB5D5A">
      <w:pPr>
        <w:ind w:right="-140"/>
        <w:rPr>
          <w:b/>
          <w:color w:val="000000"/>
        </w:rPr>
      </w:pPr>
    </w:p>
    <w:tbl>
      <w:tblPr>
        <w:tblW w:w="98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6480"/>
        <w:gridCol w:w="1710"/>
      </w:tblGrid>
      <w:tr w:rsidR="00743FAE" w:rsidRPr="00E331D3" w14:paraId="3B736B05" w14:textId="77777777" w:rsidTr="00B63CB1">
        <w:tc>
          <w:tcPr>
            <w:tcW w:w="1705" w:type="dxa"/>
          </w:tcPr>
          <w:p w14:paraId="4C0D7A8F" w14:textId="77777777" w:rsidR="00743FAE" w:rsidRPr="00D115E0" w:rsidRDefault="00743FAE" w:rsidP="00D2507C">
            <w:pPr>
              <w:tabs>
                <w:tab w:val="left" w:pos="720"/>
              </w:tabs>
              <w:jc w:val="center"/>
              <w:rPr>
                <w:b/>
              </w:rPr>
            </w:pPr>
            <w:r w:rsidRPr="00D115E0">
              <w:rPr>
                <w:b/>
              </w:rPr>
              <w:t>Author</w:t>
            </w:r>
          </w:p>
        </w:tc>
        <w:tc>
          <w:tcPr>
            <w:tcW w:w="6480" w:type="dxa"/>
          </w:tcPr>
          <w:p w14:paraId="3C238FD3" w14:textId="77777777" w:rsidR="00743FAE" w:rsidRPr="00D115E0" w:rsidRDefault="00743FAE" w:rsidP="00D2507C">
            <w:pPr>
              <w:tabs>
                <w:tab w:val="left" w:pos="720"/>
              </w:tabs>
              <w:jc w:val="center"/>
              <w:rPr>
                <w:b/>
              </w:rPr>
            </w:pPr>
            <w:r w:rsidRPr="00D115E0">
              <w:rPr>
                <w:b/>
              </w:rPr>
              <w:t>Description of Change</w:t>
            </w:r>
          </w:p>
        </w:tc>
        <w:tc>
          <w:tcPr>
            <w:tcW w:w="1710" w:type="dxa"/>
          </w:tcPr>
          <w:p w14:paraId="3B515D41" w14:textId="77777777" w:rsidR="00743FAE" w:rsidRPr="00D115E0" w:rsidRDefault="00743FAE" w:rsidP="00AC110F">
            <w:pPr>
              <w:tabs>
                <w:tab w:val="left" w:pos="720"/>
              </w:tabs>
              <w:jc w:val="center"/>
              <w:rPr>
                <w:b/>
              </w:rPr>
            </w:pPr>
            <w:r w:rsidRPr="00D115E0">
              <w:rPr>
                <w:b/>
              </w:rPr>
              <w:t>Revision Date</w:t>
            </w:r>
          </w:p>
        </w:tc>
      </w:tr>
      <w:tr w:rsidR="00175DFB" w:rsidRPr="00E331D3" w14:paraId="4F0FDFB9" w14:textId="77777777" w:rsidTr="00B63CB1">
        <w:tc>
          <w:tcPr>
            <w:tcW w:w="1705" w:type="dxa"/>
          </w:tcPr>
          <w:p w14:paraId="5D12382A" w14:textId="38F360A4" w:rsidR="00175DFB" w:rsidRPr="002A1C93" w:rsidRDefault="00175DFB" w:rsidP="00D2507C">
            <w:pPr>
              <w:tabs>
                <w:tab w:val="left" w:pos="720"/>
              </w:tabs>
              <w:jc w:val="center"/>
              <w:rPr>
                <w:bCs/>
                <w:sz w:val="22"/>
                <w:szCs w:val="22"/>
              </w:rPr>
            </w:pPr>
            <w:r>
              <w:rPr>
                <w:bCs/>
                <w:sz w:val="22"/>
                <w:szCs w:val="22"/>
              </w:rPr>
              <w:t>Chuck Morrison</w:t>
            </w:r>
          </w:p>
        </w:tc>
        <w:tc>
          <w:tcPr>
            <w:tcW w:w="6480" w:type="dxa"/>
          </w:tcPr>
          <w:p w14:paraId="1F0181BF" w14:textId="699AD0A6" w:rsidR="00175DFB" w:rsidRPr="000A336D" w:rsidRDefault="00677401" w:rsidP="002A1C93">
            <w:pPr>
              <w:tabs>
                <w:tab w:val="left" w:pos="720"/>
              </w:tabs>
              <w:rPr>
                <w:bCs/>
                <w:sz w:val="22"/>
                <w:szCs w:val="22"/>
              </w:rPr>
            </w:pPr>
            <w:r w:rsidRPr="000A336D">
              <w:rPr>
                <w:sz w:val="22"/>
                <w:szCs w:val="22"/>
              </w:rPr>
              <w:t>Remove all references to Work Smart Standard</w:t>
            </w:r>
          </w:p>
        </w:tc>
        <w:tc>
          <w:tcPr>
            <w:tcW w:w="1710" w:type="dxa"/>
          </w:tcPr>
          <w:p w14:paraId="17DB31BD" w14:textId="60873FF1" w:rsidR="00175DFB" w:rsidRDefault="00677401" w:rsidP="002A1C93">
            <w:pPr>
              <w:tabs>
                <w:tab w:val="left" w:pos="720"/>
              </w:tabs>
              <w:rPr>
                <w:bCs/>
                <w:sz w:val="22"/>
                <w:szCs w:val="22"/>
              </w:rPr>
            </w:pPr>
            <w:r>
              <w:rPr>
                <w:bCs/>
                <w:sz w:val="22"/>
                <w:szCs w:val="22"/>
              </w:rPr>
              <w:t>June 2022</w:t>
            </w:r>
          </w:p>
        </w:tc>
      </w:tr>
      <w:tr w:rsidR="002A1C93" w:rsidRPr="00E331D3" w14:paraId="1DAC8E46" w14:textId="77777777" w:rsidTr="00B63CB1">
        <w:tc>
          <w:tcPr>
            <w:tcW w:w="1705" w:type="dxa"/>
          </w:tcPr>
          <w:p w14:paraId="7B9A68BE" w14:textId="408438EA" w:rsidR="002A1C93" w:rsidRPr="002A1C93" w:rsidRDefault="002A1C93" w:rsidP="00D2507C">
            <w:pPr>
              <w:tabs>
                <w:tab w:val="left" w:pos="720"/>
              </w:tabs>
              <w:jc w:val="center"/>
              <w:rPr>
                <w:bCs/>
                <w:sz w:val="22"/>
                <w:szCs w:val="22"/>
              </w:rPr>
            </w:pPr>
            <w:r w:rsidRPr="002A1C93">
              <w:rPr>
                <w:bCs/>
                <w:sz w:val="22"/>
                <w:szCs w:val="22"/>
              </w:rPr>
              <w:t>Chuck</w:t>
            </w:r>
            <w:r>
              <w:rPr>
                <w:bCs/>
                <w:sz w:val="22"/>
                <w:szCs w:val="22"/>
              </w:rPr>
              <w:t xml:space="preserve"> Morrison</w:t>
            </w:r>
          </w:p>
        </w:tc>
        <w:tc>
          <w:tcPr>
            <w:tcW w:w="6480" w:type="dxa"/>
          </w:tcPr>
          <w:p w14:paraId="6DB139A8" w14:textId="3E355A58" w:rsidR="002A1C93" w:rsidRPr="002A1C93" w:rsidRDefault="002A1C93" w:rsidP="002A1C93">
            <w:pPr>
              <w:tabs>
                <w:tab w:val="left" w:pos="720"/>
              </w:tabs>
              <w:rPr>
                <w:bCs/>
                <w:sz w:val="22"/>
                <w:szCs w:val="22"/>
              </w:rPr>
            </w:pPr>
            <w:r w:rsidRPr="002A1C93">
              <w:rPr>
                <w:bCs/>
                <w:sz w:val="22"/>
                <w:szCs w:val="22"/>
              </w:rPr>
              <w:t>Added Appendix 5- UAS Aviation Safety Plan</w:t>
            </w:r>
            <w:r>
              <w:rPr>
                <w:bCs/>
                <w:sz w:val="22"/>
                <w:szCs w:val="22"/>
              </w:rPr>
              <w:t xml:space="preserve"> (ASP)</w:t>
            </w:r>
          </w:p>
        </w:tc>
        <w:tc>
          <w:tcPr>
            <w:tcW w:w="1710" w:type="dxa"/>
          </w:tcPr>
          <w:p w14:paraId="42FDCCF4" w14:textId="111BD3C7" w:rsidR="002A1C93" w:rsidRPr="002A1C93" w:rsidRDefault="002A1C93" w:rsidP="002A1C93">
            <w:pPr>
              <w:tabs>
                <w:tab w:val="left" w:pos="720"/>
              </w:tabs>
              <w:rPr>
                <w:bCs/>
                <w:sz w:val="22"/>
                <w:szCs w:val="22"/>
              </w:rPr>
            </w:pPr>
            <w:r>
              <w:rPr>
                <w:bCs/>
                <w:sz w:val="22"/>
                <w:szCs w:val="22"/>
              </w:rPr>
              <w:t>August 2021</w:t>
            </w:r>
          </w:p>
        </w:tc>
      </w:tr>
      <w:tr w:rsidR="00356641" w:rsidRPr="00E331D3" w14:paraId="0F27895B" w14:textId="77777777" w:rsidTr="00B63CB1">
        <w:tc>
          <w:tcPr>
            <w:tcW w:w="1705" w:type="dxa"/>
          </w:tcPr>
          <w:p w14:paraId="55DD6194" w14:textId="77777777" w:rsidR="00356641" w:rsidRPr="00356641" w:rsidRDefault="00356641" w:rsidP="00D2507C">
            <w:pPr>
              <w:tabs>
                <w:tab w:val="left" w:pos="720"/>
              </w:tabs>
              <w:jc w:val="center"/>
              <w:rPr>
                <w:bCs/>
                <w:sz w:val="22"/>
                <w:szCs w:val="22"/>
              </w:rPr>
            </w:pPr>
            <w:r>
              <w:rPr>
                <w:bCs/>
                <w:sz w:val="22"/>
                <w:szCs w:val="22"/>
              </w:rPr>
              <w:t>Chuck Morrison</w:t>
            </w:r>
          </w:p>
        </w:tc>
        <w:tc>
          <w:tcPr>
            <w:tcW w:w="6480" w:type="dxa"/>
          </w:tcPr>
          <w:p w14:paraId="28F53E8A" w14:textId="1CD602E6" w:rsidR="00356641" w:rsidRPr="00356641" w:rsidRDefault="00356641" w:rsidP="008B27BD">
            <w:pPr>
              <w:pStyle w:val="ListParagraph"/>
              <w:numPr>
                <w:ilvl w:val="0"/>
                <w:numId w:val="21"/>
              </w:numPr>
              <w:tabs>
                <w:tab w:val="left" w:pos="435"/>
              </w:tabs>
              <w:ind w:hanging="720"/>
              <w:rPr>
                <w:b/>
              </w:rPr>
            </w:pPr>
            <w:r>
              <w:rPr>
                <w:bCs/>
                <w:sz w:val="22"/>
                <w:szCs w:val="22"/>
              </w:rPr>
              <w:t>Changed Time on Top (TOT) to Time of Takeoff.</w:t>
            </w:r>
          </w:p>
          <w:p w14:paraId="636CEA74" w14:textId="77777777" w:rsidR="00356641" w:rsidRDefault="00356641" w:rsidP="008B27BD">
            <w:pPr>
              <w:pStyle w:val="ListParagraph"/>
              <w:numPr>
                <w:ilvl w:val="0"/>
                <w:numId w:val="21"/>
              </w:numPr>
              <w:tabs>
                <w:tab w:val="left" w:pos="435"/>
              </w:tabs>
              <w:ind w:left="435" w:hanging="435"/>
              <w:rPr>
                <w:bCs/>
                <w:sz w:val="22"/>
                <w:szCs w:val="22"/>
              </w:rPr>
            </w:pPr>
            <w:r w:rsidRPr="00356641">
              <w:rPr>
                <w:bCs/>
                <w:sz w:val="22"/>
                <w:szCs w:val="22"/>
              </w:rPr>
              <w:t xml:space="preserve">Changed </w:t>
            </w:r>
            <w:r w:rsidR="0097419F">
              <w:rPr>
                <w:bCs/>
                <w:sz w:val="22"/>
                <w:szCs w:val="22"/>
              </w:rPr>
              <w:t>Security Operations Center</w:t>
            </w:r>
            <w:r w:rsidRPr="00356641">
              <w:rPr>
                <w:bCs/>
                <w:sz w:val="22"/>
                <w:szCs w:val="22"/>
              </w:rPr>
              <w:t xml:space="preserve"> to Security Operations Center (SOC)</w:t>
            </w:r>
            <w:r>
              <w:rPr>
                <w:bCs/>
                <w:sz w:val="22"/>
                <w:szCs w:val="22"/>
              </w:rPr>
              <w:t>.</w:t>
            </w:r>
          </w:p>
          <w:p w14:paraId="646B586D" w14:textId="21B452C7" w:rsidR="00D308D4" w:rsidRPr="00356641" w:rsidRDefault="000A336D" w:rsidP="008B27BD">
            <w:pPr>
              <w:pStyle w:val="ListParagraph"/>
              <w:numPr>
                <w:ilvl w:val="0"/>
                <w:numId w:val="21"/>
              </w:numPr>
              <w:tabs>
                <w:tab w:val="left" w:pos="435"/>
              </w:tabs>
              <w:ind w:left="435" w:hanging="435"/>
              <w:rPr>
                <w:bCs/>
                <w:sz w:val="22"/>
                <w:szCs w:val="22"/>
              </w:rPr>
            </w:pPr>
            <w:hyperlink r:id="rId8" w:history="1">
              <w:r w:rsidR="00734502" w:rsidRPr="0059333A">
                <w:rPr>
                  <w:rStyle w:val="Hyperlink"/>
                  <w:bCs/>
                  <w:sz w:val="22"/>
                  <w:szCs w:val="22"/>
                </w:rPr>
                <w:t>avops@fnal.gov</w:t>
              </w:r>
            </w:hyperlink>
            <w:r w:rsidR="00734502">
              <w:rPr>
                <w:bCs/>
                <w:sz w:val="22"/>
                <w:szCs w:val="22"/>
              </w:rPr>
              <w:t xml:space="preserve"> </w:t>
            </w:r>
            <w:r w:rsidR="00B76547">
              <w:rPr>
                <w:bCs/>
                <w:sz w:val="22"/>
                <w:szCs w:val="22"/>
              </w:rPr>
              <w:t>LISTSERVE</w:t>
            </w:r>
            <w:r w:rsidR="00734502">
              <w:rPr>
                <w:bCs/>
                <w:sz w:val="22"/>
                <w:szCs w:val="22"/>
              </w:rPr>
              <w:t xml:space="preserve"> link was removed.</w:t>
            </w:r>
            <w:hyperlink r:id="rId9" w:history="1"/>
          </w:p>
        </w:tc>
        <w:tc>
          <w:tcPr>
            <w:tcW w:w="1710" w:type="dxa"/>
          </w:tcPr>
          <w:p w14:paraId="052C4A35" w14:textId="77777777" w:rsidR="00356641" w:rsidRPr="0097419F" w:rsidRDefault="0097419F" w:rsidP="00356641">
            <w:pPr>
              <w:tabs>
                <w:tab w:val="left" w:pos="720"/>
              </w:tabs>
              <w:rPr>
                <w:bCs/>
                <w:sz w:val="22"/>
                <w:szCs w:val="22"/>
              </w:rPr>
            </w:pPr>
            <w:r>
              <w:rPr>
                <w:bCs/>
                <w:sz w:val="22"/>
                <w:szCs w:val="22"/>
              </w:rPr>
              <w:t>June 2021</w:t>
            </w:r>
          </w:p>
        </w:tc>
      </w:tr>
      <w:tr w:rsidR="00691C86" w:rsidRPr="00E331D3" w14:paraId="0BABFC49" w14:textId="77777777" w:rsidTr="00B63CB1">
        <w:tc>
          <w:tcPr>
            <w:tcW w:w="1705" w:type="dxa"/>
          </w:tcPr>
          <w:p w14:paraId="7ACD2113" w14:textId="77777777" w:rsidR="00691C86" w:rsidRPr="00691C86" w:rsidRDefault="00691C86" w:rsidP="00D2507C">
            <w:pPr>
              <w:tabs>
                <w:tab w:val="left" w:pos="720"/>
              </w:tabs>
              <w:jc w:val="center"/>
              <w:rPr>
                <w:bCs/>
                <w:sz w:val="22"/>
                <w:szCs w:val="22"/>
              </w:rPr>
            </w:pPr>
            <w:r w:rsidRPr="00691C86">
              <w:rPr>
                <w:bCs/>
                <w:sz w:val="22"/>
                <w:szCs w:val="22"/>
              </w:rPr>
              <w:t>Chuck Morrison</w:t>
            </w:r>
          </w:p>
        </w:tc>
        <w:tc>
          <w:tcPr>
            <w:tcW w:w="6480" w:type="dxa"/>
          </w:tcPr>
          <w:p w14:paraId="2A7ADEDF" w14:textId="77777777" w:rsidR="00691C86" w:rsidRPr="00691C86" w:rsidRDefault="00691C86" w:rsidP="00691C86">
            <w:pPr>
              <w:tabs>
                <w:tab w:val="left" w:pos="720"/>
              </w:tabs>
              <w:rPr>
                <w:bCs/>
                <w:sz w:val="22"/>
                <w:szCs w:val="22"/>
              </w:rPr>
            </w:pPr>
            <w:r>
              <w:rPr>
                <w:bCs/>
                <w:sz w:val="22"/>
                <w:szCs w:val="22"/>
              </w:rPr>
              <w:t xml:space="preserve">ANL </w:t>
            </w:r>
            <w:r w:rsidR="008E36A1">
              <w:rPr>
                <w:bCs/>
                <w:sz w:val="22"/>
                <w:szCs w:val="22"/>
              </w:rPr>
              <w:t>d</w:t>
            </w:r>
            <w:r w:rsidRPr="00691C86">
              <w:rPr>
                <w:bCs/>
                <w:sz w:val="22"/>
                <w:szCs w:val="22"/>
              </w:rPr>
              <w:t>ro</w:t>
            </w:r>
            <w:r>
              <w:rPr>
                <w:bCs/>
                <w:sz w:val="22"/>
                <w:szCs w:val="22"/>
              </w:rPr>
              <w:t>n</w:t>
            </w:r>
            <w:r w:rsidRPr="00691C86">
              <w:rPr>
                <w:bCs/>
                <w:sz w:val="22"/>
                <w:szCs w:val="22"/>
              </w:rPr>
              <w:t>e</w:t>
            </w:r>
            <w:r>
              <w:rPr>
                <w:bCs/>
                <w:sz w:val="22"/>
                <w:szCs w:val="22"/>
              </w:rPr>
              <w:t xml:space="preserve"> </w:t>
            </w:r>
            <w:r w:rsidR="008E36A1">
              <w:rPr>
                <w:bCs/>
                <w:sz w:val="22"/>
                <w:szCs w:val="22"/>
              </w:rPr>
              <w:t>pilot</w:t>
            </w:r>
            <w:r w:rsidR="00EB5056">
              <w:rPr>
                <w:bCs/>
                <w:sz w:val="22"/>
                <w:szCs w:val="22"/>
              </w:rPr>
              <w:t xml:space="preserve">s </w:t>
            </w:r>
            <w:r w:rsidR="008E36A1">
              <w:rPr>
                <w:bCs/>
                <w:sz w:val="22"/>
                <w:szCs w:val="22"/>
              </w:rPr>
              <w:t xml:space="preserve">are </w:t>
            </w:r>
            <w:r w:rsidR="00EB5056">
              <w:rPr>
                <w:bCs/>
                <w:sz w:val="22"/>
                <w:szCs w:val="22"/>
              </w:rPr>
              <w:t>authorized to support FNAL under</w:t>
            </w:r>
            <w:r w:rsidR="008E36A1">
              <w:rPr>
                <w:bCs/>
                <w:sz w:val="22"/>
                <w:szCs w:val="22"/>
              </w:rPr>
              <w:t xml:space="preserve"> Public Agency sUAS</w:t>
            </w:r>
            <w:r w:rsidR="00EB5056">
              <w:rPr>
                <w:bCs/>
                <w:sz w:val="22"/>
                <w:szCs w:val="22"/>
              </w:rPr>
              <w:t xml:space="preserve"> COA #</w:t>
            </w:r>
            <w:r w:rsidR="008E36A1">
              <w:rPr>
                <w:bCs/>
                <w:sz w:val="22"/>
                <w:szCs w:val="22"/>
              </w:rPr>
              <w:t>2020-CSA-5383-COA.</w:t>
            </w:r>
          </w:p>
        </w:tc>
        <w:tc>
          <w:tcPr>
            <w:tcW w:w="1710" w:type="dxa"/>
          </w:tcPr>
          <w:p w14:paraId="46C4EC59" w14:textId="77777777" w:rsidR="00691C86" w:rsidRPr="00EB5056" w:rsidRDefault="00EB5056" w:rsidP="00EB5056">
            <w:pPr>
              <w:tabs>
                <w:tab w:val="left" w:pos="720"/>
              </w:tabs>
              <w:rPr>
                <w:bCs/>
                <w:sz w:val="22"/>
                <w:szCs w:val="22"/>
              </w:rPr>
            </w:pPr>
            <w:r>
              <w:rPr>
                <w:bCs/>
                <w:sz w:val="22"/>
                <w:szCs w:val="22"/>
              </w:rPr>
              <w:t>July 2020</w:t>
            </w:r>
          </w:p>
        </w:tc>
      </w:tr>
      <w:tr w:rsidR="001C1B55" w:rsidRPr="00E331D3" w14:paraId="204AB2F5" w14:textId="77777777" w:rsidTr="00B63CB1">
        <w:tc>
          <w:tcPr>
            <w:tcW w:w="1705" w:type="dxa"/>
          </w:tcPr>
          <w:p w14:paraId="5FFA29D9" w14:textId="77777777" w:rsidR="001C1B55" w:rsidRPr="001C1B55" w:rsidRDefault="001C1B55" w:rsidP="001C1B55">
            <w:pPr>
              <w:tabs>
                <w:tab w:val="left" w:pos="720"/>
              </w:tabs>
              <w:rPr>
                <w:sz w:val="22"/>
                <w:szCs w:val="22"/>
              </w:rPr>
            </w:pPr>
            <w:r w:rsidRPr="001C1B55">
              <w:rPr>
                <w:sz w:val="22"/>
                <w:szCs w:val="22"/>
              </w:rPr>
              <w:t>Chuck Morrison</w:t>
            </w:r>
          </w:p>
        </w:tc>
        <w:tc>
          <w:tcPr>
            <w:tcW w:w="6480" w:type="dxa"/>
          </w:tcPr>
          <w:p w14:paraId="1B2465EA" w14:textId="135E51DB" w:rsidR="001C1B55" w:rsidRPr="001C1B55" w:rsidRDefault="005479C1" w:rsidP="005479C1">
            <w:pPr>
              <w:tabs>
                <w:tab w:val="left" w:pos="720"/>
              </w:tabs>
              <w:spacing w:after="120"/>
              <w:rPr>
                <w:sz w:val="22"/>
                <w:szCs w:val="22"/>
              </w:rPr>
            </w:pPr>
            <w:r>
              <w:rPr>
                <w:sz w:val="22"/>
                <w:szCs w:val="22"/>
              </w:rPr>
              <w:t>Updated the Introduction to add operations at</w:t>
            </w:r>
            <w:r w:rsidR="001C1B55">
              <w:rPr>
                <w:sz w:val="22"/>
                <w:szCs w:val="22"/>
              </w:rPr>
              <w:t xml:space="preserve"> SURF</w:t>
            </w:r>
            <w:r w:rsidR="001C1B55" w:rsidRPr="001C1B55">
              <w:rPr>
                <w:sz w:val="22"/>
                <w:szCs w:val="22"/>
              </w:rPr>
              <w:t>.</w:t>
            </w:r>
          </w:p>
        </w:tc>
        <w:tc>
          <w:tcPr>
            <w:tcW w:w="1710" w:type="dxa"/>
          </w:tcPr>
          <w:p w14:paraId="5E66940E" w14:textId="77777777" w:rsidR="001C1B55" w:rsidRPr="001C1B55" w:rsidRDefault="001C1B55" w:rsidP="001C1B55">
            <w:pPr>
              <w:tabs>
                <w:tab w:val="left" w:pos="720"/>
              </w:tabs>
              <w:rPr>
                <w:sz w:val="22"/>
                <w:szCs w:val="22"/>
              </w:rPr>
            </w:pPr>
            <w:r w:rsidRPr="001C1B55">
              <w:rPr>
                <w:sz w:val="22"/>
                <w:szCs w:val="22"/>
              </w:rPr>
              <w:t>December 2017</w:t>
            </w:r>
          </w:p>
        </w:tc>
      </w:tr>
      <w:tr w:rsidR="006D3A3F" w:rsidRPr="00E331D3" w14:paraId="25C78060" w14:textId="77777777" w:rsidTr="00B63CB1">
        <w:tc>
          <w:tcPr>
            <w:tcW w:w="1705" w:type="dxa"/>
          </w:tcPr>
          <w:p w14:paraId="6CC01A9F" w14:textId="77777777" w:rsidR="006D3A3F" w:rsidRPr="00515925" w:rsidRDefault="006D3A3F" w:rsidP="00515925">
            <w:pPr>
              <w:tabs>
                <w:tab w:val="left" w:pos="720"/>
              </w:tabs>
              <w:rPr>
                <w:sz w:val="22"/>
                <w:szCs w:val="22"/>
              </w:rPr>
            </w:pPr>
            <w:r>
              <w:rPr>
                <w:sz w:val="22"/>
                <w:szCs w:val="22"/>
              </w:rPr>
              <w:t>Chuck Morrison</w:t>
            </w:r>
          </w:p>
        </w:tc>
        <w:tc>
          <w:tcPr>
            <w:tcW w:w="6480" w:type="dxa"/>
          </w:tcPr>
          <w:p w14:paraId="20CA39C1" w14:textId="77777777" w:rsidR="006D3A3F" w:rsidRDefault="0032334E" w:rsidP="008B27BD">
            <w:pPr>
              <w:pStyle w:val="ListParagraph"/>
              <w:numPr>
                <w:ilvl w:val="0"/>
                <w:numId w:val="17"/>
              </w:numPr>
              <w:ind w:left="409"/>
              <w:jc w:val="both"/>
              <w:rPr>
                <w:sz w:val="22"/>
                <w:szCs w:val="22"/>
              </w:rPr>
            </w:pPr>
            <w:r>
              <w:rPr>
                <w:sz w:val="22"/>
                <w:szCs w:val="22"/>
              </w:rPr>
              <w:t>Para 4.1.a.</w:t>
            </w:r>
            <w:r w:rsidR="000A5527">
              <w:rPr>
                <w:sz w:val="22"/>
                <w:szCs w:val="22"/>
              </w:rPr>
              <w:t>:  A new (EZ) form will be submitted if the flight will not occur within the date range specified.</w:t>
            </w:r>
          </w:p>
          <w:p w14:paraId="09165B7C" w14:textId="77777777" w:rsidR="000A5527" w:rsidRDefault="000A5527" w:rsidP="008B27BD">
            <w:pPr>
              <w:pStyle w:val="ListParagraph"/>
              <w:numPr>
                <w:ilvl w:val="0"/>
                <w:numId w:val="17"/>
              </w:numPr>
              <w:spacing w:after="120"/>
              <w:ind w:left="409"/>
              <w:jc w:val="both"/>
              <w:rPr>
                <w:sz w:val="22"/>
                <w:szCs w:val="22"/>
              </w:rPr>
            </w:pPr>
            <w:r>
              <w:rPr>
                <w:sz w:val="22"/>
                <w:szCs w:val="22"/>
              </w:rPr>
              <w:t>Form F10170 Revised.</w:t>
            </w:r>
          </w:p>
        </w:tc>
        <w:tc>
          <w:tcPr>
            <w:tcW w:w="1710" w:type="dxa"/>
          </w:tcPr>
          <w:p w14:paraId="39C06AA1" w14:textId="77777777" w:rsidR="006D3A3F" w:rsidRDefault="000A5527" w:rsidP="00515925">
            <w:pPr>
              <w:tabs>
                <w:tab w:val="left" w:pos="720"/>
              </w:tabs>
              <w:rPr>
                <w:sz w:val="22"/>
                <w:szCs w:val="22"/>
              </w:rPr>
            </w:pPr>
            <w:r>
              <w:rPr>
                <w:sz w:val="22"/>
                <w:szCs w:val="22"/>
              </w:rPr>
              <w:t>March 2017</w:t>
            </w:r>
          </w:p>
        </w:tc>
      </w:tr>
      <w:tr w:rsidR="00515925" w:rsidRPr="00E331D3" w14:paraId="60E9AEE2" w14:textId="77777777" w:rsidTr="00B63CB1">
        <w:tc>
          <w:tcPr>
            <w:tcW w:w="1705" w:type="dxa"/>
          </w:tcPr>
          <w:p w14:paraId="7194AD33" w14:textId="77777777" w:rsidR="00515925" w:rsidRPr="00515925" w:rsidRDefault="00515925" w:rsidP="00515925">
            <w:pPr>
              <w:tabs>
                <w:tab w:val="left" w:pos="720"/>
              </w:tabs>
              <w:rPr>
                <w:sz w:val="22"/>
                <w:szCs w:val="22"/>
              </w:rPr>
            </w:pPr>
            <w:r w:rsidRPr="00515925">
              <w:rPr>
                <w:sz w:val="22"/>
                <w:szCs w:val="22"/>
              </w:rPr>
              <w:t>Chuck Morrison</w:t>
            </w:r>
          </w:p>
        </w:tc>
        <w:tc>
          <w:tcPr>
            <w:tcW w:w="6480" w:type="dxa"/>
          </w:tcPr>
          <w:p w14:paraId="6FC584EC" w14:textId="77777777" w:rsidR="00166875" w:rsidRDefault="001A1D25" w:rsidP="008B27BD">
            <w:pPr>
              <w:pStyle w:val="ListParagraph"/>
              <w:numPr>
                <w:ilvl w:val="0"/>
                <w:numId w:val="17"/>
              </w:numPr>
              <w:ind w:left="409"/>
              <w:jc w:val="both"/>
              <w:rPr>
                <w:sz w:val="22"/>
                <w:szCs w:val="22"/>
              </w:rPr>
            </w:pPr>
            <w:r>
              <w:rPr>
                <w:sz w:val="22"/>
                <w:szCs w:val="22"/>
              </w:rPr>
              <w:t>Spelled out</w:t>
            </w:r>
            <w:r w:rsidR="005479C1">
              <w:rPr>
                <w:sz w:val="22"/>
                <w:szCs w:val="22"/>
              </w:rPr>
              <w:t xml:space="preserve"> the requirements for </w:t>
            </w:r>
            <w:r w:rsidR="002E6382">
              <w:rPr>
                <w:sz w:val="22"/>
                <w:szCs w:val="22"/>
              </w:rPr>
              <w:t>U</w:t>
            </w:r>
            <w:r w:rsidR="005479C1">
              <w:rPr>
                <w:sz w:val="22"/>
                <w:szCs w:val="22"/>
              </w:rPr>
              <w:t>nmanned Aircraft S</w:t>
            </w:r>
            <w:r w:rsidR="00444D89">
              <w:rPr>
                <w:sz w:val="22"/>
                <w:szCs w:val="22"/>
              </w:rPr>
              <w:t xml:space="preserve">ystems (UAS) </w:t>
            </w:r>
            <w:r w:rsidR="005479C1">
              <w:rPr>
                <w:sz w:val="22"/>
                <w:szCs w:val="22"/>
              </w:rPr>
              <w:t>in Appendix 4.</w:t>
            </w:r>
          </w:p>
          <w:p w14:paraId="07893445" w14:textId="77777777" w:rsidR="002E6382" w:rsidRDefault="002E6382" w:rsidP="008B27BD">
            <w:pPr>
              <w:pStyle w:val="ListParagraph"/>
              <w:numPr>
                <w:ilvl w:val="0"/>
                <w:numId w:val="17"/>
              </w:numPr>
              <w:ind w:left="409"/>
              <w:jc w:val="both"/>
              <w:rPr>
                <w:sz w:val="22"/>
                <w:szCs w:val="22"/>
              </w:rPr>
            </w:pPr>
            <w:r>
              <w:rPr>
                <w:sz w:val="22"/>
                <w:szCs w:val="22"/>
              </w:rPr>
              <w:t>Barnstormer President added as Assistant Aviation Safety Officer</w:t>
            </w:r>
            <w:r w:rsidR="0085273F">
              <w:rPr>
                <w:sz w:val="22"/>
                <w:szCs w:val="22"/>
              </w:rPr>
              <w:t xml:space="preserve"> and UAS SME</w:t>
            </w:r>
            <w:r>
              <w:rPr>
                <w:sz w:val="22"/>
                <w:szCs w:val="22"/>
              </w:rPr>
              <w:t>.</w:t>
            </w:r>
          </w:p>
          <w:p w14:paraId="35A6E926" w14:textId="77777777" w:rsidR="002E6382" w:rsidRPr="002E6382" w:rsidRDefault="002E6382" w:rsidP="008B27BD">
            <w:pPr>
              <w:pStyle w:val="ListParagraph"/>
              <w:numPr>
                <w:ilvl w:val="0"/>
                <w:numId w:val="17"/>
              </w:numPr>
              <w:spacing w:after="120"/>
              <w:ind w:left="409"/>
              <w:jc w:val="both"/>
              <w:rPr>
                <w:sz w:val="22"/>
                <w:szCs w:val="22"/>
              </w:rPr>
            </w:pPr>
            <w:r>
              <w:rPr>
                <w:sz w:val="22"/>
                <w:szCs w:val="22"/>
              </w:rPr>
              <w:t>Appendix 4- Unmanned Aircraft Systems was added.</w:t>
            </w:r>
          </w:p>
        </w:tc>
        <w:tc>
          <w:tcPr>
            <w:tcW w:w="1710" w:type="dxa"/>
          </w:tcPr>
          <w:p w14:paraId="5F4B257A" w14:textId="77777777" w:rsidR="00515925" w:rsidRPr="00515925" w:rsidRDefault="00515925" w:rsidP="00515925">
            <w:pPr>
              <w:tabs>
                <w:tab w:val="left" w:pos="720"/>
              </w:tabs>
              <w:rPr>
                <w:sz w:val="22"/>
                <w:szCs w:val="22"/>
              </w:rPr>
            </w:pPr>
            <w:r>
              <w:rPr>
                <w:sz w:val="22"/>
                <w:szCs w:val="22"/>
              </w:rPr>
              <w:t>March 2016</w:t>
            </w:r>
          </w:p>
        </w:tc>
      </w:tr>
      <w:tr w:rsidR="00743FAE" w:rsidRPr="00E331D3" w14:paraId="50D3AF9F" w14:textId="77777777" w:rsidTr="00B63CB1">
        <w:tc>
          <w:tcPr>
            <w:tcW w:w="1705" w:type="dxa"/>
          </w:tcPr>
          <w:p w14:paraId="7FE6EDB6" w14:textId="77777777" w:rsidR="00743FAE" w:rsidRPr="002664F6" w:rsidRDefault="00AC110F" w:rsidP="00AC110F">
            <w:pPr>
              <w:tabs>
                <w:tab w:val="left" w:pos="720"/>
              </w:tabs>
              <w:rPr>
                <w:sz w:val="22"/>
                <w:szCs w:val="22"/>
              </w:rPr>
            </w:pPr>
            <w:r w:rsidRPr="002664F6">
              <w:rPr>
                <w:sz w:val="22"/>
                <w:szCs w:val="22"/>
              </w:rPr>
              <w:t>Chuck Morrison</w:t>
            </w:r>
          </w:p>
        </w:tc>
        <w:tc>
          <w:tcPr>
            <w:tcW w:w="6480" w:type="dxa"/>
          </w:tcPr>
          <w:p w14:paraId="593A689C" w14:textId="2476F7E1" w:rsidR="002664F6" w:rsidRDefault="00AC110F" w:rsidP="008B27BD">
            <w:pPr>
              <w:pStyle w:val="ListParagraph"/>
              <w:numPr>
                <w:ilvl w:val="0"/>
                <w:numId w:val="16"/>
              </w:numPr>
              <w:ind w:left="252" w:hanging="180"/>
              <w:jc w:val="both"/>
              <w:rPr>
                <w:sz w:val="22"/>
                <w:szCs w:val="22"/>
              </w:rPr>
            </w:pPr>
            <w:r w:rsidRPr="002664F6">
              <w:rPr>
                <w:sz w:val="22"/>
                <w:szCs w:val="22"/>
              </w:rPr>
              <w:t>Links wer</w:t>
            </w:r>
            <w:r w:rsidR="002664F6" w:rsidRPr="002664F6">
              <w:rPr>
                <w:sz w:val="22"/>
                <w:szCs w:val="22"/>
              </w:rPr>
              <w:t>e proved for forms and manuals.</w:t>
            </w:r>
          </w:p>
          <w:p w14:paraId="30CC0E80" w14:textId="23147E6A" w:rsidR="002664F6" w:rsidRDefault="00AC110F" w:rsidP="008B27BD">
            <w:pPr>
              <w:pStyle w:val="ListParagraph"/>
              <w:numPr>
                <w:ilvl w:val="0"/>
                <w:numId w:val="16"/>
              </w:numPr>
              <w:ind w:left="252" w:hanging="180"/>
              <w:jc w:val="both"/>
              <w:rPr>
                <w:sz w:val="22"/>
                <w:szCs w:val="22"/>
              </w:rPr>
            </w:pPr>
            <w:r w:rsidRPr="002664F6">
              <w:rPr>
                <w:sz w:val="22"/>
                <w:szCs w:val="22"/>
              </w:rPr>
              <w:t>N</w:t>
            </w:r>
            <w:r w:rsidR="002664F6" w:rsidRPr="002664F6">
              <w:rPr>
                <w:sz w:val="22"/>
                <w:szCs w:val="22"/>
              </w:rPr>
              <w:t>otifications Table was updated.</w:t>
            </w:r>
          </w:p>
          <w:p w14:paraId="1F551892" w14:textId="63733CD4" w:rsidR="002664F6" w:rsidRDefault="00AC110F" w:rsidP="008B27BD">
            <w:pPr>
              <w:pStyle w:val="ListParagraph"/>
              <w:numPr>
                <w:ilvl w:val="0"/>
                <w:numId w:val="16"/>
              </w:numPr>
              <w:ind w:left="252" w:hanging="180"/>
              <w:jc w:val="both"/>
              <w:rPr>
                <w:sz w:val="22"/>
                <w:szCs w:val="22"/>
              </w:rPr>
            </w:pPr>
            <w:r w:rsidRPr="002664F6">
              <w:rPr>
                <w:sz w:val="22"/>
                <w:szCs w:val="22"/>
              </w:rPr>
              <w:t>The Aviation Subcontractor Certification letter required fr</w:t>
            </w:r>
            <w:r w:rsidR="002910F3">
              <w:rPr>
                <w:sz w:val="22"/>
                <w:szCs w:val="22"/>
              </w:rPr>
              <w:t xml:space="preserve">om the CAS provider is obsolete.  The Office of Aviation </w:t>
            </w:r>
            <w:r w:rsidR="00DB3A5F">
              <w:rPr>
                <w:sz w:val="22"/>
                <w:szCs w:val="22"/>
              </w:rPr>
              <w:t>Mgmt.</w:t>
            </w:r>
            <w:r w:rsidR="002910F3">
              <w:rPr>
                <w:sz w:val="22"/>
                <w:szCs w:val="22"/>
              </w:rPr>
              <w:t xml:space="preserve"> provides users with names of approved CAS providers</w:t>
            </w:r>
            <w:r w:rsidRPr="002664F6">
              <w:rPr>
                <w:sz w:val="22"/>
                <w:szCs w:val="22"/>
              </w:rPr>
              <w:t>.</w:t>
            </w:r>
          </w:p>
          <w:p w14:paraId="1E9C6B3D" w14:textId="0988839C" w:rsidR="002664F6" w:rsidRDefault="000373EE" w:rsidP="008B27BD">
            <w:pPr>
              <w:pStyle w:val="ListParagraph"/>
              <w:numPr>
                <w:ilvl w:val="0"/>
                <w:numId w:val="16"/>
              </w:numPr>
              <w:ind w:left="252" w:hanging="180"/>
              <w:jc w:val="both"/>
              <w:rPr>
                <w:sz w:val="22"/>
                <w:szCs w:val="22"/>
              </w:rPr>
            </w:pPr>
            <w:r>
              <w:rPr>
                <w:sz w:val="22"/>
                <w:szCs w:val="22"/>
              </w:rPr>
              <w:t>The Fermilab Association</w:t>
            </w:r>
            <w:r w:rsidR="00AC110F" w:rsidRPr="002664F6">
              <w:rPr>
                <w:sz w:val="22"/>
                <w:szCs w:val="22"/>
              </w:rPr>
              <w:t xml:space="preserve"> of Rocketry no longer exists, all references were deleted.</w:t>
            </w:r>
          </w:p>
          <w:p w14:paraId="71CAC099" w14:textId="5461DE99" w:rsidR="002664F6" w:rsidRDefault="00AD47F8" w:rsidP="008B27BD">
            <w:pPr>
              <w:pStyle w:val="ListParagraph"/>
              <w:numPr>
                <w:ilvl w:val="0"/>
                <w:numId w:val="16"/>
              </w:numPr>
              <w:ind w:left="252" w:hanging="180"/>
              <w:jc w:val="both"/>
              <w:rPr>
                <w:sz w:val="22"/>
                <w:szCs w:val="22"/>
              </w:rPr>
            </w:pPr>
            <w:r>
              <w:rPr>
                <w:sz w:val="22"/>
                <w:szCs w:val="22"/>
              </w:rPr>
              <w:t>Clarified t</w:t>
            </w:r>
            <w:r w:rsidR="002664F6">
              <w:rPr>
                <w:sz w:val="22"/>
                <w:szCs w:val="22"/>
              </w:rPr>
              <w:t>he Reports r</w:t>
            </w:r>
            <w:r>
              <w:rPr>
                <w:sz w:val="22"/>
                <w:szCs w:val="22"/>
              </w:rPr>
              <w:t>equirement</w:t>
            </w:r>
            <w:r w:rsidR="00AC110F" w:rsidRPr="002664F6">
              <w:rPr>
                <w:sz w:val="22"/>
                <w:szCs w:val="22"/>
              </w:rPr>
              <w:t xml:space="preserve"> </w:t>
            </w:r>
            <w:r>
              <w:rPr>
                <w:sz w:val="22"/>
                <w:szCs w:val="22"/>
              </w:rPr>
              <w:t>for</w:t>
            </w:r>
            <w:r w:rsidR="00AC110F" w:rsidRPr="002664F6">
              <w:rPr>
                <w:sz w:val="22"/>
                <w:szCs w:val="22"/>
              </w:rPr>
              <w:t xml:space="preserve"> t</w:t>
            </w:r>
            <w:r>
              <w:rPr>
                <w:sz w:val="22"/>
                <w:szCs w:val="22"/>
              </w:rPr>
              <w:t>he calendar</w:t>
            </w:r>
            <w:r w:rsidR="00AC110F" w:rsidRPr="002664F6">
              <w:rPr>
                <w:sz w:val="22"/>
                <w:szCs w:val="22"/>
              </w:rPr>
              <w:t xml:space="preserve">.  A </w:t>
            </w:r>
            <w:r>
              <w:rPr>
                <w:sz w:val="22"/>
                <w:szCs w:val="22"/>
              </w:rPr>
              <w:t xml:space="preserve">reporting </w:t>
            </w:r>
            <w:r w:rsidR="00AC110F" w:rsidRPr="002664F6">
              <w:rPr>
                <w:sz w:val="22"/>
                <w:szCs w:val="22"/>
              </w:rPr>
              <w:t>de</w:t>
            </w:r>
            <w:r>
              <w:rPr>
                <w:sz w:val="22"/>
                <w:szCs w:val="22"/>
              </w:rPr>
              <w:t>adline to the D</w:t>
            </w:r>
            <w:r w:rsidR="002664F6" w:rsidRPr="002664F6">
              <w:rPr>
                <w:sz w:val="22"/>
                <w:szCs w:val="22"/>
              </w:rPr>
              <w:t>irectorate was also entered.</w:t>
            </w:r>
          </w:p>
          <w:p w14:paraId="0A4BABB1" w14:textId="77777777" w:rsidR="00AC110F" w:rsidRPr="002664F6" w:rsidRDefault="002664F6" w:rsidP="008B27BD">
            <w:pPr>
              <w:pStyle w:val="ListParagraph"/>
              <w:numPr>
                <w:ilvl w:val="0"/>
                <w:numId w:val="16"/>
              </w:numPr>
              <w:spacing w:after="120"/>
              <w:ind w:left="252" w:hanging="180"/>
              <w:jc w:val="both"/>
              <w:rPr>
                <w:sz w:val="22"/>
                <w:szCs w:val="22"/>
              </w:rPr>
            </w:pPr>
            <w:r w:rsidRPr="002664F6">
              <w:rPr>
                <w:sz w:val="22"/>
                <w:szCs w:val="22"/>
              </w:rPr>
              <w:t xml:space="preserve">The flow down of requirements to </w:t>
            </w:r>
            <w:r w:rsidR="002910F3">
              <w:rPr>
                <w:sz w:val="22"/>
                <w:szCs w:val="22"/>
              </w:rPr>
              <w:t>be added to purchase req</w:t>
            </w:r>
            <w:r w:rsidR="001E3153">
              <w:rPr>
                <w:sz w:val="22"/>
                <w:szCs w:val="22"/>
              </w:rPr>
              <w:t>.’</w:t>
            </w:r>
            <w:r w:rsidRPr="002664F6">
              <w:rPr>
                <w:sz w:val="22"/>
                <w:szCs w:val="22"/>
              </w:rPr>
              <w:t>s is included as Append</w:t>
            </w:r>
            <w:r w:rsidR="002910F3">
              <w:rPr>
                <w:sz w:val="22"/>
                <w:szCs w:val="22"/>
              </w:rPr>
              <w:t>ix 3 to implement DOE O 440.2 and the</w:t>
            </w:r>
            <w:r w:rsidRPr="002664F6">
              <w:rPr>
                <w:sz w:val="22"/>
                <w:szCs w:val="22"/>
              </w:rPr>
              <w:t xml:space="preserve"> Chicago Office Aviat</w:t>
            </w:r>
            <w:r w:rsidR="00AD47F8">
              <w:rPr>
                <w:sz w:val="22"/>
                <w:szCs w:val="22"/>
              </w:rPr>
              <w:t>ion Implementation Document</w:t>
            </w:r>
            <w:r w:rsidRPr="002664F6">
              <w:rPr>
                <w:sz w:val="22"/>
                <w:szCs w:val="22"/>
              </w:rPr>
              <w:t>.</w:t>
            </w:r>
          </w:p>
        </w:tc>
        <w:tc>
          <w:tcPr>
            <w:tcW w:w="1710" w:type="dxa"/>
          </w:tcPr>
          <w:p w14:paraId="14064D64" w14:textId="77777777" w:rsidR="00743FAE" w:rsidRPr="002664F6" w:rsidRDefault="00AC110F" w:rsidP="002664F6">
            <w:pPr>
              <w:tabs>
                <w:tab w:val="left" w:pos="720"/>
              </w:tabs>
              <w:rPr>
                <w:sz w:val="22"/>
                <w:szCs w:val="22"/>
              </w:rPr>
            </w:pPr>
            <w:r w:rsidRPr="002664F6">
              <w:rPr>
                <w:sz w:val="22"/>
                <w:szCs w:val="22"/>
              </w:rPr>
              <w:t>February 2014</w:t>
            </w:r>
          </w:p>
        </w:tc>
      </w:tr>
      <w:tr w:rsidR="00743FAE" w:rsidRPr="00E331D3" w14:paraId="71F88F74" w14:textId="77777777" w:rsidTr="00B63CB1">
        <w:tc>
          <w:tcPr>
            <w:tcW w:w="1705" w:type="dxa"/>
          </w:tcPr>
          <w:p w14:paraId="64054CBD" w14:textId="77777777" w:rsidR="00743FAE" w:rsidRPr="002664F6" w:rsidRDefault="00461F2D" w:rsidP="00AC110F">
            <w:pPr>
              <w:tabs>
                <w:tab w:val="left" w:pos="720"/>
              </w:tabs>
              <w:rPr>
                <w:sz w:val="22"/>
                <w:szCs w:val="22"/>
              </w:rPr>
            </w:pPr>
            <w:r w:rsidRPr="002664F6">
              <w:rPr>
                <w:sz w:val="22"/>
                <w:szCs w:val="22"/>
              </w:rPr>
              <w:t>Rafael Coll</w:t>
            </w:r>
          </w:p>
        </w:tc>
        <w:tc>
          <w:tcPr>
            <w:tcW w:w="6480" w:type="dxa"/>
            <w:vAlign w:val="bottom"/>
          </w:tcPr>
          <w:p w14:paraId="3A5DD0AB" w14:textId="77777777" w:rsidR="00743FAE" w:rsidRPr="002664F6" w:rsidRDefault="00743FAE" w:rsidP="005479C1">
            <w:pPr>
              <w:tabs>
                <w:tab w:val="left" w:pos="720"/>
              </w:tabs>
              <w:spacing w:after="60"/>
              <w:jc w:val="both"/>
              <w:rPr>
                <w:sz w:val="22"/>
                <w:szCs w:val="22"/>
              </w:rPr>
            </w:pPr>
            <w:r w:rsidRPr="002664F6">
              <w:rPr>
                <w:sz w:val="22"/>
                <w:szCs w:val="22"/>
              </w:rPr>
              <w:t xml:space="preserve">Added FESHM Chapter formatting template and </w:t>
            </w:r>
            <w:r w:rsidR="00760E2B" w:rsidRPr="002664F6">
              <w:rPr>
                <w:sz w:val="22"/>
                <w:szCs w:val="22"/>
              </w:rPr>
              <w:t xml:space="preserve">changes to the requisition/contracting of </w:t>
            </w:r>
            <w:r w:rsidR="00447793" w:rsidRPr="002664F6">
              <w:rPr>
                <w:sz w:val="22"/>
                <w:szCs w:val="22"/>
              </w:rPr>
              <w:t xml:space="preserve">the </w:t>
            </w:r>
            <w:r w:rsidR="00760E2B" w:rsidRPr="002664F6">
              <w:rPr>
                <w:sz w:val="22"/>
                <w:szCs w:val="22"/>
              </w:rPr>
              <w:t>CAS process.</w:t>
            </w:r>
            <w:r w:rsidR="00811251" w:rsidRPr="002664F6">
              <w:rPr>
                <w:sz w:val="22"/>
                <w:szCs w:val="22"/>
              </w:rPr>
              <w:t xml:space="preserve"> The flow diagram of the process was also updated.</w:t>
            </w:r>
          </w:p>
        </w:tc>
        <w:tc>
          <w:tcPr>
            <w:tcW w:w="1710" w:type="dxa"/>
          </w:tcPr>
          <w:p w14:paraId="3C1AFA13" w14:textId="77777777" w:rsidR="00743FAE" w:rsidRPr="002664F6" w:rsidRDefault="00461F2D" w:rsidP="00575240">
            <w:pPr>
              <w:tabs>
                <w:tab w:val="left" w:pos="720"/>
              </w:tabs>
              <w:rPr>
                <w:sz w:val="22"/>
                <w:szCs w:val="22"/>
              </w:rPr>
            </w:pPr>
            <w:r w:rsidRPr="002664F6">
              <w:rPr>
                <w:sz w:val="22"/>
                <w:szCs w:val="22"/>
              </w:rPr>
              <w:t xml:space="preserve">December </w:t>
            </w:r>
            <w:r w:rsidR="00743FAE" w:rsidRPr="002664F6">
              <w:rPr>
                <w:sz w:val="22"/>
                <w:szCs w:val="22"/>
              </w:rPr>
              <w:t>20</w:t>
            </w:r>
            <w:r w:rsidRPr="002664F6">
              <w:rPr>
                <w:sz w:val="22"/>
                <w:szCs w:val="22"/>
              </w:rPr>
              <w:t>13</w:t>
            </w:r>
          </w:p>
        </w:tc>
      </w:tr>
    </w:tbl>
    <w:p w14:paraId="67A44C33" w14:textId="77777777" w:rsidR="00142C80" w:rsidRDefault="00142C80" w:rsidP="002303F6">
      <w:pPr>
        <w:rPr>
          <w:b/>
          <w:sz w:val="28"/>
          <w:szCs w:val="28"/>
        </w:rPr>
      </w:pPr>
    </w:p>
    <w:p w14:paraId="250C327F" w14:textId="77777777" w:rsidR="008648A9" w:rsidRDefault="008648A9" w:rsidP="008648A9">
      <w:pPr>
        <w:rPr>
          <w:b/>
          <w:sz w:val="28"/>
          <w:szCs w:val="28"/>
        </w:rPr>
        <w:sectPr w:rsidR="008648A9" w:rsidSect="00C2078E">
          <w:headerReference w:type="default" r:id="rId10"/>
          <w:footerReference w:type="default" r:id="rId11"/>
          <w:pgSz w:w="12240" w:h="15840" w:code="1"/>
          <w:pgMar w:top="720" w:right="1080" w:bottom="720" w:left="1440" w:header="720" w:footer="389" w:gutter="0"/>
          <w:cols w:space="720"/>
          <w:docGrid w:linePitch="360"/>
        </w:sectPr>
      </w:pPr>
    </w:p>
    <w:p w14:paraId="5FF9F02D" w14:textId="77777777" w:rsidR="00A96FFC" w:rsidRPr="001A2CF3" w:rsidRDefault="00A96FFC" w:rsidP="001A2CF3">
      <w:pPr>
        <w:jc w:val="center"/>
        <w:rPr>
          <w:b/>
          <w:sz w:val="28"/>
          <w:szCs w:val="28"/>
        </w:rPr>
      </w:pPr>
      <w:r w:rsidRPr="001A2CF3">
        <w:rPr>
          <w:b/>
          <w:sz w:val="28"/>
          <w:szCs w:val="28"/>
        </w:rPr>
        <w:lastRenderedPageBreak/>
        <w:t>TABLE OF CONTENTS</w:t>
      </w:r>
    </w:p>
    <w:p w14:paraId="127FD77A" w14:textId="77777777" w:rsidR="00A96FFC" w:rsidRPr="00D2507C" w:rsidRDefault="00A96FFC">
      <w:pPr>
        <w:rPr>
          <w:bCs/>
          <w:u w:val="single"/>
        </w:rPr>
      </w:pPr>
    </w:p>
    <w:p w14:paraId="57992916" w14:textId="4715FC52" w:rsidR="002B3071" w:rsidRDefault="00A563E1">
      <w:pPr>
        <w:pStyle w:val="TOC1"/>
        <w:rPr>
          <w:rFonts w:asciiTheme="minorHAnsi" w:eastAsiaTheme="minorEastAsia" w:hAnsiTheme="minorHAnsi" w:cstheme="minorBidi"/>
          <w:noProof/>
          <w:sz w:val="22"/>
          <w:szCs w:val="22"/>
        </w:rPr>
      </w:pPr>
      <w:r w:rsidRPr="00D2507C">
        <w:rPr>
          <w:bCs/>
          <w:u w:val="single"/>
        </w:rPr>
        <w:fldChar w:fldCharType="begin"/>
      </w:r>
      <w:r w:rsidR="00A96FFC" w:rsidRPr="00D2507C">
        <w:rPr>
          <w:bCs/>
          <w:u w:val="single"/>
        </w:rPr>
        <w:instrText xml:space="preserve"> TOC \o "1-3" \h \z \u </w:instrText>
      </w:r>
      <w:r w:rsidRPr="00D2507C">
        <w:rPr>
          <w:bCs/>
          <w:u w:val="single"/>
        </w:rPr>
        <w:fldChar w:fldCharType="separate"/>
      </w:r>
      <w:hyperlink w:anchor="_Toc106120663" w:history="1">
        <w:r w:rsidR="002B3071" w:rsidRPr="00AF1354">
          <w:rPr>
            <w:rStyle w:val="Hyperlink"/>
            <w:rFonts w:ascii="Times New Roman Bold" w:hAnsi="Times New Roman Bold"/>
            <w:noProof/>
          </w:rPr>
          <w:t>1.0</w:t>
        </w:r>
        <w:r w:rsidR="002B3071">
          <w:rPr>
            <w:rFonts w:asciiTheme="minorHAnsi" w:eastAsiaTheme="minorEastAsia" w:hAnsiTheme="minorHAnsi" w:cstheme="minorBidi"/>
            <w:noProof/>
            <w:sz w:val="22"/>
            <w:szCs w:val="22"/>
          </w:rPr>
          <w:tab/>
        </w:r>
        <w:r w:rsidR="002B3071" w:rsidRPr="00AF1354">
          <w:rPr>
            <w:rStyle w:val="Hyperlink"/>
            <w:noProof/>
          </w:rPr>
          <w:t>INTRODUCTION</w:t>
        </w:r>
        <w:r w:rsidR="002B3071">
          <w:rPr>
            <w:noProof/>
            <w:webHidden/>
          </w:rPr>
          <w:tab/>
        </w:r>
        <w:r w:rsidR="002B3071">
          <w:rPr>
            <w:noProof/>
            <w:webHidden/>
          </w:rPr>
          <w:fldChar w:fldCharType="begin"/>
        </w:r>
        <w:r w:rsidR="002B3071">
          <w:rPr>
            <w:noProof/>
            <w:webHidden/>
          </w:rPr>
          <w:instrText xml:space="preserve"> PAGEREF _Toc106120663 \h </w:instrText>
        </w:r>
        <w:r w:rsidR="002B3071">
          <w:rPr>
            <w:noProof/>
            <w:webHidden/>
          </w:rPr>
        </w:r>
        <w:r w:rsidR="002B3071">
          <w:rPr>
            <w:noProof/>
            <w:webHidden/>
          </w:rPr>
          <w:fldChar w:fldCharType="separate"/>
        </w:r>
        <w:r w:rsidR="002B3071">
          <w:rPr>
            <w:noProof/>
            <w:webHidden/>
          </w:rPr>
          <w:t>3</w:t>
        </w:r>
        <w:r w:rsidR="002B3071">
          <w:rPr>
            <w:noProof/>
            <w:webHidden/>
          </w:rPr>
          <w:fldChar w:fldCharType="end"/>
        </w:r>
      </w:hyperlink>
    </w:p>
    <w:p w14:paraId="29CA1D7D" w14:textId="200F8858" w:rsidR="002B3071" w:rsidRDefault="000A336D">
      <w:pPr>
        <w:pStyle w:val="TOC1"/>
        <w:rPr>
          <w:rFonts w:asciiTheme="minorHAnsi" w:eastAsiaTheme="minorEastAsia" w:hAnsiTheme="minorHAnsi" w:cstheme="minorBidi"/>
          <w:noProof/>
          <w:sz w:val="22"/>
          <w:szCs w:val="22"/>
        </w:rPr>
      </w:pPr>
      <w:hyperlink w:anchor="_Toc106120664" w:history="1">
        <w:r w:rsidR="002B3071" w:rsidRPr="00AF1354">
          <w:rPr>
            <w:rStyle w:val="Hyperlink"/>
            <w:rFonts w:ascii="Times New Roman Bold" w:hAnsi="Times New Roman Bold"/>
            <w:noProof/>
          </w:rPr>
          <w:t>2.0</w:t>
        </w:r>
        <w:r w:rsidR="002B3071">
          <w:rPr>
            <w:rFonts w:asciiTheme="minorHAnsi" w:eastAsiaTheme="minorEastAsia" w:hAnsiTheme="minorHAnsi" w:cstheme="minorBidi"/>
            <w:noProof/>
            <w:sz w:val="22"/>
            <w:szCs w:val="22"/>
          </w:rPr>
          <w:tab/>
        </w:r>
        <w:r w:rsidR="002B3071" w:rsidRPr="00AF1354">
          <w:rPr>
            <w:rStyle w:val="Hyperlink"/>
            <w:noProof/>
          </w:rPr>
          <w:t>DEFINITIONS AND ACRONYMS</w:t>
        </w:r>
        <w:r w:rsidR="002B3071">
          <w:rPr>
            <w:noProof/>
            <w:webHidden/>
          </w:rPr>
          <w:tab/>
        </w:r>
        <w:r w:rsidR="002B3071">
          <w:rPr>
            <w:noProof/>
            <w:webHidden/>
          </w:rPr>
          <w:fldChar w:fldCharType="begin"/>
        </w:r>
        <w:r w:rsidR="002B3071">
          <w:rPr>
            <w:noProof/>
            <w:webHidden/>
          </w:rPr>
          <w:instrText xml:space="preserve"> PAGEREF _Toc106120664 \h </w:instrText>
        </w:r>
        <w:r w:rsidR="002B3071">
          <w:rPr>
            <w:noProof/>
            <w:webHidden/>
          </w:rPr>
        </w:r>
        <w:r w:rsidR="002B3071">
          <w:rPr>
            <w:noProof/>
            <w:webHidden/>
          </w:rPr>
          <w:fldChar w:fldCharType="separate"/>
        </w:r>
        <w:r w:rsidR="002B3071">
          <w:rPr>
            <w:noProof/>
            <w:webHidden/>
          </w:rPr>
          <w:t>3</w:t>
        </w:r>
        <w:r w:rsidR="002B3071">
          <w:rPr>
            <w:noProof/>
            <w:webHidden/>
          </w:rPr>
          <w:fldChar w:fldCharType="end"/>
        </w:r>
      </w:hyperlink>
    </w:p>
    <w:p w14:paraId="49DA1ED9" w14:textId="44464C42" w:rsidR="002B3071" w:rsidRDefault="000A336D">
      <w:pPr>
        <w:pStyle w:val="TOC2"/>
        <w:rPr>
          <w:rFonts w:asciiTheme="minorHAnsi" w:eastAsiaTheme="minorEastAsia" w:hAnsiTheme="minorHAnsi" w:cstheme="minorBidi"/>
          <w:noProof/>
          <w:sz w:val="22"/>
          <w:szCs w:val="22"/>
        </w:rPr>
      </w:pPr>
      <w:hyperlink w:anchor="_Toc106120665" w:history="1">
        <w:r w:rsidR="002B3071" w:rsidRPr="00AF1354">
          <w:rPr>
            <w:rStyle w:val="Hyperlink"/>
            <w:rFonts w:ascii="Times New Roman Bold" w:hAnsi="Times New Roman Bold"/>
            <w:noProof/>
          </w:rPr>
          <w:t>2.1</w:t>
        </w:r>
        <w:r w:rsidR="002B3071">
          <w:rPr>
            <w:rFonts w:asciiTheme="minorHAnsi" w:eastAsiaTheme="minorEastAsia" w:hAnsiTheme="minorHAnsi" w:cstheme="minorBidi"/>
            <w:noProof/>
            <w:sz w:val="22"/>
            <w:szCs w:val="22"/>
          </w:rPr>
          <w:tab/>
        </w:r>
        <w:r w:rsidR="002B3071" w:rsidRPr="00AF1354">
          <w:rPr>
            <w:rStyle w:val="Hyperlink"/>
            <w:noProof/>
          </w:rPr>
          <w:t>DEFINITIONS</w:t>
        </w:r>
        <w:r w:rsidR="002B3071">
          <w:rPr>
            <w:noProof/>
            <w:webHidden/>
          </w:rPr>
          <w:tab/>
        </w:r>
        <w:r w:rsidR="002B3071">
          <w:rPr>
            <w:noProof/>
            <w:webHidden/>
          </w:rPr>
          <w:fldChar w:fldCharType="begin"/>
        </w:r>
        <w:r w:rsidR="002B3071">
          <w:rPr>
            <w:noProof/>
            <w:webHidden/>
          </w:rPr>
          <w:instrText xml:space="preserve"> PAGEREF _Toc106120665 \h </w:instrText>
        </w:r>
        <w:r w:rsidR="002B3071">
          <w:rPr>
            <w:noProof/>
            <w:webHidden/>
          </w:rPr>
        </w:r>
        <w:r w:rsidR="002B3071">
          <w:rPr>
            <w:noProof/>
            <w:webHidden/>
          </w:rPr>
          <w:fldChar w:fldCharType="separate"/>
        </w:r>
        <w:r w:rsidR="002B3071">
          <w:rPr>
            <w:noProof/>
            <w:webHidden/>
          </w:rPr>
          <w:t>3</w:t>
        </w:r>
        <w:r w:rsidR="002B3071">
          <w:rPr>
            <w:noProof/>
            <w:webHidden/>
          </w:rPr>
          <w:fldChar w:fldCharType="end"/>
        </w:r>
      </w:hyperlink>
    </w:p>
    <w:p w14:paraId="4FDE4DE3" w14:textId="4D2037B4" w:rsidR="002B3071" w:rsidRDefault="000A336D">
      <w:pPr>
        <w:pStyle w:val="TOC2"/>
        <w:rPr>
          <w:rFonts w:asciiTheme="minorHAnsi" w:eastAsiaTheme="minorEastAsia" w:hAnsiTheme="minorHAnsi" w:cstheme="minorBidi"/>
          <w:noProof/>
          <w:sz w:val="22"/>
          <w:szCs w:val="22"/>
        </w:rPr>
      </w:pPr>
      <w:hyperlink w:anchor="_Toc106120666" w:history="1">
        <w:r w:rsidR="002B3071" w:rsidRPr="00AF1354">
          <w:rPr>
            <w:rStyle w:val="Hyperlink"/>
            <w:rFonts w:ascii="Times New Roman Bold" w:hAnsi="Times New Roman Bold"/>
            <w:noProof/>
          </w:rPr>
          <w:t>2.2</w:t>
        </w:r>
        <w:r w:rsidR="002B3071">
          <w:rPr>
            <w:rFonts w:asciiTheme="minorHAnsi" w:eastAsiaTheme="minorEastAsia" w:hAnsiTheme="minorHAnsi" w:cstheme="minorBidi"/>
            <w:noProof/>
            <w:sz w:val="22"/>
            <w:szCs w:val="22"/>
          </w:rPr>
          <w:tab/>
        </w:r>
        <w:r w:rsidR="002B3071" w:rsidRPr="00AF1354">
          <w:rPr>
            <w:rStyle w:val="Hyperlink"/>
            <w:noProof/>
          </w:rPr>
          <w:t>ACRONYMS</w:t>
        </w:r>
        <w:r w:rsidR="002B3071">
          <w:rPr>
            <w:noProof/>
            <w:webHidden/>
          </w:rPr>
          <w:tab/>
        </w:r>
        <w:r w:rsidR="002B3071">
          <w:rPr>
            <w:noProof/>
            <w:webHidden/>
          </w:rPr>
          <w:fldChar w:fldCharType="begin"/>
        </w:r>
        <w:r w:rsidR="002B3071">
          <w:rPr>
            <w:noProof/>
            <w:webHidden/>
          </w:rPr>
          <w:instrText xml:space="preserve"> PAGEREF _Toc106120666 \h </w:instrText>
        </w:r>
        <w:r w:rsidR="002B3071">
          <w:rPr>
            <w:noProof/>
            <w:webHidden/>
          </w:rPr>
        </w:r>
        <w:r w:rsidR="002B3071">
          <w:rPr>
            <w:noProof/>
            <w:webHidden/>
          </w:rPr>
          <w:fldChar w:fldCharType="separate"/>
        </w:r>
        <w:r w:rsidR="002B3071">
          <w:rPr>
            <w:noProof/>
            <w:webHidden/>
          </w:rPr>
          <w:t>4</w:t>
        </w:r>
        <w:r w:rsidR="002B3071">
          <w:rPr>
            <w:noProof/>
            <w:webHidden/>
          </w:rPr>
          <w:fldChar w:fldCharType="end"/>
        </w:r>
      </w:hyperlink>
    </w:p>
    <w:p w14:paraId="1E5EDC40" w14:textId="62EC592B" w:rsidR="002B3071" w:rsidRDefault="000A336D">
      <w:pPr>
        <w:pStyle w:val="TOC1"/>
        <w:rPr>
          <w:rFonts w:asciiTheme="minorHAnsi" w:eastAsiaTheme="minorEastAsia" w:hAnsiTheme="minorHAnsi" w:cstheme="minorBidi"/>
          <w:noProof/>
          <w:sz w:val="22"/>
          <w:szCs w:val="22"/>
        </w:rPr>
      </w:pPr>
      <w:hyperlink w:anchor="_Toc106120667" w:history="1">
        <w:r w:rsidR="002B3071" w:rsidRPr="00AF1354">
          <w:rPr>
            <w:rStyle w:val="Hyperlink"/>
            <w:rFonts w:ascii="Times New Roman Bold" w:hAnsi="Times New Roman Bold"/>
            <w:noProof/>
          </w:rPr>
          <w:t>3.0</w:t>
        </w:r>
        <w:r w:rsidR="002B3071">
          <w:rPr>
            <w:rFonts w:asciiTheme="minorHAnsi" w:eastAsiaTheme="minorEastAsia" w:hAnsiTheme="minorHAnsi" w:cstheme="minorBidi"/>
            <w:noProof/>
            <w:sz w:val="22"/>
            <w:szCs w:val="22"/>
          </w:rPr>
          <w:tab/>
        </w:r>
        <w:r w:rsidR="002B3071" w:rsidRPr="00AF1354">
          <w:rPr>
            <w:rStyle w:val="Hyperlink"/>
            <w:noProof/>
          </w:rPr>
          <w:t>RESPONSIBILITIES</w:t>
        </w:r>
        <w:r w:rsidR="002B3071">
          <w:rPr>
            <w:noProof/>
            <w:webHidden/>
          </w:rPr>
          <w:tab/>
        </w:r>
        <w:r w:rsidR="002B3071">
          <w:rPr>
            <w:noProof/>
            <w:webHidden/>
          </w:rPr>
          <w:fldChar w:fldCharType="begin"/>
        </w:r>
        <w:r w:rsidR="002B3071">
          <w:rPr>
            <w:noProof/>
            <w:webHidden/>
          </w:rPr>
          <w:instrText xml:space="preserve"> PAGEREF _Toc106120667 \h </w:instrText>
        </w:r>
        <w:r w:rsidR="002B3071">
          <w:rPr>
            <w:noProof/>
            <w:webHidden/>
          </w:rPr>
        </w:r>
        <w:r w:rsidR="002B3071">
          <w:rPr>
            <w:noProof/>
            <w:webHidden/>
          </w:rPr>
          <w:fldChar w:fldCharType="separate"/>
        </w:r>
        <w:r w:rsidR="002B3071">
          <w:rPr>
            <w:noProof/>
            <w:webHidden/>
          </w:rPr>
          <w:t>4</w:t>
        </w:r>
        <w:r w:rsidR="002B3071">
          <w:rPr>
            <w:noProof/>
            <w:webHidden/>
          </w:rPr>
          <w:fldChar w:fldCharType="end"/>
        </w:r>
      </w:hyperlink>
    </w:p>
    <w:p w14:paraId="38345479" w14:textId="432ACDC3" w:rsidR="002B3071" w:rsidRDefault="000A336D">
      <w:pPr>
        <w:pStyle w:val="TOC2"/>
        <w:rPr>
          <w:rFonts w:asciiTheme="minorHAnsi" w:eastAsiaTheme="minorEastAsia" w:hAnsiTheme="minorHAnsi" w:cstheme="minorBidi"/>
          <w:noProof/>
          <w:sz w:val="22"/>
          <w:szCs w:val="22"/>
        </w:rPr>
      </w:pPr>
      <w:hyperlink w:anchor="_Toc106120668" w:history="1">
        <w:r w:rsidR="002B3071" w:rsidRPr="00AF1354">
          <w:rPr>
            <w:rStyle w:val="Hyperlink"/>
            <w:rFonts w:ascii="Times New Roman Bold" w:hAnsi="Times New Roman Bold"/>
            <w:noProof/>
          </w:rPr>
          <w:t>3.1</w:t>
        </w:r>
        <w:r w:rsidR="002B3071">
          <w:rPr>
            <w:rFonts w:asciiTheme="minorHAnsi" w:eastAsiaTheme="minorEastAsia" w:hAnsiTheme="minorHAnsi" w:cstheme="minorBidi"/>
            <w:noProof/>
            <w:sz w:val="22"/>
            <w:szCs w:val="22"/>
          </w:rPr>
          <w:tab/>
        </w:r>
        <w:r w:rsidR="002B3071" w:rsidRPr="00AF1354">
          <w:rPr>
            <w:rStyle w:val="Hyperlink"/>
            <w:noProof/>
          </w:rPr>
          <w:t>Chief Safety Officer</w:t>
        </w:r>
        <w:r w:rsidR="002B3071">
          <w:rPr>
            <w:noProof/>
            <w:webHidden/>
          </w:rPr>
          <w:tab/>
        </w:r>
        <w:r w:rsidR="002B3071">
          <w:rPr>
            <w:noProof/>
            <w:webHidden/>
          </w:rPr>
          <w:fldChar w:fldCharType="begin"/>
        </w:r>
        <w:r w:rsidR="002B3071">
          <w:rPr>
            <w:noProof/>
            <w:webHidden/>
          </w:rPr>
          <w:instrText xml:space="preserve"> PAGEREF _Toc106120668 \h </w:instrText>
        </w:r>
        <w:r w:rsidR="002B3071">
          <w:rPr>
            <w:noProof/>
            <w:webHidden/>
          </w:rPr>
        </w:r>
        <w:r w:rsidR="002B3071">
          <w:rPr>
            <w:noProof/>
            <w:webHidden/>
          </w:rPr>
          <w:fldChar w:fldCharType="separate"/>
        </w:r>
        <w:r w:rsidR="002B3071">
          <w:rPr>
            <w:noProof/>
            <w:webHidden/>
          </w:rPr>
          <w:t>4</w:t>
        </w:r>
        <w:r w:rsidR="002B3071">
          <w:rPr>
            <w:noProof/>
            <w:webHidden/>
          </w:rPr>
          <w:fldChar w:fldCharType="end"/>
        </w:r>
      </w:hyperlink>
    </w:p>
    <w:p w14:paraId="4A997BE6" w14:textId="0B4B9E1F" w:rsidR="002B3071" w:rsidRDefault="000A336D">
      <w:pPr>
        <w:pStyle w:val="TOC2"/>
        <w:rPr>
          <w:rFonts w:asciiTheme="minorHAnsi" w:eastAsiaTheme="minorEastAsia" w:hAnsiTheme="minorHAnsi" w:cstheme="minorBidi"/>
          <w:noProof/>
          <w:sz w:val="22"/>
          <w:szCs w:val="22"/>
        </w:rPr>
      </w:pPr>
      <w:hyperlink w:anchor="_Toc106120669" w:history="1">
        <w:r w:rsidR="002B3071" w:rsidRPr="00AF1354">
          <w:rPr>
            <w:rStyle w:val="Hyperlink"/>
            <w:rFonts w:ascii="Times New Roman Bold" w:hAnsi="Times New Roman Bold"/>
            <w:noProof/>
          </w:rPr>
          <w:t>3.2</w:t>
        </w:r>
        <w:r w:rsidR="002B3071">
          <w:rPr>
            <w:rFonts w:asciiTheme="minorHAnsi" w:eastAsiaTheme="minorEastAsia" w:hAnsiTheme="minorHAnsi" w:cstheme="minorBidi"/>
            <w:noProof/>
            <w:sz w:val="22"/>
            <w:szCs w:val="22"/>
          </w:rPr>
          <w:tab/>
        </w:r>
        <w:r w:rsidR="002B3071" w:rsidRPr="00AF1354">
          <w:rPr>
            <w:rStyle w:val="Hyperlink"/>
            <w:noProof/>
          </w:rPr>
          <w:t>Aviation Safety Officer &amp; Assistant Aviation Safety Officer</w:t>
        </w:r>
        <w:r w:rsidR="002B3071">
          <w:rPr>
            <w:noProof/>
            <w:webHidden/>
          </w:rPr>
          <w:tab/>
        </w:r>
        <w:r w:rsidR="002B3071">
          <w:rPr>
            <w:noProof/>
            <w:webHidden/>
          </w:rPr>
          <w:fldChar w:fldCharType="begin"/>
        </w:r>
        <w:r w:rsidR="002B3071">
          <w:rPr>
            <w:noProof/>
            <w:webHidden/>
          </w:rPr>
          <w:instrText xml:space="preserve"> PAGEREF _Toc106120669 \h </w:instrText>
        </w:r>
        <w:r w:rsidR="002B3071">
          <w:rPr>
            <w:noProof/>
            <w:webHidden/>
          </w:rPr>
        </w:r>
        <w:r w:rsidR="002B3071">
          <w:rPr>
            <w:noProof/>
            <w:webHidden/>
          </w:rPr>
          <w:fldChar w:fldCharType="separate"/>
        </w:r>
        <w:r w:rsidR="002B3071">
          <w:rPr>
            <w:noProof/>
            <w:webHidden/>
          </w:rPr>
          <w:t>4</w:t>
        </w:r>
        <w:r w:rsidR="002B3071">
          <w:rPr>
            <w:noProof/>
            <w:webHidden/>
          </w:rPr>
          <w:fldChar w:fldCharType="end"/>
        </w:r>
      </w:hyperlink>
    </w:p>
    <w:p w14:paraId="7D330D81" w14:textId="4CE27B26" w:rsidR="002B3071" w:rsidRDefault="000A336D">
      <w:pPr>
        <w:pStyle w:val="TOC1"/>
        <w:rPr>
          <w:rFonts w:asciiTheme="minorHAnsi" w:eastAsiaTheme="minorEastAsia" w:hAnsiTheme="minorHAnsi" w:cstheme="minorBidi"/>
          <w:noProof/>
          <w:sz w:val="22"/>
          <w:szCs w:val="22"/>
        </w:rPr>
      </w:pPr>
      <w:hyperlink w:anchor="_Toc106120670" w:history="1">
        <w:r w:rsidR="002B3071" w:rsidRPr="00AF1354">
          <w:rPr>
            <w:rStyle w:val="Hyperlink"/>
            <w:rFonts w:ascii="Times New Roman Bold" w:hAnsi="Times New Roman Bold"/>
            <w:noProof/>
          </w:rPr>
          <w:t>4.0</w:t>
        </w:r>
        <w:r w:rsidR="002B3071">
          <w:rPr>
            <w:rFonts w:asciiTheme="minorHAnsi" w:eastAsiaTheme="minorEastAsia" w:hAnsiTheme="minorHAnsi" w:cstheme="minorBidi"/>
            <w:noProof/>
            <w:sz w:val="22"/>
            <w:szCs w:val="22"/>
          </w:rPr>
          <w:tab/>
        </w:r>
        <w:r w:rsidR="002B3071" w:rsidRPr="00AF1354">
          <w:rPr>
            <w:rStyle w:val="Hyperlink"/>
            <w:noProof/>
          </w:rPr>
          <w:t>PROCEDURES</w:t>
        </w:r>
        <w:r w:rsidR="002B3071">
          <w:rPr>
            <w:noProof/>
            <w:webHidden/>
          </w:rPr>
          <w:tab/>
        </w:r>
        <w:r w:rsidR="002B3071">
          <w:rPr>
            <w:noProof/>
            <w:webHidden/>
          </w:rPr>
          <w:fldChar w:fldCharType="begin"/>
        </w:r>
        <w:r w:rsidR="002B3071">
          <w:rPr>
            <w:noProof/>
            <w:webHidden/>
          </w:rPr>
          <w:instrText xml:space="preserve"> PAGEREF _Toc106120670 \h </w:instrText>
        </w:r>
        <w:r w:rsidR="002B3071">
          <w:rPr>
            <w:noProof/>
            <w:webHidden/>
          </w:rPr>
        </w:r>
        <w:r w:rsidR="002B3071">
          <w:rPr>
            <w:noProof/>
            <w:webHidden/>
          </w:rPr>
          <w:fldChar w:fldCharType="separate"/>
        </w:r>
        <w:r w:rsidR="002B3071">
          <w:rPr>
            <w:noProof/>
            <w:webHidden/>
          </w:rPr>
          <w:t>5</w:t>
        </w:r>
        <w:r w:rsidR="002B3071">
          <w:rPr>
            <w:noProof/>
            <w:webHidden/>
          </w:rPr>
          <w:fldChar w:fldCharType="end"/>
        </w:r>
      </w:hyperlink>
    </w:p>
    <w:p w14:paraId="2A99FDBC" w14:textId="2FED6608" w:rsidR="002B3071" w:rsidRDefault="000A336D">
      <w:pPr>
        <w:pStyle w:val="TOC2"/>
        <w:rPr>
          <w:rFonts w:asciiTheme="minorHAnsi" w:eastAsiaTheme="minorEastAsia" w:hAnsiTheme="minorHAnsi" w:cstheme="minorBidi"/>
          <w:noProof/>
          <w:sz w:val="22"/>
          <w:szCs w:val="22"/>
        </w:rPr>
      </w:pPr>
      <w:hyperlink w:anchor="_Toc106120671" w:history="1">
        <w:r w:rsidR="002B3071" w:rsidRPr="00AF1354">
          <w:rPr>
            <w:rStyle w:val="Hyperlink"/>
            <w:rFonts w:ascii="Times New Roman Bold" w:hAnsi="Times New Roman Bold"/>
            <w:noProof/>
          </w:rPr>
          <w:t>4.1</w:t>
        </w:r>
        <w:r w:rsidR="002B3071">
          <w:rPr>
            <w:rFonts w:asciiTheme="minorHAnsi" w:eastAsiaTheme="minorEastAsia" w:hAnsiTheme="minorHAnsi" w:cstheme="minorBidi"/>
            <w:noProof/>
            <w:sz w:val="22"/>
            <w:szCs w:val="22"/>
          </w:rPr>
          <w:tab/>
        </w:r>
        <w:r w:rsidR="002B3071" w:rsidRPr="00AF1354">
          <w:rPr>
            <w:rStyle w:val="Hyperlink"/>
            <w:noProof/>
          </w:rPr>
          <w:t>Approvals</w:t>
        </w:r>
        <w:r w:rsidR="002B3071">
          <w:rPr>
            <w:noProof/>
            <w:webHidden/>
          </w:rPr>
          <w:tab/>
        </w:r>
        <w:r w:rsidR="002B3071">
          <w:rPr>
            <w:noProof/>
            <w:webHidden/>
          </w:rPr>
          <w:fldChar w:fldCharType="begin"/>
        </w:r>
        <w:r w:rsidR="002B3071">
          <w:rPr>
            <w:noProof/>
            <w:webHidden/>
          </w:rPr>
          <w:instrText xml:space="preserve"> PAGEREF _Toc106120671 \h </w:instrText>
        </w:r>
        <w:r w:rsidR="002B3071">
          <w:rPr>
            <w:noProof/>
            <w:webHidden/>
          </w:rPr>
        </w:r>
        <w:r w:rsidR="002B3071">
          <w:rPr>
            <w:noProof/>
            <w:webHidden/>
          </w:rPr>
          <w:fldChar w:fldCharType="separate"/>
        </w:r>
        <w:r w:rsidR="002B3071">
          <w:rPr>
            <w:noProof/>
            <w:webHidden/>
          </w:rPr>
          <w:t>5</w:t>
        </w:r>
        <w:r w:rsidR="002B3071">
          <w:rPr>
            <w:noProof/>
            <w:webHidden/>
          </w:rPr>
          <w:fldChar w:fldCharType="end"/>
        </w:r>
      </w:hyperlink>
    </w:p>
    <w:p w14:paraId="70A7D01D" w14:textId="0DD63AB4" w:rsidR="002B3071" w:rsidRDefault="000A336D">
      <w:pPr>
        <w:pStyle w:val="TOC2"/>
        <w:rPr>
          <w:rFonts w:asciiTheme="minorHAnsi" w:eastAsiaTheme="minorEastAsia" w:hAnsiTheme="minorHAnsi" w:cstheme="minorBidi"/>
          <w:noProof/>
          <w:sz w:val="22"/>
          <w:szCs w:val="22"/>
        </w:rPr>
      </w:pPr>
      <w:hyperlink w:anchor="_Toc106120672" w:history="1">
        <w:r w:rsidR="002B3071" w:rsidRPr="00AF1354">
          <w:rPr>
            <w:rStyle w:val="Hyperlink"/>
            <w:rFonts w:ascii="Times New Roman Bold" w:hAnsi="Times New Roman Bold"/>
            <w:noProof/>
          </w:rPr>
          <w:t>4.2</w:t>
        </w:r>
        <w:r w:rsidR="002B3071">
          <w:rPr>
            <w:rFonts w:asciiTheme="minorHAnsi" w:eastAsiaTheme="minorEastAsia" w:hAnsiTheme="minorHAnsi" w:cstheme="minorBidi"/>
            <w:noProof/>
            <w:sz w:val="22"/>
            <w:szCs w:val="22"/>
          </w:rPr>
          <w:tab/>
        </w:r>
        <w:r w:rsidR="002B3071" w:rsidRPr="00AF1354">
          <w:rPr>
            <w:rStyle w:val="Hyperlink"/>
            <w:noProof/>
          </w:rPr>
          <w:t>Notifications</w:t>
        </w:r>
        <w:r w:rsidR="002B3071">
          <w:rPr>
            <w:noProof/>
            <w:webHidden/>
          </w:rPr>
          <w:tab/>
        </w:r>
        <w:r w:rsidR="002B3071">
          <w:rPr>
            <w:noProof/>
            <w:webHidden/>
          </w:rPr>
          <w:fldChar w:fldCharType="begin"/>
        </w:r>
        <w:r w:rsidR="002B3071">
          <w:rPr>
            <w:noProof/>
            <w:webHidden/>
          </w:rPr>
          <w:instrText xml:space="preserve"> PAGEREF _Toc106120672 \h </w:instrText>
        </w:r>
        <w:r w:rsidR="002B3071">
          <w:rPr>
            <w:noProof/>
            <w:webHidden/>
          </w:rPr>
        </w:r>
        <w:r w:rsidR="002B3071">
          <w:rPr>
            <w:noProof/>
            <w:webHidden/>
          </w:rPr>
          <w:fldChar w:fldCharType="separate"/>
        </w:r>
        <w:r w:rsidR="002B3071">
          <w:rPr>
            <w:noProof/>
            <w:webHidden/>
          </w:rPr>
          <w:t>5</w:t>
        </w:r>
        <w:r w:rsidR="002B3071">
          <w:rPr>
            <w:noProof/>
            <w:webHidden/>
          </w:rPr>
          <w:fldChar w:fldCharType="end"/>
        </w:r>
      </w:hyperlink>
    </w:p>
    <w:p w14:paraId="70E7D8ED" w14:textId="103A2C18" w:rsidR="002B3071" w:rsidRDefault="000A336D">
      <w:pPr>
        <w:pStyle w:val="TOC2"/>
        <w:rPr>
          <w:rFonts w:asciiTheme="minorHAnsi" w:eastAsiaTheme="minorEastAsia" w:hAnsiTheme="minorHAnsi" w:cstheme="minorBidi"/>
          <w:noProof/>
          <w:sz w:val="22"/>
          <w:szCs w:val="22"/>
        </w:rPr>
      </w:pPr>
      <w:hyperlink w:anchor="_Toc106120673" w:history="1">
        <w:r w:rsidR="002B3071" w:rsidRPr="00AF1354">
          <w:rPr>
            <w:rStyle w:val="Hyperlink"/>
            <w:rFonts w:ascii="Times New Roman Bold" w:hAnsi="Times New Roman Bold"/>
            <w:noProof/>
          </w:rPr>
          <w:t>4.3</w:t>
        </w:r>
        <w:r w:rsidR="002B3071">
          <w:rPr>
            <w:rFonts w:asciiTheme="minorHAnsi" w:eastAsiaTheme="minorEastAsia" w:hAnsiTheme="minorHAnsi" w:cstheme="minorBidi"/>
            <w:noProof/>
            <w:sz w:val="22"/>
            <w:szCs w:val="22"/>
          </w:rPr>
          <w:tab/>
        </w:r>
        <w:r w:rsidR="002B3071" w:rsidRPr="00AF1354">
          <w:rPr>
            <w:rStyle w:val="Hyperlink"/>
            <w:noProof/>
          </w:rPr>
          <w:t>Aviation Service Purchase Order Preparation</w:t>
        </w:r>
        <w:r w:rsidR="002B3071">
          <w:rPr>
            <w:noProof/>
            <w:webHidden/>
          </w:rPr>
          <w:tab/>
        </w:r>
        <w:r w:rsidR="002B3071">
          <w:rPr>
            <w:noProof/>
            <w:webHidden/>
          </w:rPr>
          <w:fldChar w:fldCharType="begin"/>
        </w:r>
        <w:r w:rsidR="002B3071">
          <w:rPr>
            <w:noProof/>
            <w:webHidden/>
          </w:rPr>
          <w:instrText xml:space="preserve"> PAGEREF _Toc106120673 \h </w:instrText>
        </w:r>
        <w:r w:rsidR="002B3071">
          <w:rPr>
            <w:noProof/>
            <w:webHidden/>
          </w:rPr>
        </w:r>
        <w:r w:rsidR="002B3071">
          <w:rPr>
            <w:noProof/>
            <w:webHidden/>
          </w:rPr>
          <w:fldChar w:fldCharType="separate"/>
        </w:r>
        <w:r w:rsidR="002B3071">
          <w:rPr>
            <w:noProof/>
            <w:webHidden/>
          </w:rPr>
          <w:t>6</w:t>
        </w:r>
        <w:r w:rsidR="002B3071">
          <w:rPr>
            <w:noProof/>
            <w:webHidden/>
          </w:rPr>
          <w:fldChar w:fldCharType="end"/>
        </w:r>
      </w:hyperlink>
    </w:p>
    <w:p w14:paraId="0979E7A0" w14:textId="76BDB740" w:rsidR="002B3071" w:rsidRDefault="000A336D">
      <w:pPr>
        <w:pStyle w:val="TOC1"/>
        <w:rPr>
          <w:rFonts w:asciiTheme="minorHAnsi" w:eastAsiaTheme="minorEastAsia" w:hAnsiTheme="minorHAnsi" w:cstheme="minorBidi"/>
          <w:noProof/>
          <w:sz w:val="22"/>
          <w:szCs w:val="22"/>
        </w:rPr>
      </w:pPr>
      <w:hyperlink w:anchor="_Toc106120674" w:history="1">
        <w:r w:rsidR="002B3071" w:rsidRPr="00AF1354">
          <w:rPr>
            <w:rStyle w:val="Hyperlink"/>
            <w:rFonts w:ascii="Times New Roman Bold" w:hAnsi="Times New Roman Bold"/>
            <w:noProof/>
          </w:rPr>
          <w:t>5.0</w:t>
        </w:r>
        <w:r w:rsidR="002B3071">
          <w:rPr>
            <w:rFonts w:asciiTheme="minorHAnsi" w:eastAsiaTheme="minorEastAsia" w:hAnsiTheme="minorHAnsi" w:cstheme="minorBidi"/>
            <w:noProof/>
            <w:sz w:val="22"/>
            <w:szCs w:val="22"/>
          </w:rPr>
          <w:tab/>
        </w:r>
        <w:r w:rsidR="002B3071" w:rsidRPr="00AF1354">
          <w:rPr>
            <w:rStyle w:val="Hyperlink"/>
            <w:noProof/>
          </w:rPr>
          <w:t>DESIGNATED LANDING SITE</w:t>
        </w:r>
        <w:r w:rsidR="002B3071">
          <w:rPr>
            <w:noProof/>
            <w:webHidden/>
          </w:rPr>
          <w:tab/>
        </w:r>
        <w:r w:rsidR="002B3071">
          <w:rPr>
            <w:noProof/>
            <w:webHidden/>
          </w:rPr>
          <w:fldChar w:fldCharType="begin"/>
        </w:r>
        <w:r w:rsidR="002B3071">
          <w:rPr>
            <w:noProof/>
            <w:webHidden/>
          </w:rPr>
          <w:instrText xml:space="preserve"> PAGEREF _Toc106120674 \h </w:instrText>
        </w:r>
        <w:r w:rsidR="002B3071">
          <w:rPr>
            <w:noProof/>
            <w:webHidden/>
          </w:rPr>
        </w:r>
        <w:r w:rsidR="002B3071">
          <w:rPr>
            <w:noProof/>
            <w:webHidden/>
          </w:rPr>
          <w:fldChar w:fldCharType="separate"/>
        </w:r>
        <w:r w:rsidR="002B3071">
          <w:rPr>
            <w:noProof/>
            <w:webHidden/>
          </w:rPr>
          <w:t>6</w:t>
        </w:r>
        <w:r w:rsidR="002B3071">
          <w:rPr>
            <w:noProof/>
            <w:webHidden/>
          </w:rPr>
          <w:fldChar w:fldCharType="end"/>
        </w:r>
      </w:hyperlink>
    </w:p>
    <w:p w14:paraId="24B78B6A" w14:textId="27563534" w:rsidR="002B3071" w:rsidRDefault="000A336D">
      <w:pPr>
        <w:pStyle w:val="TOC1"/>
        <w:rPr>
          <w:rFonts w:asciiTheme="minorHAnsi" w:eastAsiaTheme="minorEastAsia" w:hAnsiTheme="minorHAnsi" w:cstheme="minorBidi"/>
          <w:noProof/>
          <w:sz w:val="22"/>
          <w:szCs w:val="22"/>
        </w:rPr>
      </w:pPr>
      <w:hyperlink w:anchor="_Toc106120675" w:history="1">
        <w:r w:rsidR="002B3071" w:rsidRPr="00AF1354">
          <w:rPr>
            <w:rStyle w:val="Hyperlink"/>
            <w:rFonts w:ascii="Times New Roman Bold" w:hAnsi="Times New Roman Bold"/>
            <w:noProof/>
          </w:rPr>
          <w:t>6.0</w:t>
        </w:r>
        <w:r w:rsidR="002B3071">
          <w:rPr>
            <w:rFonts w:asciiTheme="minorHAnsi" w:eastAsiaTheme="minorEastAsia" w:hAnsiTheme="minorHAnsi" w:cstheme="minorBidi"/>
            <w:noProof/>
            <w:sz w:val="22"/>
            <w:szCs w:val="22"/>
          </w:rPr>
          <w:tab/>
        </w:r>
        <w:r w:rsidR="002B3071" w:rsidRPr="00AF1354">
          <w:rPr>
            <w:rStyle w:val="Hyperlink"/>
            <w:noProof/>
          </w:rPr>
          <w:t>HELICOPTER MEDEVAC TRAINING FOR FIRE DEPARTMENT    PERSONNEL</w:t>
        </w:r>
        <w:r w:rsidR="002B3071">
          <w:rPr>
            <w:noProof/>
            <w:webHidden/>
          </w:rPr>
          <w:tab/>
        </w:r>
        <w:r w:rsidR="002B3071">
          <w:rPr>
            <w:noProof/>
            <w:webHidden/>
          </w:rPr>
          <w:fldChar w:fldCharType="begin"/>
        </w:r>
        <w:r w:rsidR="002B3071">
          <w:rPr>
            <w:noProof/>
            <w:webHidden/>
          </w:rPr>
          <w:instrText xml:space="preserve"> PAGEREF _Toc106120675 \h </w:instrText>
        </w:r>
        <w:r w:rsidR="002B3071">
          <w:rPr>
            <w:noProof/>
            <w:webHidden/>
          </w:rPr>
        </w:r>
        <w:r w:rsidR="002B3071">
          <w:rPr>
            <w:noProof/>
            <w:webHidden/>
          </w:rPr>
          <w:fldChar w:fldCharType="separate"/>
        </w:r>
        <w:r w:rsidR="002B3071">
          <w:rPr>
            <w:noProof/>
            <w:webHidden/>
          </w:rPr>
          <w:t>7</w:t>
        </w:r>
        <w:r w:rsidR="002B3071">
          <w:rPr>
            <w:noProof/>
            <w:webHidden/>
          </w:rPr>
          <w:fldChar w:fldCharType="end"/>
        </w:r>
      </w:hyperlink>
    </w:p>
    <w:p w14:paraId="306C3461" w14:textId="337B69A4" w:rsidR="002B3071" w:rsidRDefault="000A336D">
      <w:pPr>
        <w:pStyle w:val="TOC1"/>
        <w:rPr>
          <w:rFonts w:asciiTheme="minorHAnsi" w:eastAsiaTheme="minorEastAsia" w:hAnsiTheme="minorHAnsi" w:cstheme="minorBidi"/>
          <w:noProof/>
          <w:sz w:val="22"/>
          <w:szCs w:val="22"/>
        </w:rPr>
      </w:pPr>
      <w:hyperlink w:anchor="_Toc106120676" w:history="1">
        <w:r w:rsidR="002B3071" w:rsidRPr="00AF1354">
          <w:rPr>
            <w:rStyle w:val="Hyperlink"/>
            <w:rFonts w:ascii="Times New Roman Bold" w:hAnsi="Times New Roman Bold"/>
            <w:noProof/>
          </w:rPr>
          <w:t>7.0</w:t>
        </w:r>
        <w:r w:rsidR="002B3071">
          <w:rPr>
            <w:rFonts w:asciiTheme="minorHAnsi" w:eastAsiaTheme="minorEastAsia" w:hAnsiTheme="minorHAnsi" w:cstheme="minorBidi"/>
            <w:noProof/>
            <w:sz w:val="22"/>
            <w:szCs w:val="22"/>
          </w:rPr>
          <w:tab/>
        </w:r>
        <w:r w:rsidR="002B3071" w:rsidRPr="00AF1354">
          <w:rPr>
            <w:rStyle w:val="Hyperlink"/>
            <w:noProof/>
          </w:rPr>
          <w:t>OFFICE OF COMMUNICATIONS</w:t>
        </w:r>
        <w:r w:rsidR="002B3071">
          <w:rPr>
            <w:noProof/>
            <w:webHidden/>
          </w:rPr>
          <w:tab/>
        </w:r>
        <w:r w:rsidR="002B3071">
          <w:rPr>
            <w:noProof/>
            <w:webHidden/>
          </w:rPr>
          <w:fldChar w:fldCharType="begin"/>
        </w:r>
        <w:r w:rsidR="002B3071">
          <w:rPr>
            <w:noProof/>
            <w:webHidden/>
          </w:rPr>
          <w:instrText xml:space="preserve"> PAGEREF _Toc106120676 \h </w:instrText>
        </w:r>
        <w:r w:rsidR="002B3071">
          <w:rPr>
            <w:noProof/>
            <w:webHidden/>
          </w:rPr>
        </w:r>
        <w:r w:rsidR="002B3071">
          <w:rPr>
            <w:noProof/>
            <w:webHidden/>
          </w:rPr>
          <w:fldChar w:fldCharType="separate"/>
        </w:r>
        <w:r w:rsidR="002B3071">
          <w:rPr>
            <w:noProof/>
            <w:webHidden/>
          </w:rPr>
          <w:t>8</w:t>
        </w:r>
        <w:r w:rsidR="002B3071">
          <w:rPr>
            <w:noProof/>
            <w:webHidden/>
          </w:rPr>
          <w:fldChar w:fldCharType="end"/>
        </w:r>
      </w:hyperlink>
    </w:p>
    <w:p w14:paraId="42224308" w14:textId="46E0A83B" w:rsidR="002B3071" w:rsidRDefault="000A336D">
      <w:pPr>
        <w:pStyle w:val="TOC1"/>
        <w:rPr>
          <w:rFonts w:asciiTheme="minorHAnsi" w:eastAsiaTheme="minorEastAsia" w:hAnsiTheme="minorHAnsi" w:cstheme="minorBidi"/>
          <w:noProof/>
          <w:sz w:val="22"/>
          <w:szCs w:val="22"/>
        </w:rPr>
      </w:pPr>
      <w:hyperlink w:anchor="_Toc106120677" w:history="1">
        <w:r w:rsidR="002B3071" w:rsidRPr="00AF1354">
          <w:rPr>
            <w:rStyle w:val="Hyperlink"/>
            <w:rFonts w:ascii="Times New Roman Bold" w:hAnsi="Times New Roman Bold"/>
            <w:noProof/>
          </w:rPr>
          <w:t>8.0</w:t>
        </w:r>
        <w:r w:rsidR="002B3071">
          <w:rPr>
            <w:rFonts w:asciiTheme="minorHAnsi" w:eastAsiaTheme="minorEastAsia" w:hAnsiTheme="minorHAnsi" w:cstheme="minorBidi"/>
            <w:noProof/>
            <w:sz w:val="22"/>
            <w:szCs w:val="22"/>
          </w:rPr>
          <w:tab/>
        </w:r>
        <w:r w:rsidR="002B3071" w:rsidRPr="00AF1354">
          <w:rPr>
            <w:rStyle w:val="Hyperlink"/>
            <w:noProof/>
          </w:rPr>
          <w:t>REPORTS</w:t>
        </w:r>
        <w:r w:rsidR="002B3071">
          <w:rPr>
            <w:noProof/>
            <w:webHidden/>
          </w:rPr>
          <w:tab/>
        </w:r>
        <w:r w:rsidR="002B3071">
          <w:rPr>
            <w:noProof/>
            <w:webHidden/>
          </w:rPr>
          <w:fldChar w:fldCharType="begin"/>
        </w:r>
        <w:r w:rsidR="002B3071">
          <w:rPr>
            <w:noProof/>
            <w:webHidden/>
          </w:rPr>
          <w:instrText xml:space="preserve"> PAGEREF _Toc106120677 \h </w:instrText>
        </w:r>
        <w:r w:rsidR="002B3071">
          <w:rPr>
            <w:noProof/>
            <w:webHidden/>
          </w:rPr>
        </w:r>
        <w:r w:rsidR="002B3071">
          <w:rPr>
            <w:noProof/>
            <w:webHidden/>
          </w:rPr>
          <w:fldChar w:fldCharType="separate"/>
        </w:r>
        <w:r w:rsidR="002B3071">
          <w:rPr>
            <w:noProof/>
            <w:webHidden/>
          </w:rPr>
          <w:t>8</w:t>
        </w:r>
        <w:r w:rsidR="002B3071">
          <w:rPr>
            <w:noProof/>
            <w:webHidden/>
          </w:rPr>
          <w:fldChar w:fldCharType="end"/>
        </w:r>
      </w:hyperlink>
    </w:p>
    <w:p w14:paraId="377262EC" w14:textId="78D3B69B" w:rsidR="002B3071" w:rsidRDefault="000A336D">
      <w:pPr>
        <w:pStyle w:val="TOC2"/>
        <w:rPr>
          <w:rFonts w:asciiTheme="minorHAnsi" w:eastAsiaTheme="minorEastAsia" w:hAnsiTheme="minorHAnsi" w:cstheme="minorBidi"/>
          <w:noProof/>
          <w:sz w:val="22"/>
          <w:szCs w:val="22"/>
        </w:rPr>
      </w:pPr>
      <w:hyperlink w:anchor="_Toc106120678" w:history="1">
        <w:r w:rsidR="002B3071" w:rsidRPr="00AF1354">
          <w:rPr>
            <w:rStyle w:val="Hyperlink"/>
            <w:rFonts w:ascii="Times New Roman Bold" w:hAnsi="Times New Roman Bold"/>
            <w:noProof/>
          </w:rPr>
          <w:t>8.1</w:t>
        </w:r>
        <w:r w:rsidR="002B3071">
          <w:rPr>
            <w:rFonts w:asciiTheme="minorHAnsi" w:eastAsiaTheme="minorEastAsia" w:hAnsiTheme="minorHAnsi" w:cstheme="minorBidi"/>
            <w:noProof/>
            <w:sz w:val="22"/>
            <w:szCs w:val="22"/>
          </w:rPr>
          <w:tab/>
        </w:r>
        <w:r w:rsidR="002B3071" w:rsidRPr="00AF1354">
          <w:rPr>
            <w:rStyle w:val="Hyperlink"/>
            <w:noProof/>
          </w:rPr>
          <w:t>Commercial Aviation Services User</w:t>
        </w:r>
        <w:r w:rsidR="002B3071">
          <w:rPr>
            <w:noProof/>
            <w:webHidden/>
          </w:rPr>
          <w:tab/>
        </w:r>
        <w:r w:rsidR="002B3071">
          <w:rPr>
            <w:noProof/>
            <w:webHidden/>
          </w:rPr>
          <w:fldChar w:fldCharType="begin"/>
        </w:r>
        <w:r w:rsidR="002B3071">
          <w:rPr>
            <w:noProof/>
            <w:webHidden/>
          </w:rPr>
          <w:instrText xml:space="preserve"> PAGEREF _Toc106120678 \h </w:instrText>
        </w:r>
        <w:r w:rsidR="002B3071">
          <w:rPr>
            <w:noProof/>
            <w:webHidden/>
          </w:rPr>
        </w:r>
        <w:r w:rsidR="002B3071">
          <w:rPr>
            <w:noProof/>
            <w:webHidden/>
          </w:rPr>
          <w:fldChar w:fldCharType="separate"/>
        </w:r>
        <w:r w:rsidR="002B3071">
          <w:rPr>
            <w:noProof/>
            <w:webHidden/>
          </w:rPr>
          <w:t>8</w:t>
        </w:r>
        <w:r w:rsidR="002B3071">
          <w:rPr>
            <w:noProof/>
            <w:webHidden/>
          </w:rPr>
          <w:fldChar w:fldCharType="end"/>
        </w:r>
      </w:hyperlink>
    </w:p>
    <w:p w14:paraId="3A49C97B" w14:textId="4E2E413C" w:rsidR="002B3071" w:rsidRDefault="000A336D">
      <w:pPr>
        <w:pStyle w:val="TOC2"/>
        <w:rPr>
          <w:rFonts w:asciiTheme="minorHAnsi" w:eastAsiaTheme="minorEastAsia" w:hAnsiTheme="minorHAnsi" w:cstheme="minorBidi"/>
          <w:noProof/>
          <w:sz w:val="22"/>
          <w:szCs w:val="22"/>
        </w:rPr>
      </w:pPr>
      <w:hyperlink w:anchor="_Toc106120679" w:history="1">
        <w:r w:rsidR="002B3071" w:rsidRPr="00AF1354">
          <w:rPr>
            <w:rStyle w:val="Hyperlink"/>
            <w:rFonts w:ascii="Times New Roman Bold" w:hAnsi="Times New Roman Bold"/>
            <w:noProof/>
          </w:rPr>
          <w:t>8.2</w:t>
        </w:r>
        <w:r w:rsidR="002B3071">
          <w:rPr>
            <w:rFonts w:asciiTheme="minorHAnsi" w:eastAsiaTheme="minorEastAsia" w:hAnsiTheme="minorHAnsi" w:cstheme="minorBidi"/>
            <w:noProof/>
            <w:sz w:val="22"/>
            <w:szCs w:val="22"/>
          </w:rPr>
          <w:tab/>
        </w:r>
        <w:r w:rsidR="002B3071" w:rsidRPr="00AF1354">
          <w:rPr>
            <w:rStyle w:val="Hyperlink"/>
            <w:noProof/>
          </w:rPr>
          <w:t>Aviation Safety Officer Reports</w:t>
        </w:r>
        <w:r w:rsidR="002B3071">
          <w:rPr>
            <w:noProof/>
            <w:webHidden/>
          </w:rPr>
          <w:tab/>
        </w:r>
        <w:r w:rsidR="002B3071">
          <w:rPr>
            <w:noProof/>
            <w:webHidden/>
          </w:rPr>
          <w:fldChar w:fldCharType="begin"/>
        </w:r>
        <w:r w:rsidR="002B3071">
          <w:rPr>
            <w:noProof/>
            <w:webHidden/>
          </w:rPr>
          <w:instrText xml:space="preserve"> PAGEREF _Toc106120679 \h </w:instrText>
        </w:r>
        <w:r w:rsidR="002B3071">
          <w:rPr>
            <w:noProof/>
            <w:webHidden/>
          </w:rPr>
        </w:r>
        <w:r w:rsidR="002B3071">
          <w:rPr>
            <w:noProof/>
            <w:webHidden/>
          </w:rPr>
          <w:fldChar w:fldCharType="separate"/>
        </w:r>
        <w:r w:rsidR="002B3071">
          <w:rPr>
            <w:noProof/>
            <w:webHidden/>
          </w:rPr>
          <w:t>10</w:t>
        </w:r>
        <w:r w:rsidR="002B3071">
          <w:rPr>
            <w:noProof/>
            <w:webHidden/>
          </w:rPr>
          <w:fldChar w:fldCharType="end"/>
        </w:r>
      </w:hyperlink>
    </w:p>
    <w:p w14:paraId="3BC3540B" w14:textId="0B26D33F" w:rsidR="002B3071" w:rsidRDefault="000A336D">
      <w:pPr>
        <w:pStyle w:val="TOC1"/>
        <w:rPr>
          <w:rFonts w:asciiTheme="minorHAnsi" w:eastAsiaTheme="minorEastAsia" w:hAnsiTheme="minorHAnsi" w:cstheme="minorBidi"/>
          <w:noProof/>
          <w:sz w:val="22"/>
          <w:szCs w:val="22"/>
        </w:rPr>
      </w:pPr>
      <w:hyperlink w:anchor="_Toc106120680" w:history="1">
        <w:r w:rsidR="002B3071" w:rsidRPr="00AF1354">
          <w:rPr>
            <w:rStyle w:val="Hyperlink"/>
            <w:rFonts w:ascii="Times New Roman Bold" w:hAnsi="Times New Roman Bold"/>
            <w:noProof/>
          </w:rPr>
          <w:t>9.0</w:t>
        </w:r>
        <w:r w:rsidR="002B3071">
          <w:rPr>
            <w:rFonts w:asciiTheme="minorHAnsi" w:eastAsiaTheme="minorEastAsia" w:hAnsiTheme="minorHAnsi" w:cstheme="minorBidi"/>
            <w:noProof/>
            <w:sz w:val="22"/>
            <w:szCs w:val="22"/>
          </w:rPr>
          <w:tab/>
        </w:r>
        <w:r w:rsidR="002B3071" w:rsidRPr="00AF1354">
          <w:rPr>
            <w:rStyle w:val="Hyperlink"/>
            <w:noProof/>
          </w:rPr>
          <w:t>OTHER RELATED DOCUMENTS AND DIRECTIVES</w:t>
        </w:r>
        <w:r w:rsidR="002B3071">
          <w:rPr>
            <w:noProof/>
            <w:webHidden/>
          </w:rPr>
          <w:tab/>
        </w:r>
        <w:r w:rsidR="002B3071">
          <w:rPr>
            <w:noProof/>
            <w:webHidden/>
          </w:rPr>
          <w:fldChar w:fldCharType="begin"/>
        </w:r>
        <w:r w:rsidR="002B3071">
          <w:rPr>
            <w:noProof/>
            <w:webHidden/>
          </w:rPr>
          <w:instrText xml:space="preserve"> PAGEREF _Toc106120680 \h </w:instrText>
        </w:r>
        <w:r w:rsidR="002B3071">
          <w:rPr>
            <w:noProof/>
            <w:webHidden/>
          </w:rPr>
        </w:r>
        <w:r w:rsidR="002B3071">
          <w:rPr>
            <w:noProof/>
            <w:webHidden/>
          </w:rPr>
          <w:fldChar w:fldCharType="separate"/>
        </w:r>
        <w:r w:rsidR="002B3071">
          <w:rPr>
            <w:noProof/>
            <w:webHidden/>
          </w:rPr>
          <w:t>10</w:t>
        </w:r>
        <w:r w:rsidR="002B3071">
          <w:rPr>
            <w:noProof/>
            <w:webHidden/>
          </w:rPr>
          <w:fldChar w:fldCharType="end"/>
        </w:r>
      </w:hyperlink>
    </w:p>
    <w:p w14:paraId="4F7BF419" w14:textId="384AD0FC" w:rsidR="002B3071" w:rsidRDefault="000A336D">
      <w:pPr>
        <w:pStyle w:val="TOC1"/>
        <w:rPr>
          <w:rFonts w:asciiTheme="minorHAnsi" w:eastAsiaTheme="minorEastAsia" w:hAnsiTheme="minorHAnsi" w:cstheme="minorBidi"/>
          <w:noProof/>
          <w:sz w:val="22"/>
          <w:szCs w:val="22"/>
        </w:rPr>
      </w:pPr>
      <w:hyperlink w:anchor="_Toc106120681" w:history="1">
        <w:r w:rsidR="002B3071" w:rsidRPr="00AF1354">
          <w:rPr>
            <w:rStyle w:val="Hyperlink"/>
            <w:rFonts w:ascii="Times New Roman Bold" w:hAnsi="Times New Roman Bold"/>
            <w:noProof/>
          </w:rPr>
          <w:t>10.0</w:t>
        </w:r>
        <w:r w:rsidR="002B3071">
          <w:rPr>
            <w:rFonts w:asciiTheme="minorHAnsi" w:eastAsiaTheme="minorEastAsia" w:hAnsiTheme="minorHAnsi" w:cstheme="minorBidi"/>
            <w:noProof/>
            <w:sz w:val="22"/>
            <w:szCs w:val="22"/>
          </w:rPr>
          <w:tab/>
        </w:r>
        <w:r w:rsidR="002B3071" w:rsidRPr="00AF1354">
          <w:rPr>
            <w:rStyle w:val="Hyperlink"/>
            <w:noProof/>
          </w:rPr>
          <w:t>APPENDIX 1- AVIATION MISSION PROFILE FLOW DIAGRAM</w:t>
        </w:r>
        <w:r w:rsidR="002B3071">
          <w:rPr>
            <w:noProof/>
            <w:webHidden/>
          </w:rPr>
          <w:tab/>
        </w:r>
        <w:r w:rsidR="002B3071">
          <w:rPr>
            <w:noProof/>
            <w:webHidden/>
          </w:rPr>
          <w:fldChar w:fldCharType="begin"/>
        </w:r>
        <w:r w:rsidR="002B3071">
          <w:rPr>
            <w:noProof/>
            <w:webHidden/>
          </w:rPr>
          <w:instrText xml:space="preserve"> PAGEREF _Toc106120681 \h </w:instrText>
        </w:r>
        <w:r w:rsidR="002B3071">
          <w:rPr>
            <w:noProof/>
            <w:webHidden/>
          </w:rPr>
        </w:r>
        <w:r w:rsidR="002B3071">
          <w:rPr>
            <w:noProof/>
            <w:webHidden/>
          </w:rPr>
          <w:fldChar w:fldCharType="separate"/>
        </w:r>
        <w:r w:rsidR="002B3071">
          <w:rPr>
            <w:noProof/>
            <w:webHidden/>
          </w:rPr>
          <w:t>11</w:t>
        </w:r>
        <w:r w:rsidR="002B3071">
          <w:rPr>
            <w:noProof/>
            <w:webHidden/>
          </w:rPr>
          <w:fldChar w:fldCharType="end"/>
        </w:r>
      </w:hyperlink>
    </w:p>
    <w:p w14:paraId="61505592" w14:textId="674D3CE6" w:rsidR="002B3071" w:rsidRDefault="000A336D">
      <w:pPr>
        <w:pStyle w:val="TOC1"/>
        <w:rPr>
          <w:rFonts w:asciiTheme="minorHAnsi" w:eastAsiaTheme="minorEastAsia" w:hAnsiTheme="minorHAnsi" w:cstheme="minorBidi"/>
          <w:noProof/>
          <w:sz w:val="22"/>
          <w:szCs w:val="22"/>
        </w:rPr>
      </w:pPr>
      <w:hyperlink w:anchor="_Toc106120682" w:history="1">
        <w:r w:rsidR="002B3071" w:rsidRPr="00AF1354">
          <w:rPr>
            <w:rStyle w:val="Hyperlink"/>
            <w:rFonts w:ascii="Times New Roman Bold" w:hAnsi="Times New Roman Bold"/>
            <w:noProof/>
          </w:rPr>
          <w:t>11.0</w:t>
        </w:r>
        <w:r w:rsidR="002B3071">
          <w:rPr>
            <w:rFonts w:asciiTheme="minorHAnsi" w:eastAsiaTheme="minorEastAsia" w:hAnsiTheme="minorHAnsi" w:cstheme="minorBidi"/>
            <w:noProof/>
            <w:sz w:val="22"/>
            <w:szCs w:val="22"/>
          </w:rPr>
          <w:tab/>
        </w:r>
        <w:r w:rsidR="002B3071" w:rsidRPr="00AF1354">
          <w:rPr>
            <w:rStyle w:val="Hyperlink"/>
            <w:noProof/>
          </w:rPr>
          <w:t>APPENDIX 2- HELICOPTER LANDINGS STANDARD OPERATING PROCEDURE (SOP)</w:t>
        </w:r>
        <w:r w:rsidR="002B3071">
          <w:rPr>
            <w:noProof/>
            <w:webHidden/>
          </w:rPr>
          <w:tab/>
        </w:r>
        <w:r w:rsidR="002B3071">
          <w:rPr>
            <w:noProof/>
            <w:webHidden/>
          </w:rPr>
          <w:fldChar w:fldCharType="begin"/>
        </w:r>
        <w:r w:rsidR="002B3071">
          <w:rPr>
            <w:noProof/>
            <w:webHidden/>
          </w:rPr>
          <w:instrText xml:space="preserve"> PAGEREF _Toc106120682 \h </w:instrText>
        </w:r>
        <w:r w:rsidR="002B3071">
          <w:rPr>
            <w:noProof/>
            <w:webHidden/>
          </w:rPr>
        </w:r>
        <w:r w:rsidR="002B3071">
          <w:rPr>
            <w:noProof/>
            <w:webHidden/>
          </w:rPr>
          <w:fldChar w:fldCharType="separate"/>
        </w:r>
        <w:r w:rsidR="002B3071">
          <w:rPr>
            <w:noProof/>
            <w:webHidden/>
          </w:rPr>
          <w:t>12</w:t>
        </w:r>
        <w:r w:rsidR="002B3071">
          <w:rPr>
            <w:noProof/>
            <w:webHidden/>
          </w:rPr>
          <w:fldChar w:fldCharType="end"/>
        </w:r>
      </w:hyperlink>
    </w:p>
    <w:p w14:paraId="61EFB0DB" w14:textId="117E4EF5" w:rsidR="002B3071" w:rsidRDefault="000A336D">
      <w:pPr>
        <w:pStyle w:val="TOC1"/>
        <w:rPr>
          <w:rFonts w:asciiTheme="minorHAnsi" w:eastAsiaTheme="minorEastAsia" w:hAnsiTheme="minorHAnsi" w:cstheme="minorBidi"/>
          <w:noProof/>
          <w:sz w:val="22"/>
          <w:szCs w:val="22"/>
        </w:rPr>
      </w:pPr>
      <w:hyperlink w:anchor="_Toc106120683" w:history="1">
        <w:r w:rsidR="002B3071" w:rsidRPr="00AF1354">
          <w:rPr>
            <w:rStyle w:val="Hyperlink"/>
            <w:rFonts w:ascii="Times New Roman Bold" w:hAnsi="Times New Roman Bold"/>
            <w:noProof/>
          </w:rPr>
          <w:t>12.0</w:t>
        </w:r>
        <w:r w:rsidR="002B3071">
          <w:rPr>
            <w:rFonts w:asciiTheme="minorHAnsi" w:eastAsiaTheme="minorEastAsia" w:hAnsiTheme="minorHAnsi" w:cstheme="minorBidi"/>
            <w:noProof/>
            <w:sz w:val="22"/>
            <w:szCs w:val="22"/>
          </w:rPr>
          <w:tab/>
        </w:r>
        <w:r w:rsidR="002B3071" w:rsidRPr="00AF1354">
          <w:rPr>
            <w:rStyle w:val="Hyperlink"/>
            <w:noProof/>
          </w:rPr>
          <w:t>APPENDIX 3- FLOW DOWN OF REQUIREMENTS FOR COMMERCIAL AVIATION SERVICE (CAS) PROVIDER PURCHASE ORDER</w:t>
        </w:r>
        <w:r w:rsidR="002B3071">
          <w:rPr>
            <w:noProof/>
            <w:webHidden/>
          </w:rPr>
          <w:tab/>
        </w:r>
        <w:r w:rsidR="002B3071">
          <w:rPr>
            <w:noProof/>
            <w:webHidden/>
          </w:rPr>
          <w:fldChar w:fldCharType="begin"/>
        </w:r>
        <w:r w:rsidR="002B3071">
          <w:rPr>
            <w:noProof/>
            <w:webHidden/>
          </w:rPr>
          <w:instrText xml:space="preserve"> PAGEREF _Toc106120683 \h </w:instrText>
        </w:r>
        <w:r w:rsidR="002B3071">
          <w:rPr>
            <w:noProof/>
            <w:webHidden/>
          </w:rPr>
        </w:r>
        <w:r w:rsidR="002B3071">
          <w:rPr>
            <w:noProof/>
            <w:webHidden/>
          </w:rPr>
          <w:fldChar w:fldCharType="separate"/>
        </w:r>
        <w:r w:rsidR="002B3071">
          <w:rPr>
            <w:noProof/>
            <w:webHidden/>
          </w:rPr>
          <w:t>13</w:t>
        </w:r>
        <w:r w:rsidR="002B3071">
          <w:rPr>
            <w:noProof/>
            <w:webHidden/>
          </w:rPr>
          <w:fldChar w:fldCharType="end"/>
        </w:r>
      </w:hyperlink>
    </w:p>
    <w:p w14:paraId="4360B433" w14:textId="14D624FE" w:rsidR="002B3071" w:rsidRDefault="000A336D">
      <w:pPr>
        <w:pStyle w:val="TOC1"/>
        <w:rPr>
          <w:rFonts w:asciiTheme="minorHAnsi" w:eastAsiaTheme="minorEastAsia" w:hAnsiTheme="minorHAnsi" w:cstheme="minorBidi"/>
          <w:noProof/>
          <w:sz w:val="22"/>
          <w:szCs w:val="22"/>
        </w:rPr>
      </w:pPr>
      <w:hyperlink w:anchor="_Toc106120684" w:history="1">
        <w:r w:rsidR="002B3071" w:rsidRPr="00AF1354">
          <w:rPr>
            <w:rStyle w:val="Hyperlink"/>
            <w:rFonts w:ascii="Times New Roman Bold" w:hAnsi="Times New Roman Bold"/>
            <w:noProof/>
          </w:rPr>
          <w:t>13.0</w:t>
        </w:r>
        <w:r w:rsidR="002B3071">
          <w:rPr>
            <w:rFonts w:asciiTheme="minorHAnsi" w:eastAsiaTheme="minorEastAsia" w:hAnsiTheme="minorHAnsi" w:cstheme="minorBidi"/>
            <w:noProof/>
            <w:sz w:val="22"/>
            <w:szCs w:val="22"/>
          </w:rPr>
          <w:tab/>
        </w:r>
        <w:r w:rsidR="002B3071" w:rsidRPr="00AF1354">
          <w:rPr>
            <w:rStyle w:val="Hyperlink"/>
            <w:noProof/>
          </w:rPr>
          <w:t>APPENDIX 4- UNMANNED AIRCRAFT SYSTEMS</w:t>
        </w:r>
        <w:r w:rsidR="002B3071">
          <w:rPr>
            <w:noProof/>
            <w:webHidden/>
          </w:rPr>
          <w:tab/>
        </w:r>
        <w:r w:rsidR="002B3071">
          <w:rPr>
            <w:noProof/>
            <w:webHidden/>
          </w:rPr>
          <w:fldChar w:fldCharType="begin"/>
        </w:r>
        <w:r w:rsidR="002B3071">
          <w:rPr>
            <w:noProof/>
            <w:webHidden/>
          </w:rPr>
          <w:instrText xml:space="preserve"> PAGEREF _Toc106120684 \h </w:instrText>
        </w:r>
        <w:r w:rsidR="002B3071">
          <w:rPr>
            <w:noProof/>
            <w:webHidden/>
          </w:rPr>
        </w:r>
        <w:r w:rsidR="002B3071">
          <w:rPr>
            <w:noProof/>
            <w:webHidden/>
          </w:rPr>
          <w:fldChar w:fldCharType="separate"/>
        </w:r>
        <w:r w:rsidR="002B3071">
          <w:rPr>
            <w:noProof/>
            <w:webHidden/>
          </w:rPr>
          <w:t>14</w:t>
        </w:r>
        <w:r w:rsidR="002B3071">
          <w:rPr>
            <w:noProof/>
            <w:webHidden/>
          </w:rPr>
          <w:fldChar w:fldCharType="end"/>
        </w:r>
      </w:hyperlink>
    </w:p>
    <w:p w14:paraId="6FEDDEEB" w14:textId="135BD4BD" w:rsidR="002B3071" w:rsidRDefault="000A336D">
      <w:pPr>
        <w:pStyle w:val="TOC1"/>
        <w:rPr>
          <w:rFonts w:asciiTheme="minorHAnsi" w:eastAsiaTheme="minorEastAsia" w:hAnsiTheme="minorHAnsi" w:cstheme="minorBidi"/>
          <w:noProof/>
          <w:sz w:val="22"/>
          <w:szCs w:val="22"/>
        </w:rPr>
      </w:pPr>
      <w:hyperlink w:anchor="_Toc106120685" w:history="1">
        <w:r w:rsidR="002B3071" w:rsidRPr="00AF1354">
          <w:rPr>
            <w:rStyle w:val="Hyperlink"/>
            <w:rFonts w:ascii="Times New Roman Bold" w:hAnsi="Times New Roman Bold"/>
            <w:noProof/>
          </w:rPr>
          <w:t>14.0</w:t>
        </w:r>
        <w:r w:rsidR="002B3071">
          <w:rPr>
            <w:rFonts w:asciiTheme="minorHAnsi" w:eastAsiaTheme="minorEastAsia" w:hAnsiTheme="minorHAnsi" w:cstheme="minorBidi"/>
            <w:noProof/>
            <w:sz w:val="22"/>
            <w:szCs w:val="22"/>
          </w:rPr>
          <w:tab/>
        </w:r>
        <w:r w:rsidR="002B3071" w:rsidRPr="00AF1354">
          <w:rPr>
            <w:rStyle w:val="Hyperlink"/>
            <w:noProof/>
          </w:rPr>
          <w:t>Appendix 5- Unmanned Aircraft System (UAS) Aviation Safety Plan (ASP)</w:t>
        </w:r>
        <w:r w:rsidR="002B3071">
          <w:rPr>
            <w:noProof/>
            <w:webHidden/>
          </w:rPr>
          <w:tab/>
        </w:r>
        <w:r w:rsidR="002B3071">
          <w:rPr>
            <w:noProof/>
            <w:webHidden/>
          </w:rPr>
          <w:fldChar w:fldCharType="begin"/>
        </w:r>
        <w:r w:rsidR="002B3071">
          <w:rPr>
            <w:noProof/>
            <w:webHidden/>
          </w:rPr>
          <w:instrText xml:space="preserve"> PAGEREF _Toc106120685 \h </w:instrText>
        </w:r>
        <w:r w:rsidR="002B3071">
          <w:rPr>
            <w:noProof/>
            <w:webHidden/>
          </w:rPr>
        </w:r>
        <w:r w:rsidR="002B3071">
          <w:rPr>
            <w:noProof/>
            <w:webHidden/>
          </w:rPr>
          <w:fldChar w:fldCharType="separate"/>
        </w:r>
        <w:r w:rsidR="002B3071">
          <w:rPr>
            <w:noProof/>
            <w:webHidden/>
          </w:rPr>
          <w:t>15</w:t>
        </w:r>
        <w:r w:rsidR="002B3071">
          <w:rPr>
            <w:noProof/>
            <w:webHidden/>
          </w:rPr>
          <w:fldChar w:fldCharType="end"/>
        </w:r>
      </w:hyperlink>
    </w:p>
    <w:p w14:paraId="00AD7438" w14:textId="138DC7C6" w:rsidR="00A96FFC" w:rsidRPr="00107A23" w:rsidRDefault="00A563E1" w:rsidP="00684899">
      <w:pPr>
        <w:rPr>
          <w:u w:val="dotted"/>
        </w:rPr>
      </w:pPr>
      <w:r w:rsidRPr="00D2507C">
        <w:rPr>
          <w:bCs/>
          <w:u w:val="single"/>
        </w:rPr>
        <w:fldChar w:fldCharType="end"/>
      </w:r>
    </w:p>
    <w:p w14:paraId="195046D6" w14:textId="77777777" w:rsidR="00684899" w:rsidRDefault="00684899" w:rsidP="00684899">
      <w:pPr>
        <w:rPr>
          <w:bCs/>
        </w:rPr>
      </w:pPr>
    </w:p>
    <w:p w14:paraId="13EB9BD9" w14:textId="393D3F64" w:rsidR="00BD311E" w:rsidRDefault="00BD311E" w:rsidP="00BD311E">
      <w:pPr>
        <w:rPr>
          <w:bCs/>
        </w:rPr>
      </w:pPr>
      <w:r>
        <w:rPr>
          <w:bCs/>
        </w:rPr>
        <w:br w:type="page"/>
      </w:r>
    </w:p>
    <w:p w14:paraId="101BC09F" w14:textId="2E8DE088" w:rsidR="00BD311E" w:rsidRPr="00BD311E" w:rsidRDefault="00BD311E" w:rsidP="00BD311E">
      <w:pPr>
        <w:sectPr w:rsidR="00BD311E" w:rsidRPr="00BD311E" w:rsidSect="00BD311E">
          <w:pgSz w:w="12240" w:h="15840" w:code="1"/>
          <w:pgMar w:top="720" w:right="1080" w:bottom="720" w:left="1440" w:header="720" w:footer="389" w:gutter="0"/>
          <w:pgNumType w:start="2"/>
          <w:cols w:space="720"/>
          <w:docGrid w:linePitch="360"/>
        </w:sectPr>
      </w:pPr>
    </w:p>
    <w:p w14:paraId="4924EA36" w14:textId="77777777" w:rsidR="00CE5B8A" w:rsidRPr="004F10F2" w:rsidRDefault="007D5A75" w:rsidP="004F10F2">
      <w:pPr>
        <w:pStyle w:val="Heading1"/>
      </w:pPr>
      <w:bookmarkStart w:id="1" w:name="_Toc106120663"/>
      <w:r w:rsidRPr="004F10F2">
        <w:lastRenderedPageBreak/>
        <w:t>INTRODUCTION</w:t>
      </w:r>
      <w:bookmarkEnd w:id="1"/>
    </w:p>
    <w:p w14:paraId="283A00B4" w14:textId="77777777" w:rsidR="00D435EC" w:rsidRPr="007D5A75" w:rsidRDefault="00D435EC"/>
    <w:p w14:paraId="5439B256" w14:textId="7BC721D1" w:rsidR="00461F2D" w:rsidRDefault="00461F2D" w:rsidP="0045051D">
      <w:pPr>
        <w:jc w:val="both"/>
      </w:pPr>
      <w:r>
        <w:t>This policy applies to all organizations that request aviation services or sponsor events that may impact civilian aviation and those who arrange for and/or coordinate landings, over flights</w:t>
      </w:r>
      <w:r w:rsidR="008E36A1">
        <w:t>,</w:t>
      </w:r>
      <w:r>
        <w:t xml:space="preserve"> passenger use of aircraft</w:t>
      </w:r>
      <w:r w:rsidR="008E36A1">
        <w:t xml:space="preserve"> at Fermi and SURF. This policy also includes the request for Argonne National Laboratory (ANL) </w:t>
      </w:r>
      <w:r w:rsidR="00113822">
        <w:t>small, unmanned</w:t>
      </w:r>
      <w:r w:rsidR="008E36A1">
        <w:t xml:space="preserve"> aircraft systems (sUAS/drone) support</w:t>
      </w:r>
      <w:r>
        <w:t>.  The Directorate must approve any deviations from the policy described below.</w:t>
      </w:r>
    </w:p>
    <w:p w14:paraId="447B68E1" w14:textId="77777777" w:rsidR="00461F2D" w:rsidRDefault="00461F2D" w:rsidP="0045051D">
      <w:pPr>
        <w:jc w:val="both"/>
      </w:pPr>
    </w:p>
    <w:p w14:paraId="4D735F32" w14:textId="77777777" w:rsidR="00461F2D" w:rsidRDefault="00461F2D" w:rsidP="0045051D">
      <w:pPr>
        <w:jc w:val="both"/>
      </w:pPr>
      <w:r>
        <w:t>This policy does not apply, in part or whole, to situations involving medical emergencies on site.  In such cases, operational decisions (including choice of landing site) will be deferred to the discretion of the Fermilab Incident Commander.  Instructions on handling medical evacuations can be found in the Fire Department emergency procedure FD-EO-320 (Medical Helicopter Evacuation Procedures).</w:t>
      </w:r>
    </w:p>
    <w:p w14:paraId="5E17EABD" w14:textId="77777777" w:rsidR="00655AF7" w:rsidRDefault="00655AF7" w:rsidP="0045051D">
      <w:pPr>
        <w:jc w:val="both"/>
      </w:pPr>
    </w:p>
    <w:p w14:paraId="56952BE0" w14:textId="77777777" w:rsidR="00655AF7" w:rsidRDefault="00655AF7" w:rsidP="00655AF7">
      <w:pPr>
        <w:pStyle w:val="BodyTextIndent2"/>
        <w:spacing w:after="0" w:line="240" w:lineRule="auto"/>
        <w:ind w:left="0" w:right="180"/>
        <w:jc w:val="both"/>
      </w:pPr>
      <w:r>
        <w:t>This chapter only applies to the Fermilab site.  Leased spaces will follow the rules and regulations set forth by the partnering institute and/or state or local codes and standards.</w:t>
      </w:r>
    </w:p>
    <w:p w14:paraId="33C11AB3" w14:textId="77777777" w:rsidR="007D5A75" w:rsidRDefault="007D5A75" w:rsidP="00E00D72"/>
    <w:p w14:paraId="122A1534" w14:textId="77777777" w:rsidR="007D5A75" w:rsidRPr="00601E9F" w:rsidRDefault="007D5A75" w:rsidP="004F10F2">
      <w:pPr>
        <w:pStyle w:val="Heading1"/>
      </w:pPr>
      <w:bookmarkStart w:id="2" w:name="_Toc106120664"/>
      <w:r w:rsidRPr="00601E9F">
        <w:t>DEFINITIONS</w:t>
      </w:r>
      <w:r w:rsidR="00E3129D" w:rsidRPr="00601E9F">
        <w:t xml:space="preserve"> AND ACRONYMS</w:t>
      </w:r>
      <w:bookmarkEnd w:id="2"/>
    </w:p>
    <w:p w14:paraId="737C2D00" w14:textId="77777777" w:rsidR="007D5A75" w:rsidRPr="007D5A75" w:rsidRDefault="007D5A75" w:rsidP="00E00D72"/>
    <w:p w14:paraId="7DD75348" w14:textId="77777777" w:rsidR="00461F2D" w:rsidRPr="00F30ED4" w:rsidRDefault="00461F2D" w:rsidP="00F30ED4">
      <w:pPr>
        <w:pStyle w:val="Heading2"/>
      </w:pPr>
      <w:bookmarkStart w:id="3" w:name="_Toc106120665"/>
      <w:r w:rsidRPr="00F30ED4">
        <w:t>DEFINITIONS</w:t>
      </w:r>
      <w:bookmarkEnd w:id="3"/>
    </w:p>
    <w:p w14:paraId="48A2DBC7" w14:textId="77777777" w:rsidR="00461F2D" w:rsidRDefault="00461F2D" w:rsidP="0045051D">
      <w:pPr>
        <w:jc w:val="both"/>
      </w:pPr>
      <w:r w:rsidRPr="00B42EF2">
        <w:rPr>
          <w:u w:val="single"/>
        </w:rPr>
        <w:t>Commercial Aviation Services (CAS)</w:t>
      </w:r>
      <w:r>
        <w:t xml:space="preserve"> – Includes leased aircraft and aircraft chartered or rented for exclusive use.</w:t>
      </w:r>
    </w:p>
    <w:p w14:paraId="2AD64D6B" w14:textId="77777777" w:rsidR="00461F2D" w:rsidRDefault="00461F2D" w:rsidP="0045051D">
      <w:pPr>
        <w:jc w:val="both"/>
      </w:pPr>
    </w:p>
    <w:p w14:paraId="7A64B977" w14:textId="77777777" w:rsidR="00461F2D" w:rsidRDefault="00461F2D" w:rsidP="0045051D">
      <w:pPr>
        <w:jc w:val="both"/>
      </w:pPr>
      <w:r w:rsidRPr="00B42EF2">
        <w:rPr>
          <w:u w:val="single"/>
        </w:rPr>
        <w:t>Charter Aircraft</w:t>
      </w:r>
      <w:r>
        <w:t xml:space="preserve"> – An aircraft operated and maintained by a commercial aviation service provider that is hired by Fermilab under a contractual agreement specifying performance and a one-time exclusive use.</w:t>
      </w:r>
    </w:p>
    <w:p w14:paraId="052C01E5" w14:textId="77777777" w:rsidR="00461F2D" w:rsidRDefault="00461F2D" w:rsidP="0045051D">
      <w:pPr>
        <w:jc w:val="both"/>
      </w:pPr>
    </w:p>
    <w:p w14:paraId="045164D1" w14:textId="77777777" w:rsidR="00461F2D" w:rsidRDefault="00461F2D" w:rsidP="0045051D">
      <w:pPr>
        <w:jc w:val="both"/>
      </w:pPr>
      <w:r w:rsidRPr="00B42EF2">
        <w:rPr>
          <w:u w:val="single"/>
        </w:rPr>
        <w:t>Crew Member</w:t>
      </w:r>
      <w:r>
        <w:t xml:space="preserve"> – A person assigned to operate or </w:t>
      </w:r>
      <w:r w:rsidR="00B42EF2">
        <w:t>assist in operating an</w:t>
      </w:r>
      <w:r>
        <w:t xml:space="preserve"> aircraft during flight time. Crew members perform duties directly related to the operation of the aircraft such as pilots, co-pilots flight engineers and navigators.</w:t>
      </w:r>
    </w:p>
    <w:p w14:paraId="4195695D" w14:textId="77777777" w:rsidR="00461F2D" w:rsidRDefault="00461F2D" w:rsidP="0045051D">
      <w:pPr>
        <w:jc w:val="both"/>
      </w:pPr>
    </w:p>
    <w:p w14:paraId="1BF7DA8C" w14:textId="77777777" w:rsidR="00461F2D" w:rsidRDefault="00461F2D" w:rsidP="0045051D">
      <w:pPr>
        <w:jc w:val="both"/>
      </w:pPr>
      <w:r w:rsidRPr="00B42EF2">
        <w:rPr>
          <w:u w:val="single"/>
        </w:rPr>
        <w:t>Flight Crew Member</w:t>
      </w:r>
      <w:r>
        <w:t xml:space="preserve"> – A pilot, flight engineer, flight navigator or cabin safety personnel assigned to duty in an aircraft during flight time.</w:t>
      </w:r>
    </w:p>
    <w:p w14:paraId="0E87E476" w14:textId="77777777" w:rsidR="00601512" w:rsidRDefault="00601512" w:rsidP="0045051D">
      <w:pPr>
        <w:jc w:val="both"/>
      </w:pPr>
    </w:p>
    <w:p w14:paraId="0E542DCE" w14:textId="77777777" w:rsidR="00601512" w:rsidRDefault="00601512" w:rsidP="0045051D">
      <w:pPr>
        <w:jc w:val="both"/>
      </w:pPr>
      <w:r w:rsidRPr="00B42EF2">
        <w:rPr>
          <w:u w:val="single"/>
        </w:rPr>
        <w:t>FOD</w:t>
      </w:r>
      <w:r w:rsidR="00D36CD8">
        <w:rPr>
          <w:u w:val="single"/>
        </w:rPr>
        <w:t xml:space="preserve"> Walk</w:t>
      </w:r>
      <w:r>
        <w:t xml:space="preserve"> – Foreign Object Damage</w:t>
      </w:r>
      <w:r w:rsidR="00D36CD8">
        <w:t xml:space="preserve"> Walk</w:t>
      </w:r>
      <w:r>
        <w:t xml:space="preserve"> is an activity whereas the landing area is inspected and debris is removed prior to landing a turbine powered aircraft in order to prevent </w:t>
      </w:r>
      <w:r w:rsidR="00D36CD8">
        <w:t>damage to the compressor blades or to bystanders.</w:t>
      </w:r>
    </w:p>
    <w:p w14:paraId="4E6DEE62" w14:textId="77777777" w:rsidR="00461F2D" w:rsidRDefault="00461F2D" w:rsidP="0045051D">
      <w:pPr>
        <w:jc w:val="both"/>
      </w:pPr>
    </w:p>
    <w:p w14:paraId="6A5F086E" w14:textId="77777777" w:rsidR="00461F2D" w:rsidRDefault="00461F2D" w:rsidP="0045051D">
      <w:pPr>
        <w:jc w:val="both"/>
      </w:pPr>
      <w:r w:rsidRPr="00D36CD8">
        <w:rPr>
          <w:u w:val="single"/>
        </w:rPr>
        <w:t>Government Aircraft</w:t>
      </w:r>
      <w:r>
        <w:t xml:space="preserve"> – Any (Federal or Commercial Aviation Service) aircraft owned, leased, chartered, or rented by an executive agency other than a branch of the Armed Forces or an intelligence agency.</w:t>
      </w:r>
    </w:p>
    <w:p w14:paraId="5AD35434" w14:textId="77777777" w:rsidR="00461F2D" w:rsidRDefault="00461F2D" w:rsidP="0045051D">
      <w:pPr>
        <w:jc w:val="both"/>
      </w:pPr>
    </w:p>
    <w:p w14:paraId="78522C79" w14:textId="18408DD8" w:rsidR="00461F2D" w:rsidRDefault="00461F2D" w:rsidP="0045051D">
      <w:pPr>
        <w:jc w:val="both"/>
      </w:pPr>
      <w:r w:rsidRPr="00D36CD8">
        <w:rPr>
          <w:u w:val="single"/>
        </w:rPr>
        <w:t>Mission</w:t>
      </w:r>
      <w:r>
        <w:t xml:space="preserve"> </w:t>
      </w:r>
      <w:r w:rsidR="00F30ED4">
        <w:t>–</w:t>
      </w:r>
      <w:r>
        <w:t xml:space="preserve"> The objective that must be accomplished by the chartered flight.  </w:t>
      </w:r>
      <w:r w:rsidR="00D36CD8">
        <w:t xml:space="preserve">Anticipated </w:t>
      </w:r>
      <w:r>
        <w:t>Fermilab missions are aerial photography of the site an</w:t>
      </w:r>
      <w:r w:rsidR="00D36CD8">
        <w:t>d</w:t>
      </w:r>
      <w:r>
        <w:t xml:space="preserve"> aerial surveillance of the deer population.</w:t>
      </w:r>
    </w:p>
    <w:p w14:paraId="03811925" w14:textId="77777777" w:rsidR="00461F2D" w:rsidRDefault="00461F2D" w:rsidP="0045051D">
      <w:pPr>
        <w:jc w:val="both"/>
      </w:pPr>
    </w:p>
    <w:p w14:paraId="0AAE453C" w14:textId="77777777" w:rsidR="00461F2D" w:rsidRDefault="00461F2D" w:rsidP="0045051D">
      <w:pPr>
        <w:jc w:val="both"/>
      </w:pPr>
      <w:r w:rsidRPr="00D36CD8">
        <w:rPr>
          <w:u w:val="single"/>
        </w:rPr>
        <w:t>Passenger</w:t>
      </w:r>
      <w:r>
        <w:t xml:space="preserve"> – Any individual on-board an aircraft who is not a flight crewmember, crewmember, or qualified non-crewmember.</w:t>
      </w:r>
    </w:p>
    <w:p w14:paraId="5AA2C964" w14:textId="77777777" w:rsidR="0045051D" w:rsidRDefault="0045051D" w:rsidP="0045051D">
      <w:pPr>
        <w:jc w:val="both"/>
      </w:pPr>
    </w:p>
    <w:p w14:paraId="3214DCD1" w14:textId="77777777" w:rsidR="0045051D" w:rsidRPr="0045051D" w:rsidRDefault="0045051D" w:rsidP="0045051D">
      <w:pPr>
        <w:jc w:val="both"/>
      </w:pPr>
      <w:r>
        <w:rPr>
          <w:u w:val="single"/>
        </w:rPr>
        <w:lastRenderedPageBreak/>
        <w:t>Pilot in Command (PIC)</w:t>
      </w:r>
      <w:r>
        <w:t xml:space="preserve"> – The PIC is, by Federal Aviation Regulations (FARs), responsible for the safe operation of the flight (FAR 1.1, 91.3).</w:t>
      </w:r>
    </w:p>
    <w:p w14:paraId="65680F72" w14:textId="77777777" w:rsidR="00461F2D" w:rsidRDefault="00461F2D" w:rsidP="0045051D">
      <w:pPr>
        <w:jc w:val="both"/>
      </w:pPr>
    </w:p>
    <w:p w14:paraId="64257A3A" w14:textId="13FD13A3" w:rsidR="006A7918" w:rsidRDefault="00461F2D" w:rsidP="0045051D">
      <w:pPr>
        <w:jc w:val="both"/>
      </w:pPr>
      <w:r w:rsidRPr="00D36CD8">
        <w:rPr>
          <w:u w:val="single"/>
        </w:rPr>
        <w:t>Qualified Non-Crew Member</w:t>
      </w:r>
      <w:r>
        <w:t xml:space="preserve"> </w:t>
      </w:r>
      <w:r w:rsidR="00F30ED4">
        <w:t>–</w:t>
      </w:r>
      <w:r>
        <w:t xml:space="preserve"> A person flying onboard a </w:t>
      </w:r>
      <w:proofErr w:type="gramStart"/>
      <w:r>
        <w:t>Government</w:t>
      </w:r>
      <w:proofErr w:type="gramEnd"/>
      <w:r>
        <w:t xml:space="preserve"> aircraft whose skills, duties or expertise are essential to performing, or associated with performing the (non-travel related) Governmental mission requirement for which the aircraft was dispatched. Qualified non-crew members may be researchers, electronic technicians, system operators, photographers, emergency medical personnel, biologists, etc.</w:t>
      </w:r>
    </w:p>
    <w:p w14:paraId="0CCEFFE7" w14:textId="77777777" w:rsidR="00290070" w:rsidRDefault="00290070" w:rsidP="0045051D">
      <w:pPr>
        <w:jc w:val="both"/>
      </w:pPr>
    </w:p>
    <w:p w14:paraId="7C3C0BEB" w14:textId="30D6DAB2" w:rsidR="00290070" w:rsidRPr="00290070" w:rsidRDefault="00290070" w:rsidP="0045051D">
      <w:pPr>
        <w:jc w:val="both"/>
        <w:rPr>
          <w:sz w:val="22"/>
          <w:szCs w:val="22"/>
        </w:rPr>
      </w:pPr>
      <w:r>
        <w:rPr>
          <w:u w:val="single"/>
        </w:rPr>
        <w:t>Small Unmanned Aircraft System (sUAS)</w:t>
      </w:r>
      <w:r>
        <w:t xml:space="preserve"> </w:t>
      </w:r>
      <w:r w:rsidR="00F30ED4">
        <w:t>–</w:t>
      </w:r>
      <w:r>
        <w:t xml:space="preserve"> </w:t>
      </w:r>
      <w:r w:rsidRPr="00D70AE5">
        <w:t>A</w:t>
      </w:r>
      <w:r w:rsidRPr="00D70AE5">
        <w:rPr>
          <w:color w:val="333333"/>
        </w:rPr>
        <w:t>n unmanned aircraft weighing less than 55 pounds on takeoff, including everything that is onboard or attached to the aircraft.</w:t>
      </w:r>
    </w:p>
    <w:p w14:paraId="26A22FC2" w14:textId="77777777" w:rsidR="00DA4B15" w:rsidRPr="00290070" w:rsidRDefault="00DA4B15" w:rsidP="0045051D">
      <w:pPr>
        <w:jc w:val="both"/>
      </w:pPr>
    </w:p>
    <w:p w14:paraId="370EE2D8" w14:textId="3D90BD00" w:rsidR="00DA4B15" w:rsidRPr="00DA4B15" w:rsidRDefault="00DA4B15" w:rsidP="0045051D">
      <w:pPr>
        <w:jc w:val="both"/>
      </w:pPr>
      <w:r>
        <w:rPr>
          <w:u w:val="single"/>
        </w:rPr>
        <w:t>Unmanned Aircraft System</w:t>
      </w:r>
      <w:r w:rsidR="00E71B85">
        <w:rPr>
          <w:u w:val="single"/>
        </w:rPr>
        <w:t xml:space="preserve">s &amp; </w:t>
      </w:r>
      <w:r w:rsidR="005327B5">
        <w:rPr>
          <w:u w:val="single"/>
        </w:rPr>
        <w:t>Unmanned Aerial Vehicle</w:t>
      </w:r>
      <w:r w:rsidR="00E71B85">
        <w:rPr>
          <w:u w:val="single"/>
        </w:rPr>
        <w:t>s</w:t>
      </w:r>
      <w:r>
        <w:t xml:space="preserve"> </w:t>
      </w:r>
      <w:r w:rsidR="005327B5">
        <w:t>–</w:t>
      </w:r>
      <w:r>
        <w:t xml:space="preserve"> </w:t>
      </w:r>
      <w:r w:rsidR="005327B5">
        <w:t>Colloquially known as a drone, is an aircraft without a human pilot on board. Its flight is controlled either autonomously by computers in the vehicle or under the remote control of a pilot on the ground or in another vehicle.</w:t>
      </w:r>
    </w:p>
    <w:p w14:paraId="5121493E" w14:textId="77777777" w:rsidR="0070093B" w:rsidRDefault="0070093B" w:rsidP="0045051D">
      <w:pPr>
        <w:jc w:val="both"/>
      </w:pPr>
    </w:p>
    <w:p w14:paraId="0503A206" w14:textId="77777777" w:rsidR="0070093B" w:rsidRPr="00F30ED4" w:rsidRDefault="00E3129D" w:rsidP="00F30ED4">
      <w:pPr>
        <w:pStyle w:val="Heading2"/>
      </w:pPr>
      <w:bookmarkStart w:id="4" w:name="_Toc106120666"/>
      <w:r w:rsidRPr="00F30ED4">
        <w:t>ACRONYMS</w:t>
      </w:r>
      <w:bookmarkEnd w:id="4"/>
    </w:p>
    <w:p w14:paraId="776B7321" w14:textId="77777777" w:rsidR="004F5295" w:rsidRPr="004F5295" w:rsidRDefault="004F5295" w:rsidP="00461F2D">
      <w:r>
        <w:rPr>
          <w:u w:val="single"/>
        </w:rPr>
        <w:t>ANL</w:t>
      </w:r>
      <w:r>
        <w:t xml:space="preserve"> – Argonne National Laboratory</w:t>
      </w:r>
    </w:p>
    <w:p w14:paraId="702CA69B" w14:textId="77777777" w:rsidR="00470EF3" w:rsidRDefault="00470EF3" w:rsidP="00461F2D">
      <w:r w:rsidRPr="00E8770D">
        <w:rPr>
          <w:u w:val="single"/>
        </w:rPr>
        <w:t>ASO</w:t>
      </w:r>
      <w:r w:rsidR="00B74C81" w:rsidRPr="001B60AA">
        <w:t xml:space="preserve"> </w:t>
      </w:r>
      <w:r w:rsidR="001B60AA">
        <w:t xml:space="preserve">– </w:t>
      </w:r>
      <w:r>
        <w:t>Aviation Safety Officer</w:t>
      </w:r>
    </w:p>
    <w:p w14:paraId="7C007E9E" w14:textId="77777777" w:rsidR="00470EF3" w:rsidRDefault="00470EF3" w:rsidP="00461F2D">
      <w:r w:rsidRPr="00E8770D">
        <w:rPr>
          <w:u w:val="single"/>
        </w:rPr>
        <w:t>CAS</w:t>
      </w:r>
      <w:r w:rsidR="00B74C81" w:rsidRPr="001B60AA">
        <w:t xml:space="preserve"> </w:t>
      </w:r>
      <w:r w:rsidR="001B60AA">
        <w:t xml:space="preserve">– </w:t>
      </w:r>
      <w:r>
        <w:t>Commercial Aviation Services</w:t>
      </w:r>
    </w:p>
    <w:p w14:paraId="3A066C69" w14:textId="77777777" w:rsidR="00104B03" w:rsidRDefault="00104B03" w:rsidP="00461F2D">
      <w:r w:rsidRPr="00E8770D">
        <w:rPr>
          <w:u w:val="single"/>
        </w:rPr>
        <w:t>CFR</w:t>
      </w:r>
      <w:r w:rsidR="00B74C81" w:rsidRPr="001B60AA">
        <w:t xml:space="preserve"> </w:t>
      </w:r>
      <w:r w:rsidR="001B60AA">
        <w:t xml:space="preserve">– </w:t>
      </w:r>
      <w:r>
        <w:t>Code of Federal Regulations</w:t>
      </w:r>
    </w:p>
    <w:p w14:paraId="2379B91C" w14:textId="77777777" w:rsidR="00C42AE2" w:rsidRPr="00C42AE2" w:rsidRDefault="00C42AE2" w:rsidP="00461F2D">
      <w:r>
        <w:rPr>
          <w:u w:val="single"/>
        </w:rPr>
        <w:t>CSO</w:t>
      </w:r>
      <w:r>
        <w:t xml:space="preserve"> – Chief Safety Officer</w:t>
      </w:r>
    </w:p>
    <w:p w14:paraId="0FBF2D28" w14:textId="77777777" w:rsidR="00FC7923" w:rsidRDefault="00FC7923" w:rsidP="00461F2D">
      <w:r w:rsidRPr="00E8770D">
        <w:rPr>
          <w:u w:val="single"/>
        </w:rPr>
        <w:t>ETA</w:t>
      </w:r>
      <w:r w:rsidR="001B60AA" w:rsidRPr="001B60AA">
        <w:t xml:space="preserve"> </w:t>
      </w:r>
      <w:r w:rsidR="001B60AA">
        <w:t xml:space="preserve">– </w:t>
      </w:r>
      <w:r>
        <w:t>Estimated Time of Arrival</w:t>
      </w:r>
    </w:p>
    <w:p w14:paraId="34342409" w14:textId="77777777" w:rsidR="009D52F5" w:rsidRPr="009D52F5" w:rsidRDefault="009D52F5" w:rsidP="00461F2D">
      <w:r w:rsidRPr="009D52F5">
        <w:rPr>
          <w:u w:val="single"/>
        </w:rPr>
        <w:t>FOD</w:t>
      </w:r>
      <w:r>
        <w:t xml:space="preserve"> – Foreign Object Damage</w:t>
      </w:r>
    </w:p>
    <w:p w14:paraId="4F573234" w14:textId="77777777" w:rsidR="00470EF3" w:rsidRDefault="00470EF3" w:rsidP="00461F2D">
      <w:r w:rsidRPr="00E8770D">
        <w:rPr>
          <w:u w:val="single"/>
        </w:rPr>
        <w:t>PDF</w:t>
      </w:r>
      <w:r w:rsidR="001B60AA" w:rsidRPr="001B60AA">
        <w:t xml:space="preserve"> </w:t>
      </w:r>
      <w:r w:rsidR="001B60AA">
        <w:t xml:space="preserve">– </w:t>
      </w:r>
      <w:r>
        <w:t>Portable Document Format</w:t>
      </w:r>
    </w:p>
    <w:p w14:paraId="5F2DD2ED" w14:textId="77777777" w:rsidR="001B60AA" w:rsidRDefault="001B60AA" w:rsidP="00461F2D">
      <w:r>
        <w:rPr>
          <w:u w:val="single"/>
        </w:rPr>
        <w:t>PIC</w:t>
      </w:r>
      <w:r>
        <w:t xml:space="preserve"> – </w:t>
      </w:r>
      <w:r w:rsidR="00290070">
        <w:t xml:space="preserve"> </w:t>
      </w:r>
      <w:r>
        <w:t>Pilot in Command</w:t>
      </w:r>
    </w:p>
    <w:p w14:paraId="7C01A65C" w14:textId="77777777" w:rsidR="00290070" w:rsidRPr="00290070" w:rsidRDefault="00290070" w:rsidP="00461F2D">
      <w:r>
        <w:rPr>
          <w:u w:val="single"/>
        </w:rPr>
        <w:t>sUAS</w:t>
      </w:r>
      <w:r>
        <w:t xml:space="preserve"> – Small Unmanned Aircraft System</w:t>
      </w:r>
    </w:p>
    <w:p w14:paraId="66581693" w14:textId="5939FE35" w:rsidR="00E3129D" w:rsidRDefault="00E3129D" w:rsidP="00461F2D">
      <w:r w:rsidRPr="00E8770D">
        <w:rPr>
          <w:u w:val="single"/>
        </w:rPr>
        <w:t>TOT</w:t>
      </w:r>
      <w:r w:rsidR="001B60AA" w:rsidRPr="001B60AA">
        <w:t xml:space="preserve"> </w:t>
      </w:r>
      <w:r w:rsidR="001B60AA">
        <w:t xml:space="preserve">– </w:t>
      </w:r>
      <w:r>
        <w:t>T</w:t>
      </w:r>
      <w:r w:rsidR="00356641">
        <w:t>ime of Takeoff</w:t>
      </w:r>
    </w:p>
    <w:p w14:paraId="5C66E8AE" w14:textId="77777777" w:rsidR="005327B5" w:rsidRDefault="005327B5" w:rsidP="00461F2D">
      <w:r>
        <w:rPr>
          <w:u w:val="single"/>
        </w:rPr>
        <w:t>UAS</w:t>
      </w:r>
      <w:r w:rsidR="001B60AA" w:rsidRPr="001B60AA">
        <w:t xml:space="preserve"> </w:t>
      </w:r>
      <w:r w:rsidR="001B60AA">
        <w:t xml:space="preserve">– </w:t>
      </w:r>
      <w:r>
        <w:t>Unmanned Aircraft System</w:t>
      </w:r>
      <w:r w:rsidR="00E71B85">
        <w:t>s</w:t>
      </w:r>
      <w:r>
        <w:t xml:space="preserve"> </w:t>
      </w:r>
    </w:p>
    <w:p w14:paraId="6154B8C6" w14:textId="6A882EE6" w:rsidR="00CB607E" w:rsidRDefault="00E71B85" w:rsidP="00461F2D">
      <w:r>
        <w:rPr>
          <w:u w:val="single"/>
        </w:rPr>
        <w:t>UAV</w:t>
      </w:r>
      <w:r w:rsidR="001B60AA" w:rsidRPr="001B60AA">
        <w:t xml:space="preserve"> </w:t>
      </w:r>
      <w:r w:rsidR="001B60AA">
        <w:t xml:space="preserve">– </w:t>
      </w:r>
      <w:r>
        <w:t xml:space="preserve">Unmanned Aerial Vehicles </w:t>
      </w:r>
    </w:p>
    <w:p w14:paraId="0A418170" w14:textId="77777777" w:rsidR="00E3129D" w:rsidRPr="006A7918" w:rsidRDefault="00E3129D" w:rsidP="00461F2D"/>
    <w:p w14:paraId="0E0F62AF" w14:textId="77777777" w:rsidR="00554664" w:rsidRPr="00601E9F" w:rsidRDefault="00F00A01" w:rsidP="004F10F2">
      <w:pPr>
        <w:pStyle w:val="Heading1"/>
      </w:pPr>
      <w:bookmarkStart w:id="5" w:name="_Toc106120667"/>
      <w:r w:rsidRPr="00601E9F">
        <w:t>RESPONSIBILITIES</w:t>
      </w:r>
      <w:bookmarkEnd w:id="5"/>
    </w:p>
    <w:p w14:paraId="7F498180" w14:textId="77777777" w:rsidR="00F00A01" w:rsidRDefault="00F00A01" w:rsidP="00F00A01"/>
    <w:p w14:paraId="41FA18F7" w14:textId="25DDF7D6" w:rsidR="00F00A01" w:rsidRPr="00946DC3" w:rsidRDefault="00B631AE" w:rsidP="00946DC3">
      <w:pPr>
        <w:pStyle w:val="Heading2"/>
      </w:pPr>
      <w:bookmarkStart w:id="6" w:name="_Toc106120668"/>
      <w:r w:rsidRPr="00946DC3">
        <w:t>Chief Safety Office</w:t>
      </w:r>
      <w:r w:rsidR="00946DC3" w:rsidRPr="00946DC3">
        <w:t>r</w:t>
      </w:r>
      <w:bookmarkEnd w:id="6"/>
    </w:p>
    <w:p w14:paraId="329C932C" w14:textId="4046382F" w:rsidR="00F00A01" w:rsidRDefault="00F00A01" w:rsidP="008B27BD">
      <w:pPr>
        <w:pStyle w:val="ListParagraph"/>
        <w:numPr>
          <w:ilvl w:val="0"/>
          <w:numId w:val="19"/>
        </w:numPr>
        <w:jc w:val="both"/>
      </w:pPr>
      <w:r>
        <w:t xml:space="preserve">Provides management and implementation of DOE Aviation Safety Orders and </w:t>
      </w:r>
      <w:r w:rsidR="00E3129D">
        <w:t>S</w:t>
      </w:r>
      <w:r>
        <w:t>tandards as provided</w:t>
      </w:r>
      <w:r w:rsidR="00CB607E">
        <w:t>.</w:t>
      </w:r>
    </w:p>
    <w:p w14:paraId="3BC6D7DA" w14:textId="77777777" w:rsidR="00714CC6" w:rsidRDefault="00714CC6" w:rsidP="008B27BD">
      <w:pPr>
        <w:pStyle w:val="ListParagraph"/>
        <w:numPr>
          <w:ilvl w:val="0"/>
          <w:numId w:val="19"/>
        </w:numPr>
        <w:jc w:val="both"/>
      </w:pPr>
      <w:r>
        <w:t>Appoints the Aviation Safety Officer</w:t>
      </w:r>
      <w:r w:rsidR="0097419F">
        <w:t>.</w:t>
      </w:r>
    </w:p>
    <w:p w14:paraId="56538A01" w14:textId="77777777" w:rsidR="001749E3" w:rsidRDefault="001749E3" w:rsidP="00F00A01"/>
    <w:p w14:paraId="5DE230F6" w14:textId="77777777" w:rsidR="001749E3" w:rsidRPr="00946DC3" w:rsidRDefault="001749E3" w:rsidP="00946DC3">
      <w:pPr>
        <w:pStyle w:val="Heading2"/>
      </w:pPr>
      <w:bookmarkStart w:id="7" w:name="_Toc106120669"/>
      <w:r w:rsidRPr="00946DC3">
        <w:t>Aviation Safety Officer &amp; A</w:t>
      </w:r>
      <w:r w:rsidR="00E65BD5" w:rsidRPr="00946DC3">
        <w:t>ssistant</w:t>
      </w:r>
      <w:r w:rsidRPr="00946DC3">
        <w:t xml:space="preserve"> Aviation Safety Officer</w:t>
      </w:r>
      <w:bookmarkEnd w:id="7"/>
    </w:p>
    <w:p w14:paraId="497D3D16" w14:textId="77777777" w:rsidR="00310590" w:rsidRDefault="00A92482" w:rsidP="008B27BD">
      <w:pPr>
        <w:pStyle w:val="ListParagraph"/>
        <w:numPr>
          <w:ilvl w:val="0"/>
          <w:numId w:val="20"/>
        </w:numPr>
        <w:jc w:val="both"/>
      </w:pPr>
      <w:r>
        <w:t xml:space="preserve">Implements this manual. </w:t>
      </w:r>
      <w:r w:rsidR="00310590">
        <w:t xml:space="preserve">Submit quarterly reports to the Fermi Site Office detailing aviation activities for </w:t>
      </w:r>
      <w:r w:rsidR="00310590" w:rsidRPr="00310590">
        <w:t xml:space="preserve">quarters where </w:t>
      </w:r>
      <w:r>
        <w:t xml:space="preserve">aviation </w:t>
      </w:r>
      <w:r w:rsidR="00310590" w:rsidRPr="00310590">
        <w:t xml:space="preserve">missions were </w:t>
      </w:r>
      <w:r w:rsidR="00310590">
        <w:t>flown</w:t>
      </w:r>
      <w:r>
        <w:t>,</w:t>
      </w:r>
      <w:r w:rsidR="00310590">
        <w:t xml:space="preserve"> that are subject</w:t>
      </w:r>
      <w:r w:rsidR="00310590" w:rsidRPr="00310590">
        <w:t xml:space="preserve"> to these reporting requirements.</w:t>
      </w:r>
    </w:p>
    <w:p w14:paraId="649D4829" w14:textId="77777777" w:rsidR="001749E3" w:rsidRPr="001749E3" w:rsidRDefault="00F517C2" w:rsidP="008B27BD">
      <w:pPr>
        <w:pStyle w:val="ListParagraph"/>
        <w:numPr>
          <w:ilvl w:val="0"/>
          <w:numId w:val="20"/>
        </w:numPr>
        <w:jc w:val="both"/>
      </w:pPr>
      <w:r>
        <w:t>A member</w:t>
      </w:r>
      <w:r w:rsidR="001749E3">
        <w:t xml:space="preserve"> of the Fermilab Barnstormers radio control model club, A</w:t>
      </w:r>
      <w:r w:rsidR="007D2B6D">
        <w:t xml:space="preserve">cademy of </w:t>
      </w:r>
      <w:r w:rsidR="001749E3">
        <w:t>M</w:t>
      </w:r>
      <w:r w:rsidR="007D2B6D">
        <w:t xml:space="preserve">odel </w:t>
      </w:r>
      <w:r w:rsidR="001749E3">
        <w:t>A</w:t>
      </w:r>
      <w:r w:rsidR="007D2B6D">
        <w:t>eronautics</w:t>
      </w:r>
      <w:r w:rsidR="001749E3">
        <w:t xml:space="preserve"> Charter #616</w:t>
      </w:r>
      <w:r w:rsidR="00095992">
        <w:t xml:space="preserve"> </w:t>
      </w:r>
      <w:r w:rsidR="001749E3">
        <w:t>shall serve as A</w:t>
      </w:r>
      <w:r w:rsidR="003E54EF">
        <w:t>lternate</w:t>
      </w:r>
      <w:r w:rsidR="001749E3">
        <w:t xml:space="preserve"> Aviation Safety Officer.</w:t>
      </w:r>
    </w:p>
    <w:p w14:paraId="00E63E91" w14:textId="77777777" w:rsidR="00554664" w:rsidRPr="00263F3B" w:rsidRDefault="00554664" w:rsidP="00E00D72"/>
    <w:p w14:paraId="1BFAE2D8" w14:textId="77777777" w:rsidR="00C552C0" w:rsidRPr="00601E9F" w:rsidRDefault="00F00A01" w:rsidP="004F10F2">
      <w:pPr>
        <w:pStyle w:val="Heading1"/>
      </w:pPr>
      <w:bookmarkStart w:id="8" w:name="_Toc106120670"/>
      <w:r w:rsidRPr="00601E9F">
        <w:lastRenderedPageBreak/>
        <w:t>PROCEDURES</w:t>
      </w:r>
      <w:bookmarkEnd w:id="8"/>
    </w:p>
    <w:p w14:paraId="02DD4BB8" w14:textId="77777777" w:rsidR="00D66CA5" w:rsidRDefault="00D66CA5" w:rsidP="00D66CA5"/>
    <w:p w14:paraId="7EAE8940" w14:textId="77777777" w:rsidR="00F00A01" w:rsidRPr="006B7874" w:rsidRDefault="00F00A01" w:rsidP="006B7874">
      <w:pPr>
        <w:pStyle w:val="Heading2"/>
      </w:pPr>
      <w:bookmarkStart w:id="9" w:name="_Toc106120671"/>
      <w:r w:rsidRPr="006B7874">
        <w:t>Approvals</w:t>
      </w:r>
      <w:bookmarkEnd w:id="9"/>
    </w:p>
    <w:p w14:paraId="08D455AD" w14:textId="71C15BD4" w:rsidR="00D66CA5" w:rsidRDefault="00D66CA5" w:rsidP="008B27BD">
      <w:pPr>
        <w:pStyle w:val="ListParagraph"/>
        <w:numPr>
          <w:ilvl w:val="0"/>
          <w:numId w:val="12"/>
        </w:numPr>
        <w:ind w:left="900"/>
        <w:jc w:val="both"/>
      </w:pPr>
      <w:r w:rsidRPr="00D66CA5">
        <w:t xml:space="preserve">Any organization that arranges </w:t>
      </w:r>
      <w:r w:rsidR="006B7874" w:rsidRPr="00D66CA5">
        <w:t>for or</w:t>
      </w:r>
      <w:r w:rsidRPr="00D66CA5">
        <w:t xml:space="preserve"> coordinates the use of aircraft</w:t>
      </w:r>
      <w:r w:rsidR="00F517C2">
        <w:t xml:space="preserve"> or sUAS</w:t>
      </w:r>
      <w:r w:rsidRPr="00D66CA5">
        <w:t xml:space="preserve"> will initiate and complete a </w:t>
      </w:r>
      <w:hyperlink r:id="rId12" w:history="1">
        <w:r w:rsidRPr="00AC110F">
          <w:rPr>
            <w:rStyle w:val="Hyperlink"/>
          </w:rPr>
          <w:t>Flight Request and Mission Profile</w:t>
        </w:r>
        <w:r w:rsidR="0091656D" w:rsidRPr="00AC110F">
          <w:rPr>
            <w:rStyle w:val="Hyperlink"/>
          </w:rPr>
          <w:t xml:space="preserve"> (EZ) f</w:t>
        </w:r>
        <w:r w:rsidRPr="00AC110F">
          <w:rPr>
            <w:rStyle w:val="Hyperlink"/>
          </w:rPr>
          <w:t>orm</w:t>
        </w:r>
      </w:hyperlink>
      <w:r w:rsidR="0091656D">
        <w:t xml:space="preserve"> </w:t>
      </w:r>
      <w:r w:rsidRPr="00D66CA5">
        <w:t>and shall comply with all lead times as specified on the form.  This f</w:t>
      </w:r>
      <w:r w:rsidR="00E8770D">
        <w:t xml:space="preserve">orm can be obtained from the </w:t>
      </w:r>
      <w:r w:rsidR="00F517C2">
        <w:t>ESH</w:t>
      </w:r>
      <w:r w:rsidRPr="00D66CA5">
        <w:t xml:space="preserve"> Section web page </w:t>
      </w:r>
      <w:r w:rsidR="00F437B1">
        <w:t>DocDB</w:t>
      </w:r>
      <w:r w:rsidRPr="00D66CA5">
        <w:t xml:space="preserve"> link as a PDF file. </w:t>
      </w:r>
      <w:r w:rsidR="000557F2">
        <w:t xml:space="preserve">A new (EZ) form will be submitted if the flight will not occur within the date range specified.  </w:t>
      </w:r>
      <w:r w:rsidRPr="00D66CA5">
        <w:t xml:space="preserve">This form also identifies mission flight hazards and provides </w:t>
      </w:r>
      <w:r>
        <w:t>controls.</w:t>
      </w:r>
      <w:r w:rsidR="00470EF3">
        <w:t xml:space="preserve"> </w:t>
      </w:r>
      <w:r w:rsidR="00F17ADA">
        <w:t xml:space="preserve"> The </w:t>
      </w:r>
      <w:r w:rsidR="004F5295">
        <w:t xml:space="preserve">CAS or sUAS </w:t>
      </w:r>
      <w:r w:rsidR="00F17ADA">
        <w:t>PIC will sign the Form F10170, in the space indicating contact will be maintained with the DuPage Tower and flight below 500</w:t>
      </w:r>
      <w:r w:rsidR="00C555CE">
        <w:t xml:space="preserve"> </w:t>
      </w:r>
      <w:r w:rsidR="00F17ADA">
        <w:t xml:space="preserve">ft.  AGL over Fermilab is prohibited, except for approved landing, </w:t>
      </w:r>
      <w:r w:rsidR="00C041A2">
        <w:t>accident avoidance</w:t>
      </w:r>
      <w:r w:rsidR="00F517C2">
        <w:t>,</w:t>
      </w:r>
      <w:r w:rsidR="00C041A2">
        <w:t xml:space="preserve"> emergency landing</w:t>
      </w:r>
      <w:r w:rsidR="00F517C2">
        <w:t xml:space="preserve"> or sUAS </w:t>
      </w:r>
      <w:r w:rsidR="004F5295">
        <w:t>flight</w:t>
      </w:r>
      <w:r w:rsidR="00F517C2">
        <w:t>s</w:t>
      </w:r>
      <w:r w:rsidR="00C041A2">
        <w:t xml:space="preserve">. The PIC will return the signed form to the requester, prior to routing for approvals.  </w:t>
      </w:r>
      <w:r w:rsidR="00470EF3">
        <w:t>The mission details will be</w:t>
      </w:r>
      <w:r w:rsidR="006E2FF0">
        <w:t xml:space="preserve"> coordinated with and</w:t>
      </w:r>
      <w:r w:rsidR="00470EF3">
        <w:t xml:space="preserve"> evaluated by the Fermilab ASO, reviewed by th</w:t>
      </w:r>
      <w:r w:rsidR="00410650">
        <w:t>e Chief</w:t>
      </w:r>
      <w:r w:rsidR="00470EF3">
        <w:t xml:space="preserve"> Safety</w:t>
      </w:r>
      <w:r w:rsidR="00410650">
        <w:t xml:space="preserve"> Officer</w:t>
      </w:r>
      <w:r w:rsidR="00470EF3">
        <w:t xml:space="preserve"> and submitted for approval to the Director.</w:t>
      </w:r>
      <w:r>
        <w:t xml:space="preserve"> </w:t>
      </w:r>
      <w:r w:rsidR="00554578">
        <w:t>Once approved by the Director, the form shall be forwarded to the DOE-FSO Office for a final approval. Upon their approval, the purchase of CAS may occur.</w:t>
      </w:r>
      <w:r w:rsidR="004F5295">
        <w:t xml:space="preserve"> </w:t>
      </w:r>
      <w:r w:rsidR="004F5295" w:rsidRPr="00D77B31">
        <w:rPr>
          <w:u w:val="single"/>
        </w:rPr>
        <w:t>There is no cost for ANL sUAS support flights</w:t>
      </w:r>
      <w:r w:rsidR="00CE47F1" w:rsidRPr="00D77B31">
        <w:rPr>
          <w:u w:val="single"/>
        </w:rPr>
        <w:t xml:space="preserve"> under the Bilateral DOE Laboratory Utilization User Agreement</w:t>
      </w:r>
      <w:r w:rsidR="00CE47F1">
        <w:t>.</w:t>
      </w:r>
    </w:p>
    <w:p w14:paraId="54E7928E" w14:textId="77777777" w:rsidR="00D66CA5" w:rsidRDefault="00D66CA5" w:rsidP="00D66CA5">
      <w:pPr>
        <w:ind w:left="504"/>
      </w:pPr>
    </w:p>
    <w:p w14:paraId="52EE4114" w14:textId="77777777" w:rsidR="00D66CA5" w:rsidRDefault="00D66CA5" w:rsidP="008B27BD">
      <w:pPr>
        <w:pStyle w:val="ListParagraph"/>
        <w:numPr>
          <w:ilvl w:val="0"/>
          <w:numId w:val="12"/>
        </w:numPr>
        <w:ind w:left="900"/>
        <w:jc w:val="both"/>
      </w:pPr>
      <w:r>
        <w:t xml:space="preserve">Once completed, </w:t>
      </w:r>
      <w:r w:rsidR="00A26666">
        <w:t>t</w:t>
      </w:r>
      <w:r w:rsidR="0091656D">
        <w:t xml:space="preserve">he form </w:t>
      </w:r>
      <w:r>
        <w:t xml:space="preserve">must be forwarded to </w:t>
      </w:r>
      <w:r w:rsidR="00F517C2">
        <w:t>ESH</w:t>
      </w:r>
      <w:r>
        <w:t xml:space="preserve"> Admin at MS-119 (WH7E) for processing.  See the Appendix 1- Aviation Mission Flow Chart at the end of this chapter for a pictorial of the process.</w:t>
      </w:r>
    </w:p>
    <w:p w14:paraId="194380E6" w14:textId="77777777" w:rsidR="00D66CA5" w:rsidRDefault="00D66CA5" w:rsidP="0037197B">
      <w:pPr>
        <w:ind w:left="504"/>
        <w:jc w:val="both"/>
      </w:pPr>
    </w:p>
    <w:p w14:paraId="4DB4A8DB" w14:textId="21ECBFB1" w:rsidR="00D66CA5" w:rsidRDefault="00F517C2" w:rsidP="008B27BD">
      <w:pPr>
        <w:pStyle w:val="ListParagraph"/>
        <w:numPr>
          <w:ilvl w:val="0"/>
          <w:numId w:val="12"/>
        </w:numPr>
        <w:ind w:left="900"/>
        <w:jc w:val="both"/>
      </w:pPr>
      <w:r>
        <w:t>ESH</w:t>
      </w:r>
      <w:r w:rsidR="00513C01">
        <w:t xml:space="preserve"> </w:t>
      </w:r>
      <w:r w:rsidR="00AC110F">
        <w:t xml:space="preserve">Section </w:t>
      </w:r>
      <w:r w:rsidR="0022679A">
        <w:t>Admin</w:t>
      </w:r>
      <w:r w:rsidR="00513C01">
        <w:t xml:space="preserve"> </w:t>
      </w:r>
      <w:r w:rsidR="00D66CA5">
        <w:t xml:space="preserve">will post </w:t>
      </w:r>
      <w:r w:rsidR="00E3129D">
        <w:t xml:space="preserve">all directorate approved missions in PDF </w:t>
      </w:r>
      <w:r w:rsidR="00E8770D">
        <w:t xml:space="preserve">to the </w:t>
      </w:r>
      <w:r>
        <w:t>ESH</w:t>
      </w:r>
      <w:r w:rsidR="00D66CA5">
        <w:t xml:space="preserve"> </w:t>
      </w:r>
      <w:r w:rsidR="0022679A">
        <w:t xml:space="preserve">web page under </w:t>
      </w:r>
      <w:r w:rsidR="00D25726">
        <w:t>Doc</w:t>
      </w:r>
      <w:r w:rsidR="00DB3A5F">
        <w:t>DB</w:t>
      </w:r>
      <w:r w:rsidR="0022679A">
        <w:t xml:space="preserve"> Document #</w:t>
      </w:r>
      <w:r w:rsidR="00D66CA5">
        <w:t>434 and will notify all parties that a new mission profile is posted</w:t>
      </w:r>
      <w:r w:rsidR="00F00A01">
        <w:t>.</w:t>
      </w:r>
    </w:p>
    <w:p w14:paraId="26BEC755" w14:textId="77777777" w:rsidR="00D66CA5" w:rsidRDefault="00D66CA5" w:rsidP="00D66CA5">
      <w:pPr>
        <w:ind w:left="504"/>
      </w:pPr>
    </w:p>
    <w:p w14:paraId="7FF1BF53" w14:textId="55AF9A0A" w:rsidR="0089326F" w:rsidRPr="00523F2D" w:rsidRDefault="00943911" w:rsidP="00523F2D">
      <w:pPr>
        <w:pStyle w:val="Heading2"/>
      </w:pPr>
      <w:bookmarkStart w:id="10" w:name="_Toc106120672"/>
      <w:r w:rsidRPr="00523F2D">
        <w:t>Notifications</w:t>
      </w:r>
      <w:bookmarkEnd w:id="10"/>
    </w:p>
    <w:p w14:paraId="7845BCE0" w14:textId="12829D87" w:rsidR="0089326F" w:rsidRDefault="0089326F" w:rsidP="0037197B">
      <w:pPr>
        <w:jc w:val="both"/>
      </w:pPr>
      <w:r w:rsidRPr="0089326F">
        <w:t xml:space="preserve">Any organization who arranges for or coordinates the use of aircraft shall notify various groups of the impending operation.  Notification shall be made </w:t>
      </w:r>
      <w:r w:rsidR="002C0DD3">
        <w:t xml:space="preserve">through the ASO, </w:t>
      </w:r>
      <w:r w:rsidRPr="0089326F">
        <w:t xml:space="preserve">as soon as the requester receives the information and </w:t>
      </w:r>
      <w:r w:rsidR="00356641">
        <w:t>no later than</w:t>
      </w:r>
      <w:r w:rsidR="0024583F">
        <w:t xml:space="preserve"> t</w:t>
      </w:r>
      <w:r w:rsidR="00D70AE5">
        <w:t>wenty-four (24)</w:t>
      </w:r>
      <w:r w:rsidR="0024583F">
        <w:t xml:space="preserve"> hours before </w:t>
      </w:r>
      <w:r w:rsidR="00356641">
        <w:t>TOT</w:t>
      </w:r>
      <w:r w:rsidRPr="0089326F">
        <w:t>. Provide mission profile,</w:t>
      </w:r>
      <w:r w:rsidR="00356641">
        <w:t xml:space="preserve"> type of</w:t>
      </w:r>
      <w:r w:rsidRPr="0089326F">
        <w:t xml:space="preserve"> aircraft</w:t>
      </w:r>
      <w:r w:rsidR="00356641">
        <w:t xml:space="preserve"> &amp; tail number</w:t>
      </w:r>
      <w:r w:rsidRPr="0089326F">
        <w:t xml:space="preserve"> and estimated time of arrival of the aircraft. See the Notification Table below.</w:t>
      </w:r>
    </w:p>
    <w:p w14:paraId="266BC29B" w14:textId="77777777" w:rsidR="00470EF3" w:rsidRDefault="00470EF3" w:rsidP="00526922"/>
    <w:tbl>
      <w:tblPr>
        <w:tblpPr w:leftFromText="180" w:rightFromText="180"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04B03" w:rsidRPr="0089326F" w14:paraId="3755D063" w14:textId="77777777" w:rsidTr="00526922">
        <w:tc>
          <w:tcPr>
            <w:tcW w:w="4788" w:type="dxa"/>
            <w:shd w:val="clear" w:color="auto" w:fill="E0E0E0"/>
          </w:tcPr>
          <w:p w14:paraId="0F157713" w14:textId="77777777" w:rsidR="00104B03" w:rsidRPr="0089326F" w:rsidRDefault="00104B03" w:rsidP="00104B03">
            <w:pPr>
              <w:rPr>
                <w:rFonts w:ascii="Palatino" w:hAnsi="Palatino"/>
                <w:szCs w:val="20"/>
              </w:rPr>
            </w:pPr>
            <w:r w:rsidRPr="0089326F">
              <w:rPr>
                <w:rFonts w:ascii="Palatino" w:hAnsi="Palatino"/>
                <w:szCs w:val="20"/>
              </w:rPr>
              <w:t>Office</w:t>
            </w:r>
          </w:p>
        </w:tc>
        <w:tc>
          <w:tcPr>
            <w:tcW w:w="4788" w:type="dxa"/>
            <w:shd w:val="clear" w:color="auto" w:fill="E0E0E0"/>
          </w:tcPr>
          <w:p w14:paraId="4585C14F" w14:textId="77777777" w:rsidR="00104B03" w:rsidRPr="0089326F" w:rsidRDefault="00104B03" w:rsidP="00104B03">
            <w:pPr>
              <w:rPr>
                <w:rFonts w:ascii="Palatino" w:hAnsi="Palatino"/>
                <w:szCs w:val="20"/>
              </w:rPr>
            </w:pPr>
            <w:r w:rsidRPr="0089326F">
              <w:rPr>
                <w:rFonts w:ascii="Palatino" w:hAnsi="Palatino"/>
                <w:szCs w:val="20"/>
              </w:rPr>
              <w:t>Email/Phone number or extension</w:t>
            </w:r>
          </w:p>
        </w:tc>
      </w:tr>
      <w:tr w:rsidR="00104B03" w:rsidRPr="0089326F" w14:paraId="517FF713" w14:textId="77777777" w:rsidTr="00526922">
        <w:tc>
          <w:tcPr>
            <w:tcW w:w="4788" w:type="dxa"/>
          </w:tcPr>
          <w:p w14:paraId="722833E3" w14:textId="77D98704" w:rsidR="00104B03" w:rsidRPr="0089326F" w:rsidRDefault="00B62F71" w:rsidP="00104B03">
            <w:pPr>
              <w:rPr>
                <w:rFonts w:ascii="Palatino" w:hAnsi="Palatino"/>
                <w:szCs w:val="20"/>
              </w:rPr>
            </w:pPr>
            <w:r>
              <w:rPr>
                <w:rFonts w:ascii="Palatino" w:hAnsi="Palatino"/>
                <w:szCs w:val="20"/>
              </w:rPr>
              <w:t>DOE-ASO (24 hr. notice)</w:t>
            </w:r>
          </w:p>
        </w:tc>
        <w:tc>
          <w:tcPr>
            <w:tcW w:w="4788" w:type="dxa"/>
          </w:tcPr>
          <w:p w14:paraId="0B5B8813" w14:textId="77777777" w:rsidR="00104B03" w:rsidRPr="0089326F" w:rsidRDefault="00B62F71" w:rsidP="00104B03">
            <w:pPr>
              <w:rPr>
                <w:rFonts w:ascii="Palatino" w:hAnsi="Palatino"/>
                <w:szCs w:val="20"/>
              </w:rPr>
            </w:pPr>
            <w:r w:rsidRPr="00B62F71">
              <w:rPr>
                <w:rFonts w:ascii="Palatino" w:hAnsi="Palatino"/>
                <w:szCs w:val="20"/>
              </w:rPr>
              <w:t>Peter.Washburn@science.doe.gov</w:t>
            </w:r>
          </w:p>
        </w:tc>
      </w:tr>
      <w:tr w:rsidR="00104B03" w:rsidRPr="0089326F" w14:paraId="534710CB" w14:textId="77777777" w:rsidTr="00526922">
        <w:tc>
          <w:tcPr>
            <w:tcW w:w="4788" w:type="dxa"/>
          </w:tcPr>
          <w:p w14:paraId="35367A41" w14:textId="17F008CA" w:rsidR="00104B03" w:rsidRPr="0089326F" w:rsidRDefault="00104B03" w:rsidP="00104B03">
            <w:pPr>
              <w:rPr>
                <w:rFonts w:ascii="Palatino" w:hAnsi="Palatino"/>
                <w:szCs w:val="20"/>
              </w:rPr>
            </w:pPr>
            <w:r w:rsidRPr="0089326F">
              <w:rPr>
                <w:rFonts w:ascii="Palatino" w:hAnsi="Palatino"/>
                <w:szCs w:val="20"/>
              </w:rPr>
              <w:t>DOE- FSO</w:t>
            </w:r>
            <w:r w:rsidR="00CB7F95">
              <w:rPr>
                <w:rFonts w:ascii="Palatino" w:hAnsi="Palatino"/>
                <w:szCs w:val="20"/>
              </w:rPr>
              <w:t xml:space="preserve"> Safety</w:t>
            </w:r>
          </w:p>
        </w:tc>
        <w:tc>
          <w:tcPr>
            <w:tcW w:w="4788" w:type="dxa"/>
          </w:tcPr>
          <w:p w14:paraId="05FCEE1A" w14:textId="77777777" w:rsidR="00104B03" w:rsidRPr="0089326F" w:rsidRDefault="003075B0" w:rsidP="00104B03">
            <w:pPr>
              <w:rPr>
                <w:rFonts w:ascii="Palatino" w:hAnsi="Palatino"/>
                <w:szCs w:val="20"/>
              </w:rPr>
            </w:pPr>
            <w:r>
              <w:rPr>
                <w:rFonts w:ascii="Palatino" w:hAnsi="Palatino"/>
                <w:szCs w:val="20"/>
              </w:rPr>
              <w:t xml:space="preserve">John.scott@ch.doe.gov/Ext. </w:t>
            </w:r>
            <w:r w:rsidR="00104B03" w:rsidRPr="0089326F">
              <w:rPr>
                <w:rFonts w:ascii="Palatino" w:hAnsi="Palatino"/>
                <w:szCs w:val="20"/>
              </w:rPr>
              <w:t>3281</w:t>
            </w:r>
          </w:p>
        </w:tc>
      </w:tr>
      <w:tr w:rsidR="00CB7F95" w:rsidRPr="0089326F" w14:paraId="585E0A45" w14:textId="77777777" w:rsidTr="00526922">
        <w:tc>
          <w:tcPr>
            <w:tcW w:w="4788" w:type="dxa"/>
          </w:tcPr>
          <w:p w14:paraId="56D737AD" w14:textId="0280E50F" w:rsidR="00CB7F95" w:rsidRPr="0089326F" w:rsidRDefault="00CB7F95" w:rsidP="00104B03">
            <w:pPr>
              <w:rPr>
                <w:rFonts w:ascii="Palatino" w:hAnsi="Palatino"/>
                <w:szCs w:val="20"/>
              </w:rPr>
            </w:pPr>
            <w:r>
              <w:rPr>
                <w:rFonts w:ascii="Palatino" w:hAnsi="Palatino"/>
                <w:szCs w:val="20"/>
              </w:rPr>
              <w:t>DOE- FSO Safeguards &amp; Security</w:t>
            </w:r>
          </w:p>
        </w:tc>
        <w:tc>
          <w:tcPr>
            <w:tcW w:w="4788" w:type="dxa"/>
          </w:tcPr>
          <w:p w14:paraId="197FD6BF" w14:textId="47316F47" w:rsidR="00CB7F95" w:rsidRDefault="00CB7F95" w:rsidP="00104B03">
            <w:pPr>
              <w:rPr>
                <w:rFonts w:ascii="Palatino" w:hAnsi="Palatino"/>
                <w:szCs w:val="20"/>
              </w:rPr>
            </w:pPr>
            <w:r>
              <w:rPr>
                <w:rFonts w:ascii="Palatino" w:hAnsi="Palatino"/>
                <w:szCs w:val="20"/>
              </w:rPr>
              <w:t>David.chovancek@science.doe.gov</w:t>
            </w:r>
          </w:p>
        </w:tc>
      </w:tr>
      <w:tr w:rsidR="003E54EF" w:rsidRPr="0089326F" w14:paraId="2930BB48" w14:textId="77777777" w:rsidTr="00526922">
        <w:tc>
          <w:tcPr>
            <w:tcW w:w="4788" w:type="dxa"/>
          </w:tcPr>
          <w:p w14:paraId="685C222C" w14:textId="77777777" w:rsidR="003E54EF" w:rsidRPr="0089326F" w:rsidRDefault="003E54EF" w:rsidP="00104B03">
            <w:pPr>
              <w:rPr>
                <w:rFonts w:ascii="Palatino" w:hAnsi="Palatino"/>
                <w:szCs w:val="20"/>
              </w:rPr>
            </w:pPr>
            <w:r>
              <w:rPr>
                <w:rFonts w:ascii="Palatino" w:hAnsi="Palatino"/>
                <w:szCs w:val="20"/>
              </w:rPr>
              <w:t>COO</w:t>
            </w:r>
          </w:p>
        </w:tc>
        <w:tc>
          <w:tcPr>
            <w:tcW w:w="4788" w:type="dxa"/>
          </w:tcPr>
          <w:p w14:paraId="3197D770" w14:textId="77777777" w:rsidR="003E54EF" w:rsidRDefault="003E54EF" w:rsidP="00104B03">
            <w:pPr>
              <w:rPr>
                <w:rFonts w:ascii="Palatino" w:hAnsi="Palatino"/>
                <w:szCs w:val="20"/>
              </w:rPr>
            </w:pPr>
            <w:r>
              <w:rPr>
                <w:rFonts w:ascii="Palatino" w:hAnsi="Palatino"/>
                <w:szCs w:val="20"/>
              </w:rPr>
              <w:t>Ext. 4287</w:t>
            </w:r>
          </w:p>
        </w:tc>
      </w:tr>
      <w:tr w:rsidR="003E54EF" w:rsidRPr="0089326F" w14:paraId="5F860127" w14:textId="77777777" w:rsidTr="00526922">
        <w:tc>
          <w:tcPr>
            <w:tcW w:w="4788" w:type="dxa"/>
          </w:tcPr>
          <w:p w14:paraId="4D8D7998" w14:textId="77777777" w:rsidR="003E54EF" w:rsidRPr="0089326F" w:rsidRDefault="003E54EF" w:rsidP="00104B03">
            <w:pPr>
              <w:rPr>
                <w:rFonts w:ascii="Palatino" w:hAnsi="Palatino"/>
                <w:szCs w:val="20"/>
              </w:rPr>
            </w:pPr>
            <w:r>
              <w:rPr>
                <w:rFonts w:ascii="Palatino" w:hAnsi="Palatino"/>
                <w:szCs w:val="20"/>
              </w:rPr>
              <w:t>ESH Chief Safety Officer</w:t>
            </w:r>
          </w:p>
        </w:tc>
        <w:tc>
          <w:tcPr>
            <w:tcW w:w="4788" w:type="dxa"/>
          </w:tcPr>
          <w:p w14:paraId="477E9E26" w14:textId="77777777" w:rsidR="003E54EF" w:rsidRDefault="003E54EF" w:rsidP="00104B03">
            <w:pPr>
              <w:rPr>
                <w:rFonts w:ascii="Palatino" w:hAnsi="Palatino"/>
                <w:szCs w:val="20"/>
              </w:rPr>
            </w:pPr>
            <w:r>
              <w:rPr>
                <w:rFonts w:ascii="Palatino" w:hAnsi="Palatino"/>
                <w:szCs w:val="20"/>
              </w:rPr>
              <w:t>Ext. 2977</w:t>
            </w:r>
          </w:p>
        </w:tc>
      </w:tr>
      <w:tr w:rsidR="00F50666" w:rsidRPr="0089326F" w14:paraId="6A47B5CB" w14:textId="77777777" w:rsidTr="00526922">
        <w:tc>
          <w:tcPr>
            <w:tcW w:w="4788" w:type="dxa"/>
          </w:tcPr>
          <w:p w14:paraId="32E71DD8" w14:textId="77777777" w:rsidR="00F50666" w:rsidRDefault="00F50666" w:rsidP="00104B03">
            <w:pPr>
              <w:rPr>
                <w:rFonts w:ascii="Palatino" w:hAnsi="Palatino"/>
                <w:szCs w:val="20"/>
              </w:rPr>
            </w:pPr>
            <w:r>
              <w:rPr>
                <w:rFonts w:ascii="Palatino" w:hAnsi="Palatino"/>
                <w:szCs w:val="20"/>
              </w:rPr>
              <w:t>Fermilab Security Chief</w:t>
            </w:r>
          </w:p>
        </w:tc>
        <w:tc>
          <w:tcPr>
            <w:tcW w:w="4788" w:type="dxa"/>
          </w:tcPr>
          <w:p w14:paraId="6770B7CA" w14:textId="77777777" w:rsidR="00F50666" w:rsidRDefault="00F50666" w:rsidP="00104B03">
            <w:pPr>
              <w:rPr>
                <w:rFonts w:ascii="Palatino" w:hAnsi="Palatino"/>
                <w:szCs w:val="20"/>
              </w:rPr>
            </w:pPr>
            <w:r>
              <w:rPr>
                <w:rFonts w:ascii="Palatino" w:hAnsi="Palatino"/>
                <w:szCs w:val="20"/>
              </w:rPr>
              <w:t>Ext. 8041</w:t>
            </w:r>
          </w:p>
        </w:tc>
      </w:tr>
      <w:tr w:rsidR="00104B03" w:rsidRPr="0089326F" w14:paraId="60BE1154" w14:textId="77777777" w:rsidTr="00526922">
        <w:tc>
          <w:tcPr>
            <w:tcW w:w="4788" w:type="dxa"/>
          </w:tcPr>
          <w:p w14:paraId="5C161EC9" w14:textId="77777777" w:rsidR="00104B03" w:rsidRPr="0089326F" w:rsidRDefault="00104B03" w:rsidP="00104B03">
            <w:pPr>
              <w:rPr>
                <w:rFonts w:ascii="Palatino" w:hAnsi="Palatino"/>
                <w:szCs w:val="20"/>
              </w:rPr>
            </w:pPr>
            <w:r w:rsidRPr="0089326F">
              <w:rPr>
                <w:rFonts w:ascii="Palatino" w:hAnsi="Palatino"/>
                <w:szCs w:val="20"/>
              </w:rPr>
              <w:t>Fermilab Fire Department</w:t>
            </w:r>
          </w:p>
        </w:tc>
        <w:tc>
          <w:tcPr>
            <w:tcW w:w="4788" w:type="dxa"/>
          </w:tcPr>
          <w:p w14:paraId="57A7F064" w14:textId="77777777" w:rsidR="00104B03" w:rsidRPr="0089326F" w:rsidRDefault="00104B03" w:rsidP="00104B03">
            <w:pPr>
              <w:rPr>
                <w:rFonts w:ascii="Palatino" w:hAnsi="Palatino"/>
                <w:szCs w:val="20"/>
              </w:rPr>
            </w:pPr>
            <w:r w:rsidRPr="0089326F">
              <w:rPr>
                <w:rFonts w:ascii="Palatino" w:hAnsi="Palatino"/>
                <w:szCs w:val="20"/>
              </w:rPr>
              <w:t>Ext</w:t>
            </w:r>
            <w:r w:rsidR="003075B0">
              <w:rPr>
                <w:rFonts w:ascii="Palatino" w:hAnsi="Palatino"/>
                <w:szCs w:val="20"/>
              </w:rPr>
              <w:t>.</w:t>
            </w:r>
            <w:r w:rsidRPr="0089326F">
              <w:rPr>
                <w:rFonts w:ascii="Palatino" w:hAnsi="Palatino"/>
                <w:szCs w:val="20"/>
              </w:rPr>
              <w:t xml:space="preserve"> 3428</w:t>
            </w:r>
          </w:p>
        </w:tc>
      </w:tr>
      <w:tr w:rsidR="00104B03" w:rsidRPr="0089326F" w14:paraId="3390A0CE" w14:textId="77777777" w:rsidTr="00526922">
        <w:tc>
          <w:tcPr>
            <w:tcW w:w="4788" w:type="dxa"/>
          </w:tcPr>
          <w:p w14:paraId="76ABBE05" w14:textId="77777777" w:rsidR="00104B03" w:rsidRPr="0089326F" w:rsidRDefault="0097419F" w:rsidP="00104B03">
            <w:pPr>
              <w:rPr>
                <w:rFonts w:ascii="Palatino" w:hAnsi="Palatino"/>
                <w:szCs w:val="20"/>
              </w:rPr>
            </w:pPr>
            <w:r>
              <w:rPr>
                <w:rFonts w:ascii="Palatino" w:hAnsi="Palatino"/>
                <w:szCs w:val="20"/>
              </w:rPr>
              <w:t>Security Operations Center</w:t>
            </w:r>
            <w:r w:rsidR="00104B03" w:rsidRPr="0089326F">
              <w:rPr>
                <w:rFonts w:ascii="Palatino" w:hAnsi="Palatino"/>
                <w:szCs w:val="20"/>
              </w:rPr>
              <w:t>/Security</w:t>
            </w:r>
          </w:p>
        </w:tc>
        <w:tc>
          <w:tcPr>
            <w:tcW w:w="4788" w:type="dxa"/>
          </w:tcPr>
          <w:p w14:paraId="35A5C558" w14:textId="77777777" w:rsidR="00104B03" w:rsidRPr="0089326F" w:rsidRDefault="00104B03" w:rsidP="00104B03">
            <w:pPr>
              <w:rPr>
                <w:rFonts w:ascii="Palatino" w:hAnsi="Palatino"/>
                <w:szCs w:val="20"/>
              </w:rPr>
            </w:pPr>
            <w:r w:rsidRPr="0089326F">
              <w:rPr>
                <w:rFonts w:ascii="Palatino" w:hAnsi="Palatino"/>
                <w:szCs w:val="20"/>
              </w:rPr>
              <w:t xml:space="preserve">Ext. 3414 </w:t>
            </w:r>
          </w:p>
        </w:tc>
      </w:tr>
      <w:tr w:rsidR="00104B03" w:rsidRPr="0089326F" w14:paraId="256809DE" w14:textId="77777777" w:rsidTr="00526922">
        <w:tc>
          <w:tcPr>
            <w:tcW w:w="4788" w:type="dxa"/>
          </w:tcPr>
          <w:p w14:paraId="4E75BE86" w14:textId="77777777" w:rsidR="00104B03" w:rsidRPr="0089326F" w:rsidRDefault="00F517C2" w:rsidP="00104B03">
            <w:pPr>
              <w:rPr>
                <w:rFonts w:ascii="Palatino" w:hAnsi="Palatino"/>
                <w:szCs w:val="20"/>
              </w:rPr>
            </w:pPr>
            <w:r>
              <w:rPr>
                <w:rFonts w:ascii="Palatino" w:hAnsi="Palatino"/>
                <w:szCs w:val="20"/>
              </w:rPr>
              <w:t>ESH</w:t>
            </w:r>
            <w:r w:rsidR="00104B03" w:rsidRPr="0089326F">
              <w:rPr>
                <w:rFonts w:ascii="Palatino" w:hAnsi="Palatino"/>
                <w:szCs w:val="20"/>
              </w:rPr>
              <w:t xml:space="preserve"> Section Admin</w:t>
            </w:r>
          </w:p>
        </w:tc>
        <w:tc>
          <w:tcPr>
            <w:tcW w:w="4788" w:type="dxa"/>
          </w:tcPr>
          <w:p w14:paraId="161B03A8" w14:textId="77777777" w:rsidR="00104B03" w:rsidRPr="0089326F" w:rsidRDefault="00104B03" w:rsidP="00104B03">
            <w:pPr>
              <w:rPr>
                <w:rFonts w:ascii="Palatino" w:hAnsi="Palatino"/>
                <w:szCs w:val="20"/>
              </w:rPr>
            </w:pPr>
            <w:r w:rsidRPr="0089326F">
              <w:rPr>
                <w:rFonts w:ascii="Palatino" w:hAnsi="Palatino"/>
                <w:szCs w:val="20"/>
              </w:rPr>
              <w:t>E</w:t>
            </w:r>
            <w:r>
              <w:rPr>
                <w:rFonts w:ascii="Palatino" w:hAnsi="Palatino"/>
                <w:szCs w:val="20"/>
              </w:rPr>
              <w:t>SH</w:t>
            </w:r>
            <w:r w:rsidRPr="0089326F">
              <w:rPr>
                <w:rFonts w:ascii="Palatino" w:hAnsi="Palatino"/>
                <w:szCs w:val="20"/>
              </w:rPr>
              <w:t>_</w:t>
            </w:r>
            <w:r>
              <w:rPr>
                <w:rFonts w:ascii="Palatino" w:hAnsi="Palatino"/>
                <w:szCs w:val="20"/>
              </w:rPr>
              <w:t>A</w:t>
            </w:r>
            <w:r w:rsidRPr="0089326F">
              <w:rPr>
                <w:rFonts w:ascii="Palatino" w:hAnsi="Palatino"/>
                <w:szCs w:val="20"/>
              </w:rPr>
              <w:t>dmin@fnal.gov/ Ext. 5811</w:t>
            </w:r>
          </w:p>
        </w:tc>
      </w:tr>
      <w:tr w:rsidR="00104B03" w:rsidRPr="0089326F" w14:paraId="0AC162D2" w14:textId="77777777" w:rsidTr="00526922">
        <w:tc>
          <w:tcPr>
            <w:tcW w:w="4788" w:type="dxa"/>
          </w:tcPr>
          <w:p w14:paraId="234F4837" w14:textId="77777777" w:rsidR="00104B03" w:rsidRPr="0089326F" w:rsidRDefault="0022679A" w:rsidP="00104B03">
            <w:pPr>
              <w:rPr>
                <w:rFonts w:ascii="Palatino" w:hAnsi="Palatino"/>
                <w:szCs w:val="20"/>
              </w:rPr>
            </w:pPr>
            <w:r>
              <w:rPr>
                <w:rFonts w:ascii="Palatino" w:hAnsi="Palatino"/>
                <w:szCs w:val="20"/>
              </w:rPr>
              <w:t>Office of Communications</w:t>
            </w:r>
          </w:p>
        </w:tc>
        <w:tc>
          <w:tcPr>
            <w:tcW w:w="4788" w:type="dxa"/>
          </w:tcPr>
          <w:p w14:paraId="33923328" w14:textId="77777777" w:rsidR="00104B03" w:rsidRPr="0089326F" w:rsidRDefault="00104B03" w:rsidP="00104B03">
            <w:pPr>
              <w:rPr>
                <w:rFonts w:ascii="Palatino" w:hAnsi="Palatino"/>
                <w:szCs w:val="20"/>
              </w:rPr>
            </w:pPr>
            <w:r w:rsidRPr="0089326F">
              <w:rPr>
                <w:rFonts w:ascii="Palatino" w:hAnsi="Palatino"/>
                <w:szCs w:val="20"/>
              </w:rPr>
              <w:t>Ext. 3351</w:t>
            </w:r>
          </w:p>
        </w:tc>
      </w:tr>
    </w:tbl>
    <w:p w14:paraId="37F8CB3C" w14:textId="77777777" w:rsidR="00E7004C" w:rsidRDefault="00E7004C" w:rsidP="00E00D72">
      <w:pPr>
        <w:rPr>
          <w:b/>
          <w:highlight w:val="yellow"/>
        </w:rPr>
      </w:pPr>
    </w:p>
    <w:p w14:paraId="4579B9C8" w14:textId="18332978" w:rsidR="00906C9F" w:rsidRDefault="00906C9F" w:rsidP="00E00D72">
      <w:pPr>
        <w:rPr>
          <w:b/>
          <w:highlight w:val="yellow"/>
        </w:rPr>
      </w:pPr>
      <w:r>
        <w:rPr>
          <w:b/>
          <w:highlight w:val="yellow"/>
        </w:rPr>
        <w:br w:type="page"/>
      </w:r>
    </w:p>
    <w:p w14:paraId="69D9173A" w14:textId="77777777" w:rsidR="007C799E" w:rsidRPr="00906C9F" w:rsidRDefault="00E0051C" w:rsidP="00906C9F">
      <w:pPr>
        <w:pStyle w:val="Heading2"/>
      </w:pPr>
      <w:bookmarkStart w:id="11" w:name="_Toc106120673"/>
      <w:r w:rsidRPr="00906C9F">
        <w:lastRenderedPageBreak/>
        <w:t>Aviation Service Purchase</w:t>
      </w:r>
      <w:r w:rsidR="00E7004C" w:rsidRPr="00906C9F">
        <w:t xml:space="preserve"> </w:t>
      </w:r>
      <w:r w:rsidR="007C799E" w:rsidRPr="00906C9F">
        <w:t>Order Preparation</w:t>
      </w:r>
      <w:bookmarkEnd w:id="11"/>
    </w:p>
    <w:p w14:paraId="485D09A6" w14:textId="6F1DA76D" w:rsidR="00E0051C" w:rsidRPr="00D2507C" w:rsidRDefault="00E0051C" w:rsidP="0037197B">
      <w:pPr>
        <w:jc w:val="both"/>
      </w:pPr>
      <w:r w:rsidRPr="00D2507C">
        <w:t xml:space="preserve">Before entering into a purchase order to charter aircraft of any type from a CAS provider, the selected service must be authorized by the </w:t>
      </w:r>
      <w:hyperlink r:id="rId13" w:anchor="Accepted_operators_list" w:history="1">
        <w:r w:rsidRPr="00D2507C">
          <w:t>DOE Office of Aviation Management</w:t>
        </w:r>
      </w:hyperlink>
      <w:r w:rsidR="00C51F32">
        <w:t xml:space="preserve">; </w:t>
      </w:r>
      <w:r w:rsidR="005E7F89">
        <w:t>maintain an Argus Gold rating or higher</w:t>
      </w:r>
      <w:r w:rsidR="00C51F32">
        <w:t xml:space="preserve">; maintain a </w:t>
      </w:r>
      <w:r w:rsidR="00956687">
        <w:t xml:space="preserve">Wyvern rating; or be </w:t>
      </w:r>
      <w:r w:rsidR="00110C95">
        <w:t>approve</w:t>
      </w:r>
      <w:r w:rsidR="00100273">
        <w:t>d</w:t>
      </w:r>
      <w:r w:rsidR="00956687">
        <w:t xml:space="preserve"> by US Department of Defense (DoD)</w:t>
      </w:r>
      <w:r w:rsidRPr="00D2507C">
        <w:t xml:space="preserve">. The name of the aviation services provider must appear in the list of providers found in the spreadsheet. The latest spreadsheet can be found published in the </w:t>
      </w:r>
      <w:hyperlink r:id="rId14" w:history="1">
        <w:r w:rsidR="0091656D" w:rsidRPr="00D2507C">
          <w:t>DOE-HQ Aviation Management Office</w:t>
        </w:r>
        <w:r w:rsidR="00D21FE3" w:rsidRPr="00D2507C">
          <w:t xml:space="preserve"> website</w:t>
        </w:r>
      </w:hyperlink>
      <w:r w:rsidRPr="00D2507C">
        <w:t xml:space="preserve">.  This applies to providers operating under 14CFR Part 91 </w:t>
      </w:r>
      <w:r w:rsidR="00F01E3E" w:rsidRPr="00D2507C">
        <w:t>and</w:t>
      </w:r>
      <w:r w:rsidRPr="00D2507C">
        <w:t xml:space="preserve"> 135 but excludes scheduled air carriers operating under 14</w:t>
      </w:r>
      <w:r w:rsidR="00F01E3E" w:rsidRPr="00D2507C">
        <w:t xml:space="preserve"> </w:t>
      </w:r>
      <w:r w:rsidRPr="00D2507C">
        <w:t>CFR Part 121.</w:t>
      </w:r>
      <w:r w:rsidRPr="00D2507C">
        <w:cr/>
      </w:r>
    </w:p>
    <w:p w14:paraId="34480FA1" w14:textId="5FACEDEB" w:rsidR="00E0051C" w:rsidRPr="00D2507C" w:rsidRDefault="00E0051C" w:rsidP="0037197B">
      <w:pPr>
        <w:jc w:val="both"/>
        <w:rPr>
          <w:i/>
          <w:sz w:val="20"/>
          <w:szCs w:val="20"/>
        </w:rPr>
      </w:pPr>
      <w:r w:rsidRPr="00B92C62">
        <w:rPr>
          <w:b/>
          <w:i/>
          <w:sz w:val="20"/>
          <w:szCs w:val="20"/>
        </w:rPr>
        <w:t>Note</w:t>
      </w:r>
      <w:r w:rsidRPr="00D2507C">
        <w:rPr>
          <w:i/>
          <w:sz w:val="20"/>
          <w:szCs w:val="20"/>
        </w:rPr>
        <w:t>: Third party CAS providers are include</w:t>
      </w:r>
      <w:r w:rsidR="00B92C62">
        <w:rPr>
          <w:i/>
          <w:sz w:val="20"/>
          <w:szCs w:val="20"/>
        </w:rPr>
        <w:t xml:space="preserve">d even though Fermilab may not </w:t>
      </w:r>
      <w:r w:rsidRPr="00D2507C">
        <w:rPr>
          <w:i/>
          <w:sz w:val="20"/>
          <w:szCs w:val="20"/>
        </w:rPr>
        <w:t>have</w:t>
      </w:r>
      <w:r w:rsidR="00B92C62">
        <w:rPr>
          <w:i/>
          <w:sz w:val="20"/>
          <w:szCs w:val="20"/>
        </w:rPr>
        <w:t xml:space="preserve"> a</w:t>
      </w:r>
      <w:r w:rsidRPr="00D2507C">
        <w:rPr>
          <w:i/>
          <w:sz w:val="20"/>
          <w:szCs w:val="20"/>
        </w:rPr>
        <w:t xml:space="preserve"> direct business relationship or a direct contract for the purchase of services.  For example, a photographer is hired by Fermilab who in turn hires a CAS provider. The CAS provider must be in the authorized US DOE</w:t>
      </w:r>
      <w:r w:rsidR="00B756F8">
        <w:rPr>
          <w:i/>
          <w:sz w:val="20"/>
          <w:szCs w:val="20"/>
        </w:rPr>
        <w:t xml:space="preserve"> CAS Accepted Operators</w:t>
      </w:r>
      <w:r w:rsidRPr="00D2507C">
        <w:rPr>
          <w:i/>
          <w:sz w:val="20"/>
          <w:szCs w:val="20"/>
        </w:rPr>
        <w:t xml:space="preserve"> </w:t>
      </w:r>
      <w:proofErr w:type="gramStart"/>
      <w:r w:rsidRPr="00D2507C">
        <w:rPr>
          <w:i/>
          <w:sz w:val="20"/>
          <w:szCs w:val="20"/>
        </w:rPr>
        <w:t>list</w:t>
      </w:r>
      <w:r w:rsidR="005E7F89">
        <w:rPr>
          <w:i/>
          <w:sz w:val="20"/>
          <w:szCs w:val="20"/>
        </w:rPr>
        <w:t>, or</w:t>
      </w:r>
      <w:proofErr w:type="gramEnd"/>
      <w:r w:rsidR="005E7F89">
        <w:rPr>
          <w:i/>
          <w:sz w:val="20"/>
          <w:szCs w:val="20"/>
        </w:rPr>
        <w:t xml:space="preserve"> have a</w:t>
      </w:r>
      <w:r w:rsidR="00E96513">
        <w:rPr>
          <w:i/>
          <w:sz w:val="20"/>
          <w:szCs w:val="20"/>
        </w:rPr>
        <w:t xml:space="preserve"> Wyvern or</w:t>
      </w:r>
      <w:r w:rsidR="005E7F89">
        <w:rPr>
          <w:i/>
          <w:sz w:val="20"/>
          <w:szCs w:val="20"/>
        </w:rPr>
        <w:t xml:space="preserve"> Argus Gold</w:t>
      </w:r>
      <w:r w:rsidR="00B756F8">
        <w:rPr>
          <w:i/>
          <w:sz w:val="20"/>
          <w:szCs w:val="20"/>
        </w:rPr>
        <w:t xml:space="preserve"> </w:t>
      </w:r>
      <w:r w:rsidR="005E7F89">
        <w:rPr>
          <w:i/>
          <w:sz w:val="20"/>
          <w:szCs w:val="20"/>
        </w:rPr>
        <w:t xml:space="preserve"> rating </w:t>
      </w:r>
      <w:r w:rsidR="003C322D">
        <w:rPr>
          <w:i/>
          <w:sz w:val="20"/>
          <w:szCs w:val="20"/>
        </w:rPr>
        <w:t>or higher</w:t>
      </w:r>
      <w:r w:rsidR="00E96513">
        <w:rPr>
          <w:i/>
          <w:sz w:val="20"/>
          <w:szCs w:val="20"/>
        </w:rPr>
        <w:t>, or be previously approved by DoD</w:t>
      </w:r>
      <w:r w:rsidRPr="00D2507C">
        <w:rPr>
          <w:i/>
          <w:sz w:val="20"/>
          <w:szCs w:val="20"/>
        </w:rPr>
        <w:t>.</w:t>
      </w:r>
      <w:r w:rsidR="005E7F89">
        <w:rPr>
          <w:i/>
          <w:sz w:val="20"/>
          <w:szCs w:val="20"/>
        </w:rPr>
        <w:t xml:space="preserve"> AM Air Service of Schaumburg maintains an Argus Gold Rating and are recommended </w:t>
      </w:r>
      <w:hyperlink r:id="rId15" w:history="1">
        <w:r w:rsidR="005E7F89" w:rsidRPr="005E7F89">
          <w:rPr>
            <w:rStyle w:val="Hyperlink"/>
            <w:sz w:val="20"/>
            <w:szCs w:val="20"/>
          </w:rPr>
          <w:t>AM Air Service LLC website</w:t>
        </w:r>
      </w:hyperlink>
      <w:r w:rsidR="005E7F89">
        <w:rPr>
          <w:sz w:val="20"/>
          <w:szCs w:val="20"/>
        </w:rPr>
        <w:t>.</w:t>
      </w:r>
    </w:p>
    <w:p w14:paraId="4B8C63A9" w14:textId="77777777" w:rsidR="00E0051C" w:rsidRDefault="00E0051C" w:rsidP="00D2507C">
      <w:pPr>
        <w:ind w:firstLine="1440"/>
      </w:pPr>
    </w:p>
    <w:p w14:paraId="63D831DE" w14:textId="77777777" w:rsidR="00E0051C" w:rsidRPr="00F01E3E" w:rsidRDefault="00E0051C" w:rsidP="008B27BD">
      <w:pPr>
        <w:pStyle w:val="ListParagraph"/>
        <w:numPr>
          <w:ilvl w:val="0"/>
          <w:numId w:val="13"/>
        </w:numPr>
        <w:ind w:left="900"/>
        <w:jc w:val="both"/>
      </w:pPr>
      <w:r w:rsidRPr="00F01E3E">
        <w:t>Unless otherwise specified, all aviati</w:t>
      </w:r>
      <w:r w:rsidR="00F01E3E">
        <w:t xml:space="preserve">on operations purchased will be </w:t>
      </w:r>
      <w:r w:rsidRPr="00F01E3E">
        <w:t>conducted during daylight hours and will strictly adhere to, and comply with,</w:t>
      </w:r>
      <w:r w:rsidR="005645F8">
        <w:t xml:space="preserve"> VFR</w:t>
      </w:r>
      <w:r w:rsidRPr="00F01E3E">
        <w:t xml:space="preserve"> FAA Regulations.</w:t>
      </w:r>
    </w:p>
    <w:p w14:paraId="77FE0BEE" w14:textId="77777777" w:rsidR="005645F8" w:rsidRDefault="005645F8" w:rsidP="005645F8"/>
    <w:p w14:paraId="681C9415" w14:textId="77777777" w:rsidR="00E0051C" w:rsidRDefault="00E0051C" w:rsidP="008B27BD">
      <w:pPr>
        <w:pStyle w:val="ListParagraph"/>
        <w:numPr>
          <w:ilvl w:val="0"/>
          <w:numId w:val="13"/>
        </w:numPr>
        <w:ind w:left="900"/>
        <w:jc w:val="both"/>
      </w:pPr>
      <w:r w:rsidRPr="00E0051C">
        <w:t xml:space="preserve">Before mission operations commence, the person responsible for the aviation </w:t>
      </w:r>
      <w:r w:rsidRPr="005645F8">
        <w:rPr>
          <w:bCs/>
          <w:szCs w:val="26"/>
        </w:rPr>
        <w:t>charter-service purchase will obtain the model of the aircraft,</w:t>
      </w:r>
      <w:r w:rsidR="00A92482">
        <w:rPr>
          <w:bCs/>
          <w:szCs w:val="26"/>
        </w:rPr>
        <w:t xml:space="preserve"> tail number,</w:t>
      </w:r>
      <w:r w:rsidRPr="005645F8">
        <w:rPr>
          <w:bCs/>
          <w:szCs w:val="26"/>
        </w:rPr>
        <w:t xml:space="preserve"> name of the aircraft operator and telephone number, name of the pilot in command and the estimated time of arrival at Fermilab.  This will allow for any </w:t>
      </w:r>
      <w:r w:rsidR="00DB3A5F" w:rsidRPr="005645F8">
        <w:rPr>
          <w:bCs/>
          <w:szCs w:val="26"/>
        </w:rPr>
        <w:t>last-minute</w:t>
      </w:r>
      <w:r w:rsidRPr="005645F8">
        <w:rPr>
          <w:bCs/>
          <w:szCs w:val="26"/>
        </w:rPr>
        <w:t xml:space="preserve"> coordination in case of changing conditions</w:t>
      </w:r>
      <w:r w:rsidRPr="00E0051C">
        <w:t>.</w:t>
      </w:r>
    </w:p>
    <w:p w14:paraId="2B69D5C1" w14:textId="77777777" w:rsidR="00E0051C" w:rsidRDefault="00E0051C" w:rsidP="0037197B">
      <w:pPr>
        <w:jc w:val="both"/>
      </w:pPr>
    </w:p>
    <w:p w14:paraId="163A04B7" w14:textId="77777777" w:rsidR="00E0051C" w:rsidRDefault="00E0051C" w:rsidP="008B27BD">
      <w:pPr>
        <w:pStyle w:val="ListParagraph"/>
        <w:numPr>
          <w:ilvl w:val="0"/>
          <w:numId w:val="13"/>
        </w:numPr>
        <w:ind w:left="900"/>
        <w:jc w:val="both"/>
      </w:pPr>
      <w:r w:rsidRPr="00E0051C">
        <w:t xml:space="preserve">Fermilab employees, users and visitors will not ride as passengers in aircraft doing work for Fermilab or a Fermilab subcontractor unless previously authorized as “essential” by the Directorate. List mission essential employees by name and employee number in the back of Form </w:t>
      </w:r>
      <w:r w:rsidR="00AA5E09">
        <w:t>F1017</w:t>
      </w:r>
      <w:r w:rsidRPr="0094529F">
        <w:t>0/1</w:t>
      </w:r>
      <w:r w:rsidRPr="00E0051C">
        <w:t xml:space="preserve"> in the space provided for DOE ASSOCIATED PERSONS ON BOARD.</w:t>
      </w:r>
    </w:p>
    <w:p w14:paraId="4AD38B6A" w14:textId="77777777" w:rsidR="00F974F9" w:rsidRDefault="00F974F9" w:rsidP="0037197B">
      <w:pPr>
        <w:jc w:val="both"/>
      </w:pPr>
    </w:p>
    <w:p w14:paraId="30983E6C" w14:textId="77777777" w:rsidR="00F974F9" w:rsidRDefault="00F974F9" w:rsidP="008B27BD">
      <w:pPr>
        <w:pStyle w:val="ListParagraph"/>
        <w:numPr>
          <w:ilvl w:val="0"/>
          <w:numId w:val="13"/>
        </w:numPr>
        <w:ind w:left="900"/>
        <w:jc w:val="both"/>
      </w:pPr>
      <w:r w:rsidRPr="00F974F9">
        <w:t xml:space="preserve">All Fermilab employees who are qualified </w:t>
      </w:r>
      <w:r w:rsidR="00DB3A5F" w:rsidRPr="00F974F9">
        <w:t>non-crewmembers</w:t>
      </w:r>
      <w:r w:rsidRPr="00F974F9">
        <w:t xml:space="preserve"> and on chartered aircraft will be required to receive a passenger safety briefing given by the Pilot-in-Command (PIC) prior to flight.</w:t>
      </w:r>
      <w:r w:rsidR="00F01E3E">
        <w:t xml:space="preserve"> See requirements flow down in Appendix 3.</w:t>
      </w:r>
    </w:p>
    <w:p w14:paraId="5B9F71B3" w14:textId="77777777" w:rsidR="00F974F9" w:rsidRDefault="00F974F9" w:rsidP="0037197B">
      <w:pPr>
        <w:jc w:val="both"/>
      </w:pPr>
    </w:p>
    <w:p w14:paraId="0ED9D046" w14:textId="20DA0A20" w:rsidR="00F974F9" w:rsidRDefault="00661DFD" w:rsidP="008B27BD">
      <w:pPr>
        <w:pStyle w:val="ListParagraph"/>
        <w:numPr>
          <w:ilvl w:val="0"/>
          <w:numId w:val="13"/>
        </w:numPr>
        <w:ind w:left="900"/>
        <w:jc w:val="both"/>
      </w:pPr>
      <w:r>
        <w:t xml:space="preserve">When </w:t>
      </w:r>
      <w:r w:rsidR="00F974F9" w:rsidRPr="00F974F9">
        <w:t xml:space="preserve">Procurement places a purchase order that includes the use of a helicopter, every attempt shall be made to make use of the nearby DuPage Airport facility and avoid landings and takeoffs from the Fermilab site unless prior authorization is granted by the Directorate with the approval </w:t>
      </w:r>
      <w:r w:rsidR="00DB3A5F" w:rsidRPr="00F974F9">
        <w:t>of the</w:t>
      </w:r>
      <w:r w:rsidR="0091656D">
        <w:t xml:space="preserve"> Flight Request and Mission Profile form.</w:t>
      </w:r>
    </w:p>
    <w:p w14:paraId="5517C4A7" w14:textId="77777777" w:rsidR="00507F7A" w:rsidRDefault="00507F7A" w:rsidP="0037197B">
      <w:pPr>
        <w:jc w:val="both"/>
      </w:pPr>
    </w:p>
    <w:p w14:paraId="0BE00F7E" w14:textId="192242F4" w:rsidR="00507F7A" w:rsidRDefault="00507F7A" w:rsidP="008B27BD">
      <w:pPr>
        <w:pStyle w:val="ListParagraph"/>
        <w:numPr>
          <w:ilvl w:val="0"/>
          <w:numId w:val="13"/>
        </w:numPr>
        <w:ind w:left="900"/>
        <w:jc w:val="both"/>
      </w:pPr>
      <w:r>
        <w:t xml:space="preserve">The purchase order will include a copy of the </w:t>
      </w:r>
      <w:r w:rsidRPr="00D66CA5">
        <w:t>Flight Request and Mission Profile</w:t>
      </w:r>
      <w:r>
        <w:t xml:space="preserve"> (EZ) f</w:t>
      </w:r>
      <w:r w:rsidRPr="00D66CA5">
        <w:t>orm</w:t>
      </w:r>
      <w:r>
        <w:t xml:space="preserve"> and Appendix 3 requirements. Purchase order will be sent to DOE-FSO for </w:t>
      </w:r>
      <w:r w:rsidR="00D2507C">
        <w:t xml:space="preserve">final </w:t>
      </w:r>
      <w:r>
        <w:t xml:space="preserve">approval before it is </w:t>
      </w:r>
      <w:r w:rsidR="00661DFD">
        <w:t xml:space="preserve">returned to </w:t>
      </w:r>
      <w:r w:rsidR="00D2507C">
        <w:t>Procurement to complete the purchase of the services.</w:t>
      </w:r>
    </w:p>
    <w:p w14:paraId="2DBEF991" w14:textId="4963D607" w:rsidR="00F974F9" w:rsidRDefault="00F974F9" w:rsidP="00E0051C"/>
    <w:p w14:paraId="1278EA46" w14:textId="77777777" w:rsidR="0024583F" w:rsidRPr="004F10F2" w:rsidRDefault="0024583F" w:rsidP="004F10F2">
      <w:pPr>
        <w:pStyle w:val="Heading1"/>
      </w:pPr>
      <w:bookmarkStart w:id="12" w:name="_Toc106120674"/>
      <w:r w:rsidRPr="004F10F2">
        <w:t>D</w:t>
      </w:r>
      <w:r w:rsidR="002975B1" w:rsidRPr="004F10F2">
        <w:t>ESIGNATED LANDING SITE</w:t>
      </w:r>
      <w:bookmarkEnd w:id="12"/>
    </w:p>
    <w:p w14:paraId="43C0348E" w14:textId="77777777" w:rsidR="00BD3A1F" w:rsidRDefault="00BD3A1F" w:rsidP="003F21D7"/>
    <w:p w14:paraId="3FACFD1C" w14:textId="77777777" w:rsidR="0024583F" w:rsidRDefault="00BD3A1F" w:rsidP="0037197B">
      <w:pPr>
        <w:jc w:val="both"/>
      </w:pPr>
      <w:r w:rsidRPr="00BD3A1F">
        <w:t>There are no facilities to land fixed wing aircraft</w:t>
      </w:r>
      <w:r w:rsidR="00EC2562">
        <w:t xml:space="preserve"> at Fermilab</w:t>
      </w:r>
      <w:r w:rsidRPr="00BD3A1F">
        <w:t>.  Such operations will utilize the facilities of one of several local municipal airfields.</w:t>
      </w:r>
    </w:p>
    <w:p w14:paraId="6A76E69F" w14:textId="77777777" w:rsidR="00BD3A1F" w:rsidRDefault="00BD3A1F" w:rsidP="003F21D7">
      <w:pPr>
        <w:jc w:val="both"/>
      </w:pPr>
    </w:p>
    <w:p w14:paraId="6E7A5E97" w14:textId="67C3436A" w:rsidR="00BD3A1F" w:rsidRDefault="00BD3A1F" w:rsidP="0037197B">
      <w:pPr>
        <w:jc w:val="both"/>
      </w:pPr>
      <w:r w:rsidRPr="00BD3A1F">
        <w:t xml:space="preserve">The Anthony </w:t>
      </w:r>
      <w:proofErr w:type="spellStart"/>
      <w:r w:rsidRPr="00BD3A1F">
        <w:t>Frelo</w:t>
      </w:r>
      <w:proofErr w:type="spellEnd"/>
      <w:r w:rsidRPr="00BD3A1F">
        <w:t xml:space="preserve"> Field, commo</w:t>
      </w:r>
      <w:r w:rsidR="00EC2562">
        <w:t>nly called the Barnstormers Field</w:t>
      </w:r>
      <w:r w:rsidRPr="00BD3A1F">
        <w:t xml:space="preserve"> on Old Batavia Road, geographical coordinates N41˚ 51’ 03”x W88˚ 15’ 25”, is designated as the Fermilab helicopter landing site.  A </w:t>
      </w:r>
      <w:r w:rsidRPr="00BD3A1F">
        <w:lastRenderedPageBreak/>
        <w:t>secondary landing site is the paved area or grassy strip east of the Firehouse</w:t>
      </w:r>
      <w:r w:rsidR="00EC2562">
        <w:t>,</w:t>
      </w:r>
      <w:r w:rsidRPr="00BD3A1F">
        <w:t xml:space="preserve"> where enhanced </w:t>
      </w:r>
      <w:r w:rsidR="00554578" w:rsidRPr="00BD3A1F">
        <w:t>firefighting</w:t>
      </w:r>
      <w:r w:rsidRPr="00BD3A1F">
        <w:t xml:space="preserve"> capabilities are available. For safety and support reasons, only the designated locations described in this procedure are to be used for helicopter landings and takeoffs other than landings for Medevac training as stated under </w:t>
      </w:r>
      <w:r w:rsidR="00513C01">
        <w:t>S</w:t>
      </w:r>
      <w:r>
        <w:t>ection</w:t>
      </w:r>
      <w:r w:rsidR="00513C01">
        <w:t xml:space="preserve"> 6.0 of this procedure</w:t>
      </w:r>
      <w:r>
        <w:t>.</w:t>
      </w:r>
    </w:p>
    <w:p w14:paraId="678BB838" w14:textId="77777777" w:rsidR="00BD3A1F" w:rsidRDefault="00BD3A1F" w:rsidP="003F21D7">
      <w:pPr>
        <w:jc w:val="both"/>
      </w:pPr>
    </w:p>
    <w:p w14:paraId="762735CD" w14:textId="77777777" w:rsidR="00BD3A1F" w:rsidRDefault="00BD3A1F" w:rsidP="0037197B">
      <w:pPr>
        <w:jc w:val="both"/>
      </w:pPr>
      <w:r w:rsidRPr="00BD3A1F">
        <w:t>Emergency Medevac helicopters can land on any open area on Fermilab propert</w:t>
      </w:r>
      <w:r w:rsidR="00D0517E">
        <w:t>y designated by the Incident Commander</w:t>
      </w:r>
      <w:r w:rsidRPr="00BD3A1F">
        <w:t xml:space="preserve"> to expedite extrication of an injured party. All safety procedures must be observed. Close coordination between the Fire Department and the Security Department is of the utmost importance to protect bystanders and other vehicular traffic during the resolution of the emergency.</w:t>
      </w:r>
    </w:p>
    <w:p w14:paraId="5947E42B" w14:textId="77777777" w:rsidR="00244E31" w:rsidRPr="0037197B" w:rsidRDefault="00244E31" w:rsidP="00E00D72"/>
    <w:p w14:paraId="360938A3" w14:textId="77777777" w:rsidR="00BD3A1F" w:rsidRPr="00BD3A1F" w:rsidRDefault="00682656" w:rsidP="004F10F2">
      <w:pPr>
        <w:pStyle w:val="Heading1"/>
      </w:pPr>
      <w:bookmarkStart w:id="13" w:name="_Toc106120675"/>
      <w:r w:rsidRPr="004F10F2">
        <w:t>HELICOPTER MEDEVAC TRAINING FOR FIRE DEPARTMENT</w:t>
      </w:r>
      <w:r>
        <w:t xml:space="preserve">    PERSONNEL</w:t>
      </w:r>
      <w:bookmarkEnd w:id="13"/>
    </w:p>
    <w:p w14:paraId="1ACE9817" w14:textId="77777777" w:rsidR="00D03149" w:rsidRDefault="00D03149" w:rsidP="00D03149"/>
    <w:p w14:paraId="02AD59CA" w14:textId="77777777" w:rsidR="00D03149" w:rsidRDefault="00D03149" w:rsidP="0037197B">
      <w:pPr>
        <w:jc w:val="both"/>
      </w:pPr>
      <w:r w:rsidRPr="00D03149">
        <w:t xml:space="preserve">Periodically, Fire Department personnel require refresher </w:t>
      </w:r>
      <w:r w:rsidR="005F3232">
        <w:t xml:space="preserve">training on Medevac procedures </w:t>
      </w:r>
      <w:r w:rsidRPr="00D03149">
        <w:t>f</w:t>
      </w:r>
      <w:r w:rsidR="005F3232">
        <w:t>or</w:t>
      </w:r>
      <w:r w:rsidRPr="00D03149">
        <w:t xml:space="preserve"> seriously injured patients.  This training is designed to hone skills in landing, loading and coordination/assistance to flight medical personnel.  This is accomplished by arranging visits from the various air ambulance services that operate in the </w:t>
      </w:r>
      <w:r w:rsidR="00410650" w:rsidRPr="00D03149">
        <w:t>Chicagoland</w:t>
      </w:r>
      <w:r w:rsidRPr="00D03149">
        <w:t xml:space="preserve"> area such as Rush-Presbyterian, the University of Chicago system and the Northern Illinois Medical Center.  Fermilab supports and encourages these visits.</w:t>
      </w:r>
    </w:p>
    <w:p w14:paraId="4F5A4D09" w14:textId="77777777" w:rsidR="00D03149" w:rsidRDefault="00D03149" w:rsidP="00D03149"/>
    <w:p w14:paraId="564A2405" w14:textId="4C879803" w:rsidR="00BC2CE8" w:rsidRPr="00432358" w:rsidRDefault="00BC2CE8" w:rsidP="0037197B">
      <w:pPr>
        <w:jc w:val="both"/>
        <w:rPr>
          <w:b/>
        </w:rPr>
      </w:pPr>
      <w:r w:rsidRPr="00432358">
        <w:rPr>
          <w:b/>
        </w:rPr>
        <w:t>Note: The Fire Chief</w:t>
      </w:r>
      <w:r>
        <w:rPr>
          <w:b/>
        </w:rPr>
        <w:t xml:space="preserve"> is given authorization</w:t>
      </w:r>
      <w:r w:rsidRPr="00432358">
        <w:rPr>
          <w:b/>
        </w:rPr>
        <w:t xml:space="preserve"> </w:t>
      </w:r>
      <w:r>
        <w:rPr>
          <w:b/>
        </w:rPr>
        <w:t>to arrange for Medevac</w:t>
      </w:r>
      <w:r w:rsidRPr="00432358">
        <w:rPr>
          <w:b/>
        </w:rPr>
        <w:t xml:space="preserve"> vis</w:t>
      </w:r>
      <w:r>
        <w:rPr>
          <w:b/>
        </w:rPr>
        <w:t>its as necessary and to land a</w:t>
      </w:r>
      <w:r w:rsidRPr="00432358">
        <w:rPr>
          <w:b/>
        </w:rPr>
        <w:t xml:space="preserve"> helicopter on </w:t>
      </w:r>
      <w:proofErr w:type="spellStart"/>
      <w:r w:rsidR="00EA02CD">
        <w:rPr>
          <w:b/>
        </w:rPr>
        <w:t>Frelo</w:t>
      </w:r>
      <w:proofErr w:type="spellEnd"/>
      <w:r w:rsidRPr="00432358">
        <w:rPr>
          <w:b/>
        </w:rPr>
        <w:t xml:space="preserve"> </w:t>
      </w:r>
      <w:r w:rsidR="00EA02CD">
        <w:rPr>
          <w:b/>
        </w:rPr>
        <w:t>F</w:t>
      </w:r>
      <w:r w:rsidRPr="00432358">
        <w:rPr>
          <w:b/>
        </w:rPr>
        <w:t>ield</w:t>
      </w:r>
      <w:r>
        <w:rPr>
          <w:b/>
        </w:rPr>
        <w:t xml:space="preserve"> or adjacent to</w:t>
      </w:r>
      <w:r w:rsidRPr="00432358">
        <w:rPr>
          <w:b/>
        </w:rPr>
        <w:t xml:space="preserve"> the </w:t>
      </w:r>
      <w:r w:rsidR="00D54B02">
        <w:rPr>
          <w:b/>
        </w:rPr>
        <w:t>fire station</w:t>
      </w:r>
      <w:r>
        <w:rPr>
          <w:b/>
        </w:rPr>
        <w:t xml:space="preserve">, </w:t>
      </w:r>
      <w:r w:rsidRPr="00432358">
        <w:rPr>
          <w:b/>
        </w:rPr>
        <w:t xml:space="preserve">in </w:t>
      </w:r>
      <w:r>
        <w:rPr>
          <w:b/>
        </w:rPr>
        <w:t>lieu of the Flight Request process,</w:t>
      </w:r>
      <w:r w:rsidRPr="00432358">
        <w:rPr>
          <w:b/>
        </w:rPr>
        <w:t xml:space="preserve"> as long as </w:t>
      </w:r>
      <w:r w:rsidR="00EA02CD">
        <w:rPr>
          <w:b/>
        </w:rPr>
        <w:t xml:space="preserve">the mission is coordinated with the ASO and </w:t>
      </w:r>
      <w:r w:rsidRPr="00432358">
        <w:rPr>
          <w:b/>
        </w:rPr>
        <w:t>t</w:t>
      </w:r>
      <w:r>
        <w:rPr>
          <w:b/>
        </w:rPr>
        <w:t>he following conditions are met:</w:t>
      </w:r>
    </w:p>
    <w:p w14:paraId="7554A4D0" w14:textId="77777777" w:rsidR="00D03149" w:rsidRDefault="00D03149" w:rsidP="003F21D7">
      <w:pPr>
        <w:jc w:val="both"/>
      </w:pPr>
    </w:p>
    <w:p w14:paraId="4B43A6F7" w14:textId="77777777" w:rsidR="00D03149" w:rsidRPr="00183927" w:rsidRDefault="00D03149" w:rsidP="0037197B">
      <w:pPr>
        <w:pStyle w:val="BodyText"/>
        <w:numPr>
          <w:ilvl w:val="0"/>
          <w:numId w:val="10"/>
        </w:numPr>
        <w:jc w:val="both"/>
        <w:rPr>
          <w:rFonts w:ascii="Times New Roman" w:hAnsi="Times New Roman"/>
        </w:rPr>
      </w:pPr>
      <w:r w:rsidRPr="00183927">
        <w:rPr>
          <w:rFonts w:ascii="Times New Roman" w:hAnsi="Times New Roman"/>
        </w:rPr>
        <w:t>Flight conditions must be VFR (Visual Flight Rules).</w:t>
      </w:r>
    </w:p>
    <w:p w14:paraId="7D691EAE" w14:textId="77777777" w:rsidR="00D03149" w:rsidRPr="00183927" w:rsidRDefault="00D03149" w:rsidP="0037197B">
      <w:pPr>
        <w:pStyle w:val="BodyText"/>
        <w:jc w:val="both"/>
        <w:rPr>
          <w:rFonts w:ascii="Times New Roman" w:hAnsi="Times New Roman"/>
        </w:rPr>
      </w:pPr>
    </w:p>
    <w:p w14:paraId="44CAE7F4" w14:textId="442CFA7B" w:rsidR="00D03149" w:rsidRPr="00183927" w:rsidRDefault="00D03149" w:rsidP="0037197B">
      <w:pPr>
        <w:pStyle w:val="BodyText"/>
        <w:numPr>
          <w:ilvl w:val="0"/>
          <w:numId w:val="10"/>
        </w:numPr>
        <w:jc w:val="both"/>
        <w:rPr>
          <w:rFonts w:ascii="Times New Roman" w:hAnsi="Times New Roman"/>
        </w:rPr>
      </w:pPr>
      <w:r w:rsidRPr="00183927">
        <w:rPr>
          <w:rFonts w:ascii="Times New Roman" w:hAnsi="Times New Roman"/>
        </w:rPr>
        <w:t xml:space="preserve">The Fermilab Fire Chief or Battalion Chief will make notifications using the contacts in the Notifications Table </w:t>
      </w:r>
      <w:r w:rsidRPr="00183927">
        <w:rPr>
          <w:rFonts w:ascii="Times New Roman" w:hAnsi="Times New Roman"/>
          <w:bCs/>
        </w:rPr>
        <w:t xml:space="preserve">as soon as the information becomes available </w:t>
      </w:r>
      <w:r w:rsidRPr="00183927">
        <w:rPr>
          <w:rFonts w:ascii="Times New Roman" w:hAnsi="Times New Roman"/>
        </w:rPr>
        <w:t>(See requirements under the NOTIFICATIONS paragraph</w:t>
      </w:r>
      <w:r w:rsidR="00680AA7">
        <w:rPr>
          <w:rFonts w:ascii="Times New Roman" w:hAnsi="Times New Roman"/>
        </w:rPr>
        <w:t xml:space="preserve"> 4.2</w:t>
      </w:r>
      <w:r w:rsidRPr="00183927">
        <w:rPr>
          <w:rFonts w:ascii="Times New Roman" w:hAnsi="Times New Roman"/>
        </w:rPr>
        <w:t>).</w:t>
      </w:r>
    </w:p>
    <w:p w14:paraId="37316777" w14:textId="77777777" w:rsidR="00D03149" w:rsidRPr="00183927" w:rsidRDefault="00D03149" w:rsidP="0037197B">
      <w:pPr>
        <w:pStyle w:val="BodyText"/>
        <w:jc w:val="both"/>
        <w:rPr>
          <w:rFonts w:ascii="Times New Roman" w:hAnsi="Times New Roman"/>
        </w:rPr>
      </w:pPr>
    </w:p>
    <w:p w14:paraId="7D5B0250" w14:textId="77777777" w:rsidR="00D03149" w:rsidRPr="00183927" w:rsidRDefault="00D03149" w:rsidP="0037197B">
      <w:pPr>
        <w:pStyle w:val="BodyText"/>
        <w:numPr>
          <w:ilvl w:val="0"/>
          <w:numId w:val="10"/>
        </w:numPr>
        <w:jc w:val="both"/>
        <w:rPr>
          <w:rFonts w:ascii="Times New Roman" w:hAnsi="Times New Roman"/>
        </w:rPr>
      </w:pPr>
      <w:r w:rsidRPr="00183927">
        <w:rPr>
          <w:rFonts w:ascii="Times New Roman" w:hAnsi="Times New Roman"/>
        </w:rPr>
        <w:t>No Fermilab employee is allowed to ride on the helicopter unless specifically authorized in writing by the Directorate.</w:t>
      </w:r>
    </w:p>
    <w:p w14:paraId="2774BF36" w14:textId="77777777" w:rsidR="00D03149" w:rsidRPr="00183927" w:rsidRDefault="00D03149" w:rsidP="0037197B">
      <w:pPr>
        <w:pStyle w:val="BodyText"/>
        <w:jc w:val="both"/>
        <w:rPr>
          <w:rFonts w:ascii="Times New Roman" w:hAnsi="Times New Roman"/>
        </w:rPr>
      </w:pPr>
    </w:p>
    <w:p w14:paraId="44D82FBE" w14:textId="77777777" w:rsidR="00D03149" w:rsidRPr="00183927" w:rsidRDefault="00991D02" w:rsidP="0037197B">
      <w:pPr>
        <w:pStyle w:val="BodyText"/>
        <w:numPr>
          <w:ilvl w:val="0"/>
          <w:numId w:val="10"/>
        </w:numPr>
        <w:jc w:val="both"/>
        <w:rPr>
          <w:rFonts w:ascii="Times New Roman" w:hAnsi="Times New Roman"/>
        </w:rPr>
      </w:pPr>
      <w:r w:rsidRPr="00183927">
        <w:rPr>
          <w:rFonts w:ascii="Times New Roman" w:hAnsi="Times New Roman"/>
        </w:rPr>
        <w:t xml:space="preserve">The </w:t>
      </w:r>
      <w:r w:rsidR="0097419F">
        <w:rPr>
          <w:rFonts w:ascii="Times New Roman" w:hAnsi="Times New Roman"/>
        </w:rPr>
        <w:t>Security Operations Center</w:t>
      </w:r>
      <w:r w:rsidR="0037197B">
        <w:rPr>
          <w:rFonts w:ascii="Times New Roman" w:hAnsi="Times New Roman"/>
        </w:rPr>
        <w:t xml:space="preserve"> will notify Security.</w:t>
      </w:r>
    </w:p>
    <w:p w14:paraId="34AC5D8C" w14:textId="77777777" w:rsidR="00D03149" w:rsidRPr="00183927" w:rsidRDefault="00D03149" w:rsidP="0037197B">
      <w:pPr>
        <w:pStyle w:val="BodyText"/>
        <w:jc w:val="both"/>
        <w:rPr>
          <w:rFonts w:ascii="Times New Roman" w:hAnsi="Times New Roman"/>
        </w:rPr>
      </w:pPr>
    </w:p>
    <w:p w14:paraId="538D8F50" w14:textId="77777777" w:rsidR="00D03149" w:rsidRPr="00183927" w:rsidRDefault="00D03149" w:rsidP="0037197B">
      <w:pPr>
        <w:pStyle w:val="BodyText"/>
        <w:numPr>
          <w:ilvl w:val="0"/>
          <w:numId w:val="10"/>
        </w:numPr>
        <w:jc w:val="both"/>
        <w:rPr>
          <w:rFonts w:ascii="Times New Roman" w:hAnsi="Times New Roman"/>
          <w:bCs/>
        </w:rPr>
      </w:pPr>
      <w:r w:rsidRPr="00183927">
        <w:rPr>
          <w:rFonts w:ascii="Times New Roman" w:hAnsi="Times New Roman"/>
        </w:rPr>
        <w:t xml:space="preserve">If the mission profile changes due to weather or other external emergencies notification must be made again to the </w:t>
      </w:r>
      <w:r w:rsidR="0097419F">
        <w:rPr>
          <w:rFonts w:ascii="Times New Roman" w:hAnsi="Times New Roman"/>
        </w:rPr>
        <w:t>Security Operations Center</w:t>
      </w:r>
      <w:r w:rsidRPr="00183927">
        <w:rPr>
          <w:rFonts w:ascii="Times New Roman" w:hAnsi="Times New Roman"/>
        </w:rPr>
        <w:t xml:space="preserve"> as soon as the c</w:t>
      </w:r>
      <w:r w:rsidR="00991D02" w:rsidRPr="00183927">
        <w:rPr>
          <w:rFonts w:ascii="Times New Roman" w:hAnsi="Times New Roman"/>
        </w:rPr>
        <w:t xml:space="preserve">hange occurs. The </w:t>
      </w:r>
      <w:r w:rsidR="0097419F">
        <w:rPr>
          <w:rFonts w:ascii="Times New Roman" w:hAnsi="Times New Roman"/>
        </w:rPr>
        <w:t>Security Operations Center</w:t>
      </w:r>
      <w:r w:rsidRPr="00183927">
        <w:rPr>
          <w:rFonts w:ascii="Times New Roman" w:hAnsi="Times New Roman"/>
        </w:rPr>
        <w:t xml:space="preserve"> will then notify Security of the change in mission profile.</w:t>
      </w:r>
    </w:p>
    <w:p w14:paraId="78BFC687" w14:textId="77777777" w:rsidR="00D03149" w:rsidRPr="00183927" w:rsidRDefault="00D03149" w:rsidP="0037197B">
      <w:pPr>
        <w:pStyle w:val="BodyText"/>
        <w:jc w:val="both"/>
        <w:rPr>
          <w:rFonts w:ascii="Times New Roman" w:hAnsi="Times New Roman"/>
          <w:bCs/>
        </w:rPr>
      </w:pPr>
    </w:p>
    <w:p w14:paraId="70301A68" w14:textId="5BD92E36" w:rsidR="00D03149" w:rsidRPr="00183927" w:rsidRDefault="00D03149" w:rsidP="0037197B">
      <w:pPr>
        <w:pStyle w:val="BodyText"/>
        <w:numPr>
          <w:ilvl w:val="0"/>
          <w:numId w:val="10"/>
        </w:numPr>
        <w:jc w:val="both"/>
        <w:rPr>
          <w:rFonts w:ascii="Times New Roman" w:hAnsi="Times New Roman"/>
        </w:rPr>
      </w:pPr>
      <w:r w:rsidRPr="00183927">
        <w:rPr>
          <w:rFonts w:ascii="Times New Roman" w:hAnsi="Times New Roman"/>
          <w:u w:val="single"/>
        </w:rPr>
        <w:t>Preparation for on-site helicopter landings and takeoffs</w:t>
      </w:r>
      <w:r w:rsidR="00E8770D" w:rsidRPr="00183927">
        <w:rPr>
          <w:rFonts w:ascii="Times New Roman" w:hAnsi="Times New Roman"/>
        </w:rPr>
        <w:t xml:space="preserve">- The Fermilab </w:t>
      </w:r>
      <w:r w:rsidR="00F517C2">
        <w:rPr>
          <w:rFonts w:ascii="Times New Roman" w:hAnsi="Times New Roman"/>
        </w:rPr>
        <w:t>ESH</w:t>
      </w:r>
      <w:r w:rsidRPr="00183927">
        <w:rPr>
          <w:rFonts w:ascii="Times New Roman" w:hAnsi="Times New Roman"/>
        </w:rPr>
        <w:t xml:space="preserve"> Guideline Appendix 2- “Helicopter Landings SOP” at the end of this chapter will be followed in preparation for hel</w:t>
      </w:r>
      <w:r w:rsidR="0037197B">
        <w:rPr>
          <w:rFonts w:ascii="Times New Roman" w:hAnsi="Times New Roman"/>
        </w:rPr>
        <w:t>icopter landings and takeoffs.</w:t>
      </w:r>
    </w:p>
    <w:p w14:paraId="0072013F" w14:textId="57E4F190" w:rsidR="00D03149" w:rsidRDefault="00D03149" w:rsidP="003F21D7"/>
    <w:p w14:paraId="255A97FB" w14:textId="77777777" w:rsidR="003F21D7" w:rsidRDefault="003F21D7" w:rsidP="004F10F2">
      <w:pPr>
        <w:pStyle w:val="Heading1"/>
      </w:pPr>
      <w:r>
        <w:br w:type="page"/>
      </w:r>
    </w:p>
    <w:p w14:paraId="30A66BEF" w14:textId="7A262B5D" w:rsidR="001E4839" w:rsidRPr="004F10F2" w:rsidRDefault="006477CB" w:rsidP="004F10F2">
      <w:pPr>
        <w:pStyle w:val="Heading1"/>
        <w:numPr>
          <w:ilvl w:val="0"/>
          <w:numId w:val="35"/>
        </w:numPr>
        <w:ind w:left="720" w:hanging="720"/>
      </w:pPr>
      <w:bookmarkStart w:id="14" w:name="_Toc106120676"/>
      <w:r w:rsidRPr="004F10F2">
        <w:lastRenderedPageBreak/>
        <w:t>O</w:t>
      </w:r>
      <w:r w:rsidR="00D1102C" w:rsidRPr="004F10F2">
        <w:t>FFICE OF COMMUNICATION</w:t>
      </w:r>
      <w:r w:rsidR="00682656" w:rsidRPr="004F10F2">
        <w:t>S</w:t>
      </w:r>
      <w:bookmarkEnd w:id="14"/>
    </w:p>
    <w:p w14:paraId="7B878371" w14:textId="77777777" w:rsidR="006477CB" w:rsidRDefault="006477CB" w:rsidP="00E00D72">
      <w:pPr>
        <w:rPr>
          <w:rFonts w:ascii="Palatino" w:hAnsi="Palatino"/>
          <w:color w:val="000000"/>
        </w:rPr>
      </w:pPr>
    </w:p>
    <w:p w14:paraId="18CA86AB" w14:textId="77777777" w:rsidR="006477CB" w:rsidRPr="00183927" w:rsidRDefault="006477CB" w:rsidP="0037197B">
      <w:pPr>
        <w:jc w:val="both"/>
        <w:rPr>
          <w:color w:val="000000"/>
        </w:rPr>
      </w:pPr>
      <w:r w:rsidRPr="00183927">
        <w:rPr>
          <w:color w:val="000000"/>
        </w:rPr>
        <w:t xml:space="preserve">When contacted by news organizations, helicopter or fixed wing aircraft flights by these or other organizations wishing to loiter over Fermilab airspace must be made aware of Notice to Airmen (NOTAM) FDC 4/0811. This NOTAM </w:t>
      </w:r>
      <w:r w:rsidR="00663117" w:rsidRPr="00183927">
        <w:rPr>
          <w:color w:val="000000"/>
        </w:rPr>
        <w:t>advises</w:t>
      </w:r>
      <w:r w:rsidRPr="00183927">
        <w:rPr>
          <w:color w:val="000000"/>
        </w:rPr>
        <w:t xml:space="preserve"> pilots to avoid the airspace above, or in proximity to sites such as power plants (Nuclear, Hydro-Electric or Coal), Dams, Refineries, Industrial Complexes, Military Facilities and other similar facilities. Fermilab is co</w:t>
      </w:r>
      <w:r w:rsidR="0037197B">
        <w:rPr>
          <w:color w:val="000000"/>
        </w:rPr>
        <w:t>nsidered an industrial complex.</w:t>
      </w:r>
    </w:p>
    <w:p w14:paraId="2C9D0CB0" w14:textId="77777777" w:rsidR="006477CB" w:rsidRPr="00183927" w:rsidRDefault="006477CB" w:rsidP="0037197B">
      <w:pPr>
        <w:jc w:val="both"/>
        <w:rPr>
          <w:color w:val="000000"/>
        </w:rPr>
      </w:pPr>
    </w:p>
    <w:p w14:paraId="1FFC891E" w14:textId="77777777" w:rsidR="006477CB" w:rsidRPr="00183927" w:rsidRDefault="006477CB" w:rsidP="0037197B">
      <w:pPr>
        <w:jc w:val="both"/>
        <w:rPr>
          <w:color w:val="000000"/>
        </w:rPr>
      </w:pPr>
      <w:r w:rsidRPr="00183927">
        <w:rPr>
          <w:color w:val="000000"/>
        </w:rPr>
        <w:t>Loitering may trigger an intercept by military aircraft. If intercepted, pilots must follow the procedures in the FAA Airman Information Manual (AIM) Chapter 5, Section 6, Paragraph 5-6-2. It is recommended that these operators maintain radio contact with the nearest Flight Service Station or air traffic control facility and advise them of their activities to avoid a possible intercept.</w:t>
      </w:r>
    </w:p>
    <w:p w14:paraId="3624FAD2" w14:textId="77777777" w:rsidR="00A61CC3" w:rsidRDefault="00A61CC3" w:rsidP="00E00D72">
      <w:pPr>
        <w:rPr>
          <w:rFonts w:ascii="Palatino" w:hAnsi="Palatino"/>
          <w:color w:val="000000"/>
        </w:rPr>
      </w:pPr>
    </w:p>
    <w:p w14:paraId="43B72999" w14:textId="77777777" w:rsidR="00D929BC" w:rsidRPr="00CF2E7D" w:rsidRDefault="006477CB" w:rsidP="00CF2E7D">
      <w:pPr>
        <w:pStyle w:val="Heading1"/>
      </w:pPr>
      <w:bookmarkStart w:id="15" w:name="_Toc106120677"/>
      <w:r w:rsidRPr="00CF2E7D">
        <w:t>REPORTS</w:t>
      </w:r>
      <w:bookmarkEnd w:id="15"/>
    </w:p>
    <w:p w14:paraId="64C3AE38" w14:textId="77777777" w:rsidR="00D929BC" w:rsidRPr="00E7004C" w:rsidRDefault="00D929BC" w:rsidP="00D929BC">
      <w:pPr>
        <w:rPr>
          <w:highlight w:val="yellow"/>
        </w:rPr>
      </w:pPr>
    </w:p>
    <w:p w14:paraId="41FF79CD" w14:textId="77777777" w:rsidR="006515B5" w:rsidRPr="00CF2E7D" w:rsidRDefault="006515B5" w:rsidP="00CF2E7D">
      <w:pPr>
        <w:pStyle w:val="Heading2"/>
      </w:pPr>
      <w:bookmarkStart w:id="16" w:name="_Toc106120678"/>
      <w:r w:rsidRPr="00CF2E7D">
        <w:t>Commercial Aviation Services User</w:t>
      </w:r>
      <w:bookmarkEnd w:id="16"/>
    </w:p>
    <w:p w14:paraId="00F0970D" w14:textId="77777777" w:rsidR="00D929BC" w:rsidRDefault="006477CB" w:rsidP="0037197B">
      <w:pPr>
        <w:jc w:val="both"/>
      </w:pPr>
      <w:r w:rsidRPr="006477CB">
        <w:t>Once the aviation services are provided and paid for, the requester shall forward to the</w:t>
      </w:r>
      <w:r w:rsidR="00BA499D">
        <w:t xml:space="preserve"> Aviation Safety Officer MS-</w:t>
      </w:r>
      <w:r w:rsidR="00AD4303">
        <w:t>119</w:t>
      </w:r>
      <w:r w:rsidR="00BA499D">
        <w:t xml:space="preserve"> (</w:t>
      </w:r>
      <w:r w:rsidR="00AD4303">
        <w:t>WH7E ES&amp;H</w:t>
      </w:r>
      <w:r w:rsidRPr="006477CB">
        <w:t>) a report with the data elements stated below, a copy of the purchase requisition and a copy of the invoice from the CAS provider:</w:t>
      </w:r>
    </w:p>
    <w:p w14:paraId="28DF7E94" w14:textId="77777777" w:rsidR="006477CB" w:rsidRDefault="006477CB" w:rsidP="006477CB"/>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4403"/>
      </w:tblGrid>
      <w:tr w:rsidR="006477CB" w:rsidRPr="006477CB" w14:paraId="2ECDDEA6" w14:textId="77777777" w:rsidTr="00D2507C">
        <w:tc>
          <w:tcPr>
            <w:tcW w:w="5335" w:type="dxa"/>
            <w:shd w:val="clear" w:color="auto" w:fill="D9D9D9"/>
          </w:tcPr>
          <w:p w14:paraId="2107B7BB" w14:textId="77777777" w:rsidR="006477CB" w:rsidRPr="006477CB" w:rsidRDefault="006477CB" w:rsidP="006477CB">
            <w:pPr>
              <w:jc w:val="center"/>
              <w:rPr>
                <w:b/>
              </w:rPr>
            </w:pPr>
            <w:r w:rsidRPr="006477CB">
              <w:rPr>
                <w:b/>
              </w:rPr>
              <w:t>Data Element</w:t>
            </w:r>
          </w:p>
        </w:tc>
        <w:tc>
          <w:tcPr>
            <w:tcW w:w="4403" w:type="dxa"/>
            <w:shd w:val="clear" w:color="auto" w:fill="D9D9D9"/>
          </w:tcPr>
          <w:p w14:paraId="4020363F" w14:textId="77777777" w:rsidR="006477CB" w:rsidRPr="006477CB" w:rsidRDefault="006477CB" w:rsidP="006477CB">
            <w:pPr>
              <w:jc w:val="center"/>
              <w:rPr>
                <w:b/>
              </w:rPr>
            </w:pPr>
            <w:r w:rsidRPr="006477CB">
              <w:rPr>
                <w:b/>
              </w:rPr>
              <w:t>Definition</w:t>
            </w:r>
          </w:p>
        </w:tc>
      </w:tr>
      <w:tr w:rsidR="006477CB" w:rsidRPr="006477CB" w14:paraId="62DD28E8" w14:textId="77777777" w:rsidTr="00D2507C">
        <w:tc>
          <w:tcPr>
            <w:tcW w:w="5335" w:type="dxa"/>
          </w:tcPr>
          <w:p w14:paraId="2AE35AAD" w14:textId="77777777" w:rsidR="006477CB" w:rsidRPr="006477CB" w:rsidRDefault="006477CB" w:rsidP="007314F6">
            <w:r w:rsidRPr="006477CB">
              <w:t>(m)= mandatory data element. All other elements may be reported if the information is available.</w:t>
            </w:r>
          </w:p>
        </w:tc>
        <w:tc>
          <w:tcPr>
            <w:tcW w:w="4403" w:type="dxa"/>
          </w:tcPr>
          <w:p w14:paraId="6F1A668D" w14:textId="77777777" w:rsidR="006477CB" w:rsidRPr="006477CB" w:rsidRDefault="006477CB" w:rsidP="007314F6">
            <w:pPr>
              <w:ind w:left="2700"/>
              <w:rPr>
                <w:b/>
              </w:rPr>
            </w:pPr>
          </w:p>
        </w:tc>
      </w:tr>
      <w:tr w:rsidR="006477CB" w:rsidRPr="006477CB" w14:paraId="25740F17" w14:textId="77777777" w:rsidTr="00D2507C">
        <w:tc>
          <w:tcPr>
            <w:tcW w:w="0" w:type="auto"/>
            <w:vAlign w:val="center"/>
          </w:tcPr>
          <w:p w14:paraId="59772585" w14:textId="77777777" w:rsidR="006477CB" w:rsidRPr="006477CB" w:rsidRDefault="006477CB" w:rsidP="006477CB">
            <w:r w:rsidRPr="006477CB">
              <w:t>Agreement Begin Date (m)</w:t>
            </w:r>
          </w:p>
        </w:tc>
        <w:tc>
          <w:tcPr>
            <w:tcW w:w="4403" w:type="dxa"/>
          </w:tcPr>
          <w:p w14:paraId="4AE745F8" w14:textId="77777777" w:rsidR="006477CB" w:rsidRPr="006477CB" w:rsidRDefault="006477CB" w:rsidP="006477CB">
            <w:r w:rsidRPr="006477CB">
              <w:t>Date on which the type of service that includes use of charter aircraft, contract aircraft, rental aircraft, and related activities in support of an executive agency, starts.</w:t>
            </w:r>
          </w:p>
        </w:tc>
      </w:tr>
      <w:tr w:rsidR="006477CB" w:rsidRPr="006477CB" w14:paraId="3588EC87" w14:textId="77777777" w:rsidTr="00D2507C">
        <w:tc>
          <w:tcPr>
            <w:tcW w:w="0" w:type="auto"/>
            <w:vAlign w:val="center"/>
          </w:tcPr>
          <w:p w14:paraId="7073B095" w14:textId="77777777" w:rsidR="006477CB" w:rsidRPr="006477CB" w:rsidRDefault="006477CB" w:rsidP="006477CB">
            <w:r w:rsidRPr="006477CB">
              <w:t>Agreement Comment</w:t>
            </w:r>
          </w:p>
        </w:tc>
        <w:tc>
          <w:tcPr>
            <w:tcW w:w="4403" w:type="dxa"/>
          </w:tcPr>
          <w:p w14:paraId="214A2C0F" w14:textId="77777777" w:rsidR="006477CB" w:rsidRPr="006477CB" w:rsidRDefault="006477CB" w:rsidP="006477CB">
            <w:r w:rsidRPr="006477CB">
              <w:t xml:space="preserve">Relevant remarks which add clarifications to the aircraft CAS Cost and Hours Flown information.  </w:t>
            </w:r>
          </w:p>
        </w:tc>
      </w:tr>
      <w:tr w:rsidR="006477CB" w:rsidRPr="006477CB" w14:paraId="7C5007BD" w14:textId="77777777" w:rsidTr="00D2507C">
        <w:tc>
          <w:tcPr>
            <w:tcW w:w="0" w:type="auto"/>
            <w:vAlign w:val="center"/>
          </w:tcPr>
          <w:p w14:paraId="60E6CFE8" w14:textId="77777777" w:rsidR="006477CB" w:rsidRPr="006477CB" w:rsidRDefault="006477CB" w:rsidP="007314F6">
            <w:r w:rsidRPr="006477CB">
              <w:t>Agreement End Date</w:t>
            </w:r>
          </w:p>
        </w:tc>
        <w:tc>
          <w:tcPr>
            <w:tcW w:w="4403" w:type="dxa"/>
          </w:tcPr>
          <w:p w14:paraId="11C2E175" w14:textId="77777777" w:rsidR="006477CB" w:rsidRPr="006477CB" w:rsidRDefault="006477CB" w:rsidP="006477CB">
            <w:r w:rsidRPr="006477CB">
              <w:t>Date on which the type of service that includes use of charter aircraft, contract aircraft, rental aircraft, and related activities in support of an executive agency, ends.</w:t>
            </w:r>
          </w:p>
        </w:tc>
      </w:tr>
      <w:tr w:rsidR="006477CB" w:rsidRPr="006477CB" w14:paraId="42DEC851" w14:textId="77777777" w:rsidTr="00D2507C">
        <w:trPr>
          <w:trHeight w:val="80"/>
        </w:trPr>
        <w:tc>
          <w:tcPr>
            <w:tcW w:w="0" w:type="auto"/>
            <w:vAlign w:val="center"/>
          </w:tcPr>
          <w:p w14:paraId="2545CD61" w14:textId="77777777" w:rsidR="006477CB" w:rsidRPr="006477CB" w:rsidRDefault="006477CB" w:rsidP="007314F6">
            <w:r w:rsidRPr="006477CB">
              <w:t>Agreement Number</w:t>
            </w:r>
          </w:p>
        </w:tc>
        <w:tc>
          <w:tcPr>
            <w:tcW w:w="4403" w:type="dxa"/>
          </w:tcPr>
          <w:p w14:paraId="01E4D57D" w14:textId="77777777" w:rsidR="006477CB" w:rsidRPr="006477CB" w:rsidRDefault="006477CB" w:rsidP="006477CB">
            <w:r w:rsidRPr="006477CB">
              <w:t>Reference number for the type of service that includes use of charter aircraft, contract aircraft, rental aircraft, and related activities in support of an executive agency.</w:t>
            </w:r>
          </w:p>
        </w:tc>
      </w:tr>
      <w:tr w:rsidR="006477CB" w:rsidRPr="006477CB" w14:paraId="696076ED" w14:textId="77777777" w:rsidTr="00D2507C">
        <w:tc>
          <w:tcPr>
            <w:tcW w:w="0" w:type="auto"/>
            <w:vAlign w:val="center"/>
          </w:tcPr>
          <w:p w14:paraId="77B7B633" w14:textId="77777777" w:rsidR="006477CB" w:rsidRPr="006477CB" w:rsidRDefault="006477CB" w:rsidP="006477CB">
            <w:r w:rsidRPr="006477CB">
              <w:t>Agreement Type (m)</w:t>
            </w:r>
          </w:p>
        </w:tc>
        <w:tc>
          <w:tcPr>
            <w:tcW w:w="4403" w:type="dxa"/>
          </w:tcPr>
          <w:p w14:paraId="5DD5AD26" w14:textId="77777777" w:rsidR="006477CB" w:rsidRPr="006477CB" w:rsidRDefault="006477CB" w:rsidP="006477CB">
            <w:r w:rsidRPr="006477CB">
              <w:t>Indicates the type of commercial aviation service in support of an executive agency, i.e. charter, full service contract, rental, ISSA, and lease.</w:t>
            </w:r>
          </w:p>
        </w:tc>
      </w:tr>
      <w:tr w:rsidR="006477CB" w:rsidRPr="006477CB" w14:paraId="086B8C4D" w14:textId="77777777" w:rsidTr="00D2507C">
        <w:trPr>
          <w:cantSplit/>
        </w:trPr>
        <w:tc>
          <w:tcPr>
            <w:tcW w:w="0" w:type="auto"/>
            <w:vAlign w:val="center"/>
          </w:tcPr>
          <w:p w14:paraId="34BF400F" w14:textId="77777777" w:rsidR="006477CB" w:rsidRPr="006477CB" w:rsidRDefault="006477CB" w:rsidP="006477CB">
            <w:r w:rsidRPr="006477CB">
              <w:lastRenderedPageBreak/>
              <w:t>Flight Time (m)</w:t>
            </w:r>
          </w:p>
        </w:tc>
        <w:tc>
          <w:tcPr>
            <w:tcW w:w="4403" w:type="dxa"/>
          </w:tcPr>
          <w:p w14:paraId="280950C0" w14:textId="77777777" w:rsidR="006477CB" w:rsidRPr="006477CB" w:rsidRDefault="006477CB" w:rsidP="006477CB">
            <w:r w:rsidRPr="006477CB">
              <w:t>The amount of time, expressed in hours and tenths of an hour, from when the aircraft moves under its own power for the purpose of flight and ends when the aircraft comes to rest after landing.</w:t>
            </w:r>
          </w:p>
        </w:tc>
      </w:tr>
      <w:tr w:rsidR="006477CB" w:rsidRPr="006477CB" w14:paraId="269E0703" w14:textId="77777777" w:rsidTr="00D2507C">
        <w:tc>
          <w:tcPr>
            <w:tcW w:w="0" w:type="auto"/>
            <w:vAlign w:val="center"/>
          </w:tcPr>
          <w:p w14:paraId="20F22271" w14:textId="77777777" w:rsidR="006477CB" w:rsidRPr="006477CB" w:rsidRDefault="006477CB" w:rsidP="007314F6">
            <w:r w:rsidRPr="006477CB">
              <w:t>Alert Ground Utilization Time</w:t>
            </w:r>
          </w:p>
          <w:p w14:paraId="042012EF" w14:textId="77777777" w:rsidR="006477CB" w:rsidRPr="006477CB" w:rsidRDefault="006477CB" w:rsidP="006477CB">
            <w:r w:rsidRPr="006477CB">
              <w:t>(new)</w:t>
            </w:r>
          </w:p>
        </w:tc>
        <w:tc>
          <w:tcPr>
            <w:tcW w:w="4403" w:type="dxa"/>
          </w:tcPr>
          <w:p w14:paraId="5D83120B" w14:textId="77777777" w:rsidR="006477CB" w:rsidRPr="006477CB" w:rsidRDefault="006477CB" w:rsidP="006477CB">
            <w:r w:rsidRPr="006477CB">
              <w:t xml:space="preserve">That time, expressed in hours and tenths of an hour, an Alert Aircraft is: </w:t>
            </w:r>
          </w:p>
          <w:p w14:paraId="08582B2F" w14:textId="77777777" w:rsidR="006477CB" w:rsidRPr="006477CB" w:rsidRDefault="006477CB" w:rsidP="00F154E1">
            <w:pPr>
              <w:numPr>
                <w:ilvl w:val="0"/>
                <w:numId w:val="11"/>
              </w:numPr>
            </w:pPr>
            <w:r w:rsidRPr="006477CB">
              <w:t xml:space="preserve">Airworthy and not being utilized to meet </w:t>
            </w:r>
            <w:proofErr w:type="gramStart"/>
            <w:r w:rsidRPr="006477CB">
              <w:t>other</w:t>
            </w:r>
            <w:proofErr w:type="gramEnd"/>
            <w:r w:rsidRPr="006477CB">
              <w:t xml:space="preserve"> program needs,</w:t>
            </w:r>
          </w:p>
          <w:p w14:paraId="397D4EDD" w14:textId="77777777" w:rsidR="006477CB" w:rsidRPr="006477CB" w:rsidRDefault="006477CB" w:rsidP="00F154E1">
            <w:pPr>
              <w:numPr>
                <w:ilvl w:val="0"/>
                <w:numId w:val="11"/>
              </w:numPr>
            </w:pPr>
            <w:r w:rsidRPr="006477CB">
              <w:t>Not undergoing any maintenance (including inspection), modification, testing, calibration or alteration.</w:t>
            </w:r>
          </w:p>
          <w:p w14:paraId="1747553F" w14:textId="77777777" w:rsidR="006477CB" w:rsidRPr="006477CB" w:rsidRDefault="006477CB" w:rsidP="006477CB">
            <w:r w:rsidRPr="006477CB">
              <w:rPr>
                <w:b/>
                <w:bCs/>
              </w:rPr>
              <w:t>Alert Aircraft:</w:t>
            </w:r>
            <w:r w:rsidRPr="006477CB">
              <w:t xml:space="preserve">  An operational government aircraft that is configured (including any mission equipment) and dedicated to meet a mission that requires a rapid response with a flight crew and essential personnel, if applicable, readily available for departure.</w:t>
            </w:r>
          </w:p>
        </w:tc>
      </w:tr>
      <w:tr w:rsidR="006477CB" w:rsidRPr="006477CB" w14:paraId="5F719CBD" w14:textId="77777777" w:rsidTr="00D2507C">
        <w:tc>
          <w:tcPr>
            <w:tcW w:w="0" w:type="auto"/>
            <w:vAlign w:val="center"/>
          </w:tcPr>
          <w:p w14:paraId="177FCF9D" w14:textId="77777777" w:rsidR="006477CB" w:rsidRPr="006477CB" w:rsidRDefault="006477CB" w:rsidP="00D54B02">
            <w:r w:rsidRPr="006477CB">
              <w:t>In-House Cost</w:t>
            </w:r>
          </w:p>
        </w:tc>
        <w:tc>
          <w:tcPr>
            <w:tcW w:w="4403" w:type="dxa"/>
          </w:tcPr>
          <w:p w14:paraId="1D4C857E" w14:textId="77777777" w:rsidR="006477CB" w:rsidRPr="006477CB" w:rsidRDefault="006477CB" w:rsidP="006477CB">
            <w:r w:rsidRPr="006477CB">
              <w:t>Operating expenses provided by the using Government agency that benefits from the commercial service, such as pilot and fuel expenses.  For ISSA agreement, in addition to reporting the in-house costs, the benefiting (operating) agency/bureau must report all costs (fuel, crew, etc.) incurred to the owning agency/bureau that, in turn, will report these costs to FAIRS.</w:t>
            </w:r>
          </w:p>
          <w:p w14:paraId="1BA9E2E1" w14:textId="77777777" w:rsidR="006477CB" w:rsidRPr="006477CB" w:rsidRDefault="006477CB" w:rsidP="006477CB"/>
        </w:tc>
      </w:tr>
      <w:tr w:rsidR="006477CB" w:rsidRPr="006477CB" w14:paraId="4F672D58" w14:textId="77777777" w:rsidTr="00D2507C">
        <w:tc>
          <w:tcPr>
            <w:tcW w:w="0" w:type="auto"/>
            <w:vAlign w:val="center"/>
          </w:tcPr>
          <w:p w14:paraId="2496F80C" w14:textId="77777777" w:rsidR="006477CB" w:rsidRPr="006477CB" w:rsidRDefault="006477CB" w:rsidP="006477CB">
            <w:r w:rsidRPr="006477CB">
              <w:t>ISSA Vendor Agency</w:t>
            </w:r>
          </w:p>
        </w:tc>
        <w:tc>
          <w:tcPr>
            <w:tcW w:w="4403" w:type="dxa"/>
          </w:tcPr>
          <w:p w14:paraId="4EB6A1BA" w14:textId="77777777" w:rsidR="006477CB" w:rsidRPr="006477CB" w:rsidRDefault="006477CB" w:rsidP="006477CB">
            <w:r w:rsidRPr="006477CB">
              <w:t>Identifies any executive department or independent establishment in the executive branch of the Government, including any wholly owned Government corporation, which is providing the service, i.e., the ISSA provider (Federal). (Only use for agreement type, ISSA)</w:t>
            </w:r>
          </w:p>
        </w:tc>
      </w:tr>
      <w:tr w:rsidR="006477CB" w:rsidRPr="006477CB" w14:paraId="3B2C6B1E" w14:textId="77777777" w:rsidTr="00D2507C">
        <w:tc>
          <w:tcPr>
            <w:tcW w:w="0" w:type="auto"/>
            <w:vAlign w:val="center"/>
          </w:tcPr>
          <w:p w14:paraId="44435B77" w14:textId="77777777" w:rsidR="006477CB" w:rsidRPr="006477CB" w:rsidRDefault="006477CB" w:rsidP="006477CB">
            <w:r w:rsidRPr="006477CB">
              <w:t>ISSA Vendor Bureau/Office/Service</w:t>
            </w:r>
          </w:p>
        </w:tc>
        <w:tc>
          <w:tcPr>
            <w:tcW w:w="4403" w:type="dxa"/>
          </w:tcPr>
          <w:p w14:paraId="6718BD8B" w14:textId="77777777" w:rsidR="006477CB" w:rsidRPr="006477CB" w:rsidRDefault="006477CB" w:rsidP="006477CB">
            <w:r w:rsidRPr="006477CB">
              <w:t>Identifies the reporting subunit within the executive agency, i.e., the ISSA provider.</w:t>
            </w:r>
          </w:p>
        </w:tc>
      </w:tr>
      <w:tr w:rsidR="006477CB" w:rsidRPr="006477CB" w14:paraId="0CDAD5D0" w14:textId="77777777" w:rsidTr="00D2507C">
        <w:tc>
          <w:tcPr>
            <w:tcW w:w="0" w:type="auto"/>
            <w:vAlign w:val="center"/>
          </w:tcPr>
          <w:p w14:paraId="32162DC6" w14:textId="77777777" w:rsidR="006477CB" w:rsidRPr="006477CB" w:rsidRDefault="006477CB" w:rsidP="006477CB">
            <w:r w:rsidRPr="006477CB">
              <w:t>Manufacturer (m)</w:t>
            </w:r>
          </w:p>
        </w:tc>
        <w:tc>
          <w:tcPr>
            <w:tcW w:w="4403" w:type="dxa"/>
          </w:tcPr>
          <w:p w14:paraId="17E6D089" w14:textId="77777777" w:rsidR="006477CB" w:rsidRPr="006477CB" w:rsidRDefault="006477CB" w:rsidP="006477CB">
            <w:r w:rsidRPr="006477CB">
              <w:t>Identifies the original manufacturer of the aircraft as designated on the aircraft data plate.</w:t>
            </w:r>
          </w:p>
        </w:tc>
      </w:tr>
      <w:tr w:rsidR="006477CB" w:rsidRPr="006477CB" w14:paraId="4F31986C" w14:textId="77777777" w:rsidTr="00D2507C">
        <w:tc>
          <w:tcPr>
            <w:tcW w:w="0" w:type="auto"/>
            <w:vAlign w:val="center"/>
          </w:tcPr>
          <w:p w14:paraId="42494F53" w14:textId="77777777" w:rsidR="006477CB" w:rsidRPr="006477CB" w:rsidRDefault="006477CB" w:rsidP="006477CB">
            <w:r w:rsidRPr="006477CB">
              <w:t>Mission (m)</w:t>
            </w:r>
          </w:p>
        </w:tc>
        <w:tc>
          <w:tcPr>
            <w:tcW w:w="4403" w:type="dxa"/>
          </w:tcPr>
          <w:p w14:paraId="1174F6ED" w14:textId="35CEADFA" w:rsidR="006477CB" w:rsidRPr="006477CB" w:rsidRDefault="006477CB" w:rsidP="006477CB">
            <w:r w:rsidRPr="006477CB">
              <w:t xml:space="preserve">Represents the principal purpose for which the aircraft was dispatched.  One mission may be designated per sortie (one </w:t>
            </w:r>
            <w:r w:rsidR="00166875" w:rsidRPr="006477CB">
              <w:t>takeoff</w:t>
            </w:r>
            <w:r w:rsidRPr="006477CB">
              <w:t xml:space="preserve"> and landing).</w:t>
            </w:r>
          </w:p>
        </w:tc>
      </w:tr>
      <w:tr w:rsidR="006477CB" w:rsidRPr="006477CB" w14:paraId="487CE72D" w14:textId="77777777" w:rsidTr="00D2507C">
        <w:tc>
          <w:tcPr>
            <w:tcW w:w="0" w:type="auto"/>
            <w:vAlign w:val="center"/>
          </w:tcPr>
          <w:p w14:paraId="3CB13529" w14:textId="77777777" w:rsidR="006477CB" w:rsidRPr="006477CB" w:rsidRDefault="006477CB" w:rsidP="006477CB">
            <w:r w:rsidRPr="006477CB">
              <w:t>Model (m)</w:t>
            </w:r>
          </w:p>
        </w:tc>
        <w:tc>
          <w:tcPr>
            <w:tcW w:w="4403" w:type="dxa"/>
          </w:tcPr>
          <w:p w14:paraId="75513C22" w14:textId="77777777" w:rsidR="006477CB" w:rsidRPr="006477CB" w:rsidRDefault="006477CB" w:rsidP="006477CB">
            <w:r w:rsidRPr="006477CB">
              <w:t>Identifies the model of the aircraft as designated on the aircraft data plate.</w:t>
            </w:r>
          </w:p>
        </w:tc>
      </w:tr>
      <w:tr w:rsidR="006477CB" w:rsidRPr="006477CB" w14:paraId="2C326D67" w14:textId="77777777" w:rsidTr="00D2507C">
        <w:tc>
          <w:tcPr>
            <w:tcW w:w="0" w:type="auto"/>
            <w:vAlign w:val="center"/>
          </w:tcPr>
          <w:p w14:paraId="7ABD88E1" w14:textId="77777777" w:rsidR="006477CB" w:rsidRPr="006477CB" w:rsidRDefault="006477CB" w:rsidP="00D54B02">
            <w:r w:rsidRPr="006477CB">
              <w:lastRenderedPageBreak/>
              <w:t>Paid-Out Cost (m)</w:t>
            </w:r>
          </w:p>
        </w:tc>
        <w:tc>
          <w:tcPr>
            <w:tcW w:w="4403" w:type="dxa"/>
          </w:tcPr>
          <w:p w14:paraId="54391048" w14:textId="77777777" w:rsidR="006477CB" w:rsidRPr="006477CB" w:rsidRDefault="006477CB" w:rsidP="006477CB">
            <w:r w:rsidRPr="006477CB">
              <w:t>Operating expenses paid out to commercial or other Government agency providers of the CAS.  Paid-out costs include operations and administrative overhead costs allocated to the CAS.</w:t>
            </w:r>
          </w:p>
        </w:tc>
      </w:tr>
      <w:tr w:rsidR="006477CB" w:rsidRPr="006477CB" w14:paraId="0ABA25BE" w14:textId="77777777" w:rsidTr="00D2507C">
        <w:tc>
          <w:tcPr>
            <w:tcW w:w="0" w:type="auto"/>
            <w:vAlign w:val="center"/>
          </w:tcPr>
          <w:p w14:paraId="259BDAB1" w14:textId="77777777" w:rsidR="006477CB" w:rsidRPr="006477CB" w:rsidRDefault="006477CB" w:rsidP="006477CB">
            <w:r w:rsidRPr="006477CB">
              <w:t>Registration Mark</w:t>
            </w:r>
          </w:p>
        </w:tc>
        <w:tc>
          <w:tcPr>
            <w:tcW w:w="4403" w:type="dxa"/>
          </w:tcPr>
          <w:p w14:paraId="67217CB5" w14:textId="77777777" w:rsidR="006477CB" w:rsidRPr="006477CB" w:rsidRDefault="006477CB" w:rsidP="00F154E1">
            <w:pPr>
              <w:numPr>
                <w:ilvl w:val="0"/>
                <w:numId w:val="11"/>
              </w:numPr>
            </w:pPr>
            <w:r w:rsidRPr="006477CB">
              <w:t>Identifies the unique identification mark--usually numbers and letters--displayed on Government aircraft (including foreign aircraft hired as CAS).  "Tail number" is commonly used for "registration mark". For Fermi</w:t>
            </w:r>
            <w:r w:rsidR="00663117">
              <w:t>lab</w:t>
            </w:r>
            <w:r w:rsidRPr="006477CB">
              <w:t xml:space="preserve"> purposes use the aircraft registration number.</w:t>
            </w:r>
          </w:p>
        </w:tc>
      </w:tr>
      <w:tr w:rsidR="006477CB" w:rsidRPr="006477CB" w14:paraId="23587E8F" w14:textId="77777777" w:rsidTr="00D2507C">
        <w:tc>
          <w:tcPr>
            <w:tcW w:w="0" w:type="auto"/>
            <w:vAlign w:val="center"/>
          </w:tcPr>
          <w:p w14:paraId="22469269" w14:textId="77777777" w:rsidR="006477CB" w:rsidRPr="006477CB" w:rsidRDefault="006477CB" w:rsidP="006477CB">
            <w:r w:rsidRPr="006477CB">
              <w:t>Report Period Begin Date (m)</w:t>
            </w:r>
          </w:p>
        </w:tc>
        <w:tc>
          <w:tcPr>
            <w:tcW w:w="4403" w:type="dxa"/>
          </w:tcPr>
          <w:p w14:paraId="086B9C51" w14:textId="77777777" w:rsidR="006477CB" w:rsidRPr="006477CB" w:rsidRDefault="006477CB" w:rsidP="00F154E1">
            <w:pPr>
              <w:numPr>
                <w:ilvl w:val="0"/>
                <w:numId w:val="11"/>
              </w:numPr>
            </w:pPr>
            <w:r w:rsidRPr="006477CB">
              <w:t>Beginning date of the period for which the CAS or Fleet Aircraft cost and hours flown data are submitted.  This is the date for which agency costs begin to accrue, regardless of ownership or other agency use.</w:t>
            </w:r>
          </w:p>
        </w:tc>
      </w:tr>
      <w:tr w:rsidR="006477CB" w:rsidRPr="006477CB" w14:paraId="2647165A" w14:textId="77777777" w:rsidTr="00D2507C">
        <w:tc>
          <w:tcPr>
            <w:tcW w:w="0" w:type="auto"/>
            <w:vAlign w:val="center"/>
          </w:tcPr>
          <w:p w14:paraId="14FBF118" w14:textId="77777777" w:rsidR="006477CB" w:rsidRPr="006477CB" w:rsidRDefault="006477CB" w:rsidP="006477CB">
            <w:r w:rsidRPr="006477CB">
              <w:t>Report Period End Date(m)</w:t>
            </w:r>
          </w:p>
        </w:tc>
        <w:tc>
          <w:tcPr>
            <w:tcW w:w="4403" w:type="dxa"/>
          </w:tcPr>
          <w:p w14:paraId="205CE197" w14:textId="77777777" w:rsidR="006477CB" w:rsidRPr="006477CB" w:rsidRDefault="006477CB" w:rsidP="006477CB">
            <w:r w:rsidRPr="006477CB">
              <w:t>Ending date of the period for which the CAS or Fleet Aircraft cost and hours flown data are submitted.  This is the date for which agency costs cease to accrue, regardless of when paid or disbursed.</w:t>
            </w:r>
          </w:p>
        </w:tc>
      </w:tr>
      <w:tr w:rsidR="006477CB" w:rsidRPr="006477CB" w14:paraId="018B05D2" w14:textId="77777777" w:rsidTr="00D2507C">
        <w:tc>
          <w:tcPr>
            <w:tcW w:w="0" w:type="auto"/>
            <w:vAlign w:val="center"/>
          </w:tcPr>
          <w:p w14:paraId="103152E4" w14:textId="77777777" w:rsidR="006477CB" w:rsidRPr="006477CB" w:rsidRDefault="006477CB" w:rsidP="006477CB">
            <w:r w:rsidRPr="006477CB">
              <w:t>Vendor Name</w:t>
            </w:r>
          </w:p>
          <w:p w14:paraId="4F45A049" w14:textId="77777777" w:rsidR="006477CB" w:rsidRPr="006477CB" w:rsidRDefault="006477CB" w:rsidP="006477CB"/>
        </w:tc>
        <w:tc>
          <w:tcPr>
            <w:tcW w:w="4403" w:type="dxa"/>
          </w:tcPr>
          <w:p w14:paraId="3D22F7D9" w14:textId="77777777" w:rsidR="006477CB" w:rsidRPr="006477CB" w:rsidRDefault="006477CB" w:rsidP="006477CB">
            <w:r w:rsidRPr="006477CB">
              <w:t>Name of vendor hired to perform mission.</w:t>
            </w:r>
          </w:p>
        </w:tc>
      </w:tr>
      <w:tr w:rsidR="006477CB" w:rsidRPr="006477CB" w14:paraId="2AF1538D" w14:textId="77777777" w:rsidTr="00D2507C">
        <w:tc>
          <w:tcPr>
            <w:tcW w:w="0" w:type="auto"/>
            <w:vAlign w:val="center"/>
          </w:tcPr>
          <w:p w14:paraId="4D6AEF6D" w14:textId="77777777" w:rsidR="006477CB" w:rsidRPr="006477CB" w:rsidRDefault="006477CB" w:rsidP="006477CB">
            <w:r w:rsidRPr="006477CB">
              <w:t>Vendor Location</w:t>
            </w:r>
          </w:p>
          <w:p w14:paraId="1A7013E6" w14:textId="77777777" w:rsidR="006477CB" w:rsidRPr="006477CB" w:rsidRDefault="006477CB" w:rsidP="006477CB"/>
        </w:tc>
        <w:tc>
          <w:tcPr>
            <w:tcW w:w="4403" w:type="dxa"/>
          </w:tcPr>
          <w:p w14:paraId="58B821B0" w14:textId="77777777" w:rsidR="006477CB" w:rsidRPr="006477CB" w:rsidRDefault="006477CB" w:rsidP="006477CB">
            <w:r w:rsidRPr="006477CB">
              <w:t>Location of vendor hired to perform mission.</w:t>
            </w:r>
          </w:p>
        </w:tc>
      </w:tr>
    </w:tbl>
    <w:p w14:paraId="071F104F" w14:textId="77777777" w:rsidR="006477CB" w:rsidRDefault="006477CB" w:rsidP="006477CB"/>
    <w:p w14:paraId="4DC15022" w14:textId="77777777" w:rsidR="00D929BC" w:rsidRPr="00CF2E7D" w:rsidRDefault="007314F6" w:rsidP="00CF2E7D">
      <w:pPr>
        <w:pStyle w:val="Heading2"/>
      </w:pPr>
      <w:bookmarkStart w:id="17" w:name="_Toc106120679"/>
      <w:r w:rsidRPr="00CF2E7D">
        <w:t>Aviation Safety Officer Reports</w:t>
      </w:r>
      <w:bookmarkEnd w:id="17"/>
    </w:p>
    <w:p w14:paraId="0C2C135A" w14:textId="5C2F1449" w:rsidR="007314F6" w:rsidRPr="00BD43CD" w:rsidRDefault="007314F6" w:rsidP="0037197B">
      <w:pPr>
        <w:pStyle w:val="BodyText"/>
        <w:jc w:val="both"/>
      </w:pPr>
      <w:r>
        <w:t>The Aviation Safety Officer will submit quarterly reports to the DOE- Fermi Site Office detailing aviation activities for the prior three months. Quarterly reports are based on fiscal year quarters. These reports are due to the Directorate within seven (7</w:t>
      </w:r>
      <w:r w:rsidR="00CB607E">
        <w:t>) calendar</w:t>
      </w:r>
      <w:r>
        <w:t xml:space="preserve"> days after the quarter ends. </w:t>
      </w:r>
      <w:r w:rsidRPr="00A313FF">
        <w:rPr>
          <w:b/>
          <w:u w:val="single"/>
        </w:rPr>
        <w:t xml:space="preserve">Only quarters where aviation missions were </w:t>
      </w:r>
      <w:r w:rsidR="00A603E5" w:rsidRPr="00A313FF">
        <w:rPr>
          <w:b/>
          <w:u w:val="single"/>
        </w:rPr>
        <w:t xml:space="preserve">flown </w:t>
      </w:r>
      <w:r w:rsidRPr="00A313FF">
        <w:rPr>
          <w:b/>
          <w:u w:val="single"/>
        </w:rPr>
        <w:t xml:space="preserve">are subjected to </w:t>
      </w:r>
      <w:r w:rsidR="00CB607E" w:rsidRPr="00A313FF">
        <w:rPr>
          <w:b/>
          <w:u w:val="single"/>
        </w:rPr>
        <w:t>these reporting requirements</w:t>
      </w:r>
      <w:r>
        <w:t>.</w:t>
      </w:r>
      <w:r w:rsidR="00C050FF">
        <w:t xml:space="preserve"> UAS missions flown under 14 CFR Part 107 are not subject to this report.</w:t>
      </w:r>
    </w:p>
    <w:p w14:paraId="11EF25DC" w14:textId="77777777" w:rsidR="00D929BC" w:rsidRPr="00BD43CD" w:rsidRDefault="00D929BC" w:rsidP="00567440"/>
    <w:p w14:paraId="1E8C2B50" w14:textId="77777777" w:rsidR="00F86384" w:rsidRPr="00CF2E7D" w:rsidRDefault="0097408A" w:rsidP="00CF2E7D">
      <w:pPr>
        <w:pStyle w:val="Heading1"/>
      </w:pPr>
      <w:bookmarkStart w:id="18" w:name="_Toc106120680"/>
      <w:r w:rsidRPr="00CF2E7D">
        <w:t>OTHER RELATED DOCUMENTS AND DIRECTIVES</w:t>
      </w:r>
      <w:bookmarkEnd w:id="18"/>
    </w:p>
    <w:p w14:paraId="02664CFF" w14:textId="77777777" w:rsidR="0097408A" w:rsidRDefault="0097408A" w:rsidP="0097408A"/>
    <w:p w14:paraId="29A47734" w14:textId="08302AD0" w:rsidR="00135D98" w:rsidRDefault="0097408A" w:rsidP="00F154E1">
      <w:pPr>
        <w:pStyle w:val="ListParagraph"/>
        <w:numPr>
          <w:ilvl w:val="0"/>
          <w:numId w:val="9"/>
        </w:numPr>
      </w:pPr>
      <w:r>
        <w:t xml:space="preserve">DOE O 440.2 </w:t>
      </w:r>
      <w:r w:rsidR="0060082B">
        <w:t>(latest rev)</w:t>
      </w:r>
      <w:r>
        <w:t>- Aviation Management and Safety</w:t>
      </w:r>
    </w:p>
    <w:p w14:paraId="257DD1F2" w14:textId="155851B1" w:rsidR="0097408A" w:rsidRPr="001F7F68" w:rsidRDefault="000A336D" w:rsidP="00F154E1">
      <w:pPr>
        <w:pStyle w:val="ListParagraph"/>
        <w:numPr>
          <w:ilvl w:val="0"/>
          <w:numId w:val="9"/>
        </w:numPr>
        <w:rPr>
          <w:rStyle w:val="Hyperlink"/>
          <w:color w:val="auto"/>
          <w:u w:val="none"/>
        </w:rPr>
      </w:pPr>
      <w:hyperlink r:id="rId16" w:history="1">
        <w:r w:rsidR="00C06E22" w:rsidRPr="00C06E22">
          <w:rPr>
            <w:rStyle w:val="Hyperlink"/>
          </w:rPr>
          <w:t>DOE CAS Providers Approved List</w:t>
        </w:r>
      </w:hyperlink>
    </w:p>
    <w:p w14:paraId="7842A700" w14:textId="42955B29" w:rsidR="00100273" w:rsidRDefault="00100273" w:rsidP="00F154E1">
      <w:pPr>
        <w:pStyle w:val="ListParagraph"/>
        <w:numPr>
          <w:ilvl w:val="0"/>
          <w:numId w:val="9"/>
        </w:numPr>
      </w:pPr>
      <w:r>
        <w:t>14 CFR Part 107 Small Unmanned Aircraft Systems</w:t>
      </w:r>
    </w:p>
    <w:p w14:paraId="3641DE4E" w14:textId="2D7BB3F9" w:rsidR="00567440" w:rsidRDefault="00682656">
      <w:r>
        <w:br w:type="page"/>
      </w:r>
    </w:p>
    <w:p w14:paraId="0831A21E" w14:textId="77777777" w:rsidR="00D44D54" w:rsidRDefault="00D44D54" w:rsidP="004F10F2">
      <w:pPr>
        <w:pStyle w:val="Heading1"/>
        <w:sectPr w:rsidR="00D44D54" w:rsidSect="00C2078E">
          <w:headerReference w:type="default" r:id="rId17"/>
          <w:footerReference w:type="default" r:id="rId18"/>
          <w:pgSz w:w="12240" w:h="15840" w:code="1"/>
          <w:pgMar w:top="720" w:right="1080" w:bottom="720" w:left="1440" w:header="720" w:footer="389" w:gutter="0"/>
          <w:cols w:space="720"/>
          <w:docGrid w:linePitch="360"/>
        </w:sectPr>
      </w:pPr>
    </w:p>
    <w:p w14:paraId="73250960" w14:textId="28671FDD" w:rsidR="00A27CD7" w:rsidRPr="00913C04" w:rsidRDefault="004031B8" w:rsidP="00913C04">
      <w:pPr>
        <w:pStyle w:val="Heading1"/>
      </w:pPr>
      <w:bookmarkStart w:id="19" w:name="_Toc106120681"/>
      <w:r w:rsidRPr="00913C04">
        <w:lastRenderedPageBreak/>
        <w:t>APPENDIX</w:t>
      </w:r>
      <w:r w:rsidR="00A27CD7" w:rsidRPr="00913C04">
        <w:t xml:space="preserve"> 1- AVIATION MISSION PROFILE FLOW DIAGRAM</w:t>
      </w:r>
      <w:bookmarkEnd w:id="19"/>
    </w:p>
    <w:bookmarkStart w:id="20" w:name="_MON_1694492750"/>
    <w:bookmarkEnd w:id="20"/>
    <w:p w14:paraId="73BC81A0" w14:textId="77777777" w:rsidR="002303F6" w:rsidRDefault="002A3E93" w:rsidP="00D3478F">
      <w:pPr>
        <w:jc w:val="center"/>
        <w:rPr>
          <w:noProof/>
        </w:rPr>
      </w:pPr>
      <w:r w:rsidRPr="00051727">
        <w:rPr>
          <w:noProof/>
        </w:rPr>
        <w:object w:dxaOrig="9450" w:dyaOrig="10335" w14:anchorId="58B7D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5pt;height:516.9pt" o:ole="">
            <v:imagedata r:id="rId19" o:title=""/>
          </v:shape>
          <o:OLEObject Type="Embed" ProgID="Word.Document.12" ShapeID="_x0000_i1025" DrawAspect="Content" ObjectID="_1716733571" r:id="rId20">
            <o:FieldCodes>\s</o:FieldCodes>
          </o:OLEObject>
        </w:object>
      </w:r>
    </w:p>
    <w:p w14:paraId="6EE595B8" w14:textId="0E33C941" w:rsidR="001F13FE" w:rsidRDefault="001F13FE" w:rsidP="002303F6">
      <w:r>
        <w:br w:type="page"/>
      </w:r>
    </w:p>
    <w:p w14:paraId="78AD98C5" w14:textId="77777777" w:rsidR="003949E7" w:rsidRDefault="003949E7" w:rsidP="004F10F2">
      <w:pPr>
        <w:pStyle w:val="Heading1"/>
      </w:pPr>
      <w:bookmarkStart w:id="21" w:name="_Toc106120682"/>
      <w:r w:rsidRPr="00913C04">
        <w:lastRenderedPageBreak/>
        <w:t>APPENDIX 2- HELICOPTER LANDINGS</w:t>
      </w:r>
      <w:r w:rsidR="00C5632F" w:rsidRPr="00913C04">
        <w:t xml:space="preserve"> STANDARD OPERATING</w:t>
      </w:r>
      <w:r w:rsidR="00C5632F">
        <w:t xml:space="preserve"> PROCEDURE (SOP)</w:t>
      </w:r>
      <w:bookmarkEnd w:id="21"/>
    </w:p>
    <w:p w14:paraId="36CAB12F" w14:textId="77777777" w:rsidR="003949E7" w:rsidRDefault="003949E7" w:rsidP="003949E7"/>
    <w:p w14:paraId="18FC160B" w14:textId="77777777" w:rsidR="003949E7" w:rsidRDefault="003949E7" w:rsidP="00913C04">
      <w:pPr>
        <w:tabs>
          <w:tab w:val="left" w:pos="360"/>
        </w:tabs>
      </w:pPr>
      <w:r>
        <w:t>1.</w:t>
      </w:r>
      <w:r>
        <w:tab/>
        <w:t>Purpose</w:t>
      </w:r>
    </w:p>
    <w:p w14:paraId="19E65FCB" w14:textId="77777777" w:rsidR="003949E7" w:rsidRDefault="003949E7" w:rsidP="003949E7"/>
    <w:p w14:paraId="35F5A046" w14:textId="77777777" w:rsidR="003949E7" w:rsidRDefault="003949E7" w:rsidP="0037197B">
      <w:pPr>
        <w:jc w:val="both"/>
      </w:pPr>
      <w:r>
        <w:t>To establish and coordinate support operations for implementing the Fermilab Aviation Safety Policy.</w:t>
      </w:r>
    </w:p>
    <w:p w14:paraId="2B1279BE" w14:textId="77777777" w:rsidR="003949E7" w:rsidRDefault="003949E7" w:rsidP="003949E7"/>
    <w:p w14:paraId="7ED53F78" w14:textId="77777777" w:rsidR="003949E7" w:rsidRDefault="003949E7" w:rsidP="00913C04">
      <w:pPr>
        <w:tabs>
          <w:tab w:val="left" w:pos="360"/>
        </w:tabs>
      </w:pPr>
      <w:r>
        <w:t>2.</w:t>
      </w:r>
      <w:r>
        <w:tab/>
        <w:t>Scope</w:t>
      </w:r>
    </w:p>
    <w:p w14:paraId="55F0C971" w14:textId="77777777" w:rsidR="003949E7" w:rsidRDefault="003949E7" w:rsidP="003949E7"/>
    <w:p w14:paraId="116CCECB" w14:textId="54F519EC" w:rsidR="003949E7" w:rsidRDefault="003949E7" w:rsidP="0037197B">
      <w:pPr>
        <w:jc w:val="both"/>
      </w:pPr>
      <w:r>
        <w:t xml:space="preserve">These procedures outline the responsibilities of Fire, Security and </w:t>
      </w:r>
      <w:r w:rsidR="0097419F">
        <w:t>Security Operations Center</w:t>
      </w:r>
      <w:r>
        <w:t xml:space="preserve"> personnel as they relate to helicopter routine overflights, landings and takeoffs at the Fermilab site.</w:t>
      </w:r>
    </w:p>
    <w:p w14:paraId="1645F3F3" w14:textId="77777777" w:rsidR="003949E7" w:rsidRDefault="003949E7" w:rsidP="003949E7"/>
    <w:p w14:paraId="14AC7F95" w14:textId="77777777" w:rsidR="003949E7" w:rsidRDefault="003949E7" w:rsidP="00913C04">
      <w:pPr>
        <w:tabs>
          <w:tab w:val="left" w:pos="360"/>
        </w:tabs>
      </w:pPr>
      <w:r>
        <w:t>3.</w:t>
      </w:r>
      <w:r>
        <w:tab/>
        <w:t>Designated Landing Sites</w:t>
      </w:r>
    </w:p>
    <w:p w14:paraId="38A7237D" w14:textId="77777777" w:rsidR="003949E7" w:rsidRDefault="003949E7" w:rsidP="003949E7"/>
    <w:p w14:paraId="7F093A43" w14:textId="5C9E8D22" w:rsidR="003949E7" w:rsidRDefault="003949E7" w:rsidP="0037197B">
      <w:pPr>
        <w:jc w:val="both"/>
      </w:pPr>
      <w:r>
        <w:t xml:space="preserve">The Anthony </w:t>
      </w:r>
      <w:proofErr w:type="spellStart"/>
      <w:r>
        <w:t>Frelo</w:t>
      </w:r>
      <w:proofErr w:type="spellEnd"/>
      <w:r>
        <w:t xml:space="preserve"> Field, commo</w:t>
      </w:r>
      <w:r w:rsidR="00E56241">
        <w:t>nly called the Barnstormers Field</w:t>
      </w:r>
      <w:r>
        <w:t>, on Old Batavia Road, geographical coordinates N41°51’ 03”x W88° 15’ 25”, is designated as the preferred Fermilab helicopter landing site. A secondary site is the paved road in front of the Fermi</w:t>
      </w:r>
      <w:r w:rsidR="00663117">
        <w:t>lab</w:t>
      </w:r>
      <w:r>
        <w:t xml:space="preserve"> Fire House or the grassy area located immediately east of the fire house.</w:t>
      </w:r>
    </w:p>
    <w:p w14:paraId="200D23F6" w14:textId="77777777" w:rsidR="003949E7" w:rsidRDefault="003949E7" w:rsidP="003949E7"/>
    <w:p w14:paraId="33296584" w14:textId="77777777" w:rsidR="003949E7" w:rsidRDefault="003949E7" w:rsidP="00913C04">
      <w:pPr>
        <w:tabs>
          <w:tab w:val="left" w:pos="360"/>
        </w:tabs>
      </w:pPr>
      <w:r>
        <w:t>4.</w:t>
      </w:r>
      <w:r>
        <w:tab/>
        <w:t>Operational Responsibilities</w:t>
      </w:r>
    </w:p>
    <w:p w14:paraId="562847ED" w14:textId="77777777" w:rsidR="003949E7" w:rsidRDefault="003949E7" w:rsidP="003949E7"/>
    <w:p w14:paraId="625C3A2B" w14:textId="49993FB8" w:rsidR="003949E7" w:rsidRDefault="003949E7" w:rsidP="008B27BD">
      <w:pPr>
        <w:pStyle w:val="ListParagraph"/>
        <w:numPr>
          <w:ilvl w:val="0"/>
          <w:numId w:val="14"/>
        </w:numPr>
        <w:jc w:val="both"/>
      </w:pPr>
      <w:r>
        <w:t>When notified of a planned helicopter landing, the Fermi</w:t>
      </w:r>
      <w:r w:rsidR="00663117">
        <w:t>lab</w:t>
      </w:r>
      <w:r>
        <w:t xml:space="preserve"> employee who r</w:t>
      </w:r>
      <w:r w:rsidR="00B74C81">
        <w:t>equested the services will advis</w:t>
      </w:r>
      <w:r>
        <w:t xml:space="preserve">e the </w:t>
      </w:r>
      <w:r w:rsidR="0097419F">
        <w:t>Security Operations Center</w:t>
      </w:r>
      <w:r>
        <w:t xml:space="preserve"> of the details of the operation.</w:t>
      </w:r>
    </w:p>
    <w:p w14:paraId="0730731E" w14:textId="77777777" w:rsidR="003949E7" w:rsidRDefault="003949E7" w:rsidP="0037197B">
      <w:pPr>
        <w:jc w:val="both"/>
      </w:pPr>
    </w:p>
    <w:p w14:paraId="68BD0429" w14:textId="69E6F963" w:rsidR="003949E7" w:rsidRDefault="003949E7" w:rsidP="008B27BD">
      <w:pPr>
        <w:pStyle w:val="ListParagraph"/>
        <w:numPr>
          <w:ilvl w:val="0"/>
          <w:numId w:val="14"/>
        </w:numPr>
        <w:jc w:val="both"/>
      </w:pPr>
      <w:r>
        <w:t xml:space="preserve">The </w:t>
      </w:r>
      <w:r w:rsidR="0097419F">
        <w:t>Security Operations Center</w:t>
      </w:r>
      <w:r>
        <w:t xml:space="preserve"> will notify the Security </w:t>
      </w:r>
      <w:r w:rsidR="009D52F5">
        <w:t>Department</w:t>
      </w:r>
      <w:r>
        <w:t>.</w:t>
      </w:r>
    </w:p>
    <w:p w14:paraId="365596ED" w14:textId="77777777" w:rsidR="003949E7" w:rsidRDefault="003949E7" w:rsidP="0037197B">
      <w:pPr>
        <w:jc w:val="both"/>
      </w:pPr>
    </w:p>
    <w:p w14:paraId="0C8BC982" w14:textId="59F06539" w:rsidR="003949E7" w:rsidRDefault="003949E7" w:rsidP="008B27BD">
      <w:pPr>
        <w:pStyle w:val="ListParagraph"/>
        <w:numPr>
          <w:ilvl w:val="0"/>
          <w:numId w:val="14"/>
        </w:numPr>
        <w:jc w:val="both"/>
      </w:pPr>
      <w:r>
        <w:t xml:space="preserve">The Fire Department On-Duty Battalion Chief will detail a minimum of one firefighting vehicle, a driver and a firefighter to be present at the helicopter landing site 15 minutes before the scheduled landing and at all times during takeoffs. </w:t>
      </w:r>
      <w:r w:rsidR="009D52F5">
        <w:t>Prior to</w:t>
      </w:r>
      <w:r>
        <w:t xml:space="preserve"> landing, the Fire Department Battalion Chief with the assistance of </w:t>
      </w:r>
      <w:r w:rsidR="009D52F5">
        <w:t>a</w:t>
      </w:r>
      <w:r>
        <w:t xml:space="preserve"> Security detail</w:t>
      </w:r>
      <w:r w:rsidR="009D52F5">
        <w:t>,</w:t>
      </w:r>
      <w:r>
        <w:t xml:space="preserve"> will ensure the area is clear of any </w:t>
      </w:r>
      <w:r w:rsidR="009D52F5">
        <w:t>foreign o</w:t>
      </w:r>
      <w:r>
        <w:t>bject</w:t>
      </w:r>
      <w:r w:rsidR="00C5632F">
        <w:t>s</w:t>
      </w:r>
      <w:r>
        <w:t xml:space="preserve"> that may cause </w:t>
      </w:r>
      <w:r w:rsidR="009D52F5">
        <w:t xml:space="preserve">damage or </w:t>
      </w:r>
      <w:r>
        <w:t xml:space="preserve">injury to personnel if blown by the </w:t>
      </w:r>
      <w:r w:rsidR="009D52F5">
        <w:t>rotor wash</w:t>
      </w:r>
      <w:r>
        <w:t xml:space="preserve"> during landing or takeoff.</w:t>
      </w:r>
      <w:r w:rsidR="009D52F5">
        <w:t xml:space="preserve"> This is a FOD walk.</w:t>
      </w:r>
    </w:p>
    <w:p w14:paraId="69BE37AC" w14:textId="77777777" w:rsidR="003949E7" w:rsidRDefault="003949E7" w:rsidP="003949E7"/>
    <w:p w14:paraId="416AAB35" w14:textId="77777777" w:rsidR="003949E7" w:rsidRDefault="00D54B02" w:rsidP="00913C04">
      <w:pPr>
        <w:tabs>
          <w:tab w:val="left" w:pos="360"/>
        </w:tabs>
      </w:pPr>
      <w:r>
        <w:t>5.</w:t>
      </w:r>
      <w:r w:rsidR="003949E7">
        <w:tab/>
        <w:t>Security Department SOPs</w:t>
      </w:r>
    </w:p>
    <w:p w14:paraId="3436F568" w14:textId="77777777" w:rsidR="003949E7" w:rsidRDefault="003949E7" w:rsidP="003949E7"/>
    <w:p w14:paraId="3B7178DD" w14:textId="76682A86" w:rsidR="003949E7" w:rsidRDefault="00C5632F" w:rsidP="008B27BD">
      <w:pPr>
        <w:pStyle w:val="ListParagraph"/>
        <w:numPr>
          <w:ilvl w:val="0"/>
          <w:numId w:val="15"/>
        </w:numPr>
        <w:jc w:val="both"/>
      </w:pPr>
      <w:r>
        <w:t>A minimum of two</w:t>
      </w:r>
      <w:r w:rsidR="003949E7">
        <w:t xml:space="preserve"> security officers will be detailed to the landing site during all routine helicopter landings and takeoffs to enforce ground safety requirements and control traffic and pedestrians as necessary.</w:t>
      </w:r>
    </w:p>
    <w:p w14:paraId="0B368736" w14:textId="77777777" w:rsidR="00C5632F" w:rsidRDefault="00C5632F" w:rsidP="0037197B">
      <w:pPr>
        <w:jc w:val="both"/>
      </w:pPr>
    </w:p>
    <w:p w14:paraId="45EDDCB0" w14:textId="77777777" w:rsidR="0037197B" w:rsidRDefault="00C5632F" w:rsidP="008B27BD">
      <w:pPr>
        <w:pStyle w:val="ListParagraph"/>
        <w:numPr>
          <w:ilvl w:val="0"/>
          <w:numId w:val="15"/>
        </w:numPr>
        <w:jc w:val="both"/>
      </w:pPr>
      <w:r>
        <w:t>The Shift Lieutenant</w:t>
      </w:r>
      <w:r w:rsidR="003949E7">
        <w:t xml:space="preserve"> shall conduct a FOD</w:t>
      </w:r>
      <w:r w:rsidR="00333EA9">
        <w:t xml:space="preserve"> </w:t>
      </w:r>
      <w:r w:rsidR="003949E7">
        <w:t>walk of the landing site</w:t>
      </w:r>
      <w:r>
        <w:t xml:space="preserve"> with the Fire Department</w:t>
      </w:r>
      <w:r w:rsidR="003949E7">
        <w:t xml:space="preserve"> no more than one hour nor less than </w:t>
      </w:r>
      <w:r w:rsidR="009D52F5">
        <w:t>15 minutes</w:t>
      </w:r>
      <w:r w:rsidR="0037197B">
        <w:t xml:space="preserve"> prior to a scheduled landing.</w:t>
      </w:r>
    </w:p>
    <w:p w14:paraId="51381D02" w14:textId="77777777" w:rsidR="0037197B" w:rsidRDefault="0037197B" w:rsidP="0037197B">
      <w:pPr>
        <w:pStyle w:val="ListParagraph"/>
      </w:pPr>
    </w:p>
    <w:p w14:paraId="70BDC418" w14:textId="77777777" w:rsidR="005E6EFC" w:rsidRDefault="005E6EFC" w:rsidP="008B27BD">
      <w:pPr>
        <w:pStyle w:val="ListParagraph"/>
        <w:numPr>
          <w:ilvl w:val="0"/>
          <w:numId w:val="15"/>
        </w:numPr>
        <w:jc w:val="both"/>
      </w:pPr>
      <w:r>
        <w:br w:type="page"/>
      </w:r>
    </w:p>
    <w:p w14:paraId="3B18BBEA" w14:textId="77777777" w:rsidR="003949E7" w:rsidRDefault="005E6EFC" w:rsidP="004F10F2">
      <w:pPr>
        <w:pStyle w:val="Heading1"/>
      </w:pPr>
      <w:bookmarkStart w:id="22" w:name="_Toc106120683"/>
      <w:r w:rsidRPr="00913C04">
        <w:lastRenderedPageBreak/>
        <w:t>APPENDIX 3- FLOW DOWN OF REQUIREMENTS FOR</w:t>
      </w:r>
      <w:r>
        <w:t xml:space="preserve"> COMMERCIAL AVIATION SERVICE </w:t>
      </w:r>
      <w:r w:rsidR="002A69B2">
        <w:t xml:space="preserve">(CAS) </w:t>
      </w:r>
      <w:r>
        <w:t>PROVIDER PURCHASE ORDER</w:t>
      </w:r>
      <w:bookmarkEnd w:id="22"/>
    </w:p>
    <w:p w14:paraId="3EEDC8C3" w14:textId="77777777" w:rsidR="005E6EFC" w:rsidRDefault="005E6EFC" w:rsidP="005E6EFC"/>
    <w:p w14:paraId="433BC8FE" w14:textId="77777777" w:rsidR="00034765" w:rsidRDefault="005E6EFC" w:rsidP="0037197B">
      <w:pPr>
        <w:jc w:val="both"/>
      </w:pPr>
      <w:r>
        <w:t xml:space="preserve">The flow down of requirements </w:t>
      </w:r>
      <w:r w:rsidR="00F16893">
        <w:t xml:space="preserve">in the box below </w:t>
      </w:r>
      <w:r>
        <w:t xml:space="preserve">shall be part of the purchase order that is sent to the CAS </w:t>
      </w:r>
      <w:r w:rsidR="00B1727E">
        <w:t>provider a</w:t>
      </w:r>
      <w:r>
        <w:t xml:space="preserve">nd implements </w:t>
      </w:r>
      <w:r w:rsidR="009820BA" w:rsidRPr="009820BA">
        <w:t>DOE O 440.2 Series- Aviation Management and Safety</w:t>
      </w:r>
      <w:r w:rsidR="009820BA">
        <w:t xml:space="preserve"> and the DOE Chicago Office Aviation Implementation Document (AID).</w:t>
      </w:r>
    </w:p>
    <w:p w14:paraId="679A7E2E" w14:textId="77777777" w:rsidR="00D9727C" w:rsidRDefault="00D9727C" w:rsidP="0037197B">
      <w:pPr>
        <w:jc w:val="both"/>
      </w:pPr>
    </w:p>
    <w:p w14:paraId="2CE7969C" w14:textId="77777777" w:rsidR="009820BA" w:rsidRDefault="00293EE6" w:rsidP="009820BA">
      <w:pPr>
        <w:jc w:val="center"/>
      </w:pPr>
      <w:r>
        <w:t>*******************************************</w:t>
      </w:r>
    </w:p>
    <w:p w14:paraId="4B89A7BA" w14:textId="77777777" w:rsidR="009820BA" w:rsidRDefault="009820BA" w:rsidP="005E6EFC"/>
    <w:p w14:paraId="7AF4683A" w14:textId="77777777" w:rsidR="00D9727C" w:rsidRDefault="00D9727C" w:rsidP="0037197B">
      <w:pPr>
        <w:pStyle w:val="NoSpacing"/>
        <w:pBdr>
          <w:top w:val="single" w:sz="4" w:space="1" w:color="auto"/>
          <w:left w:val="single" w:sz="4" w:space="4" w:color="auto"/>
          <w:bottom w:val="single" w:sz="4" w:space="1" w:color="auto"/>
          <w:right w:val="single" w:sz="4" w:space="4" w:color="auto"/>
        </w:pBdr>
        <w:rPr>
          <w:u w:val="single"/>
        </w:rPr>
      </w:pPr>
    </w:p>
    <w:p w14:paraId="0D4F7B39" w14:textId="77777777" w:rsidR="009820BA" w:rsidRDefault="002A69B2" w:rsidP="0037197B">
      <w:pPr>
        <w:pStyle w:val="NoSpacing"/>
        <w:pBdr>
          <w:top w:val="single" w:sz="4" w:space="1" w:color="auto"/>
          <w:left w:val="single" w:sz="4" w:space="4" w:color="auto"/>
          <w:bottom w:val="single" w:sz="4" w:space="1" w:color="auto"/>
          <w:right w:val="single" w:sz="4" w:space="4" w:color="auto"/>
        </w:pBdr>
      </w:pPr>
      <w:r w:rsidRPr="00DB3A5F">
        <w:t>1)</w:t>
      </w:r>
      <w:r>
        <w:rPr>
          <w:u w:val="single"/>
        </w:rPr>
        <w:t xml:space="preserve">  </w:t>
      </w:r>
      <w:r w:rsidR="004D1DA3" w:rsidRPr="002A69B2">
        <w:rPr>
          <w:u w:val="single"/>
        </w:rPr>
        <w:t>(</w:t>
      </w:r>
      <w:r w:rsidR="00E444E2" w:rsidRPr="002A69B2">
        <w:rPr>
          <w:u w:val="single"/>
        </w:rPr>
        <w:t>Insert name of Commercial Aviation Services provider</w:t>
      </w:r>
      <w:r w:rsidR="004D1DA3" w:rsidRPr="002A69B2">
        <w:rPr>
          <w:u w:val="single"/>
        </w:rPr>
        <w:t xml:space="preserve">) </w:t>
      </w:r>
      <w:r w:rsidR="00E444E2">
        <w:t xml:space="preserve">will comply with 14 CFR Chapter </w:t>
      </w:r>
      <w:r w:rsidR="004D1DA3">
        <w:t>I; 40 CFR Subtitle B Chapter I; and 49 CFR, Subtitle B, Subchapter C, Chapter XII, while in service to DOE or its contractors, and any other laws and regulations that pertain to the type of operation conducted.</w:t>
      </w:r>
    </w:p>
    <w:p w14:paraId="3D3700D1" w14:textId="77777777" w:rsidR="002A69B2" w:rsidRDefault="002A69B2" w:rsidP="0037197B">
      <w:pPr>
        <w:pStyle w:val="NoSpacing"/>
        <w:pBdr>
          <w:top w:val="single" w:sz="4" w:space="1" w:color="auto"/>
          <w:left w:val="single" w:sz="4" w:space="4" w:color="auto"/>
          <w:bottom w:val="single" w:sz="4" w:space="1" w:color="auto"/>
          <w:right w:val="single" w:sz="4" w:space="4" w:color="auto"/>
        </w:pBdr>
      </w:pPr>
    </w:p>
    <w:p w14:paraId="022713DE" w14:textId="77777777" w:rsidR="002A69B2" w:rsidRDefault="002A69B2" w:rsidP="0037197B">
      <w:pPr>
        <w:pStyle w:val="NoSpacing"/>
        <w:pBdr>
          <w:top w:val="single" w:sz="4" w:space="1" w:color="auto"/>
          <w:left w:val="single" w:sz="4" w:space="4" w:color="auto"/>
          <w:bottom w:val="single" w:sz="4" w:space="1" w:color="auto"/>
          <w:right w:val="single" w:sz="4" w:space="4" w:color="auto"/>
        </w:pBdr>
      </w:pPr>
      <w:r>
        <w:t>2)  The Pilot in Command (PIC) will ensure that the aircraft is operated within the manufacturer and FAA weight and balance limitations for which the aircraft will be operated.</w:t>
      </w:r>
    </w:p>
    <w:p w14:paraId="3031D922" w14:textId="77777777" w:rsidR="002A69B2" w:rsidRDefault="002A69B2" w:rsidP="0037197B">
      <w:pPr>
        <w:pStyle w:val="NoSpacing"/>
        <w:pBdr>
          <w:top w:val="single" w:sz="4" w:space="1" w:color="auto"/>
          <w:left w:val="single" w:sz="4" w:space="4" w:color="auto"/>
          <w:bottom w:val="single" w:sz="4" w:space="1" w:color="auto"/>
          <w:right w:val="single" w:sz="4" w:space="4" w:color="auto"/>
        </w:pBdr>
      </w:pPr>
    </w:p>
    <w:p w14:paraId="0363AAA6" w14:textId="77777777" w:rsidR="002A69B2" w:rsidRDefault="002A69B2" w:rsidP="0037197B">
      <w:pPr>
        <w:pStyle w:val="NoSpacing"/>
        <w:pBdr>
          <w:top w:val="single" w:sz="4" w:space="1" w:color="auto"/>
          <w:left w:val="single" w:sz="4" w:space="4" w:color="auto"/>
          <w:bottom w:val="single" w:sz="4" w:space="1" w:color="auto"/>
          <w:right w:val="single" w:sz="4" w:space="4" w:color="auto"/>
        </w:pBdr>
      </w:pPr>
      <w:r>
        <w:t xml:space="preserve">3)  </w:t>
      </w:r>
      <w:r w:rsidR="00782EB1" w:rsidRPr="00782EB1">
        <w:t xml:space="preserve">The Anthony </w:t>
      </w:r>
      <w:proofErr w:type="spellStart"/>
      <w:r w:rsidR="00782EB1" w:rsidRPr="00782EB1">
        <w:t>Frelo</w:t>
      </w:r>
      <w:proofErr w:type="spellEnd"/>
      <w:r w:rsidR="00782EB1" w:rsidRPr="00782EB1">
        <w:t xml:space="preserve"> Field, commonly called the Barnstormers Site, on Old Batavia Road, geographical coordinates N41°51’ 03”x W88° 15’ 25”, is designated as the preferred Fermilab helicopter landing site. A secondary site is the paved road in front of the Fermi</w:t>
      </w:r>
      <w:r w:rsidR="00714CC6">
        <w:t>lab</w:t>
      </w:r>
      <w:r w:rsidR="00782EB1" w:rsidRPr="00782EB1">
        <w:t xml:space="preserve"> Fire House or the grassy area located immediately east of the fire house.</w:t>
      </w:r>
      <w:r w:rsidR="00782EB1">
        <w:t xml:space="preserve"> These two fields are only to be used for emergency purposes if time and the nature of the emergency allows. Otherwise, any area of Fermilab may be used to provide a safe landing for the aircraft, crew</w:t>
      </w:r>
      <w:r w:rsidR="00293EE6">
        <w:t xml:space="preserve">, </w:t>
      </w:r>
      <w:r w:rsidR="00782EB1">
        <w:t xml:space="preserve">passengers </w:t>
      </w:r>
      <w:r w:rsidR="00293EE6">
        <w:t xml:space="preserve">or qualified non-crewmembers </w:t>
      </w:r>
      <w:r w:rsidR="00782EB1">
        <w:t>at the discretion of the PIC. Otherwise the (insert name of local airport) airport will be used for takeoff and landings under normal circumstances.</w:t>
      </w:r>
    </w:p>
    <w:p w14:paraId="21965CC0" w14:textId="77777777" w:rsidR="00782EB1" w:rsidRDefault="00782EB1" w:rsidP="0037197B">
      <w:pPr>
        <w:pStyle w:val="NoSpacing"/>
        <w:pBdr>
          <w:top w:val="single" w:sz="4" w:space="1" w:color="auto"/>
          <w:left w:val="single" w:sz="4" w:space="4" w:color="auto"/>
          <w:bottom w:val="single" w:sz="4" w:space="1" w:color="auto"/>
          <w:right w:val="single" w:sz="4" w:space="4" w:color="auto"/>
        </w:pBdr>
      </w:pPr>
    </w:p>
    <w:p w14:paraId="2070FF4E" w14:textId="77777777" w:rsidR="00782EB1" w:rsidRDefault="00782EB1" w:rsidP="0037197B">
      <w:pPr>
        <w:pStyle w:val="NoSpacing"/>
        <w:pBdr>
          <w:top w:val="single" w:sz="4" w:space="1" w:color="auto"/>
          <w:left w:val="single" w:sz="4" w:space="4" w:color="auto"/>
          <w:bottom w:val="single" w:sz="4" w:space="1" w:color="auto"/>
          <w:right w:val="single" w:sz="4" w:space="4" w:color="auto"/>
        </w:pBdr>
      </w:pPr>
      <w:r>
        <w:t>4)</w:t>
      </w:r>
      <w:r w:rsidR="0037197B">
        <w:t xml:space="preserve"> </w:t>
      </w:r>
      <w:r>
        <w:t xml:space="preserve"> Passenger manifests will be prepared for all flights carrying DOE and/or contractor personnel</w:t>
      </w:r>
      <w:r w:rsidR="00EA7870">
        <w:t xml:space="preserve"> aboard an aircraft </w:t>
      </w:r>
      <w:r w:rsidR="00293EE6">
        <w:t xml:space="preserve">as a passenger, or a qualified non-crewmember. As a minimum, the Passenger manifests will include the full name of each reportable individual for carried during the flight and a telephone </w:t>
      </w:r>
      <w:r w:rsidR="0037197B">
        <w:t>number of an emergency contact.</w:t>
      </w:r>
    </w:p>
    <w:p w14:paraId="29FF06BD" w14:textId="77777777" w:rsidR="00E31D51" w:rsidRDefault="00E31D51" w:rsidP="0037197B">
      <w:pPr>
        <w:pStyle w:val="NoSpacing"/>
        <w:pBdr>
          <w:top w:val="single" w:sz="4" w:space="1" w:color="auto"/>
          <w:left w:val="single" w:sz="4" w:space="4" w:color="auto"/>
          <w:bottom w:val="single" w:sz="4" w:space="1" w:color="auto"/>
          <w:right w:val="single" w:sz="4" w:space="4" w:color="auto"/>
        </w:pBdr>
      </w:pPr>
    </w:p>
    <w:p w14:paraId="37B24B5D" w14:textId="77777777" w:rsidR="00E31D51" w:rsidRDefault="00E31D51" w:rsidP="0037197B">
      <w:pPr>
        <w:pStyle w:val="NoSpacing"/>
        <w:pBdr>
          <w:top w:val="single" w:sz="4" w:space="1" w:color="auto"/>
          <w:left w:val="single" w:sz="4" w:space="4" w:color="auto"/>
          <w:bottom w:val="single" w:sz="4" w:space="1" w:color="auto"/>
          <w:right w:val="single" w:sz="4" w:space="4" w:color="auto"/>
        </w:pBdr>
      </w:pPr>
      <w:r>
        <w:t>5)</w:t>
      </w:r>
      <w:r w:rsidR="0037197B">
        <w:t xml:space="preserve"> </w:t>
      </w:r>
      <w:r>
        <w:t xml:space="preserve"> The PIC shall provide a passenger safety briefing that meets the requirements set forth in 14 CFR Part 135.117, and that there is a process for informing personnel of their rights established in the NTSB/SPC-99-04, </w:t>
      </w:r>
      <w:r w:rsidRPr="00E31D51">
        <w:rPr>
          <w:i/>
        </w:rPr>
        <w:t>Federal Plan for Aviation Accidents Involving Aircraft Operated by or Chartered by Federal Agencies</w:t>
      </w:r>
      <w:r>
        <w:t>, Appendix F, “Disclosure for Civilians Traveling Aboard Federal Government Aircraft”.</w:t>
      </w:r>
    </w:p>
    <w:p w14:paraId="4E020C4C" w14:textId="77777777" w:rsidR="00E31D51" w:rsidRDefault="00E31D51" w:rsidP="0037197B">
      <w:pPr>
        <w:pStyle w:val="NoSpacing"/>
        <w:pBdr>
          <w:top w:val="single" w:sz="4" w:space="1" w:color="auto"/>
          <w:left w:val="single" w:sz="4" w:space="4" w:color="auto"/>
          <w:bottom w:val="single" w:sz="4" w:space="1" w:color="auto"/>
          <w:right w:val="single" w:sz="4" w:space="4" w:color="auto"/>
        </w:pBdr>
      </w:pPr>
    </w:p>
    <w:p w14:paraId="3F9E8D76" w14:textId="77777777" w:rsidR="00034765" w:rsidRDefault="00E31D51" w:rsidP="0037197B">
      <w:pPr>
        <w:pStyle w:val="NoSpacing"/>
        <w:pBdr>
          <w:top w:val="single" w:sz="4" w:space="1" w:color="auto"/>
          <w:left w:val="single" w:sz="4" w:space="4" w:color="auto"/>
          <w:bottom w:val="single" w:sz="4" w:space="1" w:color="auto"/>
          <w:right w:val="single" w:sz="4" w:space="4" w:color="auto"/>
        </w:pBdr>
      </w:pPr>
      <w:r>
        <w:t>6)  The CAS will comply with all applicable FAA civil aircraft regulations</w:t>
      </w:r>
      <w:r w:rsidR="0037197B">
        <w:t>.</w:t>
      </w:r>
    </w:p>
    <w:p w14:paraId="40A5B724" w14:textId="77777777" w:rsidR="00FB2278" w:rsidRDefault="00FB2278" w:rsidP="00F16893">
      <w:pPr>
        <w:pStyle w:val="NoSpacing"/>
        <w:pBdr>
          <w:top w:val="single" w:sz="4" w:space="1" w:color="auto"/>
          <w:left w:val="single" w:sz="4" w:space="4" w:color="auto"/>
          <w:bottom w:val="single" w:sz="4" w:space="1" w:color="auto"/>
          <w:right w:val="single" w:sz="4" w:space="4" w:color="auto"/>
        </w:pBdr>
        <w:jc w:val="left"/>
      </w:pPr>
    </w:p>
    <w:p w14:paraId="306FC0A9" w14:textId="77777777" w:rsidR="00FB2278" w:rsidRPr="00FB2278" w:rsidRDefault="00FB2278" w:rsidP="00FB2278"/>
    <w:p w14:paraId="4A3EF267" w14:textId="77777777" w:rsidR="00FB2278" w:rsidRPr="00FB2278" w:rsidRDefault="00FB2278" w:rsidP="00FB2278"/>
    <w:p w14:paraId="7B20A770" w14:textId="5B8F007C" w:rsidR="00913C04" w:rsidRDefault="00913C04" w:rsidP="0037197B">
      <w:pPr>
        <w:tabs>
          <w:tab w:val="left" w:pos="5741"/>
        </w:tabs>
        <w:jc w:val="both"/>
      </w:pPr>
      <w:r>
        <w:br w:type="page"/>
      </w:r>
    </w:p>
    <w:p w14:paraId="3E06ECF6" w14:textId="77777777" w:rsidR="00204994" w:rsidRPr="00117059" w:rsidRDefault="00B47201" w:rsidP="00117059">
      <w:pPr>
        <w:pStyle w:val="Heading1"/>
      </w:pPr>
      <w:bookmarkStart w:id="23" w:name="_Toc106120684"/>
      <w:r w:rsidRPr="00117059">
        <w:lastRenderedPageBreak/>
        <w:t>APPENDIX 4</w:t>
      </w:r>
      <w:r w:rsidR="00A313FF" w:rsidRPr="00117059">
        <w:t>-</w:t>
      </w:r>
      <w:r w:rsidR="00204994" w:rsidRPr="00117059">
        <w:t xml:space="preserve"> UNMAN</w:t>
      </w:r>
      <w:r w:rsidR="00A313FF" w:rsidRPr="00117059">
        <w:t>N</w:t>
      </w:r>
      <w:r w:rsidR="00204994" w:rsidRPr="00117059">
        <w:t>ED AIRCRAFT SYSTEMS</w:t>
      </w:r>
      <w:bookmarkEnd w:id="23"/>
    </w:p>
    <w:p w14:paraId="2ABD61C0" w14:textId="16862BFE" w:rsidR="00FB2278" w:rsidRPr="00F948AE" w:rsidRDefault="00FB2278" w:rsidP="00FB2278">
      <w:pPr>
        <w:tabs>
          <w:tab w:val="left" w:pos="5741"/>
        </w:tabs>
        <w:rPr>
          <w:bCs/>
        </w:rPr>
      </w:pPr>
    </w:p>
    <w:p w14:paraId="3E5BC80F" w14:textId="514CDE66" w:rsidR="00A313FF" w:rsidRDefault="00820083" w:rsidP="0037197B">
      <w:pPr>
        <w:tabs>
          <w:tab w:val="left" w:pos="5741"/>
        </w:tabs>
        <w:jc w:val="both"/>
      </w:pPr>
      <w:r>
        <w:t xml:space="preserve">Unmanned Aircraft Systems (UAS) </w:t>
      </w:r>
      <w:r w:rsidR="009072B3">
        <w:t>that are conducted in civil status under 14 CFR 107</w:t>
      </w:r>
      <w:r w:rsidR="003A5F6B">
        <w:t xml:space="preserve"> </w:t>
      </w:r>
      <w:r>
        <w:t xml:space="preserve">are subject to regulation by the FAA to ensure safety of flight, and safety of people and property on the ground. </w:t>
      </w:r>
      <w:r w:rsidR="003A5F6B">
        <w:t xml:space="preserve">UAS operations that are conducted in </w:t>
      </w:r>
      <w:proofErr w:type="gramStart"/>
      <w:r w:rsidR="003A5F6B">
        <w:t>Public</w:t>
      </w:r>
      <w:proofErr w:type="gramEnd"/>
      <w:r w:rsidR="003A5F6B">
        <w:t xml:space="preserve"> status are regulated by Department of Energy.  </w:t>
      </w:r>
      <w:r>
        <w:t>Incidents involving unauthorized and unsafe use of small, remote-controlled aircraft have risen dramatically. The FAA is taking an incremental approach to</w:t>
      </w:r>
      <w:r w:rsidR="004B3FD6">
        <w:t xml:space="preserve"> safe UAS integration as the agency acquires a better understanding of operational issues such as training requirements, operational specifications</w:t>
      </w:r>
      <w:r w:rsidR="0037197B">
        <w:t xml:space="preserve"> and technology considerations.</w:t>
      </w:r>
    </w:p>
    <w:p w14:paraId="6216C1F6" w14:textId="77777777" w:rsidR="004B3FD6" w:rsidRDefault="004B3FD6" w:rsidP="0037197B">
      <w:pPr>
        <w:tabs>
          <w:tab w:val="left" w:pos="5741"/>
        </w:tabs>
        <w:jc w:val="both"/>
      </w:pPr>
    </w:p>
    <w:p w14:paraId="1E1BE465" w14:textId="77777777" w:rsidR="0085273F" w:rsidRDefault="0085273F" w:rsidP="008B27BD">
      <w:pPr>
        <w:pStyle w:val="ListParagraph"/>
        <w:numPr>
          <w:ilvl w:val="0"/>
          <w:numId w:val="18"/>
        </w:numPr>
        <w:tabs>
          <w:tab w:val="left" w:pos="5741"/>
        </w:tabs>
        <w:jc w:val="both"/>
      </w:pPr>
      <w:r>
        <w:t xml:space="preserve">UAS operations by the general public </w:t>
      </w:r>
      <w:r w:rsidR="004C650A">
        <w:t>at Fermilab is</w:t>
      </w:r>
      <w:r>
        <w:t xml:space="preserve"> strictly prohibited</w:t>
      </w:r>
      <w:r w:rsidR="00D4181B">
        <w:t>.</w:t>
      </w:r>
    </w:p>
    <w:p w14:paraId="2F15AAFE" w14:textId="77777777" w:rsidR="00D4181B" w:rsidRDefault="00D4181B" w:rsidP="0037197B">
      <w:pPr>
        <w:tabs>
          <w:tab w:val="left" w:pos="5741"/>
        </w:tabs>
        <w:jc w:val="both"/>
      </w:pPr>
    </w:p>
    <w:p w14:paraId="6D4DA3DE" w14:textId="77777777" w:rsidR="004C650A" w:rsidRDefault="004C650A" w:rsidP="008B27BD">
      <w:pPr>
        <w:pStyle w:val="ListParagraph"/>
        <w:numPr>
          <w:ilvl w:val="0"/>
          <w:numId w:val="18"/>
        </w:numPr>
        <w:tabs>
          <w:tab w:val="left" w:pos="5741"/>
        </w:tabs>
        <w:jc w:val="both"/>
      </w:pPr>
      <w:r>
        <w:t>UAS operations funded and operated by FRA personnel must meet the requirements of the FAA and be approved by DOE Headquarters, via the DOE Fermi Site Office.</w:t>
      </w:r>
    </w:p>
    <w:p w14:paraId="5694746F" w14:textId="77777777" w:rsidR="00D4181B" w:rsidRDefault="00D4181B" w:rsidP="0037197B">
      <w:pPr>
        <w:tabs>
          <w:tab w:val="left" w:pos="5741"/>
        </w:tabs>
        <w:jc w:val="both"/>
      </w:pPr>
    </w:p>
    <w:p w14:paraId="184398AC" w14:textId="77777777" w:rsidR="00D4181B" w:rsidRDefault="00D4181B" w:rsidP="008B27BD">
      <w:pPr>
        <w:pStyle w:val="ListParagraph"/>
        <w:numPr>
          <w:ilvl w:val="0"/>
          <w:numId w:val="18"/>
        </w:numPr>
        <w:tabs>
          <w:tab w:val="left" w:pos="5741"/>
        </w:tabs>
        <w:jc w:val="both"/>
      </w:pPr>
      <w:r>
        <w:t>UAS operations by commercial entities at Fermilab must meet the requirements of the FAA and be approved by DOE Headquarters, via the DOE Fermi Site Office.</w:t>
      </w:r>
    </w:p>
    <w:p w14:paraId="7444C9DC" w14:textId="77777777" w:rsidR="00D4181B" w:rsidRDefault="00D4181B" w:rsidP="0037197B">
      <w:pPr>
        <w:tabs>
          <w:tab w:val="left" w:pos="5741"/>
        </w:tabs>
        <w:jc w:val="both"/>
      </w:pPr>
    </w:p>
    <w:p w14:paraId="0E00F2CA" w14:textId="6D12A4F1" w:rsidR="0037197B" w:rsidRDefault="004C650A" w:rsidP="008B27BD">
      <w:pPr>
        <w:pStyle w:val="ListParagraph"/>
        <w:numPr>
          <w:ilvl w:val="0"/>
          <w:numId w:val="18"/>
        </w:numPr>
        <w:tabs>
          <w:tab w:val="left" w:pos="5741"/>
        </w:tabs>
        <w:jc w:val="both"/>
      </w:pPr>
      <w:r>
        <w:t xml:space="preserve">UAS operations by the Fermilab Barnstormers and their approved guests </w:t>
      </w:r>
      <w:r w:rsidR="00D4181B">
        <w:t xml:space="preserve">must meet the requirements of the FAA </w:t>
      </w:r>
      <w:r w:rsidR="00BF341F">
        <w:t xml:space="preserve">(i.e. 14 CFR 101) </w:t>
      </w:r>
      <w:r w:rsidR="00D4181B">
        <w:t xml:space="preserve">for hobby/recreational flying and be conducted at </w:t>
      </w:r>
      <w:proofErr w:type="spellStart"/>
      <w:r w:rsidR="00D4181B">
        <w:t>Frelo</w:t>
      </w:r>
      <w:proofErr w:type="spellEnd"/>
      <w:r w:rsidR="00D4181B">
        <w:t xml:space="preserve"> Airfield </w:t>
      </w:r>
      <w:r w:rsidR="00D4181B" w:rsidRPr="00782EB1">
        <w:t>on Old Batavia Road, geographical coordinates N41°51’ 03”x W88° 15’ 25”</w:t>
      </w:r>
      <w:r w:rsidR="00D4181B">
        <w:t>.</w:t>
      </w:r>
      <w:r w:rsidR="007E5480">
        <w:t xml:space="preserve"> The Barnstormers Aero Club AMA #0616 maintain a current Letter of Agreement with DuPage Airport to operate in controlled airspace. Their operations are not covered under 14 CFR Part 107 and the ASP at Appendix 5.</w:t>
      </w:r>
    </w:p>
    <w:p w14:paraId="556ED838" w14:textId="77777777" w:rsidR="004C650A" w:rsidRDefault="004C650A" w:rsidP="0037197B">
      <w:pPr>
        <w:pStyle w:val="ListParagraph"/>
        <w:tabs>
          <w:tab w:val="left" w:pos="5741"/>
        </w:tabs>
        <w:ind w:left="0"/>
        <w:jc w:val="both"/>
      </w:pPr>
    </w:p>
    <w:p w14:paraId="1869B5F6" w14:textId="66478044" w:rsidR="00D4181B" w:rsidRDefault="008B31E5" w:rsidP="008B27BD">
      <w:pPr>
        <w:pStyle w:val="ListParagraph"/>
        <w:numPr>
          <w:ilvl w:val="0"/>
          <w:numId w:val="18"/>
        </w:numPr>
        <w:tabs>
          <w:tab w:val="left" w:pos="5741"/>
        </w:tabs>
        <w:jc w:val="both"/>
      </w:pPr>
      <w:r>
        <w:t xml:space="preserve">The </w:t>
      </w:r>
      <w:r w:rsidR="00AB5011">
        <w:t xml:space="preserve">careless, reckless or </w:t>
      </w:r>
      <w:r>
        <w:t>unauthorized use of UAS</w:t>
      </w:r>
      <w:r w:rsidR="0027353C">
        <w:t>’</w:t>
      </w:r>
      <w:r>
        <w:t>s</w:t>
      </w:r>
      <w:r w:rsidR="00AB5011">
        <w:t xml:space="preserve"> at Fermilab will be reported to local law enforcement. Notification of an incident, accident or other suspected violation will be made to the FAA Central Regional Operation Center at 817-222-5006, </w:t>
      </w:r>
      <w:hyperlink r:id="rId21" w:history="1">
        <w:r w:rsidR="00AB5011" w:rsidRPr="00227EF0">
          <w:rPr>
            <w:rStyle w:val="Hyperlink"/>
          </w:rPr>
          <w:t>9-asw-operation-center@faa.gov</w:t>
        </w:r>
      </w:hyperlink>
      <w:r w:rsidR="00AB5011">
        <w:t xml:space="preserve"> .</w:t>
      </w:r>
    </w:p>
    <w:p w14:paraId="6010921C" w14:textId="6FA94E21" w:rsidR="00831F28" w:rsidRDefault="00831F28" w:rsidP="00831F28">
      <w:pPr>
        <w:tabs>
          <w:tab w:val="left" w:pos="5741"/>
        </w:tabs>
        <w:jc w:val="both"/>
      </w:pPr>
    </w:p>
    <w:p w14:paraId="4D27389B" w14:textId="74B36C72" w:rsidR="00831F28" w:rsidRDefault="00831F28" w:rsidP="00831F28">
      <w:pPr>
        <w:tabs>
          <w:tab w:val="left" w:pos="5741"/>
        </w:tabs>
        <w:jc w:val="both"/>
      </w:pPr>
    </w:p>
    <w:p w14:paraId="42B508E5" w14:textId="7B5347A3" w:rsidR="00117059" w:rsidRDefault="00117059" w:rsidP="00831F28">
      <w:pPr>
        <w:tabs>
          <w:tab w:val="left" w:pos="5741"/>
        </w:tabs>
        <w:jc w:val="both"/>
      </w:pPr>
      <w:r>
        <w:br w:type="page"/>
      </w:r>
    </w:p>
    <w:p w14:paraId="5432D569" w14:textId="4470F1F4" w:rsidR="00831F28" w:rsidRPr="00117059" w:rsidRDefault="00831F28" w:rsidP="00117059">
      <w:pPr>
        <w:pStyle w:val="Heading1"/>
      </w:pPr>
      <w:bookmarkStart w:id="24" w:name="_Toc106120685"/>
      <w:r w:rsidRPr="00117059">
        <w:lastRenderedPageBreak/>
        <w:t xml:space="preserve">Appendix 5- </w:t>
      </w:r>
      <w:r w:rsidR="004C253A" w:rsidRPr="00117059">
        <w:t>Unmanned Aircraft System</w:t>
      </w:r>
      <w:r w:rsidR="00C62EF1" w:rsidRPr="00117059">
        <w:t xml:space="preserve"> (UAS)</w:t>
      </w:r>
      <w:r w:rsidR="004C253A" w:rsidRPr="00117059">
        <w:t xml:space="preserve"> </w:t>
      </w:r>
      <w:r w:rsidR="00C62EF1" w:rsidRPr="00117059">
        <w:t xml:space="preserve">Aviation </w:t>
      </w:r>
      <w:r w:rsidR="004C253A" w:rsidRPr="00117059">
        <w:t>Safety Plan</w:t>
      </w:r>
      <w:r w:rsidR="00C62EF1" w:rsidRPr="00117059">
        <w:t xml:space="preserve"> (ASP)</w:t>
      </w:r>
      <w:bookmarkEnd w:id="24"/>
    </w:p>
    <w:p w14:paraId="5BAE5894" w14:textId="3B5FA963" w:rsidR="00C62EF1" w:rsidRDefault="00C62EF1" w:rsidP="00831F28">
      <w:pPr>
        <w:tabs>
          <w:tab w:val="left" w:pos="5741"/>
        </w:tabs>
        <w:jc w:val="both"/>
        <w:rPr>
          <w:b/>
          <w:bCs/>
        </w:rPr>
      </w:pPr>
    </w:p>
    <w:p w14:paraId="45BA09A8" w14:textId="52AE3C86" w:rsidR="0094489E" w:rsidRDefault="0094489E" w:rsidP="0094489E">
      <w:pPr>
        <w:autoSpaceDE w:val="0"/>
        <w:autoSpaceDN w:val="0"/>
        <w:adjustRightInd w:val="0"/>
        <w:rPr>
          <w:b/>
          <w:bCs/>
          <w:color w:val="000000"/>
          <w:sz w:val="26"/>
          <w:szCs w:val="26"/>
        </w:rPr>
      </w:pPr>
      <w:r w:rsidRPr="0094489E">
        <w:rPr>
          <w:b/>
          <w:bCs/>
          <w:color w:val="000000"/>
          <w:sz w:val="26"/>
          <w:szCs w:val="26"/>
        </w:rPr>
        <w:t>Scope</w:t>
      </w:r>
    </w:p>
    <w:p w14:paraId="1C7366F5" w14:textId="77777777" w:rsidR="00C5672C" w:rsidRPr="0094489E" w:rsidRDefault="00C5672C" w:rsidP="0094489E">
      <w:pPr>
        <w:autoSpaceDE w:val="0"/>
        <w:autoSpaceDN w:val="0"/>
        <w:adjustRightInd w:val="0"/>
        <w:rPr>
          <w:color w:val="000000"/>
          <w:sz w:val="26"/>
          <w:szCs w:val="26"/>
        </w:rPr>
      </w:pPr>
    </w:p>
    <w:p w14:paraId="0D115AA2" w14:textId="0154B9C6" w:rsidR="0094489E" w:rsidRDefault="0094489E" w:rsidP="0094489E">
      <w:pPr>
        <w:autoSpaceDE w:val="0"/>
        <w:autoSpaceDN w:val="0"/>
        <w:adjustRightInd w:val="0"/>
        <w:rPr>
          <w:color w:val="000000"/>
          <w:sz w:val="22"/>
          <w:szCs w:val="22"/>
        </w:rPr>
      </w:pPr>
      <w:r w:rsidRPr="0028377D">
        <w:rPr>
          <w:color w:val="000000"/>
        </w:rPr>
        <w:t xml:space="preserve">This plan documents safety requirements for </w:t>
      </w:r>
      <w:r w:rsidR="00675BA2">
        <w:rPr>
          <w:color w:val="000000"/>
        </w:rPr>
        <w:t>Fermi</w:t>
      </w:r>
      <w:r w:rsidRPr="0028377D">
        <w:rPr>
          <w:color w:val="000000"/>
        </w:rPr>
        <w:t xml:space="preserve"> National</w:t>
      </w:r>
      <w:r w:rsidR="00675BA2">
        <w:rPr>
          <w:color w:val="000000"/>
        </w:rPr>
        <w:t xml:space="preserve"> Accelerator</w:t>
      </w:r>
      <w:r w:rsidRPr="0028377D">
        <w:rPr>
          <w:color w:val="000000"/>
        </w:rPr>
        <w:t xml:space="preserve"> Laboratory (</w:t>
      </w:r>
      <w:r w:rsidR="00675BA2">
        <w:rPr>
          <w:color w:val="000000"/>
        </w:rPr>
        <w:t>Fermilab</w:t>
      </w:r>
      <w:r w:rsidRPr="0028377D">
        <w:rPr>
          <w:color w:val="000000"/>
        </w:rPr>
        <w:t>) operating small Unmanned Aircraft Systems (sUAS) within the National Airspace System, under</w:t>
      </w:r>
      <w:r w:rsidR="00DE0B4B">
        <w:rPr>
          <w:color w:val="000000"/>
        </w:rPr>
        <w:t xml:space="preserve"> either a FAA approved Certificate of </w:t>
      </w:r>
      <w:r w:rsidR="0093260C">
        <w:rPr>
          <w:color w:val="000000"/>
        </w:rPr>
        <w:t xml:space="preserve">Authorization (COA) or </w:t>
      </w:r>
      <w:r w:rsidRPr="0028377D">
        <w:rPr>
          <w:color w:val="000000"/>
        </w:rPr>
        <w:t xml:space="preserve"> </w:t>
      </w:r>
      <w:r w:rsidR="00BA4CA3">
        <w:rPr>
          <w:color w:val="000000"/>
        </w:rPr>
        <w:t xml:space="preserve">Title </w:t>
      </w:r>
      <w:r w:rsidR="00432BE6">
        <w:rPr>
          <w:color w:val="000000"/>
        </w:rPr>
        <w:t xml:space="preserve">14 CFR </w:t>
      </w:r>
      <w:r w:rsidR="00BA4CA3">
        <w:rPr>
          <w:color w:val="000000"/>
        </w:rPr>
        <w:t xml:space="preserve">Part </w:t>
      </w:r>
      <w:r w:rsidR="00432BE6">
        <w:rPr>
          <w:color w:val="000000"/>
        </w:rPr>
        <w:t>107</w:t>
      </w:r>
      <w:r w:rsidR="001B522B">
        <w:rPr>
          <w:color w:val="000000"/>
        </w:rPr>
        <w:t xml:space="preserve"> Civil Operation of Small Unmanned Aircraft Systems</w:t>
      </w:r>
      <w:r w:rsidRPr="0028377D">
        <w:rPr>
          <w:color w:val="000000"/>
        </w:rPr>
        <w:t xml:space="preserve">, for the purposes of conducting the following </w:t>
      </w:r>
      <w:r w:rsidR="00432BE6">
        <w:rPr>
          <w:color w:val="000000"/>
        </w:rPr>
        <w:t>Commercial</w:t>
      </w:r>
      <w:r w:rsidRPr="0028377D">
        <w:rPr>
          <w:color w:val="000000"/>
        </w:rPr>
        <w:t xml:space="preserve"> Aircraft Operations: Scientific Research, Sensor/Airframe Development, Demonstration Flights, Emergency Preparedness Activities, Security and Surveillance, Infrastructure Inspections, Wildlife Monitoring, Radiological Assistance Program (RAP) Support and Presidential Policy Directive/PPD-21 Support</w:t>
      </w:r>
      <w:r w:rsidRPr="0094489E">
        <w:rPr>
          <w:color w:val="000000"/>
          <w:sz w:val="22"/>
          <w:szCs w:val="22"/>
        </w:rPr>
        <w:t>.</w:t>
      </w:r>
    </w:p>
    <w:p w14:paraId="784FAEF8" w14:textId="77777777" w:rsidR="00C5672C" w:rsidRPr="0094489E" w:rsidRDefault="00C5672C" w:rsidP="0094489E">
      <w:pPr>
        <w:autoSpaceDE w:val="0"/>
        <w:autoSpaceDN w:val="0"/>
        <w:adjustRightInd w:val="0"/>
        <w:rPr>
          <w:color w:val="000000"/>
          <w:sz w:val="22"/>
          <w:szCs w:val="22"/>
        </w:rPr>
      </w:pPr>
    </w:p>
    <w:p w14:paraId="6DCEC234" w14:textId="3548D939" w:rsidR="0094489E" w:rsidRDefault="0094489E" w:rsidP="0094489E">
      <w:pPr>
        <w:autoSpaceDE w:val="0"/>
        <w:autoSpaceDN w:val="0"/>
        <w:adjustRightInd w:val="0"/>
        <w:rPr>
          <w:b/>
          <w:bCs/>
          <w:color w:val="000000"/>
          <w:sz w:val="26"/>
          <w:szCs w:val="26"/>
        </w:rPr>
      </w:pPr>
      <w:r w:rsidRPr="0094489E">
        <w:rPr>
          <w:b/>
          <w:bCs/>
          <w:color w:val="000000"/>
          <w:sz w:val="26"/>
          <w:szCs w:val="26"/>
        </w:rPr>
        <w:t>Executive Summary</w:t>
      </w:r>
    </w:p>
    <w:p w14:paraId="0859EEF7" w14:textId="77777777" w:rsidR="00C5672C" w:rsidRPr="0094489E" w:rsidRDefault="00C5672C" w:rsidP="0094489E">
      <w:pPr>
        <w:autoSpaceDE w:val="0"/>
        <w:autoSpaceDN w:val="0"/>
        <w:adjustRightInd w:val="0"/>
        <w:rPr>
          <w:color w:val="000000"/>
          <w:sz w:val="26"/>
          <w:szCs w:val="26"/>
        </w:rPr>
      </w:pPr>
    </w:p>
    <w:p w14:paraId="2FFD3E6D" w14:textId="1DB2E3BD" w:rsidR="0094489E" w:rsidRDefault="00432BE6" w:rsidP="0094489E">
      <w:pPr>
        <w:autoSpaceDE w:val="0"/>
        <w:autoSpaceDN w:val="0"/>
        <w:adjustRightInd w:val="0"/>
        <w:rPr>
          <w:color w:val="000000"/>
        </w:rPr>
      </w:pPr>
      <w:r>
        <w:rPr>
          <w:color w:val="000000"/>
        </w:rPr>
        <w:t>Fermilab</w:t>
      </w:r>
      <w:r w:rsidR="0094489E" w:rsidRPr="0028377D">
        <w:rPr>
          <w:color w:val="000000"/>
        </w:rPr>
        <w:t xml:space="preserve"> </w:t>
      </w:r>
      <w:r>
        <w:rPr>
          <w:color w:val="000000"/>
        </w:rPr>
        <w:t>shall</w:t>
      </w:r>
      <w:r w:rsidR="0094489E" w:rsidRPr="0028377D">
        <w:rPr>
          <w:color w:val="000000"/>
        </w:rPr>
        <w:t xml:space="preserve"> operate small Unmanned Aircraft Systems (sUAS) from a multitude of locations within the National Airspace System. These areas include flights over the </w:t>
      </w:r>
      <w:r>
        <w:rPr>
          <w:color w:val="000000"/>
        </w:rPr>
        <w:t>Fermilab</w:t>
      </w:r>
      <w:r w:rsidR="0094489E" w:rsidRPr="0028377D">
        <w:rPr>
          <w:color w:val="000000"/>
        </w:rPr>
        <w:t xml:space="preserve"> site and also at off campus locations that will be determined</w:t>
      </w:r>
      <w:r>
        <w:rPr>
          <w:color w:val="000000"/>
        </w:rPr>
        <w:t>,</w:t>
      </w:r>
      <w:r w:rsidR="0094489E" w:rsidRPr="0028377D">
        <w:rPr>
          <w:color w:val="000000"/>
        </w:rPr>
        <w:t xml:space="preserve"> on an as-needed basis to support </w:t>
      </w:r>
      <w:r>
        <w:rPr>
          <w:color w:val="000000"/>
        </w:rPr>
        <w:t xml:space="preserve">the Fermilab </w:t>
      </w:r>
      <w:r w:rsidR="0094489E" w:rsidRPr="0028377D">
        <w:rPr>
          <w:color w:val="000000"/>
        </w:rPr>
        <w:t xml:space="preserve">mission. This Safety Plan documents the basis for how </w:t>
      </w:r>
      <w:r>
        <w:rPr>
          <w:color w:val="000000"/>
        </w:rPr>
        <w:t>Fermilab</w:t>
      </w:r>
      <w:r w:rsidR="0094489E" w:rsidRPr="0028377D">
        <w:rPr>
          <w:color w:val="000000"/>
        </w:rPr>
        <w:t xml:space="preserve"> will provide an adequate separation of sUAS from commercial and general aviation traffic as well as furnish an adequate level of safety for the employees of </w:t>
      </w:r>
      <w:r>
        <w:rPr>
          <w:color w:val="000000"/>
        </w:rPr>
        <w:t>Fermilab</w:t>
      </w:r>
      <w:r w:rsidR="0094489E" w:rsidRPr="0028377D">
        <w:rPr>
          <w:color w:val="000000"/>
        </w:rPr>
        <w:t xml:space="preserve">, contractors, </w:t>
      </w:r>
      <w:r>
        <w:rPr>
          <w:color w:val="000000"/>
        </w:rPr>
        <w:t xml:space="preserve">users, </w:t>
      </w:r>
      <w:r w:rsidR="0094489E" w:rsidRPr="0028377D">
        <w:rPr>
          <w:color w:val="000000"/>
        </w:rPr>
        <w:t>and the general public. This Safety Plan utilizes the concept of defense in depth that employs layers of engineered and administrative controls to create a working envelope that adequately reduces the probability of a</w:t>
      </w:r>
      <w:r>
        <w:rPr>
          <w:color w:val="000000"/>
        </w:rPr>
        <w:t>n</w:t>
      </w:r>
      <w:r w:rsidR="0094489E" w:rsidRPr="0028377D">
        <w:rPr>
          <w:color w:val="000000"/>
        </w:rPr>
        <w:t xml:space="preserve"> sUAS having an accident</w:t>
      </w:r>
      <w:r>
        <w:rPr>
          <w:color w:val="000000"/>
        </w:rPr>
        <w:t>,</w:t>
      </w:r>
      <w:r w:rsidR="0094489E" w:rsidRPr="0028377D">
        <w:rPr>
          <w:color w:val="000000"/>
        </w:rPr>
        <w:t xml:space="preserve"> to extremely small levels. The goal of all who may be involved in the operation should be to identify, mitigate, and ensure that the risk is acceptable for the given mission purpose.</w:t>
      </w:r>
    </w:p>
    <w:p w14:paraId="03045715" w14:textId="77777777" w:rsidR="00C5672C" w:rsidRPr="0028377D" w:rsidRDefault="00C5672C" w:rsidP="0094489E">
      <w:pPr>
        <w:autoSpaceDE w:val="0"/>
        <w:autoSpaceDN w:val="0"/>
        <w:adjustRightInd w:val="0"/>
        <w:rPr>
          <w:color w:val="000000"/>
        </w:rPr>
      </w:pPr>
    </w:p>
    <w:p w14:paraId="2150A70D" w14:textId="50CB8F2B" w:rsidR="0094489E" w:rsidRDefault="0094489E" w:rsidP="0094489E">
      <w:pPr>
        <w:autoSpaceDE w:val="0"/>
        <w:autoSpaceDN w:val="0"/>
        <w:adjustRightInd w:val="0"/>
        <w:rPr>
          <w:color w:val="000000"/>
        </w:rPr>
      </w:pPr>
      <w:r w:rsidRPr="0028377D">
        <w:rPr>
          <w:color w:val="000000"/>
        </w:rPr>
        <w:t>This document is designed to identify and disclose known and specific hazards and procedures to mitigate such risks while operating a</w:t>
      </w:r>
      <w:r w:rsidR="00432BE6">
        <w:rPr>
          <w:color w:val="000000"/>
        </w:rPr>
        <w:t xml:space="preserve">n </w:t>
      </w:r>
      <w:r w:rsidRPr="0028377D">
        <w:rPr>
          <w:color w:val="000000"/>
        </w:rPr>
        <w:t xml:space="preserve">sUAS. Information was derived and constructed with respect to the requirements of </w:t>
      </w:r>
      <w:r w:rsidR="00432BE6">
        <w:rPr>
          <w:color w:val="000000"/>
        </w:rPr>
        <w:t>14 CFR Part 107</w:t>
      </w:r>
      <w:r w:rsidRPr="0028377D">
        <w:rPr>
          <w:i/>
          <w:iCs/>
          <w:color w:val="000000"/>
        </w:rPr>
        <w:t>.</w:t>
      </w:r>
    </w:p>
    <w:p w14:paraId="46A8F61A" w14:textId="77777777" w:rsidR="00C5672C" w:rsidRPr="00C5672C" w:rsidRDefault="00C5672C" w:rsidP="0094489E">
      <w:pPr>
        <w:autoSpaceDE w:val="0"/>
        <w:autoSpaceDN w:val="0"/>
        <w:adjustRightInd w:val="0"/>
        <w:rPr>
          <w:color w:val="000000"/>
        </w:rPr>
      </w:pPr>
    </w:p>
    <w:p w14:paraId="2E257431" w14:textId="72D7830D" w:rsidR="0094489E" w:rsidRDefault="0094489E" w:rsidP="0094489E">
      <w:pPr>
        <w:autoSpaceDE w:val="0"/>
        <w:autoSpaceDN w:val="0"/>
        <w:adjustRightInd w:val="0"/>
        <w:rPr>
          <w:color w:val="000000"/>
        </w:rPr>
      </w:pPr>
      <w:r w:rsidRPr="0028377D">
        <w:rPr>
          <w:color w:val="000000"/>
        </w:rPr>
        <w:t xml:space="preserve">It should be noted that this document is not designed to be a stand-alone document, but rather to be used in conjunction with each sUAS vendor’s Aircraft Flight Manual/Pilot Operating Handbook (AFM/POH), the </w:t>
      </w:r>
      <w:r w:rsidR="001B522B">
        <w:rPr>
          <w:color w:val="000000"/>
        </w:rPr>
        <w:t>Fermilab</w:t>
      </w:r>
      <w:r w:rsidRPr="0028377D">
        <w:rPr>
          <w:color w:val="000000"/>
        </w:rPr>
        <w:t xml:space="preserve"> sUAS Airworthiness Statements, </w:t>
      </w:r>
      <w:r w:rsidR="001B522B">
        <w:rPr>
          <w:color w:val="000000"/>
        </w:rPr>
        <w:t>14 CFR Part 107</w:t>
      </w:r>
      <w:r w:rsidRPr="0028377D">
        <w:rPr>
          <w:color w:val="000000"/>
        </w:rPr>
        <w:t>, and other documentation as required to operate legally, under developed authorizations, and accepted guidance. Operators must ensure that the risk mitigation methodology as defined below will not compete with established procedures by the aircraft manufacturer. Whenever possible, the more restrictive operating standard must be adopted to reduce potential operational risk.</w:t>
      </w:r>
    </w:p>
    <w:p w14:paraId="6526DED3" w14:textId="77777777" w:rsidR="00C5672C" w:rsidRPr="0028377D" w:rsidRDefault="00C5672C" w:rsidP="0094489E">
      <w:pPr>
        <w:autoSpaceDE w:val="0"/>
        <w:autoSpaceDN w:val="0"/>
        <w:adjustRightInd w:val="0"/>
        <w:rPr>
          <w:color w:val="000000"/>
        </w:rPr>
      </w:pPr>
    </w:p>
    <w:p w14:paraId="6DE746CD" w14:textId="2C4051CB" w:rsidR="0094489E" w:rsidRDefault="0094489E" w:rsidP="0094489E">
      <w:pPr>
        <w:autoSpaceDE w:val="0"/>
        <w:autoSpaceDN w:val="0"/>
        <w:adjustRightInd w:val="0"/>
        <w:rPr>
          <w:b/>
          <w:bCs/>
          <w:color w:val="000000"/>
          <w:sz w:val="26"/>
          <w:szCs w:val="26"/>
        </w:rPr>
      </w:pPr>
      <w:r w:rsidRPr="0094489E">
        <w:rPr>
          <w:b/>
          <w:bCs/>
          <w:color w:val="000000"/>
          <w:sz w:val="26"/>
          <w:szCs w:val="26"/>
        </w:rPr>
        <w:t>Description of Missions</w:t>
      </w:r>
    </w:p>
    <w:p w14:paraId="5838E321" w14:textId="77777777" w:rsidR="00C5672C" w:rsidRPr="0094489E" w:rsidRDefault="00C5672C" w:rsidP="0094489E">
      <w:pPr>
        <w:autoSpaceDE w:val="0"/>
        <w:autoSpaceDN w:val="0"/>
        <w:adjustRightInd w:val="0"/>
        <w:rPr>
          <w:color w:val="000000"/>
          <w:sz w:val="26"/>
          <w:szCs w:val="26"/>
        </w:rPr>
      </w:pPr>
    </w:p>
    <w:p w14:paraId="2887BB39" w14:textId="3A8EA52C" w:rsidR="001B522B" w:rsidRDefault="0094489E" w:rsidP="001B522B">
      <w:pPr>
        <w:tabs>
          <w:tab w:val="left" w:pos="5741"/>
        </w:tabs>
        <w:jc w:val="both"/>
        <w:rPr>
          <w:color w:val="000000"/>
        </w:rPr>
      </w:pPr>
      <w:r w:rsidRPr="0028377D">
        <w:rPr>
          <w:color w:val="000000"/>
        </w:rPr>
        <w:t>The mission types planned for sUAS include the following: Scientific Research, Sensor/sUAS airframe development, currency flights, emergency preparedness activities, security and surveillance, infrastructure inspections, wildlife monitoring, radiological assistance program (RAP) support, and Presidential Policy Directive (PPD)-21 support.</w:t>
      </w:r>
    </w:p>
    <w:p w14:paraId="4A9BB57F" w14:textId="72565EB6" w:rsidR="0094489E" w:rsidRDefault="0094489E" w:rsidP="0094489E">
      <w:pPr>
        <w:autoSpaceDE w:val="0"/>
        <w:autoSpaceDN w:val="0"/>
        <w:adjustRightInd w:val="0"/>
        <w:rPr>
          <w:color w:val="000000"/>
        </w:rPr>
      </w:pPr>
    </w:p>
    <w:p w14:paraId="3710A99F" w14:textId="77777777" w:rsidR="00562383" w:rsidRDefault="00562383" w:rsidP="0094489E">
      <w:pPr>
        <w:autoSpaceDE w:val="0"/>
        <w:autoSpaceDN w:val="0"/>
        <w:adjustRightInd w:val="0"/>
        <w:rPr>
          <w:color w:val="000000"/>
        </w:rPr>
      </w:pPr>
      <w:r>
        <w:rPr>
          <w:color w:val="000000"/>
        </w:rPr>
        <w:br w:type="page"/>
      </w:r>
    </w:p>
    <w:p w14:paraId="528E982F" w14:textId="63F7DE1B" w:rsidR="0094489E" w:rsidRPr="0028377D" w:rsidRDefault="001B522B" w:rsidP="00562383">
      <w:pPr>
        <w:autoSpaceDE w:val="0"/>
        <w:autoSpaceDN w:val="0"/>
        <w:adjustRightInd w:val="0"/>
        <w:jc w:val="both"/>
        <w:rPr>
          <w:color w:val="000000"/>
        </w:rPr>
      </w:pPr>
      <w:r>
        <w:rPr>
          <w:color w:val="000000"/>
        </w:rPr>
        <w:lastRenderedPageBreak/>
        <w:t>Fermilab</w:t>
      </w:r>
      <w:r w:rsidR="0094489E" w:rsidRPr="0028377D">
        <w:rPr>
          <w:color w:val="000000"/>
        </w:rPr>
        <w:t xml:space="preserve"> will determine on a flight to flight basis whether a specific mission meets the definition of the missions listed above. If a mission does fall within that scope, then the flight can be conducted in “Public” status in accordance with the DOE Blanket COA. If the flight falls outside of the mission types defined in the PAO letter, </w:t>
      </w:r>
      <w:r w:rsidR="0093260C">
        <w:rPr>
          <w:color w:val="000000"/>
        </w:rPr>
        <w:t>Fermi</w:t>
      </w:r>
      <w:r w:rsidR="008D51A9">
        <w:rPr>
          <w:color w:val="000000"/>
        </w:rPr>
        <w:t>lab</w:t>
      </w:r>
      <w:r w:rsidR="0093260C" w:rsidRPr="0028377D">
        <w:rPr>
          <w:color w:val="000000"/>
        </w:rPr>
        <w:t xml:space="preserve"> </w:t>
      </w:r>
      <w:r w:rsidR="0094489E" w:rsidRPr="0028377D">
        <w:rPr>
          <w:color w:val="000000"/>
        </w:rPr>
        <w:t>has 2 options. One option is to</w:t>
      </w:r>
      <w:r w:rsidR="0094489E" w:rsidRPr="0094489E">
        <w:rPr>
          <w:color w:val="000000"/>
          <w:sz w:val="22"/>
          <w:szCs w:val="22"/>
        </w:rPr>
        <w:t xml:space="preserve"> </w:t>
      </w:r>
      <w:r w:rsidR="0094489E" w:rsidRPr="0028377D">
        <w:rPr>
          <w:color w:val="000000"/>
        </w:rPr>
        <w:t>conduct the flight under “civil” status 14 CFR</w:t>
      </w:r>
      <w:r w:rsidR="00BA4CA3">
        <w:rPr>
          <w:color w:val="000000"/>
        </w:rPr>
        <w:t xml:space="preserve"> Part </w:t>
      </w:r>
      <w:r w:rsidR="0094489E" w:rsidRPr="0028377D">
        <w:rPr>
          <w:color w:val="000000"/>
        </w:rPr>
        <w:t xml:space="preserve">107 or request DOE review and approval of another mission type for inclusion in a revision to the PAO letter. </w:t>
      </w:r>
      <w:r w:rsidR="00967157">
        <w:rPr>
          <w:color w:val="000000"/>
        </w:rPr>
        <w:t xml:space="preserve"> Blanket COA operations are </w:t>
      </w:r>
      <w:r w:rsidR="00B45E08">
        <w:rPr>
          <w:color w:val="000000"/>
        </w:rPr>
        <w:t xml:space="preserve">currently </w:t>
      </w:r>
      <w:r w:rsidR="00967157">
        <w:rPr>
          <w:color w:val="000000"/>
        </w:rPr>
        <w:t>limited to the southern portion of the Fermilab campus that is in Class G airspace.  Operations over the norther</w:t>
      </w:r>
      <w:r w:rsidR="00DF5CA0">
        <w:rPr>
          <w:color w:val="000000"/>
        </w:rPr>
        <w:t>n</w:t>
      </w:r>
      <w:r w:rsidR="00967157">
        <w:rPr>
          <w:color w:val="000000"/>
        </w:rPr>
        <w:t xml:space="preserve"> part of the campus must either be performed under another FAA approved COA</w:t>
      </w:r>
      <w:r w:rsidR="00DF5CA0">
        <w:rPr>
          <w:color w:val="000000"/>
        </w:rPr>
        <w:t xml:space="preserve"> (i.e. specific to the airspace over the Fermi campus)</w:t>
      </w:r>
      <w:r w:rsidR="00967157">
        <w:rPr>
          <w:color w:val="000000"/>
        </w:rPr>
        <w:t xml:space="preserve"> or in civil status under 14 CFR 107.</w:t>
      </w:r>
    </w:p>
    <w:p w14:paraId="21B0A8A5" w14:textId="77777777" w:rsidR="00E25516" w:rsidRPr="0028377D" w:rsidRDefault="00E25516" w:rsidP="0094489E">
      <w:pPr>
        <w:autoSpaceDE w:val="0"/>
        <w:autoSpaceDN w:val="0"/>
        <w:adjustRightInd w:val="0"/>
        <w:rPr>
          <w:b/>
          <w:bCs/>
          <w:color w:val="000000"/>
        </w:rPr>
      </w:pPr>
    </w:p>
    <w:p w14:paraId="4371351D" w14:textId="1547FD40" w:rsidR="0094489E" w:rsidRDefault="0094489E" w:rsidP="0094489E">
      <w:pPr>
        <w:autoSpaceDE w:val="0"/>
        <w:autoSpaceDN w:val="0"/>
        <w:adjustRightInd w:val="0"/>
        <w:rPr>
          <w:b/>
          <w:bCs/>
          <w:color w:val="000000"/>
          <w:sz w:val="26"/>
          <w:szCs w:val="26"/>
        </w:rPr>
      </w:pPr>
      <w:r w:rsidRPr="0094489E">
        <w:rPr>
          <w:b/>
          <w:bCs/>
          <w:color w:val="000000"/>
          <w:sz w:val="26"/>
          <w:szCs w:val="26"/>
        </w:rPr>
        <w:t>Site Description</w:t>
      </w:r>
    </w:p>
    <w:p w14:paraId="24997C5C" w14:textId="77777777" w:rsidR="00C5672C" w:rsidRPr="0094489E" w:rsidRDefault="00C5672C" w:rsidP="0094489E">
      <w:pPr>
        <w:autoSpaceDE w:val="0"/>
        <w:autoSpaceDN w:val="0"/>
        <w:adjustRightInd w:val="0"/>
        <w:rPr>
          <w:color w:val="000000"/>
          <w:sz w:val="26"/>
          <w:szCs w:val="26"/>
        </w:rPr>
      </w:pPr>
    </w:p>
    <w:p w14:paraId="690F84E8" w14:textId="05CB347B" w:rsidR="0094489E" w:rsidRDefault="0094489E" w:rsidP="00562383">
      <w:pPr>
        <w:autoSpaceDE w:val="0"/>
        <w:autoSpaceDN w:val="0"/>
        <w:adjustRightInd w:val="0"/>
        <w:jc w:val="both"/>
        <w:rPr>
          <w:color w:val="000000"/>
        </w:rPr>
      </w:pPr>
      <w:r w:rsidRPr="0028377D">
        <w:rPr>
          <w:color w:val="000000"/>
        </w:rPr>
        <w:t xml:space="preserve">sUAS flights will be performed over the </w:t>
      </w:r>
      <w:r w:rsidR="009C001D">
        <w:rPr>
          <w:color w:val="000000"/>
        </w:rPr>
        <w:t>Fermilab site</w:t>
      </w:r>
      <w:r w:rsidRPr="0028377D">
        <w:rPr>
          <w:color w:val="000000"/>
        </w:rPr>
        <w:t xml:space="preserve"> and at other selected off campus locations to support programmatic need</w:t>
      </w:r>
      <w:r w:rsidR="009C001D">
        <w:rPr>
          <w:color w:val="000000"/>
        </w:rPr>
        <w:t>s</w:t>
      </w:r>
      <w:r w:rsidRPr="0028377D">
        <w:rPr>
          <w:color w:val="000000"/>
        </w:rPr>
        <w:t xml:space="preserve">. A description of the </w:t>
      </w:r>
      <w:r w:rsidR="009C001D">
        <w:rPr>
          <w:color w:val="000000"/>
        </w:rPr>
        <w:t>Fermilab</w:t>
      </w:r>
      <w:r w:rsidRPr="0028377D">
        <w:rPr>
          <w:color w:val="000000"/>
        </w:rPr>
        <w:t xml:space="preserve"> site is provided below. If flights are conducted off-site to support programmatic needs, a description of the designated flight area will be provided in a</w:t>
      </w:r>
      <w:r w:rsidR="009C001D">
        <w:rPr>
          <w:color w:val="000000"/>
        </w:rPr>
        <w:t xml:space="preserve"> memorandum</w:t>
      </w:r>
      <w:r w:rsidRPr="0028377D">
        <w:rPr>
          <w:color w:val="000000"/>
        </w:rPr>
        <w:t xml:space="preserve"> to the DOE </w:t>
      </w:r>
      <w:r w:rsidR="009C001D">
        <w:rPr>
          <w:color w:val="000000"/>
        </w:rPr>
        <w:t>Fermi</w:t>
      </w:r>
      <w:r w:rsidRPr="0028377D">
        <w:rPr>
          <w:color w:val="000000"/>
        </w:rPr>
        <w:t xml:space="preserve"> Site Office </w:t>
      </w:r>
      <w:r w:rsidR="009C001D">
        <w:rPr>
          <w:color w:val="000000"/>
        </w:rPr>
        <w:t xml:space="preserve"> and DOE Argonne Site Office </w:t>
      </w:r>
      <w:r w:rsidRPr="0028377D">
        <w:rPr>
          <w:color w:val="000000"/>
        </w:rPr>
        <w:t>Aviation Safety Manager for information.</w:t>
      </w:r>
    </w:p>
    <w:p w14:paraId="56997404" w14:textId="77777777" w:rsidR="00C5672C" w:rsidRPr="0028377D" w:rsidRDefault="00C5672C" w:rsidP="00562383">
      <w:pPr>
        <w:autoSpaceDE w:val="0"/>
        <w:autoSpaceDN w:val="0"/>
        <w:adjustRightInd w:val="0"/>
        <w:jc w:val="both"/>
        <w:rPr>
          <w:color w:val="000000"/>
        </w:rPr>
      </w:pPr>
    </w:p>
    <w:p w14:paraId="136A9D4A" w14:textId="5FA8F6F3" w:rsidR="0094489E" w:rsidRDefault="00AB4AE4" w:rsidP="00562383">
      <w:pPr>
        <w:autoSpaceDE w:val="0"/>
        <w:autoSpaceDN w:val="0"/>
        <w:adjustRightInd w:val="0"/>
        <w:jc w:val="both"/>
        <w:rPr>
          <w:color w:val="000000"/>
        </w:rPr>
      </w:pPr>
      <w:r>
        <w:rPr>
          <w:color w:val="000000"/>
          <w:u w:val="single"/>
        </w:rPr>
        <w:t xml:space="preserve">Fermi </w:t>
      </w:r>
      <w:r w:rsidR="0094489E" w:rsidRPr="00DB4CC4">
        <w:rPr>
          <w:color w:val="000000"/>
          <w:u w:val="single"/>
        </w:rPr>
        <w:t xml:space="preserve">National </w:t>
      </w:r>
      <w:r>
        <w:rPr>
          <w:color w:val="000000"/>
          <w:u w:val="single"/>
        </w:rPr>
        <w:t xml:space="preserve">Accelerator </w:t>
      </w:r>
      <w:r w:rsidR="0094489E" w:rsidRPr="00DB4CC4">
        <w:rPr>
          <w:color w:val="000000"/>
          <w:u w:val="single"/>
        </w:rPr>
        <w:t>Laboratory</w:t>
      </w:r>
      <w:r w:rsidR="0094489E" w:rsidRPr="0028377D">
        <w:rPr>
          <w:b/>
          <w:bCs/>
          <w:color w:val="000000"/>
        </w:rPr>
        <w:t xml:space="preserve">: </w:t>
      </w:r>
      <w:r w:rsidRPr="003E03FD">
        <w:t xml:space="preserve">Fermilab is located approximately 30 miles west of Chicago, Illinois in Kane and DuPage Counties.  </w:t>
      </w:r>
      <w:r>
        <w:t>The 6,800 acre site contains approximately 36 miles of roads</w:t>
      </w:r>
      <w:r w:rsidR="003A66F5">
        <w:rPr>
          <w:color w:val="000000"/>
        </w:rPr>
        <w:t xml:space="preserve"> and </w:t>
      </w:r>
      <w:r>
        <w:rPr>
          <w:color w:val="000000"/>
        </w:rPr>
        <w:t xml:space="preserve"> approximately 366 buildings</w:t>
      </w:r>
      <w:r w:rsidR="003A66F5">
        <w:rPr>
          <w:color w:val="000000"/>
        </w:rPr>
        <w:t>,</w:t>
      </w:r>
      <w:r>
        <w:rPr>
          <w:color w:val="000000"/>
        </w:rPr>
        <w:t xml:space="preserve"> of which approximately 70 are considered normally occupied.</w:t>
      </w:r>
      <w:r w:rsidR="003A66F5">
        <w:rPr>
          <w:color w:val="000000"/>
        </w:rPr>
        <w:t xml:space="preserve"> </w:t>
      </w:r>
      <w:r w:rsidR="003A66F5" w:rsidRPr="003E03FD">
        <w:t>The site</w:t>
      </w:r>
      <w:r w:rsidR="003A66F5">
        <w:t xml:space="preserve"> perimeter</w:t>
      </w:r>
      <w:r w:rsidR="003A66F5" w:rsidRPr="003E03FD">
        <w:t xml:space="preserve"> is unfenced but does have road gates and staffed control points for access control.</w:t>
      </w:r>
      <w:r w:rsidR="0094489E" w:rsidRPr="0028377D">
        <w:rPr>
          <w:color w:val="000000"/>
        </w:rPr>
        <w:t xml:space="preserve"> </w:t>
      </w:r>
      <w:r w:rsidR="007A0253">
        <w:rPr>
          <w:color w:val="000000"/>
        </w:rPr>
        <w:t>Fermilab</w:t>
      </w:r>
      <w:r w:rsidR="0094489E" w:rsidRPr="0028377D">
        <w:rPr>
          <w:color w:val="000000"/>
        </w:rPr>
        <w:t xml:space="preserve"> has a distribution of more heavily occupied buildings </w:t>
      </w:r>
      <w:r w:rsidR="007A0253">
        <w:rPr>
          <w:color w:val="000000"/>
        </w:rPr>
        <w:t>NE</w:t>
      </w:r>
      <w:r w:rsidR="003A66F5">
        <w:rPr>
          <w:color w:val="000000"/>
        </w:rPr>
        <w:t xml:space="preserve"> to </w:t>
      </w:r>
      <w:r w:rsidR="007A0253">
        <w:rPr>
          <w:color w:val="000000"/>
        </w:rPr>
        <w:t>SW</w:t>
      </w:r>
      <w:r w:rsidR="003A66F5">
        <w:rPr>
          <w:color w:val="000000"/>
        </w:rPr>
        <w:t xml:space="preserve"> through the</w:t>
      </w:r>
      <w:r w:rsidR="007A0253">
        <w:rPr>
          <w:color w:val="000000"/>
        </w:rPr>
        <w:t xml:space="preserve"> </w:t>
      </w:r>
      <w:r w:rsidR="003A66F5">
        <w:rPr>
          <w:color w:val="000000"/>
        </w:rPr>
        <w:t>site</w:t>
      </w:r>
      <w:r w:rsidR="0094489E" w:rsidRPr="0028377D">
        <w:rPr>
          <w:color w:val="000000"/>
        </w:rPr>
        <w:t xml:space="preserve"> and </w:t>
      </w:r>
      <w:r w:rsidR="003A66F5">
        <w:rPr>
          <w:color w:val="000000"/>
        </w:rPr>
        <w:t>very sparse</w:t>
      </w:r>
      <w:r w:rsidR="0094489E" w:rsidRPr="0028377D">
        <w:rPr>
          <w:color w:val="000000"/>
        </w:rPr>
        <w:t xml:space="preserve"> in the surrounding woods and open grass fields. </w:t>
      </w:r>
      <w:r w:rsidR="003A66F5" w:rsidRPr="003E03FD">
        <w:t xml:space="preserve">The terrain is relatively flat and is laced with several waterways including </w:t>
      </w:r>
      <w:r w:rsidR="003A66F5">
        <w:t xml:space="preserve">the headwaters of </w:t>
      </w:r>
      <w:r w:rsidR="003A66F5" w:rsidRPr="003E03FD">
        <w:t xml:space="preserve">three creeks and several </w:t>
      </w:r>
      <w:r w:rsidR="003A66F5">
        <w:t>ponds</w:t>
      </w:r>
      <w:r w:rsidR="003A66F5" w:rsidRPr="003E03FD">
        <w:t>. The climatic conditions can range from high heat and humidity in mid to late summer and extreme cold in winter months.</w:t>
      </w:r>
    </w:p>
    <w:p w14:paraId="773E4371" w14:textId="77777777" w:rsidR="00C5672C" w:rsidRPr="0028377D" w:rsidRDefault="00C5672C" w:rsidP="00562383">
      <w:pPr>
        <w:autoSpaceDE w:val="0"/>
        <w:autoSpaceDN w:val="0"/>
        <w:adjustRightInd w:val="0"/>
        <w:jc w:val="both"/>
        <w:rPr>
          <w:color w:val="000000"/>
        </w:rPr>
      </w:pPr>
    </w:p>
    <w:p w14:paraId="7C20CDA9" w14:textId="2391C964" w:rsidR="0094489E" w:rsidRDefault="0094489E" w:rsidP="0094489E">
      <w:pPr>
        <w:autoSpaceDE w:val="0"/>
        <w:autoSpaceDN w:val="0"/>
        <w:adjustRightInd w:val="0"/>
        <w:rPr>
          <w:b/>
          <w:bCs/>
          <w:color w:val="000000"/>
          <w:sz w:val="26"/>
          <w:szCs w:val="26"/>
        </w:rPr>
      </w:pPr>
      <w:r w:rsidRPr="0094489E">
        <w:rPr>
          <w:b/>
          <w:bCs/>
          <w:color w:val="000000"/>
          <w:sz w:val="26"/>
          <w:szCs w:val="26"/>
        </w:rPr>
        <w:t>Airspace Environment</w:t>
      </w:r>
    </w:p>
    <w:p w14:paraId="7A907FF1" w14:textId="77777777" w:rsidR="00C5672C" w:rsidRPr="0094489E" w:rsidRDefault="00C5672C" w:rsidP="0094489E">
      <w:pPr>
        <w:autoSpaceDE w:val="0"/>
        <w:autoSpaceDN w:val="0"/>
        <w:adjustRightInd w:val="0"/>
        <w:rPr>
          <w:color w:val="000000"/>
          <w:sz w:val="26"/>
          <w:szCs w:val="26"/>
        </w:rPr>
      </w:pPr>
    </w:p>
    <w:p w14:paraId="117ECBED" w14:textId="70169ED1" w:rsidR="0094489E" w:rsidRDefault="00E13C63" w:rsidP="00562383">
      <w:pPr>
        <w:autoSpaceDE w:val="0"/>
        <w:autoSpaceDN w:val="0"/>
        <w:adjustRightInd w:val="0"/>
        <w:jc w:val="both"/>
        <w:rPr>
          <w:color w:val="000000"/>
        </w:rPr>
      </w:pPr>
      <w:r>
        <w:rPr>
          <w:color w:val="000000"/>
          <w:u w:val="single"/>
        </w:rPr>
        <w:t>Fermi</w:t>
      </w:r>
      <w:r w:rsidR="0094489E" w:rsidRPr="00DB4CC4">
        <w:rPr>
          <w:color w:val="000000"/>
          <w:u w:val="single"/>
        </w:rPr>
        <w:t xml:space="preserve"> National</w:t>
      </w:r>
      <w:r>
        <w:rPr>
          <w:color w:val="000000"/>
          <w:u w:val="single"/>
        </w:rPr>
        <w:t xml:space="preserve"> Accelerator</w:t>
      </w:r>
      <w:r w:rsidR="0094489E" w:rsidRPr="00DB4CC4">
        <w:rPr>
          <w:color w:val="000000"/>
          <w:u w:val="single"/>
        </w:rPr>
        <w:t xml:space="preserve"> Laboratory</w:t>
      </w:r>
      <w:r w:rsidR="0094489E" w:rsidRPr="0028377D">
        <w:rPr>
          <w:color w:val="000000"/>
        </w:rPr>
        <w:t xml:space="preserve">: </w:t>
      </w:r>
      <w:r>
        <w:rPr>
          <w:color w:val="000000"/>
        </w:rPr>
        <w:t>Fermilab</w:t>
      </w:r>
      <w:r w:rsidR="0094489E" w:rsidRPr="0028377D">
        <w:rPr>
          <w:color w:val="000000"/>
        </w:rPr>
        <w:t xml:space="preserve"> is located in the west</w:t>
      </w:r>
      <w:r w:rsidR="007C7AC1">
        <w:rPr>
          <w:color w:val="000000"/>
        </w:rPr>
        <w:t>ern</w:t>
      </w:r>
      <w:r w:rsidR="0094489E" w:rsidRPr="0028377D">
        <w:rPr>
          <w:color w:val="000000"/>
        </w:rPr>
        <w:t xml:space="preserve"> suburbs of Chicago underneath the overlying </w:t>
      </w:r>
      <w:r w:rsidR="0094489E" w:rsidRPr="0028377D">
        <w:rPr>
          <w:i/>
          <w:iCs/>
          <w:color w:val="000000"/>
        </w:rPr>
        <w:t xml:space="preserve">Class B </w:t>
      </w:r>
      <w:r w:rsidR="0094489E" w:rsidRPr="0028377D">
        <w:rPr>
          <w:color w:val="000000"/>
        </w:rPr>
        <w:t xml:space="preserve">airspace associated with O’Hare International Airport (ORD). </w:t>
      </w:r>
      <w:r w:rsidR="007C7AC1">
        <w:rPr>
          <w:color w:val="000000"/>
        </w:rPr>
        <w:t>Fermilab</w:t>
      </w:r>
      <w:r w:rsidR="0094489E" w:rsidRPr="0028377D">
        <w:rPr>
          <w:color w:val="000000"/>
        </w:rPr>
        <w:t xml:space="preserve"> is located about 2 SM (statute miles) south of </w:t>
      </w:r>
      <w:r w:rsidR="007C7AC1">
        <w:rPr>
          <w:color w:val="000000"/>
        </w:rPr>
        <w:t>DuPage Airport</w:t>
      </w:r>
      <w:r w:rsidR="0094489E" w:rsidRPr="0028377D">
        <w:rPr>
          <w:color w:val="000000"/>
        </w:rPr>
        <w:t xml:space="preserve"> (</w:t>
      </w:r>
      <w:r w:rsidR="007C7AC1">
        <w:rPr>
          <w:color w:val="000000"/>
        </w:rPr>
        <w:t>DPA</w:t>
      </w:r>
      <w:r w:rsidR="0094489E" w:rsidRPr="0028377D">
        <w:rPr>
          <w:color w:val="000000"/>
        </w:rPr>
        <w:t xml:space="preserve">) and is located in </w:t>
      </w:r>
      <w:r w:rsidR="007C7AC1">
        <w:rPr>
          <w:color w:val="000000"/>
        </w:rPr>
        <w:t xml:space="preserve">controlled </w:t>
      </w:r>
      <w:r w:rsidR="007C7AC1" w:rsidRPr="007C7AC1">
        <w:rPr>
          <w:i/>
          <w:iCs/>
          <w:color w:val="000000"/>
        </w:rPr>
        <w:t>Class D</w:t>
      </w:r>
      <w:r w:rsidR="007C7AC1">
        <w:rPr>
          <w:color w:val="000000"/>
        </w:rPr>
        <w:t xml:space="preserve"> airspace</w:t>
      </w:r>
      <w:r w:rsidR="00A46ECB">
        <w:rPr>
          <w:color w:val="000000"/>
        </w:rPr>
        <w:t xml:space="preserve"> from the surface up to 3300 feet MSL (means sea level)</w:t>
      </w:r>
      <w:r w:rsidR="007C7AC1">
        <w:rPr>
          <w:color w:val="000000"/>
        </w:rPr>
        <w:t xml:space="preserve"> and </w:t>
      </w:r>
      <w:r w:rsidR="0094489E" w:rsidRPr="0028377D">
        <w:rPr>
          <w:color w:val="000000"/>
        </w:rPr>
        <w:t xml:space="preserve">uncontrolled </w:t>
      </w:r>
      <w:r w:rsidR="0094489E" w:rsidRPr="0028377D">
        <w:rPr>
          <w:i/>
          <w:iCs/>
          <w:color w:val="000000"/>
        </w:rPr>
        <w:t xml:space="preserve">Class G </w:t>
      </w:r>
      <w:r w:rsidR="0094489E" w:rsidRPr="0028377D">
        <w:rPr>
          <w:color w:val="000000"/>
        </w:rPr>
        <w:t xml:space="preserve">airspace that extends up to but not including 700 ft. AGL. Other nearby airports that are located more than 5 SM away include </w:t>
      </w:r>
      <w:r w:rsidR="00037F49">
        <w:rPr>
          <w:color w:val="000000"/>
        </w:rPr>
        <w:t>Aurora Airport (ARR),</w:t>
      </w:r>
      <w:r w:rsidR="0094489E" w:rsidRPr="0028377D">
        <w:rPr>
          <w:color w:val="000000"/>
        </w:rPr>
        <w:t xml:space="preserve">  and </w:t>
      </w:r>
      <w:proofErr w:type="spellStart"/>
      <w:r w:rsidR="00037F49">
        <w:rPr>
          <w:color w:val="000000"/>
        </w:rPr>
        <w:t>Naper</w:t>
      </w:r>
      <w:proofErr w:type="spellEnd"/>
      <w:r w:rsidR="00037F49">
        <w:rPr>
          <w:color w:val="000000"/>
        </w:rPr>
        <w:t xml:space="preserve"> (</w:t>
      </w:r>
      <w:proofErr w:type="spellStart"/>
      <w:r w:rsidR="00037F49">
        <w:rPr>
          <w:color w:val="000000"/>
        </w:rPr>
        <w:t>pvt</w:t>
      </w:r>
      <w:proofErr w:type="spellEnd"/>
      <w:r w:rsidR="00037F49">
        <w:rPr>
          <w:color w:val="000000"/>
        </w:rPr>
        <w:t>)</w:t>
      </w:r>
      <w:r w:rsidR="0094489E" w:rsidRPr="0028377D">
        <w:rPr>
          <w:color w:val="000000"/>
        </w:rPr>
        <w:t>.</w:t>
      </w:r>
    </w:p>
    <w:p w14:paraId="272BD63F" w14:textId="77777777" w:rsidR="00DB4CC4" w:rsidRPr="0028377D" w:rsidRDefault="00DB4CC4" w:rsidP="00562383">
      <w:pPr>
        <w:autoSpaceDE w:val="0"/>
        <w:autoSpaceDN w:val="0"/>
        <w:adjustRightInd w:val="0"/>
        <w:jc w:val="both"/>
        <w:rPr>
          <w:color w:val="000000"/>
        </w:rPr>
      </w:pPr>
    </w:p>
    <w:p w14:paraId="4861FC91" w14:textId="2ED7B043" w:rsidR="0094489E" w:rsidRDefault="0094489E" w:rsidP="00562383">
      <w:pPr>
        <w:autoSpaceDE w:val="0"/>
        <w:autoSpaceDN w:val="0"/>
        <w:adjustRightInd w:val="0"/>
        <w:jc w:val="both"/>
        <w:rPr>
          <w:color w:val="000000"/>
        </w:rPr>
      </w:pPr>
      <w:r w:rsidRPr="0028377D">
        <w:rPr>
          <w:color w:val="000000"/>
        </w:rPr>
        <w:t xml:space="preserve">The center point for the </w:t>
      </w:r>
      <w:r w:rsidR="004E799B">
        <w:rPr>
          <w:color w:val="000000"/>
        </w:rPr>
        <w:t>Fermilab site</w:t>
      </w:r>
      <w:r w:rsidRPr="0028377D">
        <w:rPr>
          <w:color w:val="000000"/>
        </w:rPr>
        <w:t xml:space="preserve"> is defined as </w:t>
      </w:r>
      <w:r w:rsidR="004E799B">
        <w:rPr>
          <w:color w:val="000000"/>
        </w:rPr>
        <w:t>5</w:t>
      </w:r>
      <w:r w:rsidRPr="0028377D">
        <w:rPr>
          <w:color w:val="000000"/>
        </w:rPr>
        <w:t xml:space="preserve"> nautical miles on the </w:t>
      </w:r>
      <w:r w:rsidR="004E799B">
        <w:rPr>
          <w:color w:val="000000"/>
        </w:rPr>
        <w:t>120</w:t>
      </w:r>
      <w:r w:rsidRPr="0028377D">
        <w:rPr>
          <w:color w:val="000000"/>
        </w:rPr>
        <w:t xml:space="preserve"> radial of the </w:t>
      </w:r>
      <w:r w:rsidR="00662931">
        <w:rPr>
          <w:color w:val="000000"/>
        </w:rPr>
        <w:t>DuPage</w:t>
      </w:r>
      <w:r w:rsidRPr="0028377D">
        <w:rPr>
          <w:color w:val="000000"/>
        </w:rPr>
        <w:t xml:space="preserve"> VOR (</w:t>
      </w:r>
      <w:r w:rsidR="00662931">
        <w:rPr>
          <w:color w:val="000000"/>
        </w:rPr>
        <w:t>DPA</w:t>
      </w:r>
      <w:r w:rsidRPr="0028377D">
        <w:rPr>
          <w:color w:val="000000"/>
        </w:rPr>
        <w:t xml:space="preserve">). This area can be defined as </w:t>
      </w:r>
      <w:r w:rsidR="00453AE0" w:rsidRPr="00782EB1">
        <w:t>41°51’ 03”</w:t>
      </w:r>
      <w:r w:rsidR="00453AE0">
        <w:t xml:space="preserve">N </w:t>
      </w:r>
      <w:r w:rsidR="00453AE0" w:rsidRPr="00782EB1">
        <w:t>x 88° 15’ 25”</w:t>
      </w:r>
      <w:r w:rsidR="00453AE0">
        <w:t>W</w:t>
      </w:r>
      <w:r w:rsidR="00907299">
        <w:rPr>
          <w:color w:val="000000"/>
        </w:rPr>
        <w:t>.</w:t>
      </w:r>
    </w:p>
    <w:p w14:paraId="7B878270" w14:textId="77777777" w:rsidR="00662931" w:rsidRPr="0028377D" w:rsidRDefault="00662931" w:rsidP="00562383">
      <w:pPr>
        <w:autoSpaceDE w:val="0"/>
        <w:autoSpaceDN w:val="0"/>
        <w:adjustRightInd w:val="0"/>
        <w:jc w:val="both"/>
        <w:rPr>
          <w:color w:val="000000"/>
        </w:rPr>
      </w:pPr>
    </w:p>
    <w:p w14:paraId="5964C3E4" w14:textId="63484384" w:rsidR="00EF7CFE" w:rsidRDefault="0094489E" w:rsidP="00562383">
      <w:pPr>
        <w:jc w:val="both"/>
        <w:rPr>
          <w:color w:val="000000"/>
        </w:rPr>
      </w:pPr>
      <w:r w:rsidRPr="00DB4CC4">
        <w:rPr>
          <w:color w:val="000000"/>
          <w:u w:val="single"/>
        </w:rPr>
        <w:t>Off-site Locations</w:t>
      </w:r>
      <w:r w:rsidRPr="0028377D">
        <w:rPr>
          <w:color w:val="000000"/>
        </w:rPr>
        <w:t xml:space="preserve">: Other off </w:t>
      </w:r>
      <w:r w:rsidR="00453AE0">
        <w:rPr>
          <w:color w:val="000000"/>
        </w:rPr>
        <w:t>site</w:t>
      </w:r>
      <w:r w:rsidRPr="0028377D">
        <w:rPr>
          <w:color w:val="000000"/>
        </w:rPr>
        <w:t xml:space="preserve"> locations can be used when the mission need arises. </w:t>
      </w:r>
      <w:r w:rsidR="007A32C5">
        <w:rPr>
          <w:color w:val="000000"/>
        </w:rPr>
        <w:t xml:space="preserve">When ATC authorization is </w:t>
      </w:r>
      <w:proofErr w:type="gramStart"/>
      <w:r w:rsidR="007A32C5">
        <w:rPr>
          <w:color w:val="000000"/>
        </w:rPr>
        <w:t>required</w:t>
      </w:r>
      <w:proofErr w:type="gramEnd"/>
      <w:r w:rsidR="007A32C5">
        <w:rPr>
          <w:color w:val="000000"/>
        </w:rPr>
        <w:t xml:space="preserve"> it must be requested and granted before any operation in that airspace. When ATC authorization is not required the RPIC shall monitor the Common Traffic Advisory Frequency (CTAF) of any nearby airport to stay aware of manned aircraft communications and operations.</w:t>
      </w:r>
    </w:p>
    <w:p w14:paraId="3313BFF3" w14:textId="77777777" w:rsidR="00C5672C" w:rsidRPr="0028377D" w:rsidRDefault="00C5672C" w:rsidP="00562383">
      <w:pPr>
        <w:jc w:val="both"/>
        <w:rPr>
          <w:color w:val="000000"/>
        </w:rPr>
      </w:pPr>
    </w:p>
    <w:p w14:paraId="47C4CB8A" w14:textId="0907E51F" w:rsidR="00562383" w:rsidRDefault="00562383" w:rsidP="00680AA7">
      <w:pPr>
        <w:autoSpaceDE w:val="0"/>
        <w:autoSpaceDN w:val="0"/>
        <w:adjustRightInd w:val="0"/>
        <w:rPr>
          <w:color w:val="000000"/>
          <w:sz w:val="26"/>
          <w:szCs w:val="26"/>
        </w:rPr>
      </w:pPr>
      <w:r>
        <w:rPr>
          <w:color w:val="000000"/>
          <w:sz w:val="26"/>
          <w:szCs w:val="26"/>
        </w:rPr>
        <w:br w:type="page"/>
      </w:r>
    </w:p>
    <w:p w14:paraId="74240E70" w14:textId="7984C277" w:rsidR="00680AA7" w:rsidRDefault="00680AA7" w:rsidP="00680AA7">
      <w:pPr>
        <w:autoSpaceDE w:val="0"/>
        <w:autoSpaceDN w:val="0"/>
        <w:adjustRightInd w:val="0"/>
        <w:rPr>
          <w:b/>
          <w:bCs/>
          <w:color w:val="000000"/>
          <w:sz w:val="26"/>
          <w:szCs w:val="26"/>
        </w:rPr>
      </w:pPr>
      <w:r>
        <w:rPr>
          <w:b/>
          <w:bCs/>
          <w:color w:val="000000"/>
          <w:sz w:val="26"/>
          <w:szCs w:val="26"/>
        </w:rPr>
        <w:lastRenderedPageBreak/>
        <w:t>Fermilab</w:t>
      </w:r>
      <w:r w:rsidRPr="00680AA7">
        <w:rPr>
          <w:b/>
          <w:bCs/>
          <w:color w:val="000000"/>
          <w:sz w:val="26"/>
          <w:szCs w:val="26"/>
        </w:rPr>
        <w:t xml:space="preserve"> Notification Requirements</w:t>
      </w:r>
    </w:p>
    <w:p w14:paraId="0648AD1A" w14:textId="77777777" w:rsidR="00680AA7" w:rsidRPr="00680AA7" w:rsidRDefault="00680AA7" w:rsidP="00680AA7">
      <w:pPr>
        <w:autoSpaceDE w:val="0"/>
        <w:autoSpaceDN w:val="0"/>
        <w:adjustRightInd w:val="0"/>
        <w:rPr>
          <w:color w:val="000000"/>
          <w:sz w:val="26"/>
          <w:szCs w:val="26"/>
        </w:rPr>
      </w:pPr>
    </w:p>
    <w:p w14:paraId="1EE5DEB7" w14:textId="75253AAD" w:rsidR="00680AA7" w:rsidRPr="00680AA7" w:rsidRDefault="00680AA7" w:rsidP="00562383">
      <w:pPr>
        <w:autoSpaceDE w:val="0"/>
        <w:autoSpaceDN w:val="0"/>
        <w:adjustRightInd w:val="0"/>
        <w:jc w:val="both"/>
        <w:rPr>
          <w:color w:val="000000"/>
        </w:rPr>
      </w:pPr>
      <w:r w:rsidRPr="00680AA7">
        <w:rPr>
          <w:color w:val="000000"/>
        </w:rPr>
        <w:t xml:space="preserve">Operations over </w:t>
      </w:r>
      <w:r>
        <w:rPr>
          <w:color w:val="000000"/>
        </w:rPr>
        <w:t>the Fermilab Site</w:t>
      </w:r>
      <w:r w:rsidRPr="00680AA7">
        <w:rPr>
          <w:color w:val="000000"/>
        </w:rPr>
        <w:t xml:space="preserve">: Notification of appropriate </w:t>
      </w:r>
      <w:r>
        <w:rPr>
          <w:color w:val="000000"/>
        </w:rPr>
        <w:t>DOE and</w:t>
      </w:r>
      <w:r w:rsidRPr="00680AA7">
        <w:rPr>
          <w:color w:val="000000"/>
        </w:rPr>
        <w:t xml:space="preserve"> </w:t>
      </w:r>
      <w:r>
        <w:rPr>
          <w:color w:val="000000"/>
        </w:rPr>
        <w:t xml:space="preserve">Fermilab </w:t>
      </w:r>
      <w:r w:rsidRPr="00680AA7">
        <w:rPr>
          <w:color w:val="000000"/>
        </w:rPr>
        <w:t xml:space="preserve"> staff</w:t>
      </w:r>
      <w:r>
        <w:rPr>
          <w:color w:val="000000"/>
        </w:rPr>
        <w:t xml:space="preserve"> is required in accordance with paragraph 4.2 notifications. </w:t>
      </w:r>
      <w:r w:rsidRPr="00680AA7">
        <w:rPr>
          <w:color w:val="000000"/>
        </w:rPr>
        <w:t xml:space="preserve">This notification </w:t>
      </w:r>
      <w:r>
        <w:rPr>
          <w:color w:val="000000"/>
        </w:rPr>
        <w:t xml:space="preserve">includes </w:t>
      </w:r>
      <w:r w:rsidR="003F700B">
        <w:rPr>
          <w:color w:val="000000"/>
        </w:rPr>
        <w:t>the Chief Operating Officer, ESH Chief Safety Officer, Emergency Services Preparedness Manager, Security Chief, Fire Chief, Security Operations Center, Office of Communications, DOE-ASO, DOE-FSO, DOE-Safety and DOE-Safeguards &amp; Security</w:t>
      </w:r>
      <w:r w:rsidRPr="00680AA7">
        <w:rPr>
          <w:color w:val="000000"/>
        </w:rPr>
        <w:t>.</w:t>
      </w:r>
    </w:p>
    <w:p w14:paraId="64B27DB3" w14:textId="77777777" w:rsidR="00F30ACD" w:rsidRPr="00450D1B" w:rsidRDefault="00F30ACD" w:rsidP="00562383">
      <w:pPr>
        <w:autoSpaceDE w:val="0"/>
        <w:autoSpaceDN w:val="0"/>
        <w:adjustRightInd w:val="0"/>
        <w:jc w:val="both"/>
        <w:rPr>
          <w:color w:val="000000"/>
          <w:sz w:val="26"/>
          <w:szCs w:val="26"/>
        </w:rPr>
      </w:pPr>
    </w:p>
    <w:p w14:paraId="4A14A9DE" w14:textId="47F031C7" w:rsidR="00E25516" w:rsidRDefault="00E25516" w:rsidP="00562383">
      <w:pPr>
        <w:autoSpaceDE w:val="0"/>
        <w:autoSpaceDN w:val="0"/>
        <w:adjustRightInd w:val="0"/>
        <w:jc w:val="both"/>
        <w:rPr>
          <w:b/>
          <w:bCs/>
          <w:color w:val="000000"/>
          <w:sz w:val="26"/>
          <w:szCs w:val="26"/>
        </w:rPr>
      </w:pPr>
      <w:r w:rsidRPr="00E25516">
        <w:rPr>
          <w:b/>
          <w:bCs/>
          <w:color w:val="000000"/>
          <w:sz w:val="26"/>
          <w:szCs w:val="26"/>
        </w:rPr>
        <w:t xml:space="preserve">Description of Aircraft </w:t>
      </w:r>
    </w:p>
    <w:p w14:paraId="7C17359E" w14:textId="77777777" w:rsidR="00C5672C" w:rsidRPr="00E25516" w:rsidRDefault="00C5672C" w:rsidP="00562383">
      <w:pPr>
        <w:autoSpaceDE w:val="0"/>
        <w:autoSpaceDN w:val="0"/>
        <w:adjustRightInd w:val="0"/>
        <w:jc w:val="both"/>
        <w:rPr>
          <w:color w:val="000000"/>
          <w:sz w:val="26"/>
          <w:szCs w:val="26"/>
        </w:rPr>
      </w:pPr>
    </w:p>
    <w:p w14:paraId="39FF2FD4" w14:textId="3048F65C" w:rsidR="00E25516" w:rsidRPr="0028377D" w:rsidRDefault="00E25516" w:rsidP="00562383">
      <w:pPr>
        <w:jc w:val="both"/>
        <w:rPr>
          <w:color w:val="000000"/>
        </w:rPr>
      </w:pPr>
      <w:r w:rsidRPr="0028377D">
        <w:rPr>
          <w:color w:val="000000"/>
        </w:rPr>
        <w:t>The sUAS that will be used to conduct aerial missions are</w:t>
      </w:r>
      <w:r w:rsidR="00F44CE8">
        <w:rPr>
          <w:color w:val="000000"/>
        </w:rPr>
        <w:t xml:space="preserve"> small </w:t>
      </w:r>
      <w:r w:rsidRPr="0028377D">
        <w:rPr>
          <w:color w:val="000000"/>
        </w:rPr>
        <w:t xml:space="preserve">, tabletop aircraft typically made of lightweight, fragile materials. </w:t>
      </w:r>
      <w:r w:rsidR="00F44CE8">
        <w:rPr>
          <w:color w:val="000000"/>
        </w:rPr>
        <w:t>Fermilab</w:t>
      </w:r>
      <w:r w:rsidRPr="0028377D">
        <w:rPr>
          <w:color w:val="000000"/>
        </w:rPr>
        <w:t xml:space="preserve"> will be using </w:t>
      </w:r>
      <w:r w:rsidR="00F44CE8">
        <w:rPr>
          <w:color w:val="000000"/>
        </w:rPr>
        <w:t>an Inspired Flight IF 1200 NDAA compliant sUAS</w:t>
      </w:r>
      <w:r w:rsidRPr="0028377D">
        <w:rPr>
          <w:color w:val="000000"/>
        </w:rPr>
        <w:t>:</w:t>
      </w:r>
    </w:p>
    <w:p w14:paraId="7D75DF5E" w14:textId="2E071DEC" w:rsidR="00E25516" w:rsidRPr="0028377D" w:rsidRDefault="00E25516" w:rsidP="00562383">
      <w:pPr>
        <w:jc w:val="both"/>
        <w:rPr>
          <w:color w:val="000000"/>
        </w:rPr>
      </w:pPr>
    </w:p>
    <w:p w14:paraId="6213BB7A" w14:textId="7CFED435" w:rsidR="00E25516" w:rsidRDefault="004D3E3A" w:rsidP="00562383">
      <w:pPr>
        <w:jc w:val="both"/>
        <w:rPr>
          <w:color w:val="000000"/>
        </w:rPr>
      </w:pPr>
      <w:r>
        <w:rPr>
          <w:color w:val="000000"/>
        </w:rPr>
        <w:t>Inspired Flight</w:t>
      </w:r>
      <w:r w:rsidR="00E0350C">
        <w:rPr>
          <w:color w:val="000000"/>
        </w:rPr>
        <w:t xml:space="preserve"> </w:t>
      </w:r>
      <w:r>
        <w:rPr>
          <w:color w:val="000000"/>
        </w:rPr>
        <w:t xml:space="preserve">IF1200 </w:t>
      </w:r>
      <w:proofErr w:type="spellStart"/>
      <w:r>
        <w:rPr>
          <w:color w:val="000000"/>
        </w:rPr>
        <w:t>Hexacopter</w:t>
      </w:r>
      <w:proofErr w:type="spellEnd"/>
    </w:p>
    <w:p w14:paraId="22D48235" w14:textId="77777777" w:rsidR="00DB4CC4" w:rsidRDefault="00DB4CC4" w:rsidP="00E25516">
      <w:pPr>
        <w:jc w:val="both"/>
        <w:rPr>
          <w:color w:val="000000"/>
        </w:rPr>
      </w:pPr>
    </w:p>
    <w:tbl>
      <w:tblPr>
        <w:tblStyle w:val="TableGrid"/>
        <w:tblW w:w="0" w:type="auto"/>
        <w:jc w:val="center"/>
        <w:tblLook w:val="04A0" w:firstRow="1" w:lastRow="0" w:firstColumn="1" w:lastColumn="0" w:noHBand="0" w:noVBand="1"/>
      </w:tblPr>
      <w:tblGrid>
        <w:gridCol w:w="3240"/>
        <w:gridCol w:w="3780"/>
      </w:tblGrid>
      <w:tr w:rsidR="00DB4CC4" w14:paraId="6CC2162B" w14:textId="77777777" w:rsidTr="00450D1B">
        <w:trPr>
          <w:jc w:val="center"/>
        </w:trPr>
        <w:tc>
          <w:tcPr>
            <w:tcW w:w="3240" w:type="dxa"/>
          </w:tcPr>
          <w:p w14:paraId="254909E7" w14:textId="49CA7227" w:rsidR="00DB4CC4" w:rsidRDefault="00DB4CC4" w:rsidP="00E25516">
            <w:pPr>
              <w:jc w:val="both"/>
              <w:rPr>
                <w:color w:val="000000"/>
              </w:rPr>
            </w:pPr>
            <w:r>
              <w:rPr>
                <w:color w:val="000000"/>
              </w:rPr>
              <w:t>Model</w:t>
            </w:r>
          </w:p>
        </w:tc>
        <w:tc>
          <w:tcPr>
            <w:tcW w:w="3780" w:type="dxa"/>
          </w:tcPr>
          <w:p w14:paraId="7E0DA6BA" w14:textId="79B99205" w:rsidR="00DB4CC4" w:rsidRDefault="00CC0F48" w:rsidP="00E25516">
            <w:pPr>
              <w:jc w:val="both"/>
              <w:rPr>
                <w:color w:val="000000"/>
              </w:rPr>
            </w:pPr>
            <w:r>
              <w:rPr>
                <w:color w:val="000000"/>
              </w:rPr>
              <w:t>IF 1200</w:t>
            </w:r>
          </w:p>
        </w:tc>
      </w:tr>
      <w:tr w:rsidR="00DB4CC4" w14:paraId="4E37B938" w14:textId="77777777" w:rsidTr="00450D1B">
        <w:trPr>
          <w:jc w:val="center"/>
        </w:trPr>
        <w:tc>
          <w:tcPr>
            <w:tcW w:w="3240" w:type="dxa"/>
          </w:tcPr>
          <w:p w14:paraId="3D30E5B1" w14:textId="1F9155FA" w:rsidR="00DB4CC4" w:rsidRDefault="00DB4CC4" w:rsidP="00E25516">
            <w:pPr>
              <w:jc w:val="both"/>
              <w:rPr>
                <w:color w:val="000000"/>
              </w:rPr>
            </w:pPr>
            <w:r>
              <w:rPr>
                <w:color w:val="000000"/>
              </w:rPr>
              <w:t>Reg</w:t>
            </w:r>
            <w:r w:rsidR="0045303C">
              <w:rPr>
                <w:color w:val="000000"/>
              </w:rPr>
              <w:t>i</w:t>
            </w:r>
            <w:r>
              <w:rPr>
                <w:color w:val="000000"/>
              </w:rPr>
              <w:t>stration</w:t>
            </w:r>
          </w:p>
        </w:tc>
        <w:tc>
          <w:tcPr>
            <w:tcW w:w="3780" w:type="dxa"/>
          </w:tcPr>
          <w:p w14:paraId="17E884B4" w14:textId="4D70003A" w:rsidR="00DB4CC4" w:rsidRPr="008D60C6" w:rsidRDefault="00DB3120" w:rsidP="00E25516">
            <w:pPr>
              <w:jc w:val="both"/>
              <w:rPr>
                <w:b/>
                <w:bCs/>
                <w:color w:val="000000"/>
              </w:rPr>
            </w:pPr>
            <w:r w:rsidRPr="008D60C6">
              <w:rPr>
                <w:b/>
                <w:bCs/>
                <w:color w:val="000000"/>
              </w:rPr>
              <w:t>FA33TAR33P</w:t>
            </w:r>
          </w:p>
        </w:tc>
      </w:tr>
      <w:tr w:rsidR="00DB4CC4" w14:paraId="3FB5DB20" w14:textId="77777777" w:rsidTr="00450D1B">
        <w:trPr>
          <w:jc w:val="center"/>
        </w:trPr>
        <w:tc>
          <w:tcPr>
            <w:tcW w:w="3240" w:type="dxa"/>
          </w:tcPr>
          <w:p w14:paraId="01CCA1D7" w14:textId="28E55E01" w:rsidR="00DB4CC4" w:rsidRDefault="00DB4CC4" w:rsidP="00E25516">
            <w:pPr>
              <w:jc w:val="both"/>
              <w:rPr>
                <w:color w:val="000000"/>
              </w:rPr>
            </w:pPr>
            <w:r>
              <w:rPr>
                <w:color w:val="000000"/>
              </w:rPr>
              <w:t>Manufacturer</w:t>
            </w:r>
          </w:p>
        </w:tc>
        <w:tc>
          <w:tcPr>
            <w:tcW w:w="3780" w:type="dxa"/>
          </w:tcPr>
          <w:p w14:paraId="226960DE" w14:textId="0DAAE57E" w:rsidR="00DB4CC4" w:rsidRDefault="00CC0F48" w:rsidP="00E25516">
            <w:pPr>
              <w:jc w:val="both"/>
              <w:rPr>
                <w:color w:val="000000"/>
              </w:rPr>
            </w:pPr>
            <w:r>
              <w:rPr>
                <w:color w:val="000000"/>
              </w:rPr>
              <w:t>Inspired Fligh</w:t>
            </w:r>
            <w:r w:rsidR="002A3E93">
              <w:rPr>
                <w:color w:val="000000"/>
              </w:rPr>
              <w:t>t</w:t>
            </w:r>
          </w:p>
        </w:tc>
      </w:tr>
      <w:tr w:rsidR="00DB4CC4" w14:paraId="1D09008B" w14:textId="77777777" w:rsidTr="00450D1B">
        <w:trPr>
          <w:jc w:val="center"/>
        </w:trPr>
        <w:tc>
          <w:tcPr>
            <w:tcW w:w="3240" w:type="dxa"/>
          </w:tcPr>
          <w:p w14:paraId="6CD95F56" w14:textId="68EB502B" w:rsidR="00DB4CC4" w:rsidRDefault="00DB4CC4" w:rsidP="00E25516">
            <w:pPr>
              <w:jc w:val="both"/>
              <w:rPr>
                <w:color w:val="000000"/>
              </w:rPr>
            </w:pPr>
            <w:r>
              <w:rPr>
                <w:color w:val="000000"/>
              </w:rPr>
              <w:t>Powerplant</w:t>
            </w:r>
          </w:p>
        </w:tc>
        <w:tc>
          <w:tcPr>
            <w:tcW w:w="3780" w:type="dxa"/>
          </w:tcPr>
          <w:p w14:paraId="6A2B5FD9" w14:textId="2A1B0D7C" w:rsidR="00DB4CC4" w:rsidRDefault="00B93E2B" w:rsidP="00E25516">
            <w:pPr>
              <w:jc w:val="both"/>
              <w:rPr>
                <w:color w:val="000000"/>
              </w:rPr>
            </w:pPr>
            <w:r>
              <w:rPr>
                <w:color w:val="000000"/>
              </w:rPr>
              <w:t>Multirotor</w:t>
            </w:r>
          </w:p>
        </w:tc>
      </w:tr>
      <w:tr w:rsidR="00DB4CC4" w14:paraId="373D1793" w14:textId="77777777" w:rsidTr="00450D1B">
        <w:trPr>
          <w:jc w:val="center"/>
        </w:trPr>
        <w:tc>
          <w:tcPr>
            <w:tcW w:w="3240" w:type="dxa"/>
          </w:tcPr>
          <w:p w14:paraId="7D669FDF" w14:textId="1B709D64" w:rsidR="00DB4CC4" w:rsidRDefault="00DB4CC4" w:rsidP="00E25516">
            <w:pPr>
              <w:jc w:val="both"/>
              <w:rPr>
                <w:color w:val="000000"/>
              </w:rPr>
            </w:pPr>
            <w:r>
              <w:rPr>
                <w:color w:val="000000"/>
              </w:rPr>
              <w:t>Max Gross Weight</w:t>
            </w:r>
          </w:p>
        </w:tc>
        <w:tc>
          <w:tcPr>
            <w:tcW w:w="3780" w:type="dxa"/>
          </w:tcPr>
          <w:p w14:paraId="651023DF" w14:textId="6AE11EF8" w:rsidR="00DB4CC4" w:rsidRDefault="00CC0F48" w:rsidP="00E25516">
            <w:pPr>
              <w:jc w:val="both"/>
              <w:rPr>
                <w:color w:val="000000"/>
              </w:rPr>
            </w:pPr>
            <w:r>
              <w:rPr>
                <w:color w:val="000000"/>
              </w:rPr>
              <w:t>44 lbs</w:t>
            </w:r>
            <w:r w:rsidR="00B93E2B">
              <w:rPr>
                <w:color w:val="000000"/>
              </w:rPr>
              <w:t>.</w:t>
            </w:r>
          </w:p>
        </w:tc>
      </w:tr>
      <w:tr w:rsidR="00072EEA" w14:paraId="6B0DEE89" w14:textId="77777777" w:rsidTr="00450D1B">
        <w:trPr>
          <w:jc w:val="center"/>
        </w:trPr>
        <w:tc>
          <w:tcPr>
            <w:tcW w:w="3240" w:type="dxa"/>
          </w:tcPr>
          <w:p w14:paraId="7425ADC7" w14:textId="06E452D8" w:rsidR="00072EEA" w:rsidRDefault="00072EEA" w:rsidP="00E25516">
            <w:pPr>
              <w:jc w:val="both"/>
              <w:rPr>
                <w:color w:val="000000"/>
              </w:rPr>
            </w:pPr>
            <w:r>
              <w:rPr>
                <w:color w:val="000000"/>
              </w:rPr>
              <w:t>Wind Resistance</w:t>
            </w:r>
          </w:p>
        </w:tc>
        <w:tc>
          <w:tcPr>
            <w:tcW w:w="3780" w:type="dxa"/>
          </w:tcPr>
          <w:p w14:paraId="6488B17D" w14:textId="0B057374" w:rsidR="00072EEA" w:rsidRPr="00072EEA" w:rsidRDefault="00072EEA" w:rsidP="001F7F68">
            <w:pPr>
              <w:rPr>
                <w:color w:val="000000"/>
              </w:rPr>
            </w:pPr>
            <w:r w:rsidRPr="001F7F68">
              <w:t>19.4 knots continuous, 23.3 knot gusts</w:t>
            </w:r>
          </w:p>
        </w:tc>
      </w:tr>
      <w:tr w:rsidR="00072EEA" w14:paraId="7EE5125F" w14:textId="77777777" w:rsidTr="00450D1B">
        <w:trPr>
          <w:jc w:val="center"/>
        </w:trPr>
        <w:tc>
          <w:tcPr>
            <w:tcW w:w="3240" w:type="dxa"/>
          </w:tcPr>
          <w:p w14:paraId="4D194CA6" w14:textId="1A6F3FD6" w:rsidR="00072EEA" w:rsidRDefault="00072EEA" w:rsidP="00E25516">
            <w:pPr>
              <w:jc w:val="both"/>
              <w:rPr>
                <w:color w:val="000000"/>
              </w:rPr>
            </w:pPr>
            <w:r>
              <w:rPr>
                <w:color w:val="000000"/>
              </w:rPr>
              <w:t>Max Ground Speed</w:t>
            </w:r>
          </w:p>
        </w:tc>
        <w:tc>
          <w:tcPr>
            <w:tcW w:w="3780" w:type="dxa"/>
          </w:tcPr>
          <w:p w14:paraId="5E9E6DBF" w14:textId="77BE0939" w:rsidR="00072EEA" w:rsidRPr="00072EEA" w:rsidRDefault="00072EEA" w:rsidP="00072EEA">
            <w:r>
              <w:t>49 mph</w:t>
            </w:r>
          </w:p>
        </w:tc>
      </w:tr>
      <w:tr w:rsidR="00DB4CC4" w14:paraId="201A61E2" w14:textId="77777777" w:rsidTr="00450D1B">
        <w:trPr>
          <w:jc w:val="center"/>
        </w:trPr>
        <w:tc>
          <w:tcPr>
            <w:tcW w:w="3240" w:type="dxa"/>
          </w:tcPr>
          <w:p w14:paraId="3DBE3C04" w14:textId="1C7318C5" w:rsidR="00DB4CC4" w:rsidRDefault="00DB4CC4" w:rsidP="00E25516">
            <w:pPr>
              <w:jc w:val="both"/>
              <w:rPr>
                <w:color w:val="000000"/>
              </w:rPr>
            </w:pPr>
            <w:r>
              <w:rPr>
                <w:color w:val="000000"/>
              </w:rPr>
              <w:t>Performance</w:t>
            </w:r>
          </w:p>
        </w:tc>
        <w:tc>
          <w:tcPr>
            <w:tcW w:w="3780" w:type="dxa"/>
          </w:tcPr>
          <w:p w14:paraId="46114895" w14:textId="7F70E543" w:rsidR="00DB4CC4" w:rsidRDefault="00072EEA" w:rsidP="00E25516">
            <w:pPr>
              <w:jc w:val="both"/>
              <w:rPr>
                <w:color w:val="000000"/>
              </w:rPr>
            </w:pPr>
            <w:r>
              <w:rPr>
                <w:color w:val="000000"/>
              </w:rPr>
              <w:t xml:space="preserve">Max ascent speed: </w:t>
            </w:r>
            <w:r w:rsidR="00816583" w:rsidRPr="001F7F68">
              <w:t>5 m/s (16 ft/s)</w:t>
            </w:r>
            <w:r w:rsidR="00816583">
              <w:t>, Max decent speed:</w:t>
            </w:r>
            <w:r w:rsidR="00816583" w:rsidRPr="00816583">
              <w:t xml:space="preserve"> </w:t>
            </w:r>
            <w:r w:rsidR="00816583" w:rsidRPr="001F7F68">
              <w:t>3 m/s (10 ft/s)</w:t>
            </w:r>
          </w:p>
        </w:tc>
      </w:tr>
      <w:tr w:rsidR="00DB4CC4" w14:paraId="11A879B0" w14:textId="77777777" w:rsidTr="00450D1B">
        <w:trPr>
          <w:jc w:val="center"/>
        </w:trPr>
        <w:tc>
          <w:tcPr>
            <w:tcW w:w="3240" w:type="dxa"/>
          </w:tcPr>
          <w:p w14:paraId="2F29E834" w14:textId="3A00F81D" w:rsidR="00DB4CC4" w:rsidRDefault="00DB4CC4" w:rsidP="00E25516">
            <w:pPr>
              <w:jc w:val="both"/>
              <w:rPr>
                <w:color w:val="000000"/>
              </w:rPr>
            </w:pPr>
            <w:r>
              <w:rPr>
                <w:color w:val="000000"/>
              </w:rPr>
              <w:t>Max Ceiling</w:t>
            </w:r>
          </w:p>
        </w:tc>
        <w:tc>
          <w:tcPr>
            <w:tcW w:w="3780" w:type="dxa"/>
          </w:tcPr>
          <w:p w14:paraId="75BDE934" w14:textId="12E5BED9" w:rsidR="00DB4CC4" w:rsidRDefault="00D37C04" w:rsidP="00E25516">
            <w:pPr>
              <w:jc w:val="both"/>
              <w:rPr>
                <w:color w:val="000000"/>
              </w:rPr>
            </w:pPr>
            <w:r>
              <w:rPr>
                <w:color w:val="000000"/>
              </w:rPr>
              <w:t>6km, 20K ft</w:t>
            </w:r>
          </w:p>
        </w:tc>
      </w:tr>
      <w:tr w:rsidR="00DB4CC4" w14:paraId="5E40AFEA" w14:textId="77777777" w:rsidTr="00450D1B">
        <w:trPr>
          <w:jc w:val="center"/>
        </w:trPr>
        <w:tc>
          <w:tcPr>
            <w:tcW w:w="3240" w:type="dxa"/>
          </w:tcPr>
          <w:p w14:paraId="075109EA" w14:textId="1EB7BA37" w:rsidR="00DB4CC4" w:rsidRDefault="00DB4CC4" w:rsidP="00E25516">
            <w:pPr>
              <w:jc w:val="both"/>
              <w:rPr>
                <w:color w:val="000000"/>
              </w:rPr>
            </w:pPr>
            <w:r>
              <w:rPr>
                <w:color w:val="000000"/>
              </w:rPr>
              <w:t xml:space="preserve">Endurance and </w:t>
            </w:r>
            <w:r w:rsidR="003657AF">
              <w:rPr>
                <w:color w:val="000000"/>
              </w:rPr>
              <w:t xml:space="preserve">Signal </w:t>
            </w:r>
            <w:r>
              <w:rPr>
                <w:color w:val="000000"/>
              </w:rPr>
              <w:t>Range</w:t>
            </w:r>
          </w:p>
        </w:tc>
        <w:tc>
          <w:tcPr>
            <w:tcW w:w="3780" w:type="dxa"/>
          </w:tcPr>
          <w:p w14:paraId="4AF61998" w14:textId="654271DC" w:rsidR="00DB4CC4" w:rsidRDefault="00816583" w:rsidP="00E25516">
            <w:pPr>
              <w:jc w:val="both"/>
              <w:rPr>
                <w:color w:val="000000"/>
              </w:rPr>
            </w:pPr>
            <w:r>
              <w:rPr>
                <w:color w:val="000000"/>
              </w:rPr>
              <w:t xml:space="preserve">35 minutes, </w:t>
            </w:r>
            <w:r w:rsidR="003657AF">
              <w:rPr>
                <w:color w:val="000000"/>
              </w:rPr>
              <w:t>2 nm</w:t>
            </w:r>
          </w:p>
        </w:tc>
      </w:tr>
      <w:tr w:rsidR="00DB4CC4" w14:paraId="6F97D157" w14:textId="77777777" w:rsidTr="00450D1B">
        <w:trPr>
          <w:jc w:val="center"/>
        </w:trPr>
        <w:tc>
          <w:tcPr>
            <w:tcW w:w="3240" w:type="dxa"/>
          </w:tcPr>
          <w:p w14:paraId="72A979B9" w14:textId="69A17522" w:rsidR="00DB4CC4" w:rsidRDefault="00DB4CC4" w:rsidP="00E25516">
            <w:pPr>
              <w:jc w:val="both"/>
              <w:rPr>
                <w:color w:val="000000"/>
              </w:rPr>
            </w:pPr>
            <w:r>
              <w:rPr>
                <w:color w:val="000000"/>
              </w:rPr>
              <w:t>Radiofrequency</w:t>
            </w:r>
          </w:p>
        </w:tc>
        <w:tc>
          <w:tcPr>
            <w:tcW w:w="3780" w:type="dxa"/>
          </w:tcPr>
          <w:p w14:paraId="6AAFA69D" w14:textId="471CF7A7" w:rsidR="00DB4CC4" w:rsidRPr="00B93E2B" w:rsidRDefault="003657AF" w:rsidP="001F7F68">
            <w:pPr>
              <w:pStyle w:val="Default"/>
              <w:jc w:val="both"/>
            </w:pPr>
            <w:r>
              <w:t xml:space="preserve">900 MHz, </w:t>
            </w:r>
            <w:r w:rsidR="00B93E2B" w:rsidRPr="001F7F68">
              <w:t xml:space="preserve">2.4~2.4835GHz </w:t>
            </w:r>
          </w:p>
        </w:tc>
      </w:tr>
      <w:tr w:rsidR="00DB4CC4" w14:paraId="148882FE" w14:textId="77777777" w:rsidTr="00450D1B">
        <w:trPr>
          <w:jc w:val="center"/>
        </w:trPr>
        <w:tc>
          <w:tcPr>
            <w:tcW w:w="3240" w:type="dxa"/>
          </w:tcPr>
          <w:p w14:paraId="2E46DD8F" w14:textId="2C0F328E" w:rsidR="00DB4CC4" w:rsidRDefault="00DB4CC4" w:rsidP="00E25516">
            <w:pPr>
              <w:jc w:val="both"/>
              <w:rPr>
                <w:color w:val="000000"/>
              </w:rPr>
            </w:pPr>
            <w:r>
              <w:rPr>
                <w:color w:val="000000"/>
              </w:rPr>
              <w:t>Instrument Payload</w:t>
            </w:r>
          </w:p>
        </w:tc>
        <w:tc>
          <w:tcPr>
            <w:tcW w:w="3780" w:type="dxa"/>
          </w:tcPr>
          <w:p w14:paraId="6FAE809A" w14:textId="4B763B05" w:rsidR="00DB4CC4" w:rsidRPr="00B93E2B" w:rsidRDefault="00B93E2B" w:rsidP="001F7F68">
            <w:pPr>
              <w:pStyle w:val="Default"/>
            </w:pPr>
            <w:r w:rsidRPr="001F7F68">
              <w:t xml:space="preserve">RGB Camera, Infrared Camera, Thermal Camera </w:t>
            </w:r>
          </w:p>
        </w:tc>
      </w:tr>
    </w:tbl>
    <w:p w14:paraId="24DDB5C0" w14:textId="68924AC8" w:rsidR="00072EEA" w:rsidRDefault="00072EEA" w:rsidP="00E25516">
      <w:pPr>
        <w:jc w:val="both"/>
        <w:rPr>
          <w:color w:val="000000"/>
        </w:rPr>
      </w:pPr>
    </w:p>
    <w:p w14:paraId="4F4BD829" w14:textId="198751EA" w:rsidR="00072EEA" w:rsidRDefault="00E701C2" w:rsidP="00450D1B">
      <w:pPr>
        <w:jc w:val="center"/>
        <w:rPr>
          <w:color w:val="000000"/>
        </w:rPr>
      </w:pPr>
      <w:r w:rsidRPr="00072EEA">
        <w:rPr>
          <w:noProof/>
          <w:color w:val="000000"/>
        </w:rPr>
        <w:drawing>
          <wp:inline distT="0" distB="0" distL="0" distR="0" wp14:anchorId="6333ED52" wp14:editId="5A245B59">
            <wp:extent cx="2121312" cy="15905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5462" cy="1608655"/>
                    </a:xfrm>
                    <a:prstGeom prst="rect">
                      <a:avLst/>
                    </a:prstGeom>
                    <a:noFill/>
                    <a:ln>
                      <a:noFill/>
                    </a:ln>
                  </pic:spPr>
                </pic:pic>
              </a:graphicData>
            </a:graphic>
          </wp:inline>
        </w:drawing>
      </w:r>
    </w:p>
    <w:p w14:paraId="416F222B" w14:textId="5F7EB438" w:rsidR="00072EEA" w:rsidRDefault="00072EEA" w:rsidP="00E25516">
      <w:pPr>
        <w:jc w:val="both"/>
        <w:rPr>
          <w:color w:val="000000"/>
        </w:rPr>
      </w:pPr>
    </w:p>
    <w:p w14:paraId="50130A7C" w14:textId="77777777" w:rsidR="00450D1B" w:rsidRDefault="00450D1B" w:rsidP="0028377D">
      <w:pPr>
        <w:autoSpaceDE w:val="0"/>
        <w:autoSpaceDN w:val="0"/>
        <w:adjustRightInd w:val="0"/>
        <w:rPr>
          <w:color w:val="000000"/>
        </w:rPr>
      </w:pPr>
      <w:r>
        <w:rPr>
          <w:color w:val="000000"/>
        </w:rPr>
        <w:br w:type="page"/>
      </w:r>
    </w:p>
    <w:p w14:paraId="4F9A5710" w14:textId="5B03512C" w:rsidR="0028377D" w:rsidRDefault="0028377D" w:rsidP="0028377D">
      <w:pPr>
        <w:autoSpaceDE w:val="0"/>
        <w:autoSpaceDN w:val="0"/>
        <w:adjustRightInd w:val="0"/>
        <w:rPr>
          <w:b/>
          <w:bCs/>
          <w:color w:val="000000"/>
          <w:sz w:val="26"/>
          <w:szCs w:val="26"/>
        </w:rPr>
      </w:pPr>
      <w:r w:rsidRPr="0028377D">
        <w:rPr>
          <w:b/>
          <w:bCs/>
          <w:color w:val="000000"/>
          <w:sz w:val="26"/>
          <w:szCs w:val="26"/>
        </w:rPr>
        <w:lastRenderedPageBreak/>
        <w:t>Spectrum Analysis</w:t>
      </w:r>
    </w:p>
    <w:p w14:paraId="04C35898" w14:textId="77777777" w:rsidR="00C5672C" w:rsidRPr="0028377D" w:rsidRDefault="00C5672C" w:rsidP="0028377D">
      <w:pPr>
        <w:autoSpaceDE w:val="0"/>
        <w:autoSpaceDN w:val="0"/>
        <w:adjustRightInd w:val="0"/>
        <w:rPr>
          <w:color w:val="000000"/>
          <w:sz w:val="26"/>
          <w:szCs w:val="26"/>
        </w:rPr>
      </w:pPr>
    </w:p>
    <w:p w14:paraId="6F0ADCE6" w14:textId="294DEDA9" w:rsidR="0028377D" w:rsidRPr="0028377D" w:rsidRDefault="0028377D" w:rsidP="008074BA">
      <w:pPr>
        <w:autoSpaceDE w:val="0"/>
        <w:autoSpaceDN w:val="0"/>
        <w:adjustRightInd w:val="0"/>
        <w:jc w:val="both"/>
        <w:rPr>
          <w:color w:val="000000"/>
        </w:rPr>
      </w:pPr>
      <w:r w:rsidRPr="0028377D">
        <w:rPr>
          <w:color w:val="000000"/>
        </w:rPr>
        <w:t xml:space="preserve">All frequencies used by each sUAS are approved under the FCC non-licensed band (e.g. </w:t>
      </w:r>
      <w:r w:rsidR="0056012B">
        <w:rPr>
          <w:color w:val="000000"/>
        </w:rPr>
        <w:t>2</w:t>
      </w:r>
      <w:r w:rsidRPr="0028377D">
        <w:rPr>
          <w:color w:val="000000"/>
        </w:rPr>
        <w:t>.</w:t>
      </w:r>
      <w:r w:rsidR="0056012B">
        <w:rPr>
          <w:color w:val="000000"/>
        </w:rPr>
        <w:t>4</w:t>
      </w:r>
      <w:r w:rsidRPr="0028377D">
        <w:rPr>
          <w:color w:val="000000"/>
        </w:rPr>
        <w:t xml:space="preserve"> GHz, </w:t>
      </w:r>
      <w:r w:rsidR="0056012B">
        <w:rPr>
          <w:color w:val="000000"/>
        </w:rPr>
        <w:t>5</w:t>
      </w:r>
      <w:r w:rsidRPr="0028377D">
        <w:rPr>
          <w:color w:val="000000"/>
        </w:rPr>
        <w:t>.</w:t>
      </w:r>
      <w:r w:rsidR="0056012B">
        <w:rPr>
          <w:color w:val="000000"/>
        </w:rPr>
        <w:t>8</w:t>
      </w:r>
      <w:r w:rsidRPr="0028377D">
        <w:rPr>
          <w:color w:val="000000"/>
        </w:rPr>
        <w:t xml:space="preserve"> GHz, 902-928 MHz, 433 MHz) usage and are allowed without FCC approval. Any use of radio frequencies that are not in the unlicensed band will be reviewed by the respective </w:t>
      </w:r>
      <w:r w:rsidR="0056012B">
        <w:rPr>
          <w:color w:val="000000"/>
        </w:rPr>
        <w:t>Fermilab</w:t>
      </w:r>
      <w:r w:rsidRPr="0028377D">
        <w:rPr>
          <w:color w:val="000000"/>
        </w:rPr>
        <w:t xml:space="preserve"> Radio</w:t>
      </w:r>
      <w:r w:rsidR="0056012B">
        <w:rPr>
          <w:color w:val="000000"/>
        </w:rPr>
        <w:t xml:space="preserve"> </w:t>
      </w:r>
      <w:r w:rsidRPr="0028377D">
        <w:rPr>
          <w:color w:val="000000"/>
        </w:rPr>
        <w:t>frequency Spectrum Manager</w:t>
      </w:r>
      <w:r w:rsidR="0056012B">
        <w:rPr>
          <w:color w:val="000000"/>
        </w:rPr>
        <w:t xml:space="preserve"> (Telecommunications Office)</w:t>
      </w:r>
      <w:r w:rsidRPr="0028377D">
        <w:rPr>
          <w:color w:val="000000"/>
        </w:rPr>
        <w:t xml:space="preserve"> prior to use to either ensure that FCC approval is not required or coordinate approval from the FCC. In addition, sUAS usage will be evaluated to ensure that there is no interference with </w:t>
      </w:r>
      <w:r w:rsidR="0056012B">
        <w:rPr>
          <w:color w:val="000000"/>
        </w:rPr>
        <w:t>Fermilab</w:t>
      </w:r>
      <w:r w:rsidRPr="0028377D">
        <w:rPr>
          <w:color w:val="000000"/>
        </w:rPr>
        <w:t xml:space="preserve"> facility equipment.</w:t>
      </w:r>
    </w:p>
    <w:p w14:paraId="02B40BF2" w14:textId="77777777" w:rsidR="00D2042A" w:rsidRPr="008074BA" w:rsidRDefault="00D2042A" w:rsidP="008074BA">
      <w:pPr>
        <w:autoSpaceDE w:val="0"/>
        <w:autoSpaceDN w:val="0"/>
        <w:adjustRightInd w:val="0"/>
        <w:jc w:val="both"/>
        <w:rPr>
          <w:color w:val="000000"/>
          <w:sz w:val="26"/>
          <w:szCs w:val="26"/>
        </w:rPr>
      </w:pPr>
    </w:p>
    <w:p w14:paraId="0EC94677" w14:textId="13B675DF" w:rsidR="0028377D" w:rsidRDefault="0028377D" w:rsidP="008074BA">
      <w:pPr>
        <w:autoSpaceDE w:val="0"/>
        <w:autoSpaceDN w:val="0"/>
        <w:adjustRightInd w:val="0"/>
        <w:jc w:val="both"/>
        <w:rPr>
          <w:b/>
          <w:bCs/>
          <w:color w:val="000000"/>
          <w:sz w:val="26"/>
          <w:szCs w:val="26"/>
        </w:rPr>
      </w:pPr>
      <w:r w:rsidRPr="0028377D">
        <w:rPr>
          <w:b/>
          <w:bCs/>
          <w:color w:val="000000"/>
          <w:sz w:val="26"/>
          <w:szCs w:val="26"/>
        </w:rPr>
        <w:t>Airworthiness</w:t>
      </w:r>
    </w:p>
    <w:p w14:paraId="5626235D" w14:textId="77777777" w:rsidR="00C5672C" w:rsidRPr="0028377D" w:rsidRDefault="00C5672C" w:rsidP="008074BA">
      <w:pPr>
        <w:autoSpaceDE w:val="0"/>
        <w:autoSpaceDN w:val="0"/>
        <w:adjustRightInd w:val="0"/>
        <w:jc w:val="both"/>
        <w:rPr>
          <w:color w:val="000000"/>
          <w:sz w:val="26"/>
          <w:szCs w:val="26"/>
        </w:rPr>
      </w:pPr>
    </w:p>
    <w:p w14:paraId="31B3ECCE" w14:textId="59D4B105" w:rsidR="00443EF7" w:rsidRPr="0028377D" w:rsidRDefault="0028377D" w:rsidP="008074BA">
      <w:pPr>
        <w:jc w:val="both"/>
        <w:rPr>
          <w:color w:val="000000"/>
        </w:rPr>
      </w:pPr>
      <w:r w:rsidRPr="0028377D">
        <w:rPr>
          <w:color w:val="000000"/>
        </w:rPr>
        <w:t xml:space="preserve">The FAA allows for self-certification of sUAS Airworthiness for flights that are conducted under </w:t>
      </w:r>
      <w:proofErr w:type="gramStart"/>
      <w:r w:rsidRPr="0028377D">
        <w:rPr>
          <w:color w:val="000000"/>
        </w:rPr>
        <w:t>Public</w:t>
      </w:r>
      <w:proofErr w:type="gramEnd"/>
      <w:r w:rsidRPr="0028377D">
        <w:rPr>
          <w:color w:val="000000"/>
        </w:rPr>
        <w:t xml:space="preserve"> status (i.e. flown under an FAA</w:t>
      </w:r>
      <w:r w:rsidR="0097794D">
        <w:rPr>
          <w:color w:val="000000"/>
        </w:rPr>
        <w:t xml:space="preserve"> approved</w:t>
      </w:r>
      <w:r w:rsidRPr="0028377D">
        <w:rPr>
          <w:color w:val="000000"/>
        </w:rPr>
        <w:t xml:space="preserve"> COA). For flights conducted under Civil status 14 CFR</w:t>
      </w:r>
      <w:r w:rsidR="00BA4CA3">
        <w:rPr>
          <w:color w:val="000000"/>
        </w:rPr>
        <w:t xml:space="preserve"> Part</w:t>
      </w:r>
      <w:r w:rsidRPr="0028377D">
        <w:rPr>
          <w:color w:val="000000"/>
        </w:rPr>
        <w:t xml:space="preserve"> 107, there is no requirement for a documented airworthiness statement, only a preflight inspection.</w:t>
      </w:r>
    </w:p>
    <w:p w14:paraId="24034BDE" w14:textId="77777777" w:rsidR="00EA7676" w:rsidRDefault="00EA7676" w:rsidP="008074BA">
      <w:pPr>
        <w:autoSpaceDE w:val="0"/>
        <w:autoSpaceDN w:val="0"/>
        <w:adjustRightInd w:val="0"/>
        <w:jc w:val="both"/>
        <w:rPr>
          <w:color w:val="000000"/>
        </w:rPr>
      </w:pPr>
    </w:p>
    <w:p w14:paraId="145C8BF9" w14:textId="6555B4BB" w:rsidR="00443EF7" w:rsidRDefault="00443EF7" w:rsidP="008074BA">
      <w:pPr>
        <w:autoSpaceDE w:val="0"/>
        <w:autoSpaceDN w:val="0"/>
        <w:adjustRightInd w:val="0"/>
        <w:jc w:val="both"/>
        <w:rPr>
          <w:color w:val="000000"/>
        </w:rPr>
      </w:pPr>
      <w:bookmarkStart w:id="25" w:name="_Hlk83283321"/>
      <w:r>
        <w:rPr>
          <w:color w:val="000000"/>
        </w:rPr>
        <w:t>At a minimum, the preflight inspection shall include a visual and functional check of the following items:</w:t>
      </w:r>
    </w:p>
    <w:p w14:paraId="5A480EC2" w14:textId="4DA36C39" w:rsidR="0028377D" w:rsidRDefault="00443EF7" w:rsidP="008074BA">
      <w:pPr>
        <w:pStyle w:val="ListParagraph"/>
        <w:numPr>
          <w:ilvl w:val="0"/>
          <w:numId w:val="33"/>
        </w:numPr>
        <w:autoSpaceDE w:val="0"/>
        <w:autoSpaceDN w:val="0"/>
        <w:adjustRightInd w:val="0"/>
        <w:jc w:val="both"/>
        <w:rPr>
          <w:color w:val="000000"/>
        </w:rPr>
      </w:pPr>
      <w:r>
        <w:rPr>
          <w:color w:val="000000"/>
        </w:rPr>
        <w:t>Visual condition inspection of the UAS components.</w:t>
      </w:r>
    </w:p>
    <w:p w14:paraId="117B9F5A" w14:textId="54691E8D" w:rsidR="001577AC" w:rsidRDefault="001577AC" w:rsidP="008074BA">
      <w:pPr>
        <w:pStyle w:val="ListParagraph"/>
        <w:numPr>
          <w:ilvl w:val="0"/>
          <w:numId w:val="33"/>
        </w:numPr>
        <w:autoSpaceDE w:val="0"/>
        <w:autoSpaceDN w:val="0"/>
        <w:adjustRightInd w:val="0"/>
        <w:jc w:val="both"/>
        <w:rPr>
          <w:color w:val="000000"/>
        </w:rPr>
      </w:pPr>
      <w:r>
        <w:rPr>
          <w:color w:val="000000"/>
        </w:rPr>
        <w:t>Airframe structure (including undercarriage), all flight control surfaces, and linkages.</w:t>
      </w:r>
    </w:p>
    <w:p w14:paraId="5FC5DBF7" w14:textId="64816B9B" w:rsidR="001577AC" w:rsidRDefault="001577AC" w:rsidP="008074BA">
      <w:pPr>
        <w:pStyle w:val="ListParagraph"/>
        <w:numPr>
          <w:ilvl w:val="0"/>
          <w:numId w:val="33"/>
        </w:numPr>
        <w:autoSpaceDE w:val="0"/>
        <w:autoSpaceDN w:val="0"/>
        <w:adjustRightInd w:val="0"/>
        <w:jc w:val="both"/>
        <w:rPr>
          <w:color w:val="000000"/>
        </w:rPr>
      </w:pPr>
      <w:r>
        <w:rPr>
          <w:color w:val="000000"/>
        </w:rPr>
        <w:t>Registration markings, for proper display and legibility.</w:t>
      </w:r>
    </w:p>
    <w:p w14:paraId="540A12D7" w14:textId="25A2619C" w:rsidR="001577AC" w:rsidRDefault="001577AC" w:rsidP="008074BA">
      <w:pPr>
        <w:pStyle w:val="ListParagraph"/>
        <w:numPr>
          <w:ilvl w:val="0"/>
          <w:numId w:val="33"/>
        </w:numPr>
        <w:autoSpaceDE w:val="0"/>
        <w:autoSpaceDN w:val="0"/>
        <w:adjustRightInd w:val="0"/>
        <w:jc w:val="both"/>
        <w:rPr>
          <w:color w:val="000000"/>
        </w:rPr>
      </w:pPr>
      <w:r>
        <w:rPr>
          <w:color w:val="000000"/>
        </w:rPr>
        <w:t>Moveable control surfaces, including airframe attachment points.</w:t>
      </w:r>
    </w:p>
    <w:p w14:paraId="618768E6" w14:textId="65D77C75" w:rsidR="001577AC" w:rsidRDefault="001577AC" w:rsidP="008074BA">
      <w:pPr>
        <w:pStyle w:val="ListParagraph"/>
        <w:numPr>
          <w:ilvl w:val="0"/>
          <w:numId w:val="33"/>
        </w:numPr>
        <w:autoSpaceDE w:val="0"/>
        <w:autoSpaceDN w:val="0"/>
        <w:adjustRightInd w:val="0"/>
        <w:jc w:val="both"/>
        <w:rPr>
          <w:color w:val="000000"/>
        </w:rPr>
      </w:pPr>
      <w:r>
        <w:rPr>
          <w:color w:val="000000"/>
        </w:rPr>
        <w:t>Servo motor(s), including attachment point(s).</w:t>
      </w:r>
    </w:p>
    <w:p w14:paraId="16CE7E61" w14:textId="1F0CA7A7" w:rsidR="001577AC" w:rsidRDefault="001577AC" w:rsidP="008074BA">
      <w:pPr>
        <w:pStyle w:val="ListParagraph"/>
        <w:numPr>
          <w:ilvl w:val="0"/>
          <w:numId w:val="33"/>
        </w:numPr>
        <w:autoSpaceDE w:val="0"/>
        <w:autoSpaceDN w:val="0"/>
        <w:adjustRightInd w:val="0"/>
        <w:jc w:val="both"/>
        <w:rPr>
          <w:color w:val="000000"/>
        </w:rPr>
      </w:pPr>
      <w:r>
        <w:rPr>
          <w:color w:val="000000"/>
        </w:rPr>
        <w:t>Propulsion system, including power plant, propellers, rotors, duct fans, etc.</w:t>
      </w:r>
    </w:p>
    <w:p w14:paraId="4388757A" w14:textId="08458C7D" w:rsidR="001577AC" w:rsidRDefault="00542DE3" w:rsidP="008074BA">
      <w:pPr>
        <w:pStyle w:val="ListParagraph"/>
        <w:numPr>
          <w:ilvl w:val="0"/>
          <w:numId w:val="33"/>
        </w:numPr>
        <w:autoSpaceDE w:val="0"/>
        <w:autoSpaceDN w:val="0"/>
        <w:adjustRightInd w:val="0"/>
        <w:jc w:val="both"/>
        <w:rPr>
          <w:color w:val="000000"/>
        </w:rPr>
      </w:pPr>
      <w:r>
        <w:rPr>
          <w:color w:val="000000"/>
        </w:rPr>
        <w:t>Verify all systems (e.g., aircraft and control unit) have an adequate energy (fuel/battery) supply for the intended operation and are functioning properly.</w:t>
      </w:r>
    </w:p>
    <w:p w14:paraId="6F2B536D" w14:textId="6D0945A0" w:rsidR="00542DE3" w:rsidRDefault="00542DE3" w:rsidP="008074BA">
      <w:pPr>
        <w:pStyle w:val="ListParagraph"/>
        <w:numPr>
          <w:ilvl w:val="0"/>
          <w:numId w:val="33"/>
        </w:numPr>
        <w:autoSpaceDE w:val="0"/>
        <w:autoSpaceDN w:val="0"/>
        <w:adjustRightInd w:val="0"/>
        <w:jc w:val="both"/>
        <w:rPr>
          <w:color w:val="000000"/>
        </w:rPr>
      </w:pPr>
      <w:r>
        <w:rPr>
          <w:color w:val="000000"/>
        </w:rPr>
        <w:t>Avionics, including</w:t>
      </w:r>
      <w:r w:rsidR="00CA7C08">
        <w:rPr>
          <w:color w:val="000000"/>
        </w:rPr>
        <w:t xml:space="preserve"> control link transceiver, communication/navigation equipment, and antennas.</w:t>
      </w:r>
    </w:p>
    <w:p w14:paraId="17C0FE84" w14:textId="1A659441" w:rsidR="00CA7C08" w:rsidRDefault="00CA7C08" w:rsidP="008074BA">
      <w:pPr>
        <w:pStyle w:val="ListParagraph"/>
        <w:numPr>
          <w:ilvl w:val="0"/>
          <w:numId w:val="33"/>
        </w:numPr>
        <w:autoSpaceDE w:val="0"/>
        <w:autoSpaceDN w:val="0"/>
        <w:adjustRightInd w:val="0"/>
        <w:jc w:val="both"/>
        <w:rPr>
          <w:color w:val="000000"/>
        </w:rPr>
      </w:pPr>
      <w:r>
        <w:rPr>
          <w:color w:val="000000"/>
        </w:rPr>
        <w:t>Calibrate UAS compass prior to all flights.</w:t>
      </w:r>
    </w:p>
    <w:p w14:paraId="45F53B88" w14:textId="29C2BBFA" w:rsidR="00CA7C08" w:rsidRDefault="00CA7C08" w:rsidP="008074BA">
      <w:pPr>
        <w:pStyle w:val="ListParagraph"/>
        <w:numPr>
          <w:ilvl w:val="0"/>
          <w:numId w:val="33"/>
        </w:numPr>
        <w:autoSpaceDE w:val="0"/>
        <w:autoSpaceDN w:val="0"/>
        <w:adjustRightInd w:val="0"/>
        <w:jc w:val="both"/>
        <w:rPr>
          <w:color w:val="000000"/>
        </w:rPr>
      </w:pPr>
      <w:r>
        <w:rPr>
          <w:color w:val="000000"/>
        </w:rPr>
        <w:t>Control link transceiver, communication/navigation data link transceiver, and antennas.</w:t>
      </w:r>
    </w:p>
    <w:p w14:paraId="2EB22536" w14:textId="023BDDE3" w:rsidR="00CA7C08" w:rsidRDefault="00CA7C08" w:rsidP="008074BA">
      <w:pPr>
        <w:pStyle w:val="ListParagraph"/>
        <w:numPr>
          <w:ilvl w:val="0"/>
          <w:numId w:val="33"/>
        </w:numPr>
        <w:autoSpaceDE w:val="0"/>
        <w:autoSpaceDN w:val="0"/>
        <w:adjustRightInd w:val="0"/>
        <w:jc w:val="both"/>
        <w:rPr>
          <w:color w:val="000000"/>
        </w:rPr>
      </w:pPr>
      <w:r>
        <w:rPr>
          <w:color w:val="000000"/>
        </w:rPr>
        <w:t>Display panel, if used, is functioning properly.</w:t>
      </w:r>
    </w:p>
    <w:p w14:paraId="4DBBEC8F" w14:textId="0A8070C4" w:rsidR="00CA7C08" w:rsidRDefault="00CA7C08" w:rsidP="008074BA">
      <w:pPr>
        <w:pStyle w:val="ListParagraph"/>
        <w:numPr>
          <w:ilvl w:val="0"/>
          <w:numId w:val="33"/>
        </w:numPr>
        <w:autoSpaceDE w:val="0"/>
        <w:autoSpaceDN w:val="0"/>
        <w:adjustRightInd w:val="0"/>
        <w:jc w:val="both"/>
        <w:rPr>
          <w:color w:val="000000"/>
        </w:rPr>
      </w:pPr>
      <w:r>
        <w:rPr>
          <w:color w:val="000000"/>
        </w:rPr>
        <w:t>Ground support equipment, including takeoff and landing systems, for proper operation.</w:t>
      </w:r>
    </w:p>
    <w:p w14:paraId="7C72C67F" w14:textId="708E1E44" w:rsidR="0052168B" w:rsidRDefault="0052168B" w:rsidP="008074BA">
      <w:pPr>
        <w:pStyle w:val="ListParagraph"/>
        <w:numPr>
          <w:ilvl w:val="0"/>
          <w:numId w:val="33"/>
        </w:numPr>
        <w:autoSpaceDE w:val="0"/>
        <w:autoSpaceDN w:val="0"/>
        <w:adjustRightInd w:val="0"/>
        <w:jc w:val="both"/>
        <w:rPr>
          <w:color w:val="000000"/>
        </w:rPr>
      </w:pPr>
      <w:r>
        <w:rPr>
          <w:color w:val="000000"/>
        </w:rPr>
        <w:t>Control link correct functionality is established between the aircraft and the CS.</w:t>
      </w:r>
    </w:p>
    <w:p w14:paraId="172C12A3" w14:textId="4EF64343" w:rsidR="0052168B" w:rsidRDefault="0052168B" w:rsidP="008074BA">
      <w:pPr>
        <w:pStyle w:val="ListParagraph"/>
        <w:numPr>
          <w:ilvl w:val="0"/>
          <w:numId w:val="33"/>
        </w:numPr>
        <w:autoSpaceDE w:val="0"/>
        <w:autoSpaceDN w:val="0"/>
        <w:adjustRightInd w:val="0"/>
        <w:jc w:val="both"/>
        <w:rPr>
          <w:color w:val="000000"/>
        </w:rPr>
      </w:pPr>
      <w:r>
        <w:rPr>
          <w:color w:val="000000"/>
        </w:rPr>
        <w:t>Correct movement of control surfaces using the CS.</w:t>
      </w:r>
    </w:p>
    <w:p w14:paraId="587F5028" w14:textId="53679E7F" w:rsidR="0052168B" w:rsidRDefault="0052168B" w:rsidP="008074BA">
      <w:pPr>
        <w:pStyle w:val="ListParagraph"/>
        <w:numPr>
          <w:ilvl w:val="0"/>
          <w:numId w:val="33"/>
        </w:numPr>
        <w:autoSpaceDE w:val="0"/>
        <w:autoSpaceDN w:val="0"/>
        <w:adjustRightInd w:val="0"/>
        <w:jc w:val="both"/>
        <w:rPr>
          <w:color w:val="000000"/>
        </w:rPr>
      </w:pPr>
      <w:r>
        <w:rPr>
          <w:color w:val="000000"/>
        </w:rPr>
        <w:t>Onboard navigation and communication data links.</w:t>
      </w:r>
    </w:p>
    <w:p w14:paraId="49383FCF" w14:textId="0A657995" w:rsidR="0052168B" w:rsidRDefault="0052168B" w:rsidP="008074BA">
      <w:pPr>
        <w:pStyle w:val="ListParagraph"/>
        <w:numPr>
          <w:ilvl w:val="0"/>
          <w:numId w:val="33"/>
        </w:numPr>
        <w:autoSpaceDE w:val="0"/>
        <w:autoSpaceDN w:val="0"/>
        <w:adjustRightInd w:val="0"/>
        <w:jc w:val="both"/>
        <w:rPr>
          <w:color w:val="000000"/>
        </w:rPr>
      </w:pPr>
      <w:r>
        <w:rPr>
          <w:color w:val="000000"/>
        </w:rPr>
        <w:t>Flight termination system, if installed.</w:t>
      </w:r>
    </w:p>
    <w:p w14:paraId="71F601C6" w14:textId="580D3DAB" w:rsidR="0052168B" w:rsidRDefault="0052168B" w:rsidP="008074BA">
      <w:pPr>
        <w:pStyle w:val="ListParagraph"/>
        <w:numPr>
          <w:ilvl w:val="0"/>
          <w:numId w:val="33"/>
        </w:numPr>
        <w:autoSpaceDE w:val="0"/>
        <w:autoSpaceDN w:val="0"/>
        <w:adjustRightInd w:val="0"/>
        <w:jc w:val="both"/>
        <w:rPr>
          <w:color w:val="000000"/>
        </w:rPr>
      </w:pPr>
      <w:r>
        <w:rPr>
          <w:color w:val="000000"/>
        </w:rPr>
        <w:t>Obstacle avoidance system, if installed.</w:t>
      </w:r>
    </w:p>
    <w:p w14:paraId="0F03BE50" w14:textId="2A526D38" w:rsidR="0052168B" w:rsidRDefault="005007F3" w:rsidP="008074BA">
      <w:pPr>
        <w:pStyle w:val="ListParagraph"/>
        <w:numPr>
          <w:ilvl w:val="0"/>
          <w:numId w:val="33"/>
        </w:numPr>
        <w:autoSpaceDE w:val="0"/>
        <w:autoSpaceDN w:val="0"/>
        <w:adjustRightInd w:val="0"/>
        <w:jc w:val="both"/>
        <w:rPr>
          <w:color w:val="000000"/>
        </w:rPr>
      </w:pPr>
      <w:r>
        <w:rPr>
          <w:color w:val="000000"/>
        </w:rPr>
        <w:t>Battery level for the aircraft and CS.</w:t>
      </w:r>
    </w:p>
    <w:p w14:paraId="3734B517" w14:textId="6E4E1EE4" w:rsidR="005007F3" w:rsidRDefault="005007F3" w:rsidP="008074BA">
      <w:pPr>
        <w:pStyle w:val="ListParagraph"/>
        <w:numPr>
          <w:ilvl w:val="0"/>
          <w:numId w:val="33"/>
        </w:numPr>
        <w:autoSpaceDE w:val="0"/>
        <w:autoSpaceDN w:val="0"/>
        <w:adjustRightInd w:val="0"/>
        <w:jc w:val="both"/>
        <w:rPr>
          <w:color w:val="000000"/>
        </w:rPr>
      </w:pPr>
      <w:r>
        <w:rPr>
          <w:color w:val="000000"/>
        </w:rPr>
        <w:t>All equipment (camera, payload, etc.) is securely attached.</w:t>
      </w:r>
    </w:p>
    <w:p w14:paraId="4603F8D4" w14:textId="7B5B40DE" w:rsidR="005007F3" w:rsidRDefault="005007F3" w:rsidP="008074BA">
      <w:pPr>
        <w:pStyle w:val="ListParagraph"/>
        <w:numPr>
          <w:ilvl w:val="0"/>
          <w:numId w:val="33"/>
        </w:numPr>
        <w:autoSpaceDE w:val="0"/>
        <w:autoSpaceDN w:val="0"/>
        <w:adjustRightInd w:val="0"/>
        <w:jc w:val="both"/>
        <w:rPr>
          <w:color w:val="000000"/>
        </w:rPr>
      </w:pPr>
      <w:r>
        <w:rPr>
          <w:color w:val="000000"/>
        </w:rPr>
        <w:t>Verify communication with UAS and that the UAS has acquired GPS location (if GPS is applicable to the operation and/or aircraft).</w:t>
      </w:r>
    </w:p>
    <w:p w14:paraId="42C80F91" w14:textId="77777777" w:rsidR="005007F3" w:rsidRDefault="005007F3" w:rsidP="008074BA">
      <w:pPr>
        <w:pStyle w:val="ListParagraph"/>
        <w:numPr>
          <w:ilvl w:val="0"/>
          <w:numId w:val="33"/>
        </w:numPr>
        <w:autoSpaceDE w:val="0"/>
        <w:autoSpaceDN w:val="0"/>
        <w:adjustRightInd w:val="0"/>
        <w:jc w:val="both"/>
        <w:rPr>
          <w:color w:val="000000"/>
        </w:rPr>
      </w:pPr>
      <w:r>
        <w:rPr>
          <w:color w:val="000000"/>
        </w:rPr>
        <w:t>Start the UAS propellers to inspect for any imbalance or irregular operation.</w:t>
      </w:r>
    </w:p>
    <w:p w14:paraId="5F54D9CF" w14:textId="77777777" w:rsidR="005007F3" w:rsidRDefault="005007F3" w:rsidP="008074BA">
      <w:pPr>
        <w:pStyle w:val="ListParagraph"/>
        <w:numPr>
          <w:ilvl w:val="0"/>
          <w:numId w:val="33"/>
        </w:numPr>
        <w:autoSpaceDE w:val="0"/>
        <w:autoSpaceDN w:val="0"/>
        <w:adjustRightInd w:val="0"/>
        <w:jc w:val="both"/>
        <w:rPr>
          <w:color w:val="000000"/>
        </w:rPr>
      </w:pPr>
      <w:r>
        <w:rPr>
          <w:color w:val="000000"/>
        </w:rPr>
        <w:t>Verify all control operations for accuracy and display of heading and altitude (if available).</w:t>
      </w:r>
    </w:p>
    <w:p w14:paraId="4CDD9DBF" w14:textId="77777777" w:rsidR="00CE4736" w:rsidRDefault="005007F3" w:rsidP="008074BA">
      <w:pPr>
        <w:pStyle w:val="ListParagraph"/>
        <w:numPr>
          <w:ilvl w:val="0"/>
          <w:numId w:val="33"/>
        </w:numPr>
        <w:autoSpaceDE w:val="0"/>
        <w:autoSpaceDN w:val="0"/>
        <w:adjustRightInd w:val="0"/>
        <w:jc w:val="both"/>
        <w:rPr>
          <w:color w:val="000000"/>
        </w:rPr>
      </w:pPr>
      <w:r>
        <w:rPr>
          <w:color w:val="000000"/>
        </w:rPr>
        <w:t>If required by flight path walk</w:t>
      </w:r>
      <w:r w:rsidR="00CE4736">
        <w:rPr>
          <w:color w:val="000000"/>
        </w:rPr>
        <w:t xml:space="preserve"> through, verify any noted obstructions that may interfere with the UAS.</w:t>
      </w:r>
    </w:p>
    <w:p w14:paraId="4A6338D5" w14:textId="77777777" w:rsidR="00CE4736" w:rsidRDefault="00CE4736" w:rsidP="00B67839">
      <w:pPr>
        <w:pStyle w:val="ListParagraph"/>
        <w:numPr>
          <w:ilvl w:val="0"/>
          <w:numId w:val="33"/>
        </w:numPr>
        <w:autoSpaceDE w:val="0"/>
        <w:autoSpaceDN w:val="0"/>
        <w:adjustRightInd w:val="0"/>
        <w:jc w:val="both"/>
        <w:rPr>
          <w:color w:val="000000"/>
        </w:rPr>
      </w:pPr>
      <w:r>
        <w:rPr>
          <w:color w:val="000000"/>
        </w:rPr>
        <w:lastRenderedPageBreak/>
        <w:t>At a controlled low altitude, fly within range of any interference and recheck all controls and stability.</w:t>
      </w:r>
    </w:p>
    <w:p w14:paraId="76D487FF" w14:textId="7DC28FD5" w:rsidR="005007F3" w:rsidRPr="00443EF7" w:rsidRDefault="00CE4736" w:rsidP="00B67839">
      <w:pPr>
        <w:pStyle w:val="ListParagraph"/>
        <w:numPr>
          <w:ilvl w:val="0"/>
          <w:numId w:val="33"/>
        </w:numPr>
        <w:autoSpaceDE w:val="0"/>
        <w:autoSpaceDN w:val="0"/>
        <w:adjustRightInd w:val="0"/>
        <w:jc w:val="both"/>
        <w:rPr>
          <w:color w:val="000000"/>
        </w:rPr>
      </w:pPr>
      <w:r>
        <w:rPr>
          <w:color w:val="000000"/>
        </w:rPr>
        <w:t>Confirm any and all software, controller, or aircraft settings to ensure they have been properly set for the impending flight or mission.</w:t>
      </w:r>
    </w:p>
    <w:bookmarkEnd w:id="25"/>
    <w:p w14:paraId="0609D15B" w14:textId="77777777" w:rsidR="005E0722" w:rsidRDefault="005E0722" w:rsidP="00B67839">
      <w:pPr>
        <w:autoSpaceDE w:val="0"/>
        <w:autoSpaceDN w:val="0"/>
        <w:adjustRightInd w:val="0"/>
        <w:jc w:val="both"/>
        <w:rPr>
          <w:color w:val="000000"/>
        </w:rPr>
      </w:pPr>
    </w:p>
    <w:p w14:paraId="196B0624" w14:textId="2C14CF99" w:rsidR="0028377D" w:rsidRDefault="0028377D" w:rsidP="00B67839">
      <w:pPr>
        <w:autoSpaceDE w:val="0"/>
        <w:autoSpaceDN w:val="0"/>
        <w:adjustRightInd w:val="0"/>
        <w:jc w:val="both"/>
        <w:rPr>
          <w:color w:val="000000"/>
        </w:rPr>
      </w:pPr>
      <w:r w:rsidRPr="0028377D">
        <w:rPr>
          <w:color w:val="000000"/>
        </w:rPr>
        <w:t>A configuration control program will be used to track replacement of sUAS hardware and software to ensure airworthiness of the sUAS.</w:t>
      </w:r>
    </w:p>
    <w:p w14:paraId="58544260" w14:textId="77777777" w:rsidR="00CE4736" w:rsidRPr="0028377D" w:rsidRDefault="00CE4736" w:rsidP="00B67839">
      <w:pPr>
        <w:autoSpaceDE w:val="0"/>
        <w:autoSpaceDN w:val="0"/>
        <w:adjustRightInd w:val="0"/>
        <w:jc w:val="both"/>
        <w:rPr>
          <w:color w:val="000000"/>
        </w:rPr>
      </w:pPr>
    </w:p>
    <w:p w14:paraId="39D74881" w14:textId="356CE5BE" w:rsidR="0028377D" w:rsidRDefault="0028377D" w:rsidP="00B67839">
      <w:pPr>
        <w:autoSpaceDE w:val="0"/>
        <w:autoSpaceDN w:val="0"/>
        <w:adjustRightInd w:val="0"/>
        <w:jc w:val="both"/>
        <w:rPr>
          <w:color w:val="000000"/>
        </w:rPr>
      </w:pPr>
      <w:r w:rsidRPr="0028377D">
        <w:rPr>
          <w:color w:val="000000"/>
        </w:rPr>
        <w:t xml:space="preserve">The Cybersecurity best practices for operating sUAS that were identified by the National Risk Management Center (NRMC) of the Department of Homeland Security (DHS) (June 11, 2019) will be followed by </w:t>
      </w:r>
      <w:r w:rsidR="00443EF7">
        <w:rPr>
          <w:color w:val="000000"/>
        </w:rPr>
        <w:t>Fermilab</w:t>
      </w:r>
      <w:r w:rsidRPr="0028377D">
        <w:rPr>
          <w:color w:val="000000"/>
        </w:rPr>
        <w:t>.</w:t>
      </w:r>
    </w:p>
    <w:p w14:paraId="59050EB3" w14:textId="77777777" w:rsidR="00C5672C" w:rsidRPr="0028377D" w:rsidRDefault="00C5672C" w:rsidP="00B67839">
      <w:pPr>
        <w:autoSpaceDE w:val="0"/>
        <w:autoSpaceDN w:val="0"/>
        <w:adjustRightInd w:val="0"/>
        <w:jc w:val="both"/>
        <w:rPr>
          <w:color w:val="000000"/>
        </w:rPr>
      </w:pPr>
    </w:p>
    <w:p w14:paraId="130543E6" w14:textId="2DB6769A" w:rsidR="0028377D" w:rsidRDefault="0028377D" w:rsidP="00B67839">
      <w:pPr>
        <w:autoSpaceDE w:val="0"/>
        <w:autoSpaceDN w:val="0"/>
        <w:adjustRightInd w:val="0"/>
        <w:jc w:val="both"/>
        <w:rPr>
          <w:b/>
          <w:bCs/>
          <w:color w:val="000000"/>
          <w:sz w:val="26"/>
          <w:szCs w:val="26"/>
        </w:rPr>
      </w:pPr>
      <w:r w:rsidRPr="0028377D">
        <w:rPr>
          <w:b/>
          <w:bCs/>
          <w:color w:val="000000"/>
          <w:sz w:val="26"/>
          <w:szCs w:val="26"/>
        </w:rPr>
        <w:t>Hazards/Accident Analysis</w:t>
      </w:r>
    </w:p>
    <w:p w14:paraId="6D623C58" w14:textId="77777777" w:rsidR="00C5672C" w:rsidRPr="0028377D" w:rsidRDefault="00C5672C" w:rsidP="00B67839">
      <w:pPr>
        <w:autoSpaceDE w:val="0"/>
        <w:autoSpaceDN w:val="0"/>
        <w:adjustRightInd w:val="0"/>
        <w:jc w:val="both"/>
        <w:rPr>
          <w:color w:val="000000"/>
          <w:sz w:val="26"/>
          <w:szCs w:val="26"/>
        </w:rPr>
      </w:pPr>
    </w:p>
    <w:p w14:paraId="4C0A8986" w14:textId="3F9DD47D" w:rsidR="0028377D" w:rsidRDefault="0028377D" w:rsidP="00B67839">
      <w:pPr>
        <w:autoSpaceDE w:val="0"/>
        <w:autoSpaceDN w:val="0"/>
        <w:adjustRightInd w:val="0"/>
        <w:jc w:val="both"/>
        <w:rPr>
          <w:color w:val="000000"/>
        </w:rPr>
      </w:pPr>
      <w:r w:rsidRPr="0028377D">
        <w:rPr>
          <w:color w:val="000000"/>
          <w:u w:val="single"/>
        </w:rPr>
        <w:t>Methodology</w:t>
      </w:r>
      <w:r w:rsidRPr="0028377D">
        <w:rPr>
          <w:color w:val="000000"/>
        </w:rPr>
        <w:t xml:space="preserve">: The following methodology for performing a hazard, accident analysis that will be used to evaluate the risk of operation of sUAS. The first step includes the identification of hazards. Next, analysis will be performed to develop the scenarios in which a hazard can result in an adverse outcome. Finally, the worst accident scenarios will be analyzed with respect to the identification of the probability of a scenario occurring and severity of the outcome from the accident. For each scenario, an evaluation of unmitigated risk will be performed. Then, both engineered and administrative controls will be applied to demonstrate how the unmitigated risk will be reduced to acceptable levels. The risk matrix that is documented in the </w:t>
      </w:r>
      <w:r w:rsidRPr="0028377D">
        <w:rPr>
          <w:i/>
          <w:iCs/>
          <w:color w:val="000000"/>
        </w:rPr>
        <w:t>ARM-related Unmanned Aircraft System (UAS) and Tethered Balloon System (TBS) Operational Requirements and</w:t>
      </w:r>
      <w:r w:rsidRPr="0028377D">
        <w:rPr>
          <w:i/>
          <w:iCs/>
          <w:color w:val="000000"/>
          <w:sz w:val="22"/>
          <w:szCs w:val="22"/>
        </w:rPr>
        <w:t xml:space="preserve"> </w:t>
      </w:r>
      <w:r w:rsidRPr="0028377D">
        <w:rPr>
          <w:i/>
          <w:iCs/>
          <w:color w:val="000000"/>
        </w:rPr>
        <w:t xml:space="preserve">Approval </w:t>
      </w:r>
      <w:r w:rsidRPr="0028377D">
        <w:rPr>
          <w:color w:val="000000"/>
        </w:rPr>
        <w:t>(August 2019) will be used to qualitatively evaluate the residual amount of risk after controls are applied.</w:t>
      </w:r>
    </w:p>
    <w:p w14:paraId="24ED8ED6" w14:textId="77777777" w:rsidR="00B67839" w:rsidRPr="0028377D" w:rsidRDefault="00B67839" w:rsidP="00B67839">
      <w:pPr>
        <w:autoSpaceDE w:val="0"/>
        <w:autoSpaceDN w:val="0"/>
        <w:adjustRightInd w:val="0"/>
        <w:jc w:val="both"/>
        <w:rPr>
          <w:color w:val="000000"/>
        </w:rPr>
      </w:pPr>
    </w:p>
    <w:p w14:paraId="4B4AB1A5" w14:textId="65526C98" w:rsidR="0028377D" w:rsidRDefault="0028377D" w:rsidP="00B67839">
      <w:pPr>
        <w:autoSpaceDE w:val="0"/>
        <w:autoSpaceDN w:val="0"/>
        <w:adjustRightInd w:val="0"/>
        <w:jc w:val="both"/>
        <w:rPr>
          <w:color w:val="000000"/>
        </w:rPr>
      </w:pPr>
      <w:r w:rsidRPr="0028377D">
        <w:rPr>
          <w:color w:val="000000"/>
        </w:rPr>
        <w:t>It should be noted that engineered controls will be the preferred controls to be relied upon. In addition, the concept of defense in depth will be used such that, no one failure of a control will result in an accident occurring.</w:t>
      </w:r>
    </w:p>
    <w:p w14:paraId="6FE1AD5B" w14:textId="77777777" w:rsidR="0028377D" w:rsidRPr="0028377D" w:rsidRDefault="0028377D" w:rsidP="00B67839">
      <w:pPr>
        <w:autoSpaceDE w:val="0"/>
        <w:autoSpaceDN w:val="0"/>
        <w:adjustRightInd w:val="0"/>
        <w:jc w:val="both"/>
        <w:rPr>
          <w:color w:val="000000"/>
        </w:rPr>
      </w:pPr>
    </w:p>
    <w:p w14:paraId="77B2E105" w14:textId="77777777" w:rsidR="00B67839" w:rsidRDefault="0028377D" w:rsidP="00B67839">
      <w:pPr>
        <w:autoSpaceDE w:val="0"/>
        <w:autoSpaceDN w:val="0"/>
        <w:adjustRightInd w:val="0"/>
        <w:jc w:val="both"/>
        <w:rPr>
          <w:color w:val="000000"/>
        </w:rPr>
      </w:pPr>
      <w:r w:rsidRPr="0028377D">
        <w:rPr>
          <w:color w:val="000000"/>
          <w:u w:val="single"/>
        </w:rPr>
        <w:t>Hazard Identification</w:t>
      </w:r>
      <w:r w:rsidRPr="0028377D">
        <w:rPr>
          <w:color w:val="000000"/>
        </w:rPr>
        <w:t>: The hazards associated with the operation of sUAS include the following.</w:t>
      </w:r>
    </w:p>
    <w:p w14:paraId="0B8DEA3A" w14:textId="246F851D" w:rsidR="0028377D" w:rsidRPr="0028377D" w:rsidRDefault="0028377D" w:rsidP="00B67839">
      <w:pPr>
        <w:autoSpaceDE w:val="0"/>
        <w:autoSpaceDN w:val="0"/>
        <w:adjustRightInd w:val="0"/>
        <w:jc w:val="both"/>
        <w:rPr>
          <w:color w:val="000000"/>
        </w:rPr>
      </w:pPr>
    </w:p>
    <w:p w14:paraId="5E5F5A08" w14:textId="1BCB226F"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Electrical (Battery) (chemical) fire from a short circuit in the sUAS battery;</w:t>
      </w:r>
    </w:p>
    <w:p w14:paraId="0B0DD022" w14:textId="166E2D43"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Chemical contamination (leaking Li battery, chemical);</w:t>
      </w:r>
    </w:p>
    <w:p w14:paraId="2BF6590E" w14:textId="5E73AAD9"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Inclement weather (environmental hazard);</w:t>
      </w:r>
    </w:p>
    <w:p w14:paraId="24C34A79" w14:textId="28F8737F"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Crew fatigue (ergonomic hazard);</w:t>
      </w:r>
    </w:p>
    <w:p w14:paraId="730CDC5F" w14:textId="22BC32E0"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Lack of crew proficiency;</w:t>
      </w:r>
    </w:p>
    <w:p w14:paraId="4F6F0F3D" w14:textId="0FB80C4A" w:rsidR="0028377D"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Errant sUAS (physical);</w:t>
      </w:r>
    </w:p>
    <w:p w14:paraId="2E516F97" w14:textId="27CD72C1" w:rsidR="009A0C00" w:rsidRPr="009A0C00" w:rsidRDefault="0028377D" w:rsidP="00B67839">
      <w:pPr>
        <w:pStyle w:val="ListParagraph"/>
        <w:numPr>
          <w:ilvl w:val="0"/>
          <w:numId w:val="22"/>
        </w:numPr>
        <w:autoSpaceDE w:val="0"/>
        <w:autoSpaceDN w:val="0"/>
        <w:adjustRightInd w:val="0"/>
        <w:ind w:left="1080"/>
        <w:jc w:val="both"/>
        <w:rPr>
          <w:color w:val="000000"/>
        </w:rPr>
      </w:pPr>
      <w:r w:rsidRPr="009A0C00">
        <w:rPr>
          <w:color w:val="000000"/>
        </w:rPr>
        <w:t>Loss of control of sUAS (physical);</w:t>
      </w:r>
    </w:p>
    <w:p w14:paraId="72A87232" w14:textId="6E4EF8E2" w:rsidR="0028377D" w:rsidRPr="00721186" w:rsidRDefault="0028377D" w:rsidP="00B67839">
      <w:pPr>
        <w:pStyle w:val="ListParagraph"/>
        <w:numPr>
          <w:ilvl w:val="2"/>
          <w:numId w:val="23"/>
        </w:numPr>
        <w:autoSpaceDE w:val="0"/>
        <w:autoSpaceDN w:val="0"/>
        <w:adjustRightInd w:val="0"/>
        <w:jc w:val="both"/>
        <w:rPr>
          <w:color w:val="000000"/>
        </w:rPr>
      </w:pPr>
      <w:r w:rsidRPr="00721186">
        <w:rPr>
          <w:color w:val="000000"/>
        </w:rPr>
        <w:t>Loss of sUAS functionality</w:t>
      </w:r>
    </w:p>
    <w:p w14:paraId="4331DC9A" w14:textId="66AEF208" w:rsidR="0028377D" w:rsidRPr="009A0C00" w:rsidRDefault="0028377D" w:rsidP="00B67839">
      <w:pPr>
        <w:pStyle w:val="ListParagraph"/>
        <w:numPr>
          <w:ilvl w:val="2"/>
          <w:numId w:val="23"/>
        </w:numPr>
        <w:autoSpaceDE w:val="0"/>
        <w:autoSpaceDN w:val="0"/>
        <w:adjustRightInd w:val="0"/>
        <w:jc w:val="both"/>
        <w:rPr>
          <w:color w:val="000000"/>
        </w:rPr>
      </w:pPr>
      <w:r w:rsidRPr="009A0C00">
        <w:rPr>
          <w:color w:val="000000"/>
        </w:rPr>
        <w:t>Loss of control link</w:t>
      </w:r>
    </w:p>
    <w:p w14:paraId="6AE8E446" w14:textId="60880787" w:rsidR="0028377D" w:rsidRPr="009A0C00" w:rsidRDefault="0028377D" w:rsidP="00B67839">
      <w:pPr>
        <w:pStyle w:val="ListParagraph"/>
        <w:numPr>
          <w:ilvl w:val="2"/>
          <w:numId w:val="23"/>
        </w:numPr>
        <w:autoSpaceDE w:val="0"/>
        <w:autoSpaceDN w:val="0"/>
        <w:adjustRightInd w:val="0"/>
        <w:jc w:val="both"/>
        <w:rPr>
          <w:color w:val="000000"/>
        </w:rPr>
      </w:pPr>
      <w:r w:rsidRPr="009A0C00">
        <w:rPr>
          <w:color w:val="000000"/>
        </w:rPr>
        <w:t>Loss of GPS</w:t>
      </w:r>
    </w:p>
    <w:p w14:paraId="038A3397" w14:textId="5D95B217" w:rsidR="0028377D" w:rsidRPr="009A0C00" w:rsidRDefault="0028377D" w:rsidP="00B67839">
      <w:pPr>
        <w:pStyle w:val="ListParagraph"/>
        <w:numPr>
          <w:ilvl w:val="2"/>
          <w:numId w:val="23"/>
        </w:numPr>
        <w:autoSpaceDE w:val="0"/>
        <w:autoSpaceDN w:val="0"/>
        <w:adjustRightInd w:val="0"/>
        <w:jc w:val="both"/>
        <w:rPr>
          <w:color w:val="000000"/>
        </w:rPr>
      </w:pPr>
      <w:r w:rsidRPr="009A0C00">
        <w:rPr>
          <w:color w:val="000000"/>
        </w:rPr>
        <w:t>GCS failure</w:t>
      </w:r>
    </w:p>
    <w:p w14:paraId="388C898E" w14:textId="52DDF359" w:rsidR="009A0C00" w:rsidRPr="009A0C00" w:rsidRDefault="0028377D" w:rsidP="00B67839">
      <w:pPr>
        <w:pStyle w:val="ListParagraph"/>
        <w:numPr>
          <w:ilvl w:val="2"/>
          <w:numId w:val="18"/>
        </w:numPr>
        <w:tabs>
          <w:tab w:val="clear" w:pos="1800"/>
        </w:tabs>
        <w:autoSpaceDE w:val="0"/>
        <w:autoSpaceDN w:val="0"/>
        <w:adjustRightInd w:val="0"/>
        <w:ind w:left="1080" w:hanging="360"/>
        <w:jc w:val="both"/>
        <w:rPr>
          <w:color w:val="000000"/>
        </w:rPr>
      </w:pPr>
      <w:r w:rsidRPr="009A0C00">
        <w:rPr>
          <w:color w:val="000000"/>
        </w:rPr>
        <w:t>Crew Error;</w:t>
      </w:r>
    </w:p>
    <w:p w14:paraId="7BC849A9" w14:textId="76BCF9FF" w:rsidR="009A0C00" w:rsidRDefault="0028377D" w:rsidP="00B67839">
      <w:pPr>
        <w:pStyle w:val="ListParagraph"/>
        <w:numPr>
          <w:ilvl w:val="2"/>
          <w:numId w:val="24"/>
        </w:numPr>
        <w:autoSpaceDE w:val="0"/>
        <w:autoSpaceDN w:val="0"/>
        <w:adjustRightInd w:val="0"/>
        <w:jc w:val="both"/>
        <w:rPr>
          <w:color w:val="000000"/>
        </w:rPr>
      </w:pPr>
      <w:r w:rsidRPr="009A0C00">
        <w:rPr>
          <w:color w:val="000000"/>
        </w:rPr>
        <w:t>Failure to see and avoid</w:t>
      </w:r>
    </w:p>
    <w:p w14:paraId="01EB2D01" w14:textId="4BF0BDD9" w:rsidR="009A0C00" w:rsidRDefault="0028377D" w:rsidP="00B67839">
      <w:pPr>
        <w:pStyle w:val="ListParagraph"/>
        <w:numPr>
          <w:ilvl w:val="2"/>
          <w:numId w:val="18"/>
        </w:numPr>
        <w:tabs>
          <w:tab w:val="clear" w:pos="1800"/>
        </w:tabs>
        <w:autoSpaceDE w:val="0"/>
        <w:autoSpaceDN w:val="0"/>
        <w:adjustRightInd w:val="0"/>
        <w:ind w:left="1080" w:hanging="360"/>
        <w:jc w:val="both"/>
        <w:rPr>
          <w:color w:val="000000"/>
        </w:rPr>
      </w:pPr>
      <w:r w:rsidRPr="009A0C00">
        <w:rPr>
          <w:color w:val="000000"/>
        </w:rPr>
        <w:t>Crew member incapacitated;</w:t>
      </w:r>
    </w:p>
    <w:p w14:paraId="28E6700F" w14:textId="6DB007BE" w:rsidR="009A0C00" w:rsidRDefault="0028377D" w:rsidP="00B67839">
      <w:pPr>
        <w:pStyle w:val="ListParagraph"/>
        <w:numPr>
          <w:ilvl w:val="2"/>
          <w:numId w:val="18"/>
        </w:numPr>
        <w:tabs>
          <w:tab w:val="clear" w:pos="1800"/>
        </w:tabs>
        <w:autoSpaceDE w:val="0"/>
        <w:autoSpaceDN w:val="0"/>
        <w:adjustRightInd w:val="0"/>
        <w:ind w:left="1080" w:hanging="360"/>
        <w:jc w:val="both"/>
        <w:rPr>
          <w:color w:val="000000"/>
        </w:rPr>
      </w:pPr>
      <w:r w:rsidRPr="009A0C00">
        <w:rPr>
          <w:color w:val="000000"/>
        </w:rPr>
        <w:t>Motor/Propeller failure in flight;</w:t>
      </w:r>
    </w:p>
    <w:p w14:paraId="5075947D" w14:textId="15260308" w:rsidR="009A0C00" w:rsidRDefault="0028377D" w:rsidP="00DB0DA2">
      <w:pPr>
        <w:pStyle w:val="ListParagraph"/>
        <w:numPr>
          <w:ilvl w:val="2"/>
          <w:numId w:val="18"/>
        </w:numPr>
        <w:tabs>
          <w:tab w:val="clear" w:pos="1800"/>
        </w:tabs>
        <w:autoSpaceDE w:val="0"/>
        <w:autoSpaceDN w:val="0"/>
        <w:adjustRightInd w:val="0"/>
        <w:ind w:left="1080" w:hanging="360"/>
        <w:jc w:val="both"/>
        <w:rPr>
          <w:color w:val="000000"/>
        </w:rPr>
      </w:pPr>
      <w:r w:rsidRPr="009A0C00">
        <w:rPr>
          <w:color w:val="000000"/>
        </w:rPr>
        <w:lastRenderedPageBreak/>
        <w:t>Mid Air collision;</w:t>
      </w:r>
    </w:p>
    <w:p w14:paraId="350EB77F" w14:textId="23DA6122" w:rsidR="0028377D" w:rsidRPr="009A0C00" w:rsidRDefault="0028377D" w:rsidP="00DB0DA2">
      <w:pPr>
        <w:pStyle w:val="ListParagraph"/>
        <w:numPr>
          <w:ilvl w:val="2"/>
          <w:numId w:val="18"/>
        </w:numPr>
        <w:tabs>
          <w:tab w:val="clear" w:pos="1800"/>
        </w:tabs>
        <w:autoSpaceDE w:val="0"/>
        <w:autoSpaceDN w:val="0"/>
        <w:adjustRightInd w:val="0"/>
        <w:ind w:left="1080" w:hanging="360"/>
        <w:jc w:val="both"/>
        <w:rPr>
          <w:color w:val="000000"/>
        </w:rPr>
      </w:pPr>
      <w:r w:rsidRPr="009A0C00">
        <w:rPr>
          <w:color w:val="000000"/>
        </w:rPr>
        <w:t>Terrain, land, property, equipment, building collision;</w:t>
      </w:r>
    </w:p>
    <w:p w14:paraId="44AC720D" w14:textId="77777777" w:rsidR="0028377D" w:rsidRPr="0028377D" w:rsidRDefault="0028377D" w:rsidP="00DB0DA2">
      <w:pPr>
        <w:autoSpaceDE w:val="0"/>
        <w:autoSpaceDN w:val="0"/>
        <w:adjustRightInd w:val="0"/>
        <w:jc w:val="both"/>
        <w:rPr>
          <w:color w:val="000000"/>
        </w:rPr>
      </w:pPr>
    </w:p>
    <w:p w14:paraId="10A2442D" w14:textId="0BCD13EC" w:rsidR="0028377D" w:rsidRDefault="0028377D" w:rsidP="00DB0DA2">
      <w:pPr>
        <w:autoSpaceDE w:val="0"/>
        <w:autoSpaceDN w:val="0"/>
        <w:adjustRightInd w:val="0"/>
        <w:jc w:val="both"/>
        <w:rPr>
          <w:color w:val="000000"/>
        </w:rPr>
      </w:pPr>
      <w:r w:rsidRPr="0028377D">
        <w:rPr>
          <w:color w:val="000000"/>
          <w:u w:val="single"/>
        </w:rPr>
        <w:t>Hazard Analysis Discussion</w:t>
      </w:r>
      <w:r w:rsidRPr="0028377D">
        <w:rPr>
          <w:color w:val="000000"/>
        </w:rPr>
        <w:t>: There are several hazards involved with the operation of sUAS. Two of the hazards will be analyzed in more detail. The sUAS conceivably could result in a midair collision with a general aviation or commercial aircraft resulting in a subsequent crash, and/or a sUAS could crash either onsite or offsite into an urbanized or densely populated area causing damage to property or injury to a member of the public. Any failure of the primary power supply will in most cases cause an uncontrolled descent of the Unmanned Aircraft (UA) to occur. Due to the limited speed, weight (e.g. each Model is less than 10 lbs.), and size of these systems, an uncontrolled and unpowered collision with terrain, structures, or persons will result in minimal risk to persons or property, other than the UA itself.</w:t>
      </w:r>
    </w:p>
    <w:p w14:paraId="727C8AEA" w14:textId="77777777" w:rsidR="00CA1A7D" w:rsidRPr="0028377D" w:rsidRDefault="00CA1A7D" w:rsidP="00DB0DA2">
      <w:pPr>
        <w:autoSpaceDE w:val="0"/>
        <w:autoSpaceDN w:val="0"/>
        <w:adjustRightInd w:val="0"/>
        <w:jc w:val="both"/>
        <w:rPr>
          <w:color w:val="000000"/>
        </w:rPr>
      </w:pPr>
    </w:p>
    <w:p w14:paraId="3C1E3F4D" w14:textId="5581EB8C" w:rsidR="0028377D" w:rsidRDefault="0028377D" w:rsidP="00DB0DA2">
      <w:pPr>
        <w:autoSpaceDE w:val="0"/>
        <w:autoSpaceDN w:val="0"/>
        <w:adjustRightInd w:val="0"/>
        <w:jc w:val="both"/>
        <w:rPr>
          <w:color w:val="000000"/>
        </w:rPr>
      </w:pPr>
      <w:r w:rsidRPr="0028377D">
        <w:rPr>
          <w:color w:val="000000"/>
        </w:rPr>
        <w:t>Aircraft operated under 14 CFR</w:t>
      </w:r>
      <w:r w:rsidR="00BA4CA3">
        <w:rPr>
          <w:color w:val="000000"/>
        </w:rPr>
        <w:t xml:space="preserve"> Part 1</w:t>
      </w:r>
      <w:r w:rsidRPr="0028377D">
        <w:rPr>
          <w:color w:val="000000"/>
        </w:rPr>
        <w:t xml:space="preserve">07 will include many advanced safety features designed to make the operation as safe as possible for both urban and non-urban environments. This includes but is not limited to built-in fault handling which allows the sUAS to detect a system fault while in the air, and to automatically fly back to its takeoff location and land without any input from the operator. Faults that can be detected include but are not limited to the following: loss of communication, pre-set wind thresholds exceeded, sensor failures, trim configuration, penetration of airspace by other manned aircraft, as well as low battery levels. For these reasons, the likelihood of a collision with structures/persons on the surface resulting in damage during normal operation has been evaluated to be very low. Available FAA data such as (Summary of unmanned Aircraft Accident/Incident Data, </w:t>
      </w:r>
      <w:hyperlink r:id="rId23" w:history="1">
        <w:r w:rsidRPr="007D7EDA">
          <w:rPr>
            <w:rStyle w:val="Hyperlink"/>
          </w:rPr>
          <w:t>https://www.faa.gov/about/initiatives/maintenance_hf/library/documents/media/human_factors_maintenance/a_summary_of_unmanned_aircraft_accident-</w:t>
        </w:r>
        <w:r w:rsidR="00356239" w:rsidRPr="007D7EDA">
          <w:rPr>
            <w:rStyle w:val="Hyperlink"/>
          </w:rPr>
          <w:t>in</w:t>
        </w:r>
        <w:r w:rsidRPr="007D7EDA">
          <w:rPr>
            <w:rStyle w:val="Hyperlink"/>
          </w:rPr>
          <w:t>cident_data.human_factors_implications.doc</w:t>
        </w:r>
      </w:hyperlink>
      <w:r w:rsidRPr="0028377D">
        <w:rPr>
          <w:color w:val="000000"/>
        </w:rPr>
        <w:t>) shows that UAS accident rates are low. Taking the precautionary measures, built in safety mechanisms and procedures into account, reduces the risk of a sUAS mission resulting in major damage or injury to</w:t>
      </w:r>
      <w:r w:rsidR="00356239">
        <w:rPr>
          <w:color w:val="000000"/>
        </w:rPr>
        <w:t xml:space="preserve"> persons or</w:t>
      </w:r>
      <w:r w:rsidRPr="0028377D">
        <w:rPr>
          <w:color w:val="000000"/>
        </w:rPr>
        <w:t xml:space="preserve"> property with exclusion of the sUAS itself.</w:t>
      </w:r>
    </w:p>
    <w:p w14:paraId="348FB333" w14:textId="77777777" w:rsidR="0005494D" w:rsidRPr="0028377D" w:rsidRDefault="0005494D" w:rsidP="00DB0DA2">
      <w:pPr>
        <w:autoSpaceDE w:val="0"/>
        <w:autoSpaceDN w:val="0"/>
        <w:adjustRightInd w:val="0"/>
        <w:jc w:val="both"/>
        <w:rPr>
          <w:color w:val="000000"/>
        </w:rPr>
      </w:pPr>
    </w:p>
    <w:p w14:paraId="6F6F355A" w14:textId="74363724" w:rsidR="0028377D" w:rsidRDefault="0028377D" w:rsidP="00DB0DA2">
      <w:pPr>
        <w:autoSpaceDE w:val="0"/>
        <w:autoSpaceDN w:val="0"/>
        <w:adjustRightInd w:val="0"/>
        <w:jc w:val="both"/>
        <w:rPr>
          <w:color w:val="000000"/>
        </w:rPr>
      </w:pPr>
      <w:r w:rsidRPr="0028377D">
        <w:rPr>
          <w:color w:val="000000"/>
        </w:rPr>
        <w:t xml:space="preserve">Rotor and fixed-wing aircraft have the capability to operate for extended duration (i.e. up to 30-45 minutes) and a certain range. At </w:t>
      </w:r>
      <w:r w:rsidR="007D7EDA">
        <w:rPr>
          <w:color w:val="000000"/>
        </w:rPr>
        <w:t>Fermilab</w:t>
      </w:r>
      <w:r w:rsidRPr="0028377D">
        <w:rPr>
          <w:color w:val="000000"/>
        </w:rPr>
        <w:t xml:space="preserve">, it is likely that </w:t>
      </w:r>
      <w:r w:rsidR="007D7EDA">
        <w:rPr>
          <w:color w:val="000000"/>
        </w:rPr>
        <w:t>an</w:t>
      </w:r>
      <w:r w:rsidRPr="0028377D">
        <w:rPr>
          <w:color w:val="000000"/>
        </w:rPr>
        <w:t xml:space="preserve"> sUAS could reach the nearby </w:t>
      </w:r>
      <w:r w:rsidR="007D7EDA">
        <w:rPr>
          <w:color w:val="000000"/>
        </w:rPr>
        <w:t>DuPage</w:t>
      </w:r>
      <w:r w:rsidRPr="0028377D">
        <w:rPr>
          <w:color w:val="000000"/>
        </w:rPr>
        <w:t xml:space="preserve"> </w:t>
      </w:r>
      <w:r w:rsidR="007D7EDA">
        <w:rPr>
          <w:color w:val="000000"/>
        </w:rPr>
        <w:t>Airport</w:t>
      </w:r>
      <w:r w:rsidRPr="0028377D">
        <w:rPr>
          <w:color w:val="000000"/>
        </w:rPr>
        <w:t xml:space="preserve"> and the populated </w:t>
      </w:r>
      <w:r w:rsidR="007D7EDA">
        <w:rPr>
          <w:color w:val="000000"/>
        </w:rPr>
        <w:t>subdivisions surrounding</w:t>
      </w:r>
      <w:r w:rsidRPr="0028377D">
        <w:rPr>
          <w:color w:val="000000"/>
        </w:rPr>
        <w:t xml:space="preserve"> </w:t>
      </w:r>
      <w:r w:rsidR="007D7EDA">
        <w:rPr>
          <w:color w:val="000000"/>
        </w:rPr>
        <w:t>Fermilab</w:t>
      </w:r>
      <w:r w:rsidRPr="0028377D">
        <w:rPr>
          <w:color w:val="000000"/>
        </w:rPr>
        <w:t xml:space="preserve"> and adjacent to </w:t>
      </w:r>
      <w:r w:rsidR="007D7EDA">
        <w:rPr>
          <w:color w:val="000000"/>
        </w:rPr>
        <w:t>Aurora Airport</w:t>
      </w:r>
      <w:r w:rsidRPr="0028377D">
        <w:rPr>
          <w:color w:val="000000"/>
        </w:rPr>
        <w:t xml:space="preserve">. However, none can reach other airports such as </w:t>
      </w:r>
      <w:r w:rsidR="00157377">
        <w:rPr>
          <w:color w:val="000000"/>
        </w:rPr>
        <w:t xml:space="preserve">De Kalb Taylor Airport or </w:t>
      </w:r>
      <w:r w:rsidRPr="0028377D">
        <w:rPr>
          <w:color w:val="000000"/>
        </w:rPr>
        <w:t>O’Hare</w:t>
      </w:r>
      <w:r w:rsidR="00157377">
        <w:rPr>
          <w:color w:val="000000"/>
        </w:rPr>
        <w:t xml:space="preserve"> Airport</w:t>
      </w:r>
      <w:r w:rsidRPr="0028377D">
        <w:rPr>
          <w:color w:val="000000"/>
        </w:rPr>
        <w:t xml:space="preserve">. </w:t>
      </w:r>
      <w:r w:rsidR="00157377">
        <w:rPr>
          <w:color w:val="000000"/>
        </w:rPr>
        <w:t>Fermilab</w:t>
      </w:r>
      <w:r w:rsidRPr="0028377D">
        <w:rPr>
          <w:color w:val="000000"/>
        </w:rPr>
        <w:t xml:space="preserve"> flights would not have the range to reach or interfere with any known or previously established radio-based NAVAIDs. It is possible that both of these types of aircraft could possibly reach over </w:t>
      </w:r>
      <w:r w:rsidR="007A66F0">
        <w:rPr>
          <w:color w:val="000000"/>
        </w:rPr>
        <w:t>7</w:t>
      </w:r>
      <w:r w:rsidRPr="0028377D">
        <w:rPr>
          <w:color w:val="000000"/>
        </w:rPr>
        <w:t xml:space="preserve">00 ft. Above Ground Level (AGL) into the Class E airspace above </w:t>
      </w:r>
      <w:r w:rsidR="007A66F0">
        <w:rPr>
          <w:color w:val="000000"/>
        </w:rPr>
        <w:t>Fermilab</w:t>
      </w:r>
      <w:r w:rsidRPr="0028377D">
        <w:rPr>
          <w:color w:val="000000"/>
        </w:rPr>
        <w:t xml:space="preserve">, but it is very unlikely that </w:t>
      </w:r>
      <w:proofErr w:type="gramStart"/>
      <w:r w:rsidRPr="0028377D">
        <w:rPr>
          <w:color w:val="000000"/>
        </w:rPr>
        <w:t>either could</w:t>
      </w:r>
      <w:proofErr w:type="gramEnd"/>
      <w:r w:rsidRPr="0028377D">
        <w:rPr>
          <w:color w:val="000000"/>
        </w:rPr>
        <w:t xml:space="preserve"> penetrate that Class E 3600 ft. MSL into the Class B airspace above – this represents an [intentionally] very difficult effort for a remotely operated aircraft</w:t>
      </w:r>
      <w:r w:rsidR="00E128B7">
        <w:rPr>
          <w:color w:val="000000"/>
        </w:rPr>
        <w:t>,</w:t>
      </w:r>
      <w:r w:rsidRPr="0028377D">
        <w:rPr>
          <w:color w:val="000000"/>
        </w:rPr>
        <w:t xml:space="preserve"> due to the engineered features discussed in the following section.</w:t>
      </w:r>
    </w:p>
    <w:p w14:paraId="55FEB1F1" w14:textId="77777777" w:rsidR="00E0350C" w:rsidRPr="0028377D" w:rsidRDefault="00E0350C" w:rsidP="00DB0DA2">
      <w:pPr>
        <w:autoSpaceDE w:val="0"/>
        <w:autoSpaceDN w:val="0"/>
        <w:adjustRightInd w:val="0"/>
        <w:jc w:val="both"/>
        <w:rPr>
          <w:color w:val="000000"/>
        </w:rPr>
      </w:pPr>
    </w:p>
    <w:p w14:paraId="185EA95F" w14:textId="5EEE65C0" w:rsidR="0028377D" w:rsidRDefault="0028377D" w:rsidP="00DB0DA2">
      <w:pPr>
        <w:autoSpaceDE w:val="0"/>
        <w:autoSpaceDN w:val="0"/>
        <w:adjustRightInd w:val="0"/>
        <w:jc w:val="both"/>
        <w:rPr>
          <w:color w:val="000000"/>
        </w:rPr>
      </w:pPr>
      <w:r w:rsidRPr="0028377D">
        <w:rPr>
          <w:color w:val="000000"/>
        </w:rPr>
        <w:t>This physical arrangement and the ideal location of the sUAS operating fields limits the proximity between airborne sUAS and human vehicle and pedestrian traffic.</w:t>
      </w:r>
    </w:p>
    <w:p w14:paraId="5CE225C0" w14:textId="77777777" w:rsidR="00E0350C" w:rsidRPr="0028377D" w:rsidRDefault="00E0350C" w:rsidP="00DB0DA2">
      <w:pPr>
        <w:autoSpaceDE w:val="0"/>
        <w:autoSpaceDN w:val="0"/>
        <w:adjustRightInd w:val="0"/>
        <w:jc w:val="both"/>
        <w:rPr>
          <w:color w:val="000000"/>
        </w:rPr>
      </w:pPr>
    </w:p>
    <w:p w14:paraId="029455BE" w14:textId="7AC25262" w:rsidR="0028377D" w:rsidRDefault="0028377D" w:rsidP="00DB0DA2">
      <w:pPr>
        <w:autoSpaceDE w:val="0"/>
        <w:autoSpaceDN w:val="0"/>
        <w:adjustRightInd w:val="0"/>
        <w:jc w:val="both"/>
        <w:rPr>
          <w:color w:val="000000"/>
        </w:rPr>
      </w:pPr>
      <w:r w:rsidRPr="0028377D">
        <w:rPr>
          <w:color w:val="000000"/>
        </w:rPr>
        <w:t xml:space="preserve">The </w:t>
      </w:r>
      <w:r w:rsidR="00E128B7">
        <w:rPr>
          <w:color w:val="000000"/>
        </w:rPr>
        <w:t xml:space="preserve">RPIC </w:t>
      </w:r>
      <w:r w:rsidRPr="0028377D">
        <w:rPr>
          <w:color w:val="000000"/>
        </w:rPr>
        <w:t>(</w:t>
      </w:r>
      <w:r w:rsidR="00717FB6">
        <w:rPr>
          <w:color w:val="000000"/>
        </w:rPr>
        <w:t>or designated alternate</w:t>
      </w:r>
      <w:r w:rsidRPr="0028377D">
        <w:rPr>
          <w:color w:val="000000"/>
        </w:rPr>
        <w:t>) will file a Notice to Airmen (NOTAM) with the FAA by contacting the NOTAM Flight Service Station at 1-877-4-US-NTMS (1-877-487- 6867). These NOTAMs will be filed at least 24-72 hours before each planned day of operation. The submittal of a NOTAM through a Flight Service Station should be used as the preferred option.</w:t>
      </w:r>
    </w:p>
    <w:p w14:paraId="25549BAD" w14:textId="77777777" w:rsidR="00E0350C" w:rsidRPr="0028377D" w:rsidRDefault="00E0350C" w:rsidP="0043210D">
      <w:pPr>
        <w:autoSpaceDE w:val="0"/>
        <w:autoSpaceDN w:val="0"/>
        <w:adjustRightInd w:val="0"/>
        <w:jc w:val="both"/>
        <w:rPr>
          <w:color w:val="000000"/>
        </w:rPr>
      </w:pPr>
    </w:p>
    <w:p w14:paraId="1B39E38B" w14:textId="24405AF6" w:rsidR="00721186" w:rsidRDefault="00E128B7" w:rsidP="0043210D">
      <w:pPr>
        <w:pStyle w:val="Default"/>
        <w:jc w:val="both"/>
        <w:rPr>
          <w:sz w:val="22"/>
          <w:szCs w:val="22"/>
        </w:rPr>
      </w:pPr>
      <w:r>
        <w:t>DuPage Airport</w:t>
      </w:r>
      <w:r w:rsidR="0028377D" w:rsidRPr="0028377D">
        <w:t xml:space="preserve"> </w:t>
      </w:r>
      <w:r w:rsidR="00A170D7">
        <w:t xml:space="preserve">ATC Tower </w:t>
      </w:r>
      <w:r w:rsidR="0028377D" w:rsidRPr="0028377D">
        <w:t xml:space="preserve">will be notified before each sUAS flight at </w:t>
      </w:r>
      <w:r w:rsidR="00C171C6">
        <w:t>Fermilab</w:t>
      </w:r>
      <w:r w:rsidR="0028377D" w:rsidRPr="0028377D">
        <w:t xml:space="preserve"> via</w:t>
      </w:r>
      <w:r w:rsidR="00C171C6">
        <w:t xml:space="preserve"> telephone</w:t>
      </w:r>
      <w:r w:rsidR="00A170D7">
        <w:t xml:space="preserve"> (630) 587-7800</w:t>
      </w:r>
      <w:r w:rsidR="00C171C6">
        <w:t xml:space="preserve"> or the Low Altitude Authorization and Notification Capability (LAANC)</w:t>
      </w:r>
      <w:r w:rsidR="00717FB6">
        <w:t>.</w:t>
      </w:r>
      <w:r w:rsidR="0028377D" w:rsidRPr="0028377D">
        <w:t xml:space="preserve"> </w:t>
      </w:r>
      <w:r w:rsidR="00C171C6">
        <w:t>LAANC automates the application and approval process for airspace authorization</w:t>
      </w:r>
      <w:r w:rsidR="004C7819">
        <w:t xml:space="preserve"> for operations conducted under 14 CFR 107</w:t>
      </w:r>
      <w:r w:rsidR="00C171C6">
        <w:t xml:space="preserve">. </w:t>
      </w:r>
      <w:r w:rsidR="0028377D" w:rsidRPr="0028377D">
        <w:t xml:space="preserve">Notification of </w:t>
      </w:r>
      <w:r>
        <w:t>Fermilab</w:t>
      </w:r>
      <w:r w:rsidR="0028377D" w:rsidRPr="0028377D">
        <w:t xml:space="preserve"> sUAS operation</w:t>
      </w:r>
      <w:r w:rsidR="00721186">
        <w:t xml:space="preserve"> </w:t>
      </w:r>
      <w:r w:rsidR="00721186" w:rsidRPr="00721186">
        <w:t xml:space="preserve">to </w:t>
      </w:r>
      <w:r>
        <w:t>Aurora Airport (ARR)</w:t>
      </w:r>
      <w:r w:rsidR="00721186" w:rsidRPr="00721186">
        <w:t xml:space="preserve"> is not needed because the airport </w:t>
      </w:r>
      <w:r w:rsidR="00A170D7">
        <w:t>is</w:t>
      </w:r>
      <w:r w:rsidR="00721186" w:rsidRPr="00721186">
        <w:t xml:space="preserve"> further away (&gt; 5 SM).</w:t>
      </w:r>
    </w:p>
    <w:p w14:paraId="2073012B" w14:textId="77777777" w:rsidR="00E0350C" w:rsidRPr="00721186" w:rsidRDefault="00E0350C" w:rsidP="0043210D">
      <w:pPr>
        <w:pStyle w:val="Default"/>
        <w:jc w:val="both"/>
        <w:rPr>
          <w:sz w:val="22"/>
          <w:szCs w:val="22"/>
        </w:rPr>
      </w:pPr>
    </w:p>
    <w:p w14:paraId="16DAFE86" w14:textId="53EE4970" w:rsidR="00721186" w:rsidRDefault="00721186" w:rsidP="0043210D">
      <w:pPr>
        <w:autoSpaceDE w:val="0"/>
        <w:autoSpaceDN w:val="0"/>
        <w:adjustRightInd w:val="0"/>
        <w:jc w:val="both"/>
        <w:rPr>
          <w:b/>
          <w:bCs/>
          <w:color w:val="000000"/>
          <w:sz w:val="26"/>
          <w:szCs w:val="26"/>
        </w:rPr>
      </w:pPr>
      <w:r w:rsidRPr="00721186">
        <w:rPr>
          <w:b/>
          <w:bCs/>
          <w:color w:val="000000"/>
          <w:sz w:val="26"/>
          <w:szCs w:val="26"/>
        </w:rPr>
        <w:t>Engineered and Administrative Controls</w:t>
      </w:r>
    </w:p>
    <w:p w14:paraId="04D7DAB8" w14:textId="77777777" w:rsidR="005C1D0D" w:rsidRPr="00721186" w:rsidRDefault="005C1D0D" w:rsidP="0043210D">
      <w:pPr>
        <w:autoSpaceDE w:val="0"/>
        <w:autoSpaceDN w:val="0"/>
        <w:adjustRightInd w:val="0"/>
        <w:jc w:val="both"/>
        <w:rPr>
          <w:color w:val="000000"/>
          <w:sz w:val="26"/>
          <w:szCs w:val="26"/>
        </w:rPr>
      </w:pPr>
    </w:p>
    <w:p w14:paraId="6A6328E7" w14:textId="77841EC2" w:rsidR="00721186" w:rsidRDefault="00A170D7" w:rsidP="0043210D">
      <w:pPr>
        <w:autoSpaceDE w:val="0"/>
        <w:autoSpaceDN w:val="0"/>
        <w:adjustRightInd w:val="0"/>
        <w:jc w:val="both"/>
        <w:rPr>
          <w:color w:val="000000"/>
        </w:rPr>
      </w:pPr>
      <w:r>
        <w:rPr>
          <w:color w:val="000000"/>
        </w:rPr>
        <w:t>Fermilab</w:t>
      </w:r>
      <w:r w:rsidR="00721186" w:rsidRPr="00721186">
        <w:rPr>
          <w:color w:val="000000"/>
        </w:rPr>
        <w:t xml:space="preserve"> will provide adequate separation of its sUAS from commercial and general aviation traffic; provide sufficient margin from operating over residential areas; and avoid populated areas of the </w:t>
      </w:r>
      <w:r w:rsidR="00717FB6">
        <w:rPr>
          <w:color w:val="000000"/>
        </w:rPr>
        <w:t>Fermilab site</w:t>
      </w:r>
      <w:r w:rsidR="00721186" w:rsidRPr="00721186">
        <w:rPr>
          <w:color w:val="000000"/>
        </w:rPr>
        <w:t xml:space="preserve"> and off </w:t>
      </w:r>
      <w:r w:rsidR="00717FB6">
        <w:rPr>
          <w:color w:val="000000"/>
        </w:rPr>
        <w:t>site</w:t>
      </w:r>
      <w:r w:rsidR="00721186" w:rsidRPr="00721186">
        <w:rPr>
          <w:color w:val="000000"/>
        </w:rPr>
        <w:t xml:space="preserve"> locations through a combination of both </w:t>
      </w:r>
      <w:r w:rsidR="00721186" w:rsidRPr="00721186">
        <w:rPr>
          <w:i/>
          <w:iCs/>
          <w:color w:val="000000"/>
        </w:rPr>
        <w:t xml:space="preserve">engineered </w:t>
      </w:r>
      <w:r w:rsidR="00721186" w:rsidRPr="00721186">
        <w:rPr>
          <w:color w:val="000000"/>
        </w:rPr>
        <w:t xml:space="preserve">and </w:t>
      </w:r>
      <w:r w:rsidR="00721186" w:rsidRPr="00721186">
        <w:rPr>
          <w:i/>
          <w:iCs/>
          <w:color w:val="000000"/>
        </w:rPr>
        <w:t xml:space="preserve">administrative </w:t>
      </w:r>
      <w:r w:rsidR="00721186" w:rsidRPr="00721186">
        <w:rPr>
          <w:color w:val="000000"/>
        </w:rPr>
        <w:t>controls. These controls will reduce the probability of an accident involving a</w:t>
      </w:r>
      <w:r w:rsidR="00717FB6">
        <w:rPr>
          <w:color w:val="000000"/>
        </w:rPr>
        <w:t xml:space="preserve"> Fermilab</w:t>
      </w:r>
      <w:r w:rsidR="00721186" w:rsidRPr="00721186">
        <w:rPr>
          <w:color w:val="000000"/>
        </w:rPr>
        <w:t xml:space="preserve"> sUAS to extremely unlikely levels thereby resulting in a residual risk that is acceptably small.</w:t>
      </w:r>
    </w:p>
    <w:p w14:paraId="74B8C434" w14:textId="77777777" w:rsidR="000D2B51" w:rsidRPr="00721186" w:rsidRDefault="000D2B51" w:rsidP="0043210D">
      <w:pPr>
        <w:autoSpaceDE w:val="0"/>
        <w:autoSpaceDN w:val="0"/>
        <w:adjustRightInd w:val="0"/>
        <w:jc w:val="both"/>
        <w:rPr>
          <w:color w:val="000000"/>
        </w:rPr>
      </w:pPr>
    </w:p>
    <w:p w14:paraId="79251808" w14:textId="229CE6D9" w:rsidR="00721186" w:rsidRDefault="00721186" w:rsidP="0043210D">
      <w:pPr>
        <w:autoSpaceDE w:val="0"/>
        <w:autoSpaceDN w:val="0"/>
        <w:adjustRightInd w:val="0"/>
        <w:jc w:val="both"/>
        <w:rPr>
          <w:color w:val="000000"/>
        </w:rPr>
      </w:pPr>
      <w:r w:rsidRPr="00721186">
        <w:rPr>
          <w:color w:val="000000"/>
        </w:rPr>
        <w:t xml:space="preserve">The following </w:t>
      </w:r>
      <w:r w:rsidRPr="00721186">
        <w:rPr>
          <w:i/>
          <w:iCs/>
          <w:color w:val="000000"/>
        </w:rPr>
        <w:t xml:space="preserve">administrative </w:t>
      </w:r>
      <w:r w:rsidRPr="00721186">
        <w:rPr>
          <w:color w:val="000000"/>
        </w:rPr>
        <w:t>controls will be used to ensure safe operation</w:t>
      </w:r>
      <w:r w:rsidR="00717FB6">
        <w:rPr>
          <w:color w:val="000000"/>
        </w:rPr>
        <w:t>s</w:t>
      </w:r>
      <w:r w:rsidRPr="00721186">
        <w:rPr>
          <w:color w:val="000000"/>
        </w:rPr>
        <w:t xml:space="preserve"> of sUAS in any location within the National Airspace System:</w:t>
      </w:r>
    </w:p>
    <w:p w14:paraId="57F2FF1F" w14:textId="77777777" w:rsidR="000D2B51" w:rsidRPr="00721186" w:rsidRDefault="000D2B51" w:rsidP="0043210D">
      <w:pPr>
        <w:autoSpaceDE w:val="0"/>
        <w:autoSpaceDN w:val="0"/>
        <w:adjustRightInd w:val="0"/>
        <w:jc w:val="both"/>
        <w:rPr>
          <w:color w:val="000000"/>
        </w:rPr>
      </w:pPr>
    </w:p>
    <w:p w14:paraId="1F17DD40" w14:textId="1B2099BB"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 xml:space="preserve">sUAS flights will be limited to no higher than </w:t>
      </w:r>
      <w:r w:rsidR="00717FB6">
        <w:rPr>
          <w:color w:val="000000"/>
        </w:rPr>
        <w:t>4</w:t>
      </w:r>
      <w:r w:rsidRPr="000D2B51">
        <w:rPr>
          <w:color w:val="000000"/>
        </w:rPr>
        <w:t>00 ft. AGL</w:t>
      </w:r>
      <w:r w:rsidR="0098307D">
        <w:rPr>
          <w:color w:val="000000"/>
        </w:rPr>
        <w:t>, unless it’s flown within a 400-foot radius of a structure; and does not fly higher than 400 feet above the structure’s immediate uppermost limit,</w:t>
      </w:r>
      <w:r w:rsidRPr="000D2B51">
        <w:rPr>
          <w:color w:val="000000"/>
        </w:rPr>
        <w:t xml:space="preserve"> under </w:t>
      </w:r>
      <w:r w:rsidR="00717FB6">
        <w:rPr>
          <w:color w:val="000000"/>
        </w:rPr>
        <w:t>Title 14 CFR Part 107</w:t>
      </w:r>
      <w:r w:rsidRPr="000D2B51">
        <w:rPr>
          <w:color w:val="000000"/>
        </w:rPr>
        <w:t>;</w:t>
      </w:r>
    </w:p>
    <w:p w14:paraId="718F9AEB" w14:textId="4CB64F62"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 xml:space="preserve">sUAS will be limited to </w:t>
      </w:r>
      <w:r w:rsidR="00DF7776">
        <w:rPr>
          <w:color w:val="000000"/>
        </w:rPr>
        <w:t xml:space="preserve">a groundspeed of </w:t>
      </w:r>
      <w:r w:rsidRPr="000D2B51">
        <w:rPr>
          <w:color w:val="000000"/>
        </w:rPr>
        <w:t>87 knots</w:t>
      </w:r>
      <w:r w:rsidR="0098307D">
        <w:rPr>
          <w:color w:val="000000"/>
        </w:rPr>
        <w:t xml:space="preserve"> (</w:t>
      </w:r>
      <w:r w:rsidR="00BA4CA3">
        <w:rPr>
          <w:color w:val="000000"/>
        </w:rPr>
        <w:t>100 mph</w:t>
      </w:r>
      <w:r w:rsidR="0098307D">
        <w:rPr>
          <w:color w:val="000000"/>
        </w:rPr>
        <w:t>)</w:t>
      </w:r>
      <w:r w:rsidRPr="000D2B51">
        <w:rPr>
          <w:color w:val="000000"/>
        </w:rPr>
        <w:t xml:space="preserve"> or less;</w:t>
      </w:r>
    </w:p>
    <w:p w14:paraId="33CD9191" w14:textId="09104224" w:rsidR="00721186" w:rsidRPr="000D2B51" w:rsidRDefault="00DF7776" w:rsidP="0043210D">
      <w:pPr>
        <w:pStyle w:val="ListParagraph"/>
        <w:numPr>
          <w:ilvl w:val="0"/>
          <w:numId w:val="25"/>
        </w:numPr>
        <w:autoSpaceDE w:val="0"/>
        <w:autoSpaceDN w:val="0"/>
        <w:adjustRightInd w:val="0"/>
        <w:ind w:left="1080"/>
        <w:jc w:val="both"/>
        <w:rPr>
          <w:color w:val="000000"/>
        </w:rPr>
      </w:pPr>
      <w:r>
        <w:rPr>
          <w:color w:val="000000"/>
        </w:rPr>
        <w:t>F</w:t>
      </w:r>
      <w:r w:rsidR="00721186" w:rsidRPr="000D2B51">
        <w:rPr>
          <w:color w:val="000000"/>
        </w:rPr>
        <w:t xml:space="preserve">light operations will remain clear of nonparticipating persons, vessels, vehicles, and structures, unless </w:t>
      </w:r>
      <w:r w:rsidR="00F30ACD">
        <w:rPr>
          <w:color w:val="000000"/>
        </w:rPr>
        <w:t>under safe cover</w:t>
      </w:r>
      <w:r w:rsidR="00721186" w:rsidRPr="000D2B51">
        <w:rPr>
          <w:color w:val="000000"/>
        </w:rPr>
        <w:t>;</w:t>
      </w:r>
    </w:p>
    <w:p w14:paraId="70564170" w14:textId="4FC602E5"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Whenever possible the operator will employ geofencing restrictions on the operation of the sUAS to ensure that the aircraft remains within a predefined area.</w:t>
      </w:r>
    </w:p>
    <w:p w14:paraId="381956C1" w14:textId="7A69DE49"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 xml:space="preserve">sUAS flights will limited to the lateral boundaries of the </w:t>
      </w:r>
      <w:r w:rsidR="0098307D">
        <w:rPr>
          <w:color w:val="000000"/>
        </w:rPr>
        <w:t>Fermilab site</w:t>
      </w:r>
      <w:r w:rsidRPr="000D2B51">
        <w:rPr>
          <w:color w:val="000000"/>
        </w:rPr>
        <w:t xml:space="preserve"> and will not overfly residential areas except to resolve an in-flight emergency;</w:t>
      </w:r>
    </w:p>
    <w:p w14:paraId="3F2207B3" w14:textId="4A818138"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 xml:space="preserve">NOTAM will be filed with the FAA 24-72 hours in advance of sUAS operations over the </w:t>
      </w:r>
      <w:r w:rsidR="0000157F">
        <w:rPr>
          <w:color w:val="000000"/>
        </w:rPr>
        <w:t>Fermilab site</w:t>
      </w:r>
      <w:r w:rsidRPr="000D2B51">
        <w:rPr>
          <w:color w:val="000000"/>
        </w:rPr>
        <w:t xml:space="preserve"> and off-campus locations;</w:t>
      </w:r>
    </w:p>
    <w:p w14:paraId="178E32D9" w14:textId="65470DFE" w:rsidR="00721186" w:rsidRPr="000D2B51" w:rsidRDefault="003F6C1B" w:rsidP="0043210D">
      <w:pPr>
        <w:pStyle w:val="ListParagraph"/>
        <w:numPr>
          <w:ilvl w:val="0"/>
          <w:numId w:val="25"/>
        </w:numPr>
        <w:autoSpaceDE w:val="0"/>
        <w:autoSpaceDN w:val="0"/>
        <w:adjustRightInd w:val="0"/>
        <w:ind w:left="1080"/>
        <w:jc w:val="both"/>
        <w:rPr>
          <w:color w:val="000000"/>
        </w:rPr>
      </w:pPr>
      <w:r>
        <w:rPr>
          <w:color w:val="000000"/>
        </w:rPr>
        <w:t xml:space="preserve">The minimum flight visibility, </w:t>
      </w:r>
      <w:r w:rsidR="00DF7776">
        <w:rPr>
          <w:color w:val="000000"/>
        </w:rPr>
        <w:t xml:space="preserve">as observed from the location of the control station must be </w:t>
      </w:r>
      <w:r w:rsidR="0000157F">
        <w:rPr>
          <w:color w:val="000000"/>
        </w:rPr>
        <w:t>no less than 3 statute miles.</w:t>
      </w:r>
    </w:p>
    <w:p w14:paraId="7BF19980" w14:textId="71F0C281" w:rsidR="00721186" w:rsidRPr="009C2243" w:rsidRDefault="0000157F" w:rsidP="0043210D">
      <w:pPr>
        <w:pStyle w:val="ListParagraph"/>
        <w:numPr>
          <w:ilvl w:val="0"/>
          <w:numId w:val="25"/>
        </w:numPr>
        <w:autoSpaceDE w:val="0"/>
        <w:autoSpaceDN w:val="0"/>
        <w:adjustRightInd w:val="0"/>
        <w:ind w:left="1080"/>
        <w:jc w:val="both"/>
        <w:rPr>
          <w:color w:val="000000"/>
        </w:rPr>
      </w:pPr>
      <w:r>
        <w:rPr>
          <w:color w:val="000000"/>
        </w:rPr>
        <w:t>The minimum distance of the sUAS</w:t>
      </w:r>
      <w:r w:rsidR="00721186" w:rsidRPr="000D2B51">
        <w:rPr>
          <w:color w:val="000000"/>
        </w:rPr>
        <w:t xml:space="preserve"> </w:t>
      </w:r>
      <w:r w:rsidR="003F6C1B">
        <w:rPr>
          <w:color w:val="000000"/>
        </w:rPr>
        <w:t xml:space="preserve"> from clouds must be </w:t>
      </w:r>
      <w:r w:rsidR="00721186" w:rsidRPr="000D2B51">
        <w:rPr>
          <w:color w:val="000000"/>
        </w:rPr>
        <w:t xml:space="preserve">no less than 500 feet below </w:t>
      </w:r>
      <w:r>
        <w:rPr>
          <w:color w:val="000000"/>
        </w:rPr>
        <w:t xml:space="preserve">and </w:t>
      </w:r>
      <w:r w:rsidR="00721186" w:rsidRPr="000D2B51">
        <w:rPr>
          <w:color w:val="000000"/>
        </w:rPr>
        <w:t>or no less than 2,000 feet horizontally from cloud</w:t>
      </w:r>
      <w:r>
        <w:rPr>
          <w:color w:val="000000"/>
        </w:rPr>
        <w:t>s</w:t>
      </w:r>
      <w:r w:rsidR="00721186" w:rsidRPr="000D2B51">
        <w:rPr>
          <w:color w:val="000000"/>
        </w:rPr>
        <w:t>.</w:t>
      </w:r>
    </w:p>
    <w:p w14:paraId="1291DF4C" w14:textId="3C62CB05" w:rsidR="00721186" w:rsidRPr="00D3008F"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sUAS flights will be conducted in accordance with a sUAS Aircraft Flight Manual/Pilot’s Operating Handbook (AFM/POH), or other documentation as provided by the manufacturer of the sUAS;</w:t>
      </w:r>
    </w:p>
    <w:p w14:paraId="013012BF" w14:textId="351357E8"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If the PIC possesses only a Remote Pilot certificate, flight operations will be limited to no higher than 400 ft. AGL per DOE’s Aviation Management and Safety SCMS program.</w:t>
      </w:r>
    </w:p>
    <w:p w14:paraId="2C4BDC57" w14:textId="422037FF" w:rsidR="00721186"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PIC will “see and avoid” hazards in accordance with 14 CFR 91.113;</w:t>
      </w:r>
    </w:p>
    <w:p w14:paraId="51C0C9D4" w14:textId="69110DDF" w:rsidR="009A0C00" w:rsidRPr="000D2B51" w:rsidRDefault="00721186" w:rsidP="0043210D">
      <w:pPr>
        <w:pStyle w:val="ListParagraph"/>
        <w:numPr>
          <w:ilvl w:val="0"/>
          <w:numId w:val="25"/>
        </w:numPr>
        <w:autoSpaceDE w:val="0"/>
        <w:autoSpaceDN w:val="0"/>
        <w:adjustRightInd w:val="0"/>
        <w:ind w:left="1080"/>
        <w:jc w:val="both"/>
        <w:rPr>
          <w:color w:val="000000"/>
        </w:rPr>
      </w:pPr>
      <w:r w:rsidRPr="000D2B51">
        <w:rPr>
          <w:color w:val="000000"/>
        </w:rPr>
        <w:t>PIC has been trained and qualified on the operation of the designated sUAS;</w:t>
      </w:r>
    </w:p>
    <w:p w14:paraId="030816FE" w14:textId="4E4E14DA" w:rsidR="009A0C00" w:rsidRPr="00D3008F" w:rsidRDefault="009A0C00" w:rsidP="0043210D">
      <w:pPr>
        <w:pStyle w:val="ListParagraph"/>
        <w:numPr>
          <w:ilvl w:val="0"/>
          <w:numId w:val="25"/>
        </w:numPr>
        <w:autoSpaceDE w:val="0"/>
        <w:autoSpaceDN w:val="0"/>
        <w:adjustRightInd w:val="0"/>
        <w:ind w:left="1080"/>
        <w:jc w:val="both"/>
        <w:rPr>
          <w:color w:val="000000"/>
        </w:rPr>
      </w:pPr>
      <w:r w:rsidRPr="000D2B51">
        <w:rPr>
          <w:color w:val="000000"/>
        </w:rPr>
        <w:t xml:space="preserve">At least one Trained Visual Observer (VO) that </w:t>
      </w:r>
      <w:r w:rsidR="00D3008F">
        <w:rPr>
          <w:color w:val="000000"/>
        </w:rPr>
        <w:t>is</w:t>
      </w:r>
      <w:r w:rsidRPr="000D2B51">
        <w:rPr>
          <w:color w:val="000000"/>
        </w:rPr>
        <w:t xml:space="preserve"> in direct communication with</w:t>
      </w:r>
      <w:r w:rsidR="00D3008F">
        <w:rPr>
          <w:color w:val="000000"/>
        </w:rPr>
        <w:t xml:space="preserve"> the</w:t>
      </w:r>
      <w:r w:rsidRPr="000D2B51">
        <w:rPr>
          <w:color w:val="000000"/>
        </w:rPr>
        <w:t xml:space="preserve"> PIC will be used on sUAS flights;</w:t>
      </w:r>
    </w:p>
    <w:p w14:paraId="3C020F09" w14:textId="2482DE2B" w:rsidR="009A0C00" w:rsidRPr="000D2B51" w:rsidRDefault="009A0C00" w:rsidP="0043210D">
      <w:pPr>
        <w:pStyle w:val="ListParagraph"/>
        <w:numPr>
          <w:ilvl w:val="0"/>
          <w:numId w:val="25"/>
        </w:numPr>
        <w:autoSpaceDE w:val="0"/>
        <w:autoSpaceDN w:val="0"/>
        <w:adjustRightInd w:val="0"/>
        <w:ind w:left="1080"/>
        <w:jc w:val="both"/>
        <w:rPr>
          <w:color w:val="000000"/>
        </w:rPr>
      </w:pPr>
      <w:r w:rsidRPr="000D2B51">
        <w:rPr>
          <w:color w:val="000000"/>
        </w:rPr>
        <w:t>Lost link procedures (described below) will address instances where communication links between the UA portion of the sUAS and the PIC have been lost;</w:t>
      </w:r>
    </w:p>
    <w:p w14:paraId="0FC516FA" w14:textId="63D66207" w:rsidR="00C5672C" w:rsidRPr="000D2B51" w:rsidRDefault="009A0C00" w:rsidP="004458C9">
      <w:pPr>
        <w:pStyle w:val="ListParagraph"/>
        <w:numPr>
          <w:ilvl w:val="0"/>
          <w:numId w:val="25"/>
        </w:numPr>
        <w:autoSpaceDE w:val="0"/>
        <w:autoSpaceDN w:val="0"/>
        <w:adjustRightInd w:val="0"/>
        <w:ind w:left="1080"/>
        <w:jc w:val="both"/>
        <w:rPr>
          <w:color w:val="000000"/>
        </w:rPr>
      </w:pPr>
      <w:r w:rsidRPr="000D2B51">
        <w:rPr>
          <w:color w:val="000000"/>
        </w:rPr>
        <w:lastRenderedPageBreak/>
        <w:t>sUAS will be operated within “visual-line-of-sight”. This distance may vary based on the design and location of the operator, but this distance should not exceed ½ statute mile (SM);</w:t>
      </w:r>
    </w:p>
    <w:p w14:paraId="2161A5CA" w14:textId="327B858E" w:rsidR="00C5672C" w:rsidRPr="000D2B51" w:rsidRDefault="009A0C00" w:rsidP="004458C9">
      <w:pPr>
        <w:pStyle w:val="ListParagraph"/>
        <w:numPr>
          <w:ilvl w:val="0"/>
          <w:numId w:val="25"/>
        </w:numPr>
        <w:autoSpaceDE w:val="0"/>
        <w:autoSpaceDN w:val="0"/>
        <w:adjustRightInd w:val="0"/>
        <w:ind w:left="1080"/>
        <w:jc w:val="both"/>
        <w:rPr>
          <w:color w:val="000000"/>
        </w:rPr>
      </w:pPr>
      <w:r w:rsidRPr="000D2B51">
        <w:rPr>
          <w:color w:val="000000"/>
        </w:rPr>
        <w:t xml:space="preserve">The Pilot in Command of an unmanned aircraft shall not operate </w:t>
      </w:r>
      <w:r w:rsidRPr="000D2B51">
        <w:rPr>
          <w:rFonts w:ascii="Calibri" w:hAnsi="Calibri" w:cs="Calibri"/>
          <w:color w:val="000000"/>
        </w:rPr>
        <w:t xml:space="preserve">near </w:t>
      </w:r>
      <w:r w:rsidRPr="000D2B51">
        <w:rPr>
          <w:color w:val="000000"/>
        </w:rPr>
        <w:t xml:space="preserve">a facility, building, or structure than required to </w:t>
      </w:r>
      <w:proofErr w:type="gramStart"/>
      <w:r w:rsidRPr="000D2B51">
        <w:rPr>
          <w:color w:val="000000"/>
        </w:rPr>
        <w:t>safely and efficiently perform the mission</w:t>
      </w:r>
      <w:proofErr w:type="gramEnd"/>
      <w:r w:rsidRPr="000D2B51">
        <w:rPr>
          <w:color w:val="000000"/>
        </w:rPr>
        <w:t>. For sensitive locations, the operator should maintain a defined buffer to ensure facility and operator security while minimizing possible disruptions to the site. It is suggested that the unmanned aircraft should remain at a minimum distance of 100 feet unless special conditions warrant an enhanced inspection.</w:t>
      </w:r>
    </w:p>
    <w:p w14:paraId="6AB44FD0" w14:textId="47BF585A" w:rsidR="009A0C00" w:rsidRPr="000D2B51" w:rsidRDefault="009A0C00" w:rsidP="004458C9">
      <w:pPr>
        <w:pStyle w:val="ListParagraph"/>
        <w:numPr>
          <w:ilvl w:val="0"/>
          <w:numId w:val="25"/>
        </w:numPr>
        <w:autoSpaceDE w:val="0"/>
        <w:autoSpaceDN w:val="0"/>
        <w:adjustRightInd w:val="0"/>
        <w:ind w:left="1080"/>
        <w:jc w:val="both"/>
        <w:rPr>
          <w:color w:val="000000"/>
        </w:rPr>
      </w:pPr>
      <w:r w:rsidRPr="000D2B51">
        <w:rPr>
          <w:color w:val="000000"/>
        </w:rPr>
        <w:t>Operations may only be conducted during daylight hours unless the aircraft is properly equipped with anti-collision lighting and the aircrew meets the requirements as necessary for safe operation. UAS daylight operations are those operations that occur between the beginning of morning civil twilight and the end of evening civil twilight, as published in the American Air Almanac, converted to local time. (Note: this is equal to approximately 30 minutes before sunrise until 30 minutes after sunset).</w:t>
      </w:r>
    </w:p>
    <w:p w14:paraId="43FB38BD" w14:textId="4D3C6875" w:rsidR="00C5672C" w:rsidRPr="00C5672C" w:rsidRDefault="00C5672C" w:rsidP="004458C9">
      <w:pPr>
        <w:autoSpaceDE w:val="0"/>
        <w:autoSpaceDN w:val="0"/>
        <w:adjustRightInd w:val="0"/>
        <w:jc w:val="both"/>
        <w:rPr>
          <w:color w:val="000000"/>
        </w:rPr>
      </w:pPr>
    </w:p>
    <w:p w14:paraId="3A7FCE21" w14:textId="12AD3E47" w:rsidR="00C5672C" w:rsidRDefault="00C5672C" w:rsidP="004458C9">
      <w:pPr>
        <w:autoSpaceDE w:val="0"/>
        <w:autoSpaceDN w:val="0"/>
        <w:adjustRightInd w:val="0"/>
        <w:jc w:val="both"/>
        <w:rPr>
          <w:color w:val="000000"/>
        </w:rPr>
      </w:pPr>
      <w:r w:rsidRPr="00C5672C">
        <w:rPr>
          <w:color w:val="000000"/>
        </w:rPr>
        <w:t xml:space="preserve">The following </w:t>
      </w:r>
      <w:r w:rsidRPr="00C5672C">
        <w:rPr>
          <w:i/>
          <w:iCs/>
          <w:color w:val="000000"/>
        </w:rPr>
        <w:t xml:space="preserve">engineered </w:t>
      </w:r>
      <w:r w:rsidRPr="00C5672C">
        <w:rPr>
          <w:color w:val="000000"/>
        </w:rPr>
        <w:t>controls will be used to support safe operation of sUAS from any location within the National Airspace System:</w:t>
      </w:r>
    </w:p>
    <w:p w14:paraId="7DE795DA" w14:textId="77777777" w:rsidR="00C5672C" w:rsidRPr="00C5672C" w:rsidRDefault="00C5672C" w:rsidP="004458C9">
      <w:pPr>
        <w:autoSpaceDE w:val="0"/>
        <w:autoSpaceDN w:val="0"/>
        <w:adjustRightInd w:val="0"/>
        <w:jc w:val="both"/>
        <w:rPr>
          <w:color w:val="000000"/>
        </w:rPr>
      </w:pPr>
    </w:p>
    <w:p w14:paraId="69BC04DD" w14:textId="1B3AEB82" w:rsidR="000D2B51" w:rsidRDefault="00C5672C" w:rsidP="004458C9">
      <w:pPr>
        <w:pStyle w:val="ListParagraph"/>
        <w:numPr>
          <w:ilvl w:val="0"/>
          <w:numId w:val="26"/>
        </w:numPr>
        <w:tabs>
          <w:tab w:val="left" w:pos="1080"/>
        </w:tabs>
        <w:autoSpaceDE w:val="0"/>
        <w:autoSpaceDN w:val="0"/>
        <w:adjustRightInd w:val="0"/>
        <w:jc w:val="both"/>
        <w:rPr>
          <w:color w:val="000000"/>
        </w:rPr>
      </w:pPr>
      <w:r w:rsidRPr="000D2B51">
        <w:rPr>
          <w:color w:val="000000"/>
        </w:rPr>
        <w:t xml:space="preserve">sUAS designated for this COA are small tabletop aircraft that consist of lightweight materials (typically &lt; 6 </w:t>
      </w:r>
      <w:proofErr w:type="spellStart"/>
      <w:r w:rsidRPr="000D2B51">
        <w:rPr>
          <w:color w:val="000000"/>
        </w:rPr>
        <w:t>lbs</w:t>
      </w:r>
      <w:proofErr w:type="spellEnd"/>
      <w:r w:rsidRPr="000D2B51">
        <w:rPr>
          <w:color w:val="000000"/>
        </w:rPr>
        <w:t xml:space="preserve">, with the largest potentially weighing 55 </w:t>
      </w:r>
      <w:proofErr w:type="spellStart"/>
      <w:r w:rsidRPr="000D2B51">
        <w:rPr>
          <w:color w:val="000000"/>
        </w:rPr>
        <w:t>lbs</w:t>
      </w:r>
      <w:proofErr w:type="spellEnd"/>
      <w:r w:rsidRPr="000D2B51">
        <w:rPr>
          <w:color w:val="000000"/>
        </w:rPr>
        <w:t>);</w:t>
      </w:r>
    </w:p>
    <w:p w14:paraId="02F49F73" w14:textId="3E69992B" w:rsidR="000D2B51" w:rsidRDefault="00C5672C" w:rsidP="004458C9">
      <w:pPr>
        <w:pStyle w:val="ListParagraph"/>
        <w:numPr>
          <w:ilvl w:val="0"/>
          <w:numId w:val="26"/>
        </w:numPr>
        <w:tabs>
          <w:tab w:val="left" w:pos="1080"/>
        </w:tabs>
        <w:autoSpaceDE w:val="0"/>
        <w:autoSpaceDN w:val="0"/>
        <w:adjustRightInd w:val="0"/>
        <w:jc w:val="both"/>
        <w:rPr>
          <w:color w:val="000000"/>
        </w:rPr>
      </w:pPr>
      <w:r w:rsidRPr="000D2B51">
        <w:rPr>
          <w:color w:val="000000"/>
        </w:rPr>
        <w:t xml:space="preserve">sUAS are typically powered by Lithium Polymer (LiPo) batteries that have an intentionally </w:t>
      </w:r>
      <w:r w:rsidRPr="000D2B51">
        <w:rPr>
          <w:i/>
          <w:iCs/>
          <w:color w:val="000000"/>
        </w:rPr>
        <w:t xml:space="preserve">limited capacity </w:t>
      </w:r>
      <w:r w:rsidRPr="000D2B51">
        <w:rPr>
          <w:color w:val="000000"/>
        </w:rPr>
        <w:t>to support powered flight that would by definition handicap errant flight outside of authorized airspace. LiPo batteries will be charged in a LiPo Guard or equivalent bag that will mitigate the effects of a fire;</w:t>
      </w:r>
    </w:p>
    <w:p w14:paraId="438268E0" w14:textId="7425D046" w:rsidR="000D2B51" w:rsidRDefault="00C5672C" w:rsidP="004458C9">
      <w:pPr>
        <w:pStyle w:val="ListParagraph"/>
        <w:numPr>
          <w:ilvl w:val="0"/>
          <w:numId w:val="26"/>
        </w:numPr>
        <w:tabs>
          <w:tab w:val="left" w:pos="1080"/>
        </w:tabs>
        <w:autoSpaceDE w:val="0"/>
        <w:autoSpaceDN w:val="0"/>
        <w:adjustRightInd w:val="0"/>
        <w:jc w:val="both"/>
        <w:rPr>
          <w:color w:val="000000"/>
        </w:rPr>
      </w:pPr>
      <w:r w:rsidRPr="000D2B51">
        <w:rPr>
          <w:color w:val="000000"/>
        </w:rPr>
        <w:t>sUAS are controlled remotely by the PIC who has the option of controlling flight manually or via preprogrammed flight paths along waypoints using a Ground Control System (GCS) that receives telemetry feeds from the GPS system and wireless links;</w:t>
      </w:r>
    </w:p>
    <w:p w14:paraId="370FB314" w14:textId="69B3FC79" w:rsidR="000D2B51" w:rsidRDefault="00C5672C" w:rsidP="004458C9">
      <w:pPr>
        <w:pStyle w:val="ListParagraph"/>
        <w:numPr>
          <w:ilvl w:val="0"/>
          <w:numId w:val="26"/>
        </w:numPr>
        <w:tabs>
          <w:tab w:val="left" w:pos="1080"/>
        </w:tabs>
        <w:autoSpaceDE w:val="0"/>
        <w:autoSpaceDN w:val="0"/>
        <w:adjustRightInd w:val="0"/>
        <w:jc w:val="both"/>
        <w:rPr>
          <w:color w:val="000000"/>
        </w:rPr>
      </w:pPr>
      <w:r w:rsidRPr="000D2B51">
        <w:rPr>
          <w:color w:val="000000"/>
        </w:rPr>
        <w:t>A GPS receiver, magnetic compass, barometer, or a combination thereof is located on each sUAS that provides accurate location and altitude information to the PIC and to enhance the level of safety.</w:t>
      </w:r>
    </w:p>
    <w:p w14:paraId="77C15D39" w14:textId="38E98F4A" w:rsidR="000D2B51" w:rsidRDefault="00C5672C" w:rsidP="008B27BD">
      <w:pPr>
        <w:pStyle w:val="ListParagraph"/>
        <w:numPr>
          <w:ilvl w:val="0"/>
          <w:numId w:val="26"/>
        </w:numPr>
        <w:tabs>
          <w:tab w:val="left" w:pos="1080"/>
        </w:tabs>
        <w:autoSpaceDE w:val="0"/>
        <w:autoSpaceDN w:val="0"/>
        <w:adjustRightInd w:val="0"/>
        <w:rPr>
          <w:color w:val="000000"/>
        </w:rPr>
      </w:pPr>
      <w:r w:rsidRPr="000D2B51">
        <w:rPr>
          <w:color w:val="000000"/>
        </w:rPr>
        <w:t>Return to Launch (RTL) commands can be used by the PIC under certain unexpected conditions to interrupt preprogrammed flight to return to the launch location.</w:t>
      </w:r>
    </w:p>
    <w:p w14:paraId="5A77C4CD" w14:textId="5CF2B03E" w:rsidR="00C5672C" w:rsidRDefault="00C5672C" w:rsidP="008B27BD">
      <w:pPr>
        <w:pStyle w:val="ListParagraph"/>
        <w:numPr>
          <w:ilvl w:val="0"/>
          <w:numId w:val="26"/>
        </w:numPr>
        <w:tabs>
          <w:tab w:val="left" w:pos="1080"/>
        </w:tabs>
        <w:autoSpaceDE w:val="0"/>
        <w:autoSpaceDN w:val="0"/>
        <w:adjustRightInd w:val="0"/>
        <w:rPr>
          <w:color w:val="000000"/>
        </w:rPr>
      </w:pPr>
      <w:r w:rsidRPr="000D2B51">
        <w:rPr>
          <w:color w:val="000000"/>
        </w:rPr>
        <w:t xml:space="preserve">sUAS will have </w:t>
      </w:r>
      <w:r w:rsidR="004458C9" w:rsidRPr="000D2B51">
        <w:rPr>
          <w:color w:val="000000"/>
        </w:rPr>
        <w:t>anti-collision</w:t>
      </w:r>
      <w:r w:rsidRPr="000D2B51">
        <w:rPr>
          <w:color w:val="000000"/>
        </w:rPr>
        <w:t xml:space="preserve"> lighting visible from a distance of at least 3 statute miles if operations are conducted at night.</w:t>
      </w:r>
    </w:p>
    <w:p w14:paraId="5F8B59C7" w14:textId="77777777" w:rsidR="008F07EF" w:rsidRPr="008F07EF" w:rsidRDefault="008F07EF" w:rsidP="004458C9">
      <w:pPr>
        <w:tabs>
          <w:tab w:val="left" w:pos="1080"/>
        </w:tabs>
        <w:autoSpaceDE w:val="0"/>
        <w:autoSpaceDN w:val="0"/>
        <w:adjustRightInd w:val="0"/>
        <w:jc w:val="both"/>
        <w:rPr>
          <w:color w:val="000000"/>
        </w:rPr>
      </w:pPr>
    </w:p>
    <w:p w14:paraId="55C54B4F" w14:textId="25529A52" w:rsidR="008F07EF" w:rsidRPr="005C1D0D" w:rsidRDefault="008F07EF" w:rsidP="004458C9">
      <w:pPr>
        <w:autoSpaceDE w:val="0"/>
        <w:autoSpaceDN w:val="0"/>
        <w:adjustRightInd w:val="0"/>
        <w:ind w:left="360"/>
        <w:jc w:val="both"/>
        <w:rPr>
          <w:b/>
          <w:bCs/>
          <w:color w:val="000000"/>
          <w:sz w:val="26"/>
          <w:szCs w:val="26"/>
        </w:rPr>
      </w:pPr>
      <w:r w:rsidRPr="005C1D0D">
        <w:rPr>
          <w:b/>
          <w:bCs/>
          <w:color w:val="000000"/>
          <w:sz w:val="26"/>
          <w:szCs w:val="26"/>
        </w:rPr>
        <w:t xml:space="preserve">Risk Analysis </w:t>
      </w:r>
    </w:p>
    <w:p w14:paraId="6CF7006C" w14:textId="77777777" w:rsidR="008F07EF" w:rsidRPr="008F07EF" w:rsidRDefault="008F07EF" w:rsidP="004458C9">
      <w:pPr>
        <w:autoSpaceDE w:val="0"/>
        <w:autoSpaceDN w:val="0"/>
        <w:adjustRightInd w:val="0"/>
        <w:ind w:left="360"/>
        <w:jc w:val="both"/>
        <w:rPr>
          <w:color w:val="000000"/>
          <w:sz w:val="22"/>
          <w:szCs w:val="22"/>
        </w:rPr>
      </w:pPr>
    </w:p>
    <w:p w14:paraId="5D6B9262" w14:textId="0CE6E846" w:rsidR="008F07EF" w:rsidRPr="008F07EF" w:rsidRDefault="008F07EF" w:rsidP="004458C9">
      <w:pPr>
        <w:tabs>
          <w:tab w:val="left" w:pos="1080"/>
        </w:tabs>
        <w:autoSpaceDE w:val="0"/>
        <w:autoSpaceDN w:val="0"/>
        <w:adjustRightInd w:val="0"/>
        <w:ind w:left="360"/>
        <w:jc w:val="both"/>
        <w:rPr>
          <w:color w:val="000000"/>
        </w:rPr>
      </w:pPr>
      <w:r w:rsidRPr="008F07EF">
        <w:rPr>
          <w:color w:val="000000"/>
        </w:rPr>
        <w:t>The table shown below represents the residual amount of risk associated with the hazards after both the engineered and administratively controls have been applied. It should be noted that the risk documented below was evaluated qualitatively.</w:t>
      </w:r>
    </w:p>
    <w:p w14:paraId="0E9A1E76" w14:textId="09D6568C" w:rsidR="009A0C00" w:rsidRDefault="009A0C00" w:rsidP="004458C9">
      <w:pPr>
        <w:autoSpaceDE w:val="0"/>
        <w:autoSpaceDN w:val="0"/>
        <w:adjustRightInd w:val="0"/>
        <w:jc w:val="both"/>
        <w:rPr>
          <w:color w:val="000000"/>
        </w:rPr>
      </w:pPr>
    </w:p>
    <w:p w14:paraId="3BDE07CD" w14:textId="791825E1" w:rsidR="00D76335" w:rsidRDefault="00D76335" w:rsidP="004458C9">
      <w:pPr>
        <w:autoSpaceDE w:val="0"/>
        <w:autoSpaceDN w:val="0"/>
        <w:adjustRightInd w:val="0"/>
        <w:jc w:val="both"/>
        <w:rPr>
          <w:color w:val="000000"/>
        </w:rPr>
      </w:pPr>
      <w:r>
        <w:rPr>
          <w:color w:val="000000"/>
        </w:rPr>
        <w:br w:type="page"/>
      </w:r>
    </w:p>
    <w:p w14:paraId="7A2DDBE3" w14:textId="77777777" w:rsidR="00707CEC" w:rsidRPr="00610F2E" w:rsidRDefault="00707CEC" w:rsidP="00481F8C">
      <w:pPr>
        <w:jc w:val="center"/>
        <w:rPr>
          <w:b/>
          <w:bCs/>
          <w:sz w:val="26"/>
          <w:szCs w:val="26"/>
        </w:rPr>
      </w:pPr>
      <w:r w:rsidRPr="00610F2E">
        <w:rPr>
          <w:b/>
          <w:bCs/>
          <w:sz w:val="26"/>
          <w:szCs w:val="26"/>
        </w:rPr>
        <w:lastRenderedPageBreak/>
        <w:t>Summary of Risk</w:t>
      </w:r>
    </w:p>
    <w:p w14:paraId="4C5980B6" w14:textId="77777777" w:rsidR="00707CEC" w:rsidRDefault="00707CEC" w:rsidP="004458C9">
      <w:pPr>
        <w:jc w:val="both"/>
      </w:pPr>
    </w:p>
    <w:tbl>
      <w:tblPr>
        <w:tblStyle w:val="TableGrid"/>
        <w:tblW w:w="9900" w:type="dxa"/>
        <w:tblInd w:w="85" w:type="dxa"/>
        <w:tblLayout w:type="fixed"/>
        <w:tblLook w:val="04A0" w:firstRow="1" w:lastRow="0" w:firstColumn="1" w:lastColumn="0" w:noHBand="0" w:noVBand="1"/>
      </w:tblPr>
      <w:tblGrid>
        <w:gridCol w:w="1770"/>
        <w:gridCol w:w="2050"/>
        <w:gridCol w:w="1400"/>
        <w:gridCol w:w="1170"/>
        <w:gridCol w:w="3510"/>
      </w:tblGrid>
      <w:tr w:rsidR="00900C1C" w14:paraId="4552FA66" w14:textId="77777777" w:rsidTr="005C1D0D">
        <w:trPr>
          <w:trHeight w:val="720"/>
        </w:trPr>
        <w:tc>
          <w:tcPr>
            <w:tcW w:w="1770" w:type="dxa"/>
            <w:vAlign w:val="center"/>
          </w:tcPr>
          <w:p w14:paraId="20AB99AA" w14:textId="77777777" w:rsidR="00900C1C" w:rsidRPr="00592B69" w:rsidRDefault="00900C1C" w:rsidP="004271BD">
            <w:pPr>
              <w:jc w:val="center"/>
              <w:rPr>
                <w:b/>
                <w:bCs/>
              </w:rPr>
            </w:pPr>
            <w:r w:rsidRPr="00592B69">
              <w:rPr>
                <w:b/>
                <w:bCs/>
              </w:rPr>
              <w:t>Hazard</w:t>
            </w:r>
          </w:p>
        </w:tc>
        <w:tc>
          <w:tcPr>
            <w:tcW w:w="2050" w:type="dxa"/>
            <w:vAlign w:val="center"/>
          </w:tcPr>
          <w:p w14:paraId="7232D689" w14:textId="77777777" w:rsidR="00900C1C" w:rsidRPr="00592B69" w:rsidRDefault="00900C1C" w:rsidP="004271BD">
            <w:pPr>
              <w:jc w:val="center"/>
              <w:rPr>
                <w:b/>
                <w:bCs/>
              </w:rPr>
            </w:pPr>
            <w:r w:rsidRPr="00592B69">
              <w:rPr>
                <w:b/>
                <w:bCs/>
              </w:rPr>
              <w:t>Consequence</w:t>
            </w:r>
          </w:p>
        </w:tc>
        <w:tc>
          <w:tcPr>
            <w:tcW w:w="1400" w:type="dxa"/>
            <w:vAlign w:val="center"/>
          </w:tcPr>
          <w:p w14:paraId="6BFB1338" w14:textId="564099A3" w:rsidR="00900C1C" w:rsidRPr="00592B69" w:rsidRDefault="00900C1C" w:rsidP="005C1D0D">
            <w:pPr>
              <w:jc w:val="center"/>
              <w:rPr>
                <w:b/>
                <w:bCs/>
              </w:rPr>
            </w:pPr>
            <w:r w:rsidRPr="00592B69">
              <w:rPr>
                <w:b/>
                <w:bCs/>
              </w:rPr>
              <w:t>Severity</w:t>
            </w:r>
            <w:r>
              <w:rPr>
                <w:b/>
                <w:bCs/>
              </w:rPr>
              <w:t>/</w:t>
            </w:r>
          </w:p>
          <w:p w14:paraId="4C63726D" w14:textId="0BF5B3B0" w:rsidR="00900C1C" w:rsidRPr="00592B69" w:rsidRDefault="00900C1C" w:rsidP="005C1D0D">
            <w:pPr>
              <w:jc w:val="center"/>
              <w:rPr>
                <w:b/>
                <w:bCs/>
              </w:rPr>
            </w:pPr>
            <w:r w:rsidRPr="00592B69">
              <w:rPr>
                <w:b/>
                <w:bCs/>
              </w:rPr>
              <w:t>Likelihood</w:t>
            </w:r>
          </w:p>
        </w:tc>
        <w:tc>
          <w:tcPr>
            <w:tcW w:w="1170" w:type="dxa"/>
            <w:vAlign w:val="center"/>
          </w:tcPr>
          <w:p w14:paraId="1E29AD98" w14:textId="77777777" w:rsidR="00900C1C" w:rsidRPr="00592B69" w:rsidRDefault="00900C1C" w:rsidP="005C1D0D">
            <w:pPr>
              <w:jc w:val="center"/>
              <w:rPr>
                <w:b/>
                <w:bCs/>
              </w:rPr>
            </w:pPr>
            <w:r w:rsidRPr="00592B69">
              <w:rPr>
                <w:b/>
                <w:bCs/>
              </w:rPr>
              <w:t>Risk</w:t>
            </w:r>
          </w:p>
        </w:tc>
        <w:tc>
          <w:tcPr>
            <w:tcW w:w="3510" w:type="dxa"/>
            <w:vAlign w:val="center"/>
          </w:tcPr>
          <w:p w14:paraId="3FF56C92" w14:textId="2787DE0A" w:rsidR="00900C1C" w:rsidRPr="00592B69" w:rsidRDefault="001A63F0" w:rsidP="005C1D0D">
            <w:pPr>
              <w:jc w:val="center"/>
              <w:rPr>
                <w:b/>
                <w:bCs/>
              </w:rPr>
            </w:pPr>
            <w:r>
              <w:rPr>
                <w:b/>
                <w:bCs/>
              </w:rPr>
              <w:t>Controls</w:t>
            </w:r>
          </w:p>
        </w:tc>
      </w:tr>
      <w:tr w:rsidR="00900C1C" w14:paraId="654E9C3F" w14:textId="77777777" w:rsidTr="005C1D0D">
        <w:tc>
          <w:tcPr>
            <w:tcW w:w="1770" w:type="dxa"/>
            <w:vAlign w:val="center"/>
          </w:tcPr>
          <w:p w14:paraId="1B5D0156" w14:textId="77777777" w:rsidR="00900C1C" w:rsidRDefault="00900C1C" w:rsidP="004271BD">
            <w:r>
              <w:t>Electrical Fire</w:t>
            </w:r>
          </w:p>
        </w:tc>
        <w:tc>
          <w:tcPr>
            <w:tcW w:w="2050" w:type="dxa"/>
            <w:vAlign w:val="center"/>
          </w:tcPr>
          <w:p w14:paraId="5A08F165" w14:textId="77777777" w:rsidR="00900C1C" w:rsidRDefault="00900C1C" w:rsidP="004271BD">
            <w:r>
              <w:t>UAS or system damaged or destroyed</w:t>
            </w:r>
          </w:p>
        </w:tc>
        <w:tc>
          <w:tcPr>
            <w:tcW w:w="1400" w:type="dxa"/>
            <w:vAlign w:val="center"/>
          </w:tcPr>
          <w:p w14:paraId="368BEDBC" w14:textId="62D17C29" w:rsidR="00900C1C" w:rsidRDefault="00900C1C" w:rsidP="00900C1C">
            <w:pPr>
              <w:jc w:val="center"/>
            </w:pPr>
            <w:r>
              <w:t>2E</w:t>
            </w:r>
          </w:p>
        </w:tc>
        <w:tc>
          <w:tcPr>
            <w:tcW w:w="1170" w:type="dxa"/>
            <w:vAlign w:val="center"/>
          </w:tcPr>
          <w:p w14:paraId="1FC40B96" w14:textId="77777777" w:rsidR="00900C1C" w:rsidRDefault="00900C1C" w:rsidP="00063215">
            <w:pPr>
              <w:jc w:val="center"/>
            </w:pPr>
            <w:r>
              <w:t>Low</w:t>
            </w:r>
          </w:p>
          <w:p w14:paraId="312C07E9" w14:textId="57FB39E7" w:rsidR="00900C1C" w:rsidRDefault="00900C1C" w:rsidP="00063215">
            <w:pPr>
              <w:jc w:val="center"/>
            </w:pPr>
            <w:r>
              <w:t>RAC III</w:t>
            </w:r>
          </w:p>
        </w:tc>
        <w:tc>
          <w:tcPr>
            <w:tcW w:w="3510" w:type="dxa"/>
            <w:vAlign w:val="center"/>
          </w:tcPr>
          <w:p w14:paraId="01383B7B" w14:textId="2B0C36B5" w:rsidR="00900C1C" w:rsidRDefault="00634877" w:rsidP="00E94474">
            <w:r>
              <w:t>RPIC will ensure there is a fire extinguisher with the UAS crew and they are trained in its use.</w:t>
            </w:r>
          </w:p>
        </w:tc>
      </w:tr>
      <w:tr w:rsidR="00900C1C" w14:paraId="37DBB213" w14:textId="77777777" w:rsidTr="005C1D0D">
        <w:tc>
          <w:tcPr>
            <w:tcW w:w="1770" w:type="dxa"/>
            <w:vAlign w:val="center"/>
          </w:tcPr>
          <w:p w14:paraId="13CD106E" w14:textId="77777777" w:rsidR="00900C1C" w:rsidRDefault="00900C1C" w:rsidP="004271BD">
            <w:r>
              <w:t>Battery fire during charging</w:t>
            </w:r>
          </w:p>
        </w:tc>
        <w:tc>
          <w:tcPr>
            <w:tcW w:w="2050" w:type="dxa"/>
            <w:vAlign w:val="center"/>
          </w:tcPr>
          <w:p w14:paraId="3CFC0E59" w14:textId="77777777" w:rsidR="00900C1C" w:rsidRDefault="00900C1C" w:rsidP="004271BD">
            <w:r>
              <w:t>Injury or damage to personnel or property</w:t>
            </w:r>
          </w:p>
        </w:tc>
        <w:tc>
          <w:tcPr>
            <w:tcW w:w="1400" w:type="dxa"/>
            <w:vAlign w:val="center"/>
          </w:tcPr>
          <w:p w14:paraId="40921C0E" w14:textId="4C0857CB" w:rsidR="00900C1C" w:rsidRDefault="00900C1C" w:rsidP="00900C1C">
            <w:pPr>
              <w:jc w:val="center"/>
            </w:pPr>
            <w:r>
              <w:t>4E</w:t>
            </w:r>
          </w:p>
        </w:tc>
        <w:tc>
          <w:tcPr>
            <w:tcW w:w="1170" w:type="dxa"/>
            <w:vAlign w:val="center"/>
          </w:tcPr>
          <w:p w14:paraId="51DD6417" w14:textId="77777777" w:rsidR="00900C1C" w:rsidRDefault="00900C1C" w:rsidP="00063215">
            <w:pPr>
              <w:jc w:val="center"/>
            </w:pPr>
            <w:r>
              <w:t>Low</w:t>
            </w:r>
          </w:p>
          <w:p w14:paraId="404B1123" w14:textId="35559DCC" w:rsidR="00900C1C" w:rsidRDefault="00900C1C" w:rsidP="00063215">
            <w:pPr>
              <w:jc w:val="center"/>
            </w:pPr>
            <w:r>
              <w:t>RAC III</w:t>
            </w:r>
          </w:p>
        </w:tc>
        <w:tc>
          <w:tcPr>
            <w:tcW w:w="3510" w:type="dxa"/>
            <w:vAlign w:val="center"/>
          </w:tcPr>
          <w:p w14:paraId="1ADD5391" w14:textId="577F0DF5" w:rsidR="00900C1C" w:rsidRDefault="001D5070" w:rsidP="00E94474">
            <w:r>
              <w:t>LiPo bag/guard will be used to charge batteries. Locate charging station away from personnel common areas. Use PPE and insert and remove batteries only while station is not powered.</w:t>
            </w:r>
          </w:p>
        </w:tc>
      </w:tr>
      <w:tr w:rsidR="00900C1C" w14:paraId="26A43D0B" w14:textId="77777777" w:rsidTr="005C1D0D">
        <w:tc>
          <w:tcPr>
            <w:tcW w:w="1770" w:type="dxa"/>
            <w:vAlign w:val="center"/>
          </w:tcPr>
          <w:p w14:paraId="024B58ED" w14:textId="77777777" w:rsidR="00900C1C" w:rsidRDefault="00900C1C" w:rsidP="004271BD">
            <w:r>
              <w:t>Crew Fatigue</w:t>
            </w:r>
          </w:p>
        </w:tc>
        <w:tc>
          <w:tcPr>
            <w:tcW w:w="2050" w:type="dxa"/>
            <w:vAlign w:val="center"/>
          </w:tcPr>
          <w:p w14:paraId="1F9F1D4B" w14:textId="77777777" w:rsidR="00900C1C" w:rsidRDefault="00900C1C" w:rsidP="004271BD">
            <w:r>
              <w:t>Crew member unable to perform duties or makes errors as RPIC</w:t>
            </w:r>
          </w:p>
        </w:tc>
        <w:tc>
          <w:tcPr>
            <w:tcW w:w="1400" w:type="dxa"/>
            <w:vAlign w:val="center"/>
          </w:tcPr>
          <w:p w14:paraId="728097F8" w14:textId="644969A0" w:rsidR="00900C1C" w:rsidRDefault="00900C1C" w:rsidP="00900C1C">
            <w:pPr>
              <w:jc w:val="center"/>
            </w:pPr>
            <w:r>
              <w:t>4E</w:t>
            </w:r>
          </w:p>
        </w:tc>
        <w:tc>
          <w:tcPr>
            <w:tcW w:w="1170" w:type="dxa"/>
            <w:vAlign w:val="center"/>
          </w:tcPr>
          <w:p w14:paraId="309373FA" w14:textId="77777777" w:rsidR="00900C1C" w:rsidRDefault="00900C1C" w:rsidP="00063215">
            <w:pPr>
              <w:jc w:val="center"/>
            </w:pPr>
            <w:r>
              <w:t>Low</w:t>
            </w:r>
          </w:p>
          <w:p w14:paraId="4A53084B" w14:textId="23D501A2" w:rsidR="00900C1C" w:rsidRDefault="00900C1C" w:rsidP="00063215">
            <w:pPr>
              <w:jc w:val="center"/>
            </w:pPr>
            <w:r>
              <w:t>RAC III</w:t>
            </w:r>
          </w:p>
        </w:tc>
        <w:tc>
          <w:tcPr>
            <w:tcW w:w="3510" w:type="dxa"/>
            <w:vAlign w:val="center"/>
          </w:tcPr>
          <w:p w14:paraId="6E72012E" w14:textId="097DAADE" w:rsidR="00900C1C" w:rsidRDefault="001D5070" w:rsidP="00E94474">
            <w:r>
              <w:t>RPIC ensures crew members are fit for duty. Duty time is &lt; 4 hours per day. All crew members have “Stop Work” authority. Visual Observers identify other aircraft &amp; abnormal conditions.</w:t>
            </w:r>
          </w:p>
        </w:tc>
      </w:tr>
      <w:tr w:rsidR="00900C1C" w14:paraId="0BEF63E9" w14:textId="77777777" w:rsidTr="005C1D0D">
        <w:tc>
          <w:tcPr>
            <w:tcW w:w="1770" w:type="dxa"/>
            <w:vAlign w:val="center"/>
          </w:tcPr>
          <w:p w14:paraId="05C6A83D" w14:textId="77777777" w:rsidR="00900C1C" w:rsidRDefault="00900C1C" w:rsidP="004271BD">
            <w:r>
              <w:t>Crew member incapacitated</w:t>
            </w:r>
          </w:p>
        </w:tc>
        <w:tc>
          <w:tcPr>
            <w:tcW w:w="2050" w:type="dxa"/>
            <w:vAlign w:val="center"/>
          </w:tcPr>
          <w:p w14:paraId="3130EC73" w14:textId="77777777" w:rsidR="00900C1C" w:rsidRDefault="00900C1C" w:rsidP="004271BD">
            <w:r>
              <w:t>Crew member unable to perform duties.</w:t>
            </w:r>
          </w:p>
        </w:tc>
        <w:tc>
          <w:tcPr>
            <w:tcW w:w="1400" w:type="dxa"/>
            <w:vAlign w:val="center"/>
          </w:tcPr>
          <w:p w14:paraId="3CF53629" w14:textId="5118422E" w:rsidR="00900C1C" w:rsidRDefault="00900C1C" w:rsidP="00900C1C">
            <w:pPr>
              <w:jc w:val="center"/>
            </w:pPr>
            <w:r>
              <w:t>5E</w:t>
            </w:r>
          </w:p>
        </w:tc>
        <w:tc>
          <w:tcPr>
            <w:tcW w:w="1170" w:type="dxa"/>
            <w:vAlign w:val="center"/>
          </w:tcPr>
          <w:p w14:paraId="3DAC6617" w14:textId="77777777" w:rsidR="00900C1C" w:rsidRDefault="00900C1C" w:rsidP="00063215">
            <w:pPr>
              <w:jc w:val="center"/>
            </w:pPr>
            <w:r>
              <w:t>Low</w:t>
            </w:r>
          </w:p>
          <w:p w14:paraId="262B8475" w14:textId="19D549B7" w:rsidR="00900C1C" w:rsidRDefault="00900C1C" w:rsidP="00063215">
            <w:pPr>
              <w:jc w:val="center"/>
            </w:pPr>
            <w:r>
              <w:t>RAC III</w:t>
            </w:r>
          </w:p>
        </w:tc>
        <w:tc>
          <w:tcPr>
            <w:tcW w:w="3510" w:type="dxa"/>
            <w:vAlign w:val="center"/>
          </w:tcPr>
          <w:p w14:paraId="6E8553DE" w14:textId="1BC1ACFB" w:rsidR="00900C1C" w:rsidRDefault="001D5070" w:rsidP="00E94474">
            <w:r>
              <w:t xml:space="preserve">Flight terminates if a crew member becomes incapacitated. </w:t>
            </w:r>
            <w:r w:rsidR="004271BD">
              <w:t>RPIC must verify fitness for duty prior to flight.</w:t>
            </w:r>
          </w:p>
        </w:tc>
      </w:tr>
      <w:tr w:rsidR="00900C1C" w14:paraId="74737297" w14:textId="77777777" w:rsidTr="005C1D0D">
        <w:tc>
          <w:tcPr>
            <w:tcW w:w="1770" w:type="dxa"/>
            <w:vAlign w:val="center"/>
          </w:tcPr>
          <w:p w14:paraId="79D8A9A6" w14:textId="2A71E77E" w:rsidR="00900C1C" w:rsidRDefault="00900C1C" w:rsidP="004271BD">
            <w:r>
              <w:t>Crew Error</w:t>
            </w:r>
          </w:p>
        </w:tc>
        <w:tc>
          <w:tcPr>
            <w:tcW w:w="2050" w:type="dxa"/>
            <w:vAlign w:val="center"/>
          </w:tcPr>
          <w:p w14:paraId="07F13481" w14:textId="77777777" w:rsidR="00900C1C" w:rsidRDefault="00900C1C" w:rsidP="004271BD">
            <w:r>
              <w:t>UA performs according to crew’s mistake (i.e., waypoint improperly loaded).</w:t>
            </w:r>
          </w:p>
        </w:tc>
        <w:tc>
          <w:tcPr>
            <w:tcW w:w="1400" w:type="dxa"/>
            <w:vAlign w:val="center"/>
          </w:tcPr>
          <w:p w14:paraId="502334C3" w14:textId="23F85BB3" w:rsidR="00900C1C" w:rsidRDefault="00900C1C" w:rsidP="00900C1C">
            <w:pPr>
              <w:jc w:val="center"/>
            </w:pPr>
            <w:r>
              <w:t>3D</w:t>
            </w:r>
          </w:p>
        </w:tc>
        <w:tc>
          <w:tcPr>
            <w:tcW w:w="1170" w:type="dxa"/>
            <w:vAlign w:val="center"/>
          </w:tcPr>
          <w:p w14:paraId="26799E4A" w14:textId="77777777" w:rsidR="00900C1C" w:rsidRDefault="00900C1C" w:rsidP="00063215">
            <w:pPr>
              <w:jc w:val="center"/>
            </w:pPr>
            <w:r>
              <w:t>Low</w:t>
            </w:r>
          </w:p>
          <w:p w14:paraId="71AC091C" w14:textId="22BA4830" w:rsidR="00900C1C" w:rsidRDefault="00900C1C" w:rsidP="00063215">
            <w:pPr>
              <w:jc w:val="center"/>
            </w:pPr>
            <w:r>
              <w:t>RAC III</w:t>
            </w:r>
          </w:p>
        </w:tc>
        <w:tc>
          <w:tcPr>
            <w:tcW w:w="3510" w:type="dxa"/>
            <w:vAlign w:val="center"/>
          </w:tcPr>
          <w:p w14:paraId="6FE66311" w14:textId="0CF5A792" w:rsidR="00900C1C" w:rsidRDefault="004271BD" w:rsidP="00E94474">
            <w:r>
              <w:t>The RPIC</w:t>
            </w:r>
            <w:r w:rsidR="00126B1E">
              <w:t>, VO</w:t>
            </w:r>
            <w:r>
              <w:t xml:space="preserve"> and</w:t>
            </w:r>
            <w:r w:rsidR="00126B1E">
              <w:t xml:space="preserve"> other</w:t>
            </w:r>
            <w:r>
              <w:t xml:space="preserve"> crew members will use Crew Resource Management (CRM) to identify and prevent errors</w:t>
            </w:r>
            <w:r w:rsidR="00126B1E">
              <w:t xml:space="preserve"> and mishaps</w:t>
            </w:r>
            <w:r>
              <w:t>.</w:t>
            </w:r>
          </w:p>
        </w:tc>
      </w:tr>
      <w:tr w:rsidR="00900C1C" w14:paraId="62D1380D" w14:textId="77777777" w:rsidTr="005C1D0D">
        <w:tc>
          <w:tcPr>
            <w:tcW w:w="1770" w:type="dxa"/>
            <w:vAlign w:val="center"/>
          </w:tcPr>
          <w:p w14:paraId="0C000EF5" w14:textId="77777777" w:rsidR="00900C1C" w:rsidRDefault="00900C1C" w:rsidP="004271BD">
            <w:r>
              <w:t>Inclement weather</w:t>
            </w:r>
          </w:p>
        </w:tc>
        <w:tc>
          <w:tcPr>
            <w:tcW w:w="2050" w:type="dxa"/>
            <w:vAlign w:val="center"/>
          </w:tcPr>
          <w:p w14:paraId="794A8978" w14:textId="77777777" w:rsidR="00900C1C" w:rsidRDefault="00900C1C" w:rsidP="004271BD">
            <w:r>
              <w:t>Unable to safely continue flight.</w:t>
            </w:r>
          </w:p>
        </w:tc>
        <w:tc>
          <w:tcPr>
            <w:tcW w:w="1400" w:type="dxa"/>
            <w:vAlign w:val="center"/>
          </w:tcPr>
          <w:p w14:paraId="05F4DF7B" w14:textId="5391AD27" w:rsidR="00900C1C" w:rsidRDefault="00900C1C" w:rsidP="00900C1C">
            <w:pPr>
              <w:jc w:val="center"/>
            </w:pPr>
            <w:r>
              <w:t>5B</w:t>
            </w:r>
          </w:p>
        </w:tc>
        <w:tc>
          <w:tcPr>
            <w:tcW w:w="1170" w:type="dxa"/>
            <w:vAlign w:val="center"/>
          </w:tcPr>
          <w:p w14:paraId="5F7021F7" w14:textId="77777777" w:rsidR="00900C1C" w:rsidRDefault="00900C1C" w:rsidP="00063215">
            <w:pPr>
              <w:jc w:val="center"/>
            </w:pPr>
            <w:r>
              <w:t>Low</w:t>
            </w:r>
          </w:p>
          <w:p w14:paraId="1E2E2E14" w14:textId="6BD3FA56" w:rsidR="00900C1C" w:rsidRDefault="00900C1C" w:rsidP="00063215">
            <w:pPr>
              <w:jc w:val="center"/>
            </w:pPr>
            <w:r>
              <w:t>RAC III</w:t>
            </w:r>
          </w:p>
        </w:tc>
        <w:tc>
          <w:tcPr>
            <w:tcW w:w="3510" w:type="dxa"/>
            <w:vAlign w:val="center"/>
          </w:tcPr>
          <w:p w14:paraId="6CAA782D" w14:textId="494E9A69" w:rsidR="00900C1C" w:rsidRDefault="004271BD" w:rsidP="00E94474">
            <w:r>
              <w:t>The RPIC will obtain the weather forecast and review current conditions prior to flight. Flights will only be conducted in VFR conditions within the UA manufacturer’s wind limitations.</w:t>
            </w:r>
          </w:p>
        </w:tc>
      </w:tr>
      <w:tr w:rsidR="00900C1C" w14:paraId="17B22E7A" w14:textId="77777777" w:rsidTr="005C1D0D">
        <w:tc>
          <w:tcPr>
            <w:tcW w:w="1770" w:type="dxa"/>
            <w:vAlign w:val="center"/>
          </w:tcPr>
          <w:p w14:paraId="0F604589" w14:textId="77777777" w:rsidR="00900C1C" w:rsidRDefault="00900C1C" w:rsidP="004271BD">
            <w:r>
              <w:t>Chemical contamination</w:t>
            </w:r>
          </w:p>
        </w:tc>
        <w:tc>
          <w:tcPr>
            <w:tcW w:w="2050" w:type="dxa"/>
            <w:vAlign w:val="center"/>
          </w:tcPr>
          <w:p w14:paraId="7B584114" w14:textId="77777777" w:rsidR="00900C1C" w:rsidRDefault="00900C1C" w:rsidP="004271BD">
            <w:r>
              <w:t>UA’s lithium battery becomes punctured.</w:t>
            </w:r>
          </w:p>
        </w:tc>
        <w:tc>
          <w:tcPr>
            <w:tcW w:w="1400" w:type="dxa"/>
            <w:vAlign w:val="center"/>
          </w:tcPr>
          <w:p w14:paraId="4D784BB4" w14:textId="13C0889B" w:rsidR="00900C1C" w:rsidRDefault="00900C1C" w:rsidP="00770B4E">
            <w:pPr>
              <w:jc w:val="center"/>
            </w:pPr>
            <w:r>
              <w:t>5E</w:t>
            </w:r>
          </w:p>
        </w:tc>
        <w:tc>
          <w:tcPr>
            <w:tcW w:w="1170" w:type="dxa"/>
            <w:vAlign w:val="center"/>
          </w:tcPr>
          <w:p w14:paraId="3E37ADE1" w14:textId="77777777" w:rsidR="00900C1C" w:rsidRDefault="00900C1C" w:rsidP="00063215">
            <w:pPr>
              <w:jc w:val="center"/>
            </w:pPr>
            <w:r>
              <w:t>Low</w:t>
            </w:r>
          </w:p>
          <w:p w14:paraId="1AFD227E" w14:textId="7916554B" w:rsidR="00900C1C" w:rsidRDefault="00900C1C" w:rsidP="00063215">
            <w:pPr>
              <w:jc w:val="center"/>
            </w:pPr>
            <w:r>
              <w:t>RAC III</w:t>
            </w:r>
          </w:p>
        </w:tc>
        <w:tc>
          <w:tcPr>
            <w:tcW w:w="3510" w:type="dxa"/>
            <w:vAlign w:val="center"/>
          </w:tcPr>
          <w:p w14:paraId="7C20F70A" w14:textId="4E6A5867" w:rsidR="00900C1C" w:rsidRDefault="00E94474" w:rsidP="00E94474">
            <w:r>
              <w:t>RPIC will inspect batteries prior to use.</w:t>
            </w:r>
          </w:p>
        </w:tc>
      </w:tr>
      <w:tr w:rsidR="00900C1C" w14:paraId="11C616F6" w14:textId="77777777" w:rsidTr="005C1D0D">
        <w:tc>
          <w:tcPr>
            <w:tcW w:w="1770" w:type="dxa"/>
            <w:vAlign w:val="center"/>
          </w:tcPr>
          <w:p w14:paraId="29ADAAE8" w14:textId="5B826287" w:rsidR="00900C1C" w:rsidRDefault="00900C1C" w:rsidP="004271BD">
            <w:r>
              <w:t>Motor/Rotor fails in flight</w:t>
            </w:r>
          </w:p>
        </w:tc>
        <w:tc>
          <w:tcPr>
            <w:tcW w:w="2050" w:type="dxa"/>
            <w:vAlign w:val="center"/>
          </w:tcPr>
          <w:p w14:paraId="06823CAF" w14:textId="77777777" w:rsidR="00900C1C" w:rsidRDefault="00900C1C" w:rsidP="004271BD">
            <w:r>
              <w:t>Injury to persons on ground and damage to property due to UAS impact.</w:t>
            </w:r>
          </w:p>
        </w:tc>
        <w:tc>
          <w:tcPr>
            <w:tcW w:w="1400" w:type="dxa"/>
            <w:vAlign w:val="center"/>
          </w:tcPr>
          <w:p w14:paraId="453041EE" w14:textId="789D3807" w:rsidR="00900C1C" w:rsidRDefault="00900C1C" w:rsidP="00770B4E">
            <w:pPr>
              <w:jc w:val="center"/>
            </w:pPr>
            <w:r>
              <w:t>3D</w:t>
            </w:r>
          </w:p>
        </w:tc>
        <w:tc>
          <w:tcPr>
            <w:tcW w:w="1170" w:type="dxa"/>
            <w:vAlign w:val="center"/>
          </w:tcPr>
          <w:p w14:paraId="68D3262A" w14:textId="77777777" w:rsidR="00900C1C" w:rsidRDefault="00900C1C" w:rsidP="00063215">
            <w:pPr>
              <w:jc w:val="center"/>
            </w:pPr>
            <w:r>
              <w:t>Low</w:t>
            </w:r>
          </w:p>
          <w:p w14:paraId="675E244C" w14:textId="076C0648" w:rsidR="00900C1C" w:rsidRDefault="00900C1C" w:rsidP="00063215">
            <w:pPr>
              <w:jc w:val="center"/>
            </w:pPr>
            <w:r>
              <w:t>RAC III</w:t>
            </w:r>
          </w:p>
        </w:tc>
        <w:tc>
          <w:tcPr>
            <w:tcW w:w="3510" w:type="dxa"/>
            <w:vAlign w:val="center"/>
          </w:tcPr>
          <w:p w14:paraId="21A35379" w14:textId="593F19C9" w:rsidR="00900C1C" w:rsidRDefault="00126B1E" w:rsidP="00E94474">
            <w:r>
              <w:t>No UAS will be operated over persons or property that can be damaged.</w:t>
            </w:r>
          </w:p>
        </w:tc>
      </w:tr>
      <w:tr w:rsidR="00900C1C" w14:paraId="3C2E69DD" w14:textId="77777777" w:rsidTr="005C1D0D">
        <w:tc>
          <w:tcPr>
            <w:tcW w:w="1770" w:type="dxa"/>
            <w:vAlign w:val="center"/>
          </w:tcPr>
          <w:p w14:paraId="776B9236" w14:textId="48F3B94D" w:rsidR="00900C1C" w:rsidRDefault="00900C1C" w:rsidP="004271BD">
            <w:r>
              <w:t>Lacerations from spinning rotors</w:t>
            </w:r>
          </w:p>
        </w:tc>
        <w:tc>
          <w:tcPr>
            <w:tcW w:w="2050" w:type="dxa"/>
            <w:vAlign w:val="center"/>
          </w:tcPr>
          <w:p w14:paraId="74D52051" w14:textId="77777777" w:rsidR="00900C1C" w:rsidRDefault="00900C1C" w:rsidP="004271BD">
            <w:r>
              <w:t>Injury to personnel.</w:t>
            </w:r>
          </w:p>
        </w:tc>
        <w:tc>
          <w:tcPr>
            <w:tcW w:w="1400" w:type="dxa"/>
            <w:vAlign w:val="center"/>
          </w:tcPr>
          <w:p w14:paraId="2354BEE4" w14:textId="6E472041" w:rsidR="00900C1C" w:rsidRDefault="00900C1C" w:rsidP="00770B4E">
            <w:pPr>
              <w:jc w:val="center"/>
            </w:pPr>
            <w:r>
              <w:t>3E</w:t>
            </w:r>
          </w:p>
        </w:tc>
        <w:tc>
          <w:tcPr>
            <w:tcW w:w="1170" w:type="dxa"/>
            <w:vAlign w:val="center"/>
          </w:tcPr>
          <w:p w14:paraId="5639B6A5" w14:textId="77777777" w:rsidR="00900C1C" w:rsidRDefault="00900C1C" w:rsidP="00063215">
            <w:pPr>
              <w:jc w:val="center"/>
            </w:pPr>
            <w:r>
              <w:t>Low</w:t>
            </w:r>
          </w:p>
          <w:p w14:paraId="052BFA69" w14:textId="7F20C482" w:rsidR="00900C1C" w:rsidRDefault="00900C1C" w:rsidP="00063215">
            <w:pPr>
              <w:jc w:val="center"/>
            </w:pPr>
            <w:r>
              <w:t>RAC III</w:t>
            </w:r>
          </w:p>
        </w:tc>
        <w:tc>
          <w:tcPr>
            <w:tcW w:w="3510" w:type="dxa"/>
            <w:vAlign w:val="center"/>
          </w:tcPr>
          <w:p w14:paraId="03324FDC" w14:textId="6D672705" w:rsidR="009B30D6" w:rsidRDefault="00126B1E" w:rsidP="00012ACA">
            <w:r>
              <w:t>Non-crew members will remain a safe distance from operational UASs.</w:t>
            </w:r>
          </w:p>
        </w:tc>
      </w:tr>
      <w:tr w:rsidR="00900C1C" w14:paraId="50DFFB49" w14:textId="77777777" w:rsidTr="005C1D0D">
        <w:tc>
          <w:tcPr>
            <w:tcW w:w="1770" w:type="dxa"/>
            <w:vAlign w:val="center"/>
          </w:tcPr>
          <w:p w14:paraId="5BA00CF1" w14:textId="77777777" w:rsidR="00900C1C" w:rsidRDefault="00900C1C" w:rsidP="004271BD">
            <w:r>
              <w:lastRenderedPageBreak/>
              <w:t>Terrain and structure collision</w:t>
            </w:r>
          </w:p>
        </w:tc>
        <w:tc>
          <w:tcPr>
            <w:tcW w:w="2050" w:type="dxa"/>
            <w:vAlign w:val="center"/>
          </w:tcPr>
          <w:p w14:paraId="261D593C" w14:textId="0AF19932" w:rsidR="00900C1C" w:rsidRDefault="00900C1C" w:rsidP="004271BD">
            <w:r>
              <w:t>Damage due to UA Collison.</w:t>
            </w:r>
          </w:p>
        </w:tc>
        <w:tc>
          <w:tcPr>
            <w:tcW w:w="1400" w:type="dxa"/>
            <w:vAlign w:val="center"/>
          </w:tcPr>
          <w:p w14:paraId="2E7C1DDD" w14:textId="4890456E" w:rsidR="00900C1C" w:rsidRDefault="00900C1C" w:rsidP="00770B4E">
            <w:pPr>
              <w:jc w:val="center"/>
            </w:pPr>
            <w:r>
              <w:t>3E</w:t>
            </w:r>
          </w:p>
        </w:tc>
        <w:tc>
          <w:tcPr>
            <w:tcW w:w="1170" w:type="dxa"/>
            <w:vAlign w:val="center"/>
          </w:tcPr>
          <w:p w14:paraId="39CE86BB" w14:textId="77777777" w:rsidR="00900C1C" w:rsidRDefault="00900C1C" w:rsidP="00063215">
            <w:pPr>
              <w:jc w:val="center"/>
            </w:pPr>
            <w:r>
              <w:t>Low</w:t>
            </w:r>
          </w:p>
          <w:p w14:paraId="6A926C5E" w14:textId="43137A37" w:rsidR="00900C1C" w:rsidRDefault="00900C1C" w:rsidP="00063215">
            <w:pPr>
              <w:jc w:val="center"/>
            </w:pPr>
            <w:r>
              <w:t>RAC III</w:t>
            </w:r>
          </w:p>
        </w:tc>
        <w:tc>
          <w:tcPr>
            <w:tcW w:w="3510" w:type="dxa"/>
            <w:vAlign w:val="center"/>
          </w:tcPr>
          <w:p w14:paraId="0E543E20" w14:textId="06BBCAFE" w:rsidR="009B30D6" w:rsidRDefault="00126B1E" w:rsidP="00012ACA">
            <w:r>
              <w:t>The RPIC will fly in a manner as not to allow the UA to collide with structures or terrain. The VO will assist in preventing collisions with obstacles.</w:t>
            </w:r>
          </w:p>
        </w:tc>
      </w:tr>
      <w:tr w:rsidR="00900C1C" w14:paraId="6BDE219C" w14:textId="77777777" w:rsidTr="005C1D0D">
        <w:tc>
          <w:tcPr>
            <w:tcW w:w="1770" w:type="dxa"/>
            <w:vAlign w:val="center"/>
          </w:tcPr>
          <w:p w14:paraId="3BB7F90F" w14:textId="77777777" w:rsidR="00900C1C" w:rsidRDefault="00900C1C" w:rsidP="004271BD">
            <w:r>
              <w:t>Mid-air collision with manned aircraft</w:t>
            </w:r>
          </w:p>
        </w:tc>
        <w:tc>
          <w:tcPr>
            <w:tcW w:w="2050" w:type="dxa"/>
            <w:vAlign w:val="center"/>
          </w:tcPr>
          <w:p w14:paraId="1BDA909D" w14:textId="77777777" w:rsidR="00900C1C" w:rsidRDefault="00900C1C" w:rsidP="004271BD">
            <w:r>
              <w:t>Crash of sUAS and manned aircraft causing injury.</w:t>
            </w:r>
          </w:p>
        </w:tc>
        <w:tc>
          <w:tcPr>
            <w:tcW w:w="1400" w:type="dxa"/>
            <w:vAlign w:val="center"/>
          </w:tcPr>
          <w:p w14:paraId="0537B997" w14:textId="7CA61422" w:rsidR="00900C1C" w:rsidRDefault="00900C1C" w:rsidP="00770B4E">
            <w:pPr>
              <w:jc w:val="center"/>
            </w:pPr>
            <w:r>
              <w:t>2E</w:t>
            </w:r>
          </w:p>
        </w:tc>
        <w:tc>
          <w:tcPr>
            <w:tcW w:w="1170" w:type="dxa"/>
            <w:vAlign w:val="center"/>
          </w:tcPr>
          <w:p w14:paraId="3782698E" w14:textId="77777777" w:rsidR="00900C1C" w:rsidRDefault="00900C1C" w:rsidP="00063215">
            <w:pPr>
              <w:jc w:val="center"/>
            </w:pPr>
            <w:r>
              <w:t>Low</w:t>
            </w:r>
          </w:p>
          <w:p w14:paraId="45D78955" w14:textId="21183C50" w:rsidR="00900C1C" w:rsidRDefault="00900C1C" w:rsidP="00063215">
            <w:pPr>
              <w:jc w:val="center"/>
            </w:pPr>
            <w:r>
              <w:t>RAC III</w:t>
            </w:r>
          </w:p>
        </w:tc>
        <w:tc>
          <w:tcPr>
            <w:tcW w:w="3510" w:type="dxa"/>
            <w:vAlign w:val="center"/>
          </w:tcPr>
          <w:p w14:paraId="78BC538C" w14:textId="27A52CFE" w:rsidR="009B30D6" w:rsidRDefault="00697DE3" w:rsidP="00012ACA">
            <w:r>
              <w:t>The RPIC will file a NOTOM to alert other aircraft and notify D</w:t>
            </w:r>
            <w:r w:rsidR="00B12732">
              <w:t>u</w:t>
            </w:r>
            <w:r>
              <w:t>P</w:t>
            </w:r>
            <w:r w:rsidR="00B12732">
              <w:t>age Airport</w:t>
            </w:r>
            <w:r>
              <w:t xml:space="preserve"> ATC via LANNC or telephone. VO’s will be used to watch for manned and unmanned aircraft. </w:t>
            </w:r>
          </w:p>
        </w:tc>
      </w:tr>
      <w:tr w:rsidR="00900C1C" w14:paraId="58C8DE3D" w14:textId="77777777" w:rsidTr="005C1D0D">
        <w:tc>
          <w:tcPr>
            <w:tcW w:w="1770" w:type="dxa"/>
            <w:vAlign w:val="center"/>
          </w:tcPr>
          <w:p w14:paraId="43BC5256" w14:textId="5E0B7243" w:rsidR="00900C1C" w:rsidRDefault="00900C1C" w:rsidP="004271BD">
            <w:r>
              <w:t xml:space="preserve">Loss of UAS </w:t>
            </w:r>
            <w:r w:rsidR="00B12732">
              <w:t>F</w:t>
            </w:r>
            <w:r>
              <w:t>unction</w:t>
            </w:r>
            <w:r w:rsidR="00B12732">
              <w:t>ality</w:t>
            </w:r>
          </w:p>
        </w:tc>
        <w:tc>
          <w:tcPr>
            <w:tcW w:w="2050" w:type="dxa"/>
            <w:vAlign w:val="center"/>
          </w:tcPr>
          <w:p w14:paraId="2AAF800A" w14:textId="77777777" w:rsidR="00900C1C" w:rsidRDefault="00900C1C" w:rsidP="004271BD">
            <w:r>
              <w:t>UA crash or fly away.</w:t>
            </w:r>
          </w:p>
        </w:tc>
        <w:tc>
          <w:tcPr>
            <w:tcW w:w="1400" w:type="dxa"/>
            <w:vAlign w:val="center"/>
          </w:tcPr>
          <w:p w14:paraId="24303BA4" w14:textId="6EFCF63A" w:rsidR="00900C1C" w:rsidRDefault="00900C1C" w:rsidP="00770B4E">
            <w:pPr>
              <w:jc w:val="center"/>
            </w:pPr>
            <w:r>
              <w:t>3D</w:t>
            </w:r>
          </w:p>
        </w:tc>
        <w:tc>
          <w:tcPr>
            <w:tcW w:w="1170" w:type="dxa"/>
            <w:vAlign w:val="center"/>
          </w:tcPr>
          <w:p w14:paraId="0610C37C" w14:textId="77777777" w:rsidR="00900C1C" w:rsidRDefault="00900C1C" w:rsidP="00063215">
            <w:pPr>
              <w:jc w:val="center"/>
            </w:pPr>
            <w:r>
              <w:t>Low</w:t>
            </w:r>
          </w:p>
          <w:p w14:paraId="696CD3F3" w14:textId="4C280CDD" w:rsidR="00900C1C" w:rsidRDefault="00900C1C" w:rsidP="00063215">
            <w:pPr>
              <w:jc w:val="center"/>
            </w:pPr>
            <w:r>
              <w:t>RAC III</w:t>
            </w:r>
          </w:p>
        </w:tc>
        <w:tc>
          <w:tcPr>
            <w:tcW w:w="3510" w:type="dxa"/>
            <w:vAlign w:val="center"/>
          </w:tcPr>
          <w:p w14:paraId="0F0BF529" w14:textId="07642326" w:rsidR="009B30D6" w:rsidRDefault="00B12732" w:rsidP="00012ACA">
            <w:pPr>
              <w:pStyle w:val="Default"/>
            </w:pPr>
            <w:r>
              <w:t>The RPIC will inspect the UA</w:t>
            </w:r>
            <w:r w:rsidR="009B30D6">
              <w:t xml:space="preserve"> prior to flight to ensure proper functionality.</w:t>
            </w:r>
          </w:p>
        </w:tc>
      </w:tr>
      <w:tr w:rsidR="00900C1C" w14:paraId="12F93B34" w14:textId="77777777" w:rsidTr="005C1D0D">
        <w:tc>
          <w:tcPr>
            <w:tcW w:w="1770" w:type="dxa"/>
            <w:vAlign w:val="center"/>
          </w:tcPr>
          <w:p w14:paraId="2D02BAC7" w14:textId="77777777" w:rsidR="00900C1C" w:rsidRDefault="00900C1C" w:rsidP="004271BD">
            <w:r>
              <w:t>Loss of control link</w:t>
            </w:r>
          </w:p>
        </w:tc>
        <w:tc>
          <w:tcPr>
            <w:tcW w:w="2050" w:type="dxa"/>
            <w:vAlign w:val="center"/>
          </w:tcPr>
          <w:p w14:paraId="5CC43E5B" w14:textId="77777777" w:rsidR="00900C1C" w:rsidRDefault="00900C1C" w:rsidP="004271BD">
            <w:r>
              <w:t>Loss of telemetry or command of UA.</w:t>
            </w:r>
          </w:p>
        </w:tc>
        <w:tc>
          <w:tcPr>
            <w:tcW w:w="1400" w:type="dxa"/>
            <w:vAlign w:val="center"/>
          </w:tcPr>
          <w:p w14:paraId="5DF9AD3D" w14:textId="70C74A94" w:rsidR="00900C1C" w:rsidRDefault="00900C1C" w:rsidP="00770B4E">
            <w:pPr>
              <w:jc w:val="center"/>
            </w:pPr>
            <w:r>
              <w:t>5C</w:t>
            </w:r>
          </w:p>
        </w:tc>
        <w:tc>
          <w:tcPr>
            <w:tcW w:w="1170" w:type="dxa"/>
            <w:vAlign w:val="center"/>
          </w:tcPr>
          <w:p w14:paraId="62FCC1D8" w14:textId="77777777" w:rsidR="00900C1C" w:rsidRDefault="00900C1C" w:rsidP="00063215">
            <w:pPr>
              <w:jc w:val="center"/>
            </w:pPr>
            <w:r>
              <w:t>Low</w:t>
            </w:r>
          </w:p>
          <w:p w14:paraId="4E77F2DF" w14:textId="15A56B44" w:rsidR="00900C1C" w:rsidRDefault="00900C1C" w:rsidP="00063215">
            <w:pPr>
              <w:jc w:val="center"/>
            </w:pPr>
            <w:r>
              <w:t>RAC III</w:t>
            </w:r>
          </w:p>
        </w:tc>
        <w:tc>
          <w:tcPr>
            <w:tcW w:w="3510" w:type="dxa"/>
            <w:vAlign w:val="center"/>
          </w:tcPr>
          <w:p w14:paraId="6AAD3C8F" w14:textId="6E12A154" w:rsidR="00900C1C" w:rsidRDefault="009B30D6" w:rsidP="00E94474">
            <w:r>
              <w:t>Lost link procedures are confirmed by the</w:t>
            </w:r>
            <w:r w:rsidR="00012ACA">
              <w:t xml:space="preserve"> RPIC prior to each flight to ensure the UA will return to home upon loss of control link.</w:t>
            </w:r>
          </w:p>
        </w:tc>
      </w:tr>
      <w:tr w:rsidR="00900C1C" w14:paraId="455047E6" w14:textId="77777777" w:rsidTr="005C1D0D">
        <w:tc>
          <w:tcPr>
            <w:tcW w:w="1770" w:type="dxa"/>
            <w:vAlign w:val="center"/>
          </w:tcPr>
          <w:p w14:paraId="7E60FA07" w14:textId="77777777" w:rsidR="00900C1C" w:rsidRDefault="00900C1C" w:rsidP="004271BD">
            <w:r>
              <w:t>Loss of GPS</w:t>
            </w:r>
          </w:p>
        </w:tc>
        <w:tc>
          <w:tcPr>
            <w:tcW w:w="2050" w:type="dxa"/>
            <w:vAlign w:val="center"/>
          </w:tcPr>
          <w:p w14:paraId="6964CAF6" w14:textId="77777777" w:rsidR="00900C1C" w:rsidRDefault="00900C1C" w:rsidP="004271BD">
            <w:r>
              <w:t>UA will drift with the wind.</w:t>
            </w:r>
          </w:p>
        </w:tc>
        <w:tc>
          <w:tcPr>
            <w:tcW w:w="1400" w:type="dxa"/>
            <w:vAlign w:val="center"/>
          </w:tcPr>
          <w:p w14:paraId="41612093" w14:textId="1609FC20" w:rsidR="00900C1C" w:rsidRDefault="00900C1C" w:rsidP="00770B4E">
            <w:pPr>
              <w:jc w:val="center"/>
            </w:pPr>
            <w:r>
              <w:t>5D</w:t>
            </w:r>
          </w:p>
        </w:tc>
        <w:tc>
          <w:tcPr>
            <w:tcW w:w="1170" w:type="dxa"/>
            <w:vAlign w:val="center"/>
          </w:tcPr>
          <w:p w14:paraId="7D134732" w14:textId="77777777" w:rsidR="00900C1C" w:rsidRDefault="00900C1C" w:rsidP="00063215">
            <w:pPr>
              <w:jc w:val="center"/>
            </w:pPr>
            <w:r>
              <w:t>Low</w:t>
            </w:r>
          </w:p>
          <w:p w14:paraId="462B81B1" w14:textId="679F3D3A" w:rsidR="00900C1C" w:rsidRDefault="00900C1C" w:rsidP="00063215">
            <w:pPr>
              <w:jc w:val="center"/>
            </w:pPr>
            <w:r>
              <w:t>RAC III</w:t>
            </w:r>
          </w:p>
        </w:tc>
        <w:tc>
          <w:tcPr>
            <w:tcW w:w="3510" w:type="dxa"/>
            <w:vAlign w:val="center"/>
          </w:tcPr>
          <w:p w14:paraId="0E1B386C" w14:textId="3EBFEA20" w:rsidR="00900C1C" w:rsidRDefault="00012ACA" w:rsidP="00E94474">
            <w:r>
              <w:t xml:space="preserve">The RPIC will </w:t>
            </w:r>
            <w:r w:rsidR="001A63F0">
              <w:t>operate the UA normally, accounting for wind drift.</w:t>
            </w:r>
          </w:p>
        </w:tc>
      </w:tr>
      <w:tr w:rsidR="00900C1C" w14:paraId="676A0ACD" w14:textId="77777777" w:rsidTr="005C1D0D">
        <w:tc>
          <w:tcPr>
            <w:tcW w:w="1770" w:type="dxa"/>
            <w:vAlign w:val="center"/>
          </w:tcPr>
          <w:p w14:paraId="33E31307" w14:textId="77777777" w:rsidR="00900C1C" w:rsidRDefault="00900C1C" w:rsidP="004271BD">
            <w:r>
              <w:t>GCS Failure</w:t>
            </w:r>
          </w:p>
        </w:tc>
        <w:tc>
          <w:tcPr>
            <w:tcW w:w="2050" w:type="dxa"/>
            <w:vAlign w:val="center"/>
          </w:tcPr>
          <w:p w14:paraId="295DD088" w14:textId="77777777" w:rsidR="00900C1C" w:rsidRDefault="00900C1C" w:rsidP="004271BD">
            <w:r>
              <w:t>Loss of telemetry or command of UA.</w:t>
            </w:r>
          </w:p>
        </w:tc>
        <w:tc>
          <w:tcPr>
            <w:tcW w:w="1400" w:type="dxa"/>
            <w:vAlign w:val="center"/>
          </w:tcPr>
          <w:p w14:paraId="4EC7883A" w14:textId="6488F516" w:rsidR="00900C1C" w:rsidRDefault="00900C1C" w:rsidP="00770B4E">
            <w:pPr>
              <w:jc w:val="center"/>
            </w:pPr>
            <w:r>
              <w:t>5D</w:t>
            </w:r>
          </w:p>
        </w:tc>
        <w:tc>
          <w:tcPr>
            <w:tcW w:w="1170" w:type="dxa"/>
            <w:vAlign w:val="center"/>
          </w:tcPr>
          <w:p w14:paraId="271FB700" w14:textId="77777777" w:rsidR="00900C1C" w:rsidRDefault="00900C1C" w:rsidP="00063215">
            <w:pPr>
              <w:jc w:val="center"/>
            </w:pPr>
            <w:r>
              <w:t>Low</w:t>
            </w:r>
          </w:p>
          <w:p w14:paraId="57C1F707" w14:textId="06BC3393" w:rsidR="00900C1C" w:rsidRDefault="00900C1C" w:rsidP="00063215">
            <w:pPr>
              <w:jc w:val="center"/>
            </w:pPr>
            <w:r>
              <w:t>RAC III</w:t>
            </w:r>
          </w:p>
        </w:tc>
        <w:tc>
          <w:tcPr>
            <w:tcW w:w="3510" w:type="dxa"/>
            <w:vAlign w:val="center"/>
          </w:tcPr>
          <w:p w14:paraId="472EBF34" w14:textId="45B19863" w:rsidR="00900C1C" w:rsidRDefault="001A63F0" w:rsidP="00E94474">
            <w:r>
              <w:t>The RPIC will ensure the GCS has sufficient battery life for every mission.</w:t>
            </w:r>
          </w:p>
        </w:tc>
      </w:tr>
    </w:tbl>
    <w:p w14:paraId="6775B6D9" w14:textId="60CBF9D7" w:rsidR="006803D3" w:rsidRDefault="006803D3" w:rsidP="00481F8C">
      <w:pPr>
        <w:rPr>
          <w:sz w:val="26"/>
          <w:szCs w:val="26"/>
        </w:rPr>
      </w:pPr>
    </w:p>
    <w:p w14:paraId="427CE03B" w14:textId="77777777" w:rsidR="00481F8C" w:rsidRDefault="00481F8C" w:rsidP="004F3D5D">
      <w:pPr>
        <w:rPr>
          <w:sz w:val="26"/>
          <w:szCs w:val="26"/>
        </w:rPr>
      </w:pPr>
      <w:r>
        <w:rPr>
          <w:sz w:val="26"/>
          <w:szCs w:val="26"/>
        </w:rPr>
        <w:br w:type="page"/>
      </w:r>
    </w:p>
    <w:p w14:paraId="32F624A9" w14:textId="6408D915" w:rsidR="00707CEC" w:rsidRDefault="00707CEC" w:rsidP="00707CEC">
      <w:pPr>
        <w:jc w:val="center"/>
        <w:rPr>
          <w:b/>
          <w:bCs/>
          <w:sz w:val="26"/>
          <w:szCs w:val="26"/>
        </w:rPr>
      </w:pPr>
      <w:r w:rsidRPr="00610F2E">
        <w:rPr>
          <w:b/>
          <w:bCs/>
          <w:sz w:val="26"/>
          <w:szCs w:val="26"/>
        </w:rPr>
        <w:lastRenderedPageBreak/>
        <w:t>Risk Analysis Methodology</w:t>
      </w:r>
    </w:p>
    <w:p w14:paraId="27E943B5" w14:textId="77777777" w:rsidR="00707CEC" w:rsidRPr="00481F8C" w:rsidRDefault="00707CEC" w:rsidP="004F3D5D">
      <w:pPr>
        <w:rPr>
          <w:sz w:val="26"/>
          <w:szCs w:val="26"/>
        </w:rPr>
      </w:pPr>
    </w:p>
    <w:p w14:paraId="3AD74834" w14:textId="5F3BD068" w:rsidR="00707CEC" w:rsidRPr="005C1D0D" w:rsidRDefault="00707CEC" w:rsidP="00707CEC">
      <w:pPr>
        <w:pStyle w:val="Default"/>
        <w:rPr>
          <w:b/>
          <w:bCs/>
          <w:sz w:val="26"/>
          <w:szCs w:val="26"/>
        </w:rPr>
      </w:pPr>
      <w:r w:rsidRPr="005C1D0D">
        <w:rPr>
          <w:b/>
          <w:bCs/>
          <w:sz w:val="26"/>
          <w:szCs w:val="26"/>
        </w:rPr>
        <w:t>Mishap Severity</w:t>
      </w:r>
    </w:p>
    <w:p w14:paraId="6FF9B75F" w14:textId="77777777" w:rsidR="00707CEC" w:rsidRPr="00610F2E" w:rsidRDefault="00707CEC" w:rsidP="00707CEC">
      <w:pPr>
        <w:pStyle w:val="Default"/>
      </w:pPr>
    </w:p>
    <w:p w14:paraId="59FCB876" w14:textId="77777777" w:rsidR="00707CEC" w:rsidRDefault="00707CEC" w:rsidP="004F3D5D">
      <w:pPr>
        <w:jc w:val="both"/>
        <w:rPr>
          <w:b/>
          <w:bCs/>
        </w:rPr>
      </w:pPr>
      <w:r w:rsidRPr="00610F2E">
        <w:t xml:space="preserve">Mishap severity is an assessment of the consequences of the most credible mishap that could be caused by a specific hazard. Mishap severity (Table 1) categorization provides a qualitative measure of the most credible mishaps resulting from flight crew error, environmental conditions, design inadequacies, procedural deficiencies, or UAS component failure or malfunction. </w:t>
      </w:r>
      <w:r w:rsidRPr="00610F2E">
        <w:rPr>
          <w:b/>
          <w:bCs/>
        </w:rPr>
        <w:t>Rationale for the selection of hazards and the associated most credible mishap shall be documented in the risk analysis section of the ASP.</w:t>
      </w:r>
    </w:p>
    <w:p w14:paraId="4F3D77EF" w14:textId="77777777" w:rsidR="00707CEC" w:rsidRPr="004F3D5D" w:rsidRDefault="00707CEC" w:rsidP="00707CEC"/>
    <w:p w14:paraId="042EE957" w14:textId="77777777" w:rsidR="00707CEC" w:rsidRDefault="00707CEC" w:rsidP="00707CEC">
      <w:pPr>
        <w:jc w:val="center"/>
        <w:rPr>
          <w:b/>
          <w:bCs/>
        </w:rPr>
      </w:pPr>
      <w:r>
        <w:rPr>
          <w:b/>
          <w:bCs/>
        </w:rPr>
        <w:t>Table 1. Severity Definitions</w:t>
      </w:r>
    </w:p>
    <w:tbl>
      <w:tblPr>
        <w:tblStyle w:val="TableGrid"/>
        <w:tblW w:w="10255" w:type="dxa"/>
        <w:tblLayout w:type="fixed"/>
        <w:tblLook w:val="04A0" w:firstRow="1" w:lastRow="0" w:firstColumn="1" w:lastColumn="0" w:noHBand="0" w:noVBand="1"/>
      </w:tblPr>
      <w:tblGrid>
        <w:gridCol w:w="1255"/>
        <w:gridCol w:w="2250"/>
        <w:gridCol w:w="2160"/>
        <w:gridCol w:w="2160"/>
        <w:gridCol w:w="2430"/>
      </w:tblGrid>
      <w:tr w:rsidR="00D120EA" w14:paraId="598FD377" w14:textId="77777777" w:rsidTr="002D1C27">
        <w:trPr>
          <w:trHeight w:val="864"/>
        </w:trPr>
        <w:tc>
          <w:tcPr>
            <w:tcW w:w="1255" w:type="dxa"/>
            <w:vAlign w:val="center"/>
          </w:tcPr>
          <w:p w14:paraId="16BA5618" w14:textId="77777777" w:rsidR="00707CEC" w:rsidRDefault="00707CEC" w:rsidP="002D1C27">
            <w:pPr>
              <w:jc w:val="center"/>
              <w:rPr>
                <w:b/>
                <w:bCs/>
              </w:rPr>
            </w:pPr>
            <w:r>
              <w:rPr>
                <w:b/>
                <w:bCs/>
              </w:rPr>
              <w:t>Minimal</w:t>
            </w:r>
          </w:p>
          <w:p w14:paraId="0585A5FF" w14:textId="77777777" w:rsidR="00707CEC" w:rsidRPr="00610F2E" w:rsidRDefault="00707CEC" w:rsidP="002D1C27">
            <w:pPr>
              <w:jc w:val="center"/>
              <w:rPr>
                <w:b/>
                <w:bCs/>
              </w:rPr>
            </w:pPr>
            <w:r>
              <w:rPr>
                <w:b/>
                <w:bCs/>
              </w:rPr>
              <w:t>5</w:t>
            </w:r>
          </w:p>
        </w:tc>
        <w:tc>
          <w:tcPr>
            <w:tcW w:w="2250" w:type="dxa"/>
            <w:vAlign w:val="center"/>
          </w:tcPr>
          <w:p w14:paraId="733DE1DA" w14:textId="77777777" w:rsidR="00707CEC" w:rsidRPr="00610F2E" w:rsidRDefault="00707CEC" w:rsidP="002D1C27">
            <w:pPr>
              <w:jc w:val="center"/>
              <w:rPr>
                <w:b/>
                <w:bCs/>
              </w:rPr>
            </w:pPr>
            <w:r w:rsidRPr="00610F2E">
              <w:rPr>
                <w:b/>
                <w:bCs/>
              </w:rPr>
              <w:t>Minor</w:t>
            </w:r>
          </w:p>
          <w:p w14:paraId="280E6D92" w14:textId="77777777" w:rsidR="00707CEC" w:rsidRDefault="00707CEC" w:rsidP="002D1C27">
            <w:pPr>
              <w:jc w:val="center"/>
            </w:pPr>
            <w:r w:rsidRPr="00610F2E">
              <w:rPr>
                <w:b/>
                <w:bCs/>
              </w:rPr>
              <w:t>4</w:t>
            </w:r>
          </w:p>
        </w:tc>
        <w:tc>
          <w:tcPr>
            <w:tcW w:w="2160" w:type="dxa"/>
            <w:vAlign w:val="center"/>
          </w:tcPr>
          <w:p w14:paraId="4C8E39CD" w14:textId="77777777" w:rsidR="00707CEC" w:rsidRDefault="00707CEC" w:rsidP="002D1C27">
            <w:pPr>
              <w:jc w:val="center"/>
              <w:rPr>
                <w:b/>
                <w:bCs/>
              </w:rPr>
            </w:pPr>
            <w:r>
              <w:rPr>
                <w:b/>
                <w:bCs/>
              </w:rPr>
              <w:t>Major</w:t>
            </w:r>
          </w:p>
          <w:p w14:paraId="074C5D6B" w14:textId="77777777" w:rsidR="00707CEC" w:rsidRPr="00610F2E" w:rsidRDefault="00707CEC" w:rsidP="002D1C27">
            <w:pPr>
              <w:jc w:val="center"/>
              <w:rPr>
                <w:b/>
                <w:bCs/>
              </w:rPr>
            </w:pPr>
            <w:r>
              <w:rPr>
                <w:b/>
                <w:bCs/>
              </w:rPr>
              <w:t>3</w:t>
            </w:r>
          </w:p>
        </w:tc>
        <w:tc>
          <w:tcPr>
            <w:tcW w:w="2160" w:type="dxa"/>
            <w:vAlign w:val="center"/>
          </w:tcPr>
          <w:p w14:paraId="17A89396" w14:textId="77777777" w:rsidR="00707CEC" w:rsidRDefault="00707CEC" w:rsidP="002D1C27">
            <w:pPr>
              <w:jc w:val="center"/>
              <w:rPr>
                <w:b/>
                <w:bCs/>
              </w:rPr>
            </w:pPr>
            <w:r>
              <w:rPr>
                <w:b/>
                <w:bCs/>
              </w:rPr>
              <w:t>Hazardous</w:t>
            </w:r>
          </w:p>
          <w:p w14:paraId="3932A06F" w14:textId="77777777" w:rsidR="00707CEC" w:rsidRPr="00610F2E" w:rsidRDefault="00707CEC" w:rsidP="002D1C27">
            <w:pPr>
              <w:jc w:val="center"/>
              <w:rPr>
                <w:b/>
                <w:bCs/>
              </w:rPr>
            </w:pPr>
            <w:r>
              <w:rPr>
                <w:b/>
                <w:bCs/>
              </w:rPr>
              <w:t>2</w:t>
            </w:r>
          </w:p>
        </w:tc>
        <w:tc>
          <w:tcPr>
            <w:tcW w:w="2430" w:type="dxa"/>
            <w:vAlign w:val="center"/>
          </w:tcPr>
          <w:p w14:paraId="66418BFA" w14:textId="77777777" w:rsidR="00707CEC" w:rsidRDefault="00707CEC" w:rsidP="002D1C27">
            <w:pPr>
              <w:jc w:val="center"/>
              <w:rPr>
                <w:b/>
                <w:bCs/>
              </w:rPr>
            </w:pPr>
            <w:r>
              <w:rPr>
                <w:b/>
                <w:bCs/>
              </w:rPr>
              <w:t>Catastrophic</w:t>
            </w:r>
          </w:p>
          <w:p w14:paraId="7BA3E4DC" w14:textId="77777777" w:rsidR="00707CEC" w:rsidRPr="00610F2E" w:rsidRDefault="00707CEC" w:rsidP="002D1C27">
            <w:pPr>
              <w:jc w:val="center"/>
              <w:rPr>
                <w:b/>
                <w:bCs/>
              </w:rPr>
            </w:pPr>
            <w:r>
              <w:rPr>
                <w:b/>
                <w:bCs/>
              </w:rPr>
              <w:t>1</w:t>
            </w:r>
          </w:p>
        </w:tc>
      </w:tr>
      <w:tr w:rsidR="00D120EA" w14:paraId="7D1B0EEC" w14:textId="77777777" w:rsidTr="00E8125A">
        <w:tc>
          <w:tcPr>
            <w:tcW w:w="1255" w:type="dxa"/>
          </w:tcPr>
          <w:p w14:paraId="7DB06CB2" w14:textId="77777777" w:rsidR="00707CEC" w:rsidRDefault="00707CEC" w:rsidP="005C1D0D">
            <w:pPr>
              <w:jc w:val="center"/>
            </w:pPr>
            <w:r>
              <w:t>Negligible effects.</w:t>
            </w:r>
          </w:p>
        </w:tc>
        <w:tc>
          <w:tcPr>
            <w:tcW w:w="2250" w:type="dxa"/>
          </w:tcPr>
          <w:p w14:paraId="7446DB27" w14:textId="77777777" w:rsidR="00707CEC" w:rsidRDefault="00707CEC" w:rsidP="008B27BD">
            <w:pPr>
              <w:pStyle w:val="ListParagraph"/>
              <w:numPr>
                <w:ilvl w:val="0"/>
                <w:numId w:val="27"/>
              </w:numPr>
              <w:ind w:left="356" w:hanging="270"/>
            </w:pPr>
            <w:r>
              <w:t>Physical discomfort.</w:t>
            </w:r>
          </w:p>
          <w:p w14:paraId="771F3567" w14:textId="77777777" w:rsidR="00707CEC" w:rsidRDefault="00707CEC" w:rsidP="008B27BD">
            <w:pPr>
              <w:pStyle w:val="ListParagraph"/>
              <w:numPr>
                <w:ilvl w:val="0"/>
                <w:numId w:val="27"/>
              </w:numPr>
              <w:ind w:left="356" w:hanging="270"/>
            </w:pPr>
            <w:r>
              <w:t>Slight UAS damage.</w:t>
            </w:r>
          </w:p>
          <w:p w14:paraId="4B310439" w14:textId="0834E6EB" w:rsidR="00707CEC" w:rsidRDefault="00707CEC" w:rsidP="008B27BD">
            <w:pPr>
              <w:pStyle w:val="ListParagraph"/>
              <w:numPr>
                <w:ilvl w:val="0"/>
                <w:numId w:val="27"/>
              </w:numPr>
              <w:ind w:left="356" w:hanging="270"/>
            </w:pPr>
            <w:r>
              <w:t>Property damage &lt;$500.</w:t>
            </w:r>
          </w:p>
          <w:p w14:paraId="5D5255FC" w14:textId="5682C4F1" w:rsidR="00707CEC" w:rsidRDefault="00707CEC" w:rsidP="008B27BD">
            <w:pPr>
              <w:pStyle w:val="ListParagraph"/>
              <w:numPr>
                <w:ilvl w:val="0"/>
                <w:numId w:val="27"/>
              </w:numPr>
              <w:ind w:left="356" w:hanging="270"/>
            </w:pPr>
            <w:r>
              <w:t>Non-reportable spill.</w:t>
            </w:r>
          </w:p>
        </w:tc>
        <w:tc>
          <w:tcPr>
            <w:tcW w:w="2160" w:type="dxa"/>
          </w:tcPr>
          <w:p w14:paraId="58A4BCE9" w14:textId="306B8880" w:rsidR="00707CEC" w:rsidRDefault="00707CEC" w:rsidP="008B27BD">
            <w:pPr>
              <w:pStyle w:val="ListParagraph"/>
              <w:numPr>
                <w:ilvl w:val="0"/>
                <w:numId w:val="27"/>
              </w:numPr>
              <w:ind w:left="341" w:hanging="270"/>
            </w:pPr>
            <w:r>
              <w:t>Injury</w:t>
            </w:r>
            <w:r w:rsidR="00D120EA">
              <w:t xml:space="preserve">; </w:t>
            </w:r>
            <w:r>
              <w:t>lost workdays.</w:t>
            </w:r>
          </w:p>
          <w:p w14:paraId="186F9CFB" w14:textId="77777777" w:rsidR="00707CEC" w:rsidRDefault="00707CEC" w:rsidP="008B27BD">
            <w:pPr>
              <w:pStyle w:val="ListParagraph"/>
              <w:numPr>
                <w:ilvl w:val="0"/>
                <w:numId w:val="27"/>
              </w:numPr>
              <w:ind w:left="341" w:hanging="270"/>
            </w:pPr>
            <w:r>
              <w:t>Major UAS damage.</w:t>
            </w:r>
          </w:p>
          <w:p w14:paraId="7FA2A43C" w14:textId="51343954" w:rsidR="00707CEC" w:rsidRDefault="00D120EA" w:rsidP="008B27BD">
            <w:pPr>
              <w:pStyle w:val="ListParagraph"/>
              <w:numPr>
                <w:ilvl w:val="0"/>
                <w:numId w:val="27"/>
              </w:numPr>
              <w:ind w:left="341" w:hanging="270"/>
            </w:pPr>
            <w:r>
              <w:t xml:space="preserve">Property damage </w:t>
            </w:r>
            <w:r>
              <w:rPr>
                <w:u w:val="single"/>
              </w:rPr>
              <w:t>&gt;</w:t>
            </w:r>
            <w:r>
              <w:t xml:space="preserve"> </w:t>
            </w:r>
            <w:r w:rsidRPr="00D120EA">
              <w:t>$500.</w:t>
            </w:r>
          </w:p>
          <w:p w14:paraId="3AB99743" w14:textId="4D7C9D81" w:rsidR="00D120EA" w:rsidRDefault="00D120EA" w:rsidP="008B27BD">
            <w:pPr>
              <w:pStyle w:val="ListParagraph"/>
              <w:numPr>
                <w:ilvl w:val="0"/>
                <w:numId w:val="27"/>
              </w:numPr>
              <w:ind w:left="341" w:hanging="270"/>
            </w:pPr>
            <w:r>
              <w:t>Reportable spill</w:t>
            </w:r>
            <w:r w:rsidR="00871093">
              <w:t xml:space="preserve">; </w:t>
            </w:r>
            <w:r>
              <w:t>environmental damage.</w:t>
            </w:r>
          </w:p>
        </w:tc>
        <w:tc>
          <w:tcPr>
            <w:tcW w:w="2160" w:type="dxa"/>
          </w:tcPr>
          <w:p w14:paraId="11563E6B" w14:textId="6B566BE5" w:rsidR="00D120EA" w:rsidRDefault="00871093" w:rsidP="008B27BD">
            <w:pPr>
              <w:pStyle w:val="ListParagraph"/>
              <w:numPr>
                <w:ilvl w:val="0"/>
                <w:numId w:val="27"/>
              </w:numPr>
              <w:ind w:left="341" w:hanging="270"/>
            </w:pPr>
            <w:r>
              <w:t>S</w:t>
            </w:r>
            <w:r w:rsidR="00D120EA">
              <w:t>erious injury; hospitalizatio</w:t>
            </w:r>
            <w:r w:rsidR="00037372">
              <w:t>n</w:t>
            </w:r>
            <w:r w:rsidR="00D120EA">
              <w:t>.</w:t>
            </w:r>
          </w:p>
          <w:p w14:paraId="34A540C4" w14:textId="1C000E9C" w:rsidR="00D120EA" w:rsidRDefault="00D120EA" w:rsidP="008B27BD">
            <w:pPr>
              <w:pStyle w:val="ListParagraph"/>
              <w:numPr>
                <w:ilvl w:val="0"/>
                <w:numId w:val="27"/>
              </w:numPr>
              <w:ind w:left="341" w:hanging="270"/>
            </w:pPr>
            <w:r>
              <w:t>Mission</w:t>
            </w:r>
            <w:r w:rsidR="00871093">
              <w:t xml:space="preserve"> stops</w:t>
            </w:r>
            <w:r>
              <w:t>; UAS loss.</w:t>
            </w:r>
          </w:p>
          <w:p w14:paraId="42B268BF" w14:textId="52103433" w:rsidR="00D120EA" w:rsidRDefault="00D120EA" w:rsidP="008B27BD">
            <w:pPr>
              <w:pStyle w:val="ListParagraph"/>
              <w:numPr>
                <w:ilvl w:val="0"/>
                <w:numId w:val="27"/>
              </w:numPr>
              <w:ind w:left="341" w:hanging="270"/>
            </w:pPr>
            <w:r>
              <w:t>Property damage; loss of use</w:t>
            </w:r>
            <w:r w:rsidRPr="00D120EA">
              <w:t>.</w:t>
            </w:r>
          </w:p>
          <w:p w14:paraId="52AF5900" w14:textId="31A6730D" w:rsidR="00D120EA" w:rsidRDefault="00871093" w:rsidP="008B27BD">
            <w:pPr>
              <w:pStyle w:val="ListParagraph"/>
              <w:numPr>
                <w:ilvl w:val="0"/>
                <w:numId w:val="27"/>
              </w:numPr>
              <w:ind w:left="341" w:hanging="270"/>
            </w:pPr>
            <w:r>
              <w:t>R</w:t>
            </w:r>
            <w:r w:rsidR="00D120EA">
              <w:t>ecoverable</w:t>
            </w:r>
            <w:r w:rsidR="00E8125A">
              <w:t xml:space="preserve"> impact to the environment.</w:t>
            </w:r>
          </w:p>
          <w:p w14:paraId="7CECC2B2" w14:textId="4E82EA1F" w:rsidR="00707CEC" w:rsidRDefault="00707CEC" w:rsidP="00D120EA"/>
        </w:tc>
        <w:tc>
          <w:tcPr>
            <w:tcW w:w="2430" w:type="dxa"/>
          </w:tcPr>
          <w:p w14:paraId="0B1CC4DA" w14:textId="0F63D2A2" w:rsidR="00037372" w:rsidRDefault="00871093" w:rsidP="008B27BD">
            <w:pPr>
              <w:pStyle w:val="ListParagraph"/>
              <w:numPr>
                <w:ilvl w:val="0"/>
                <w:numId w:val="27"/>
              </w:numPr>
              <w:ind w:left="341" w:hanging="270"/>
            </w:pPr>
            <w:r>
              <w:t>Death or debilitating</w:t>
            </w:r>
            <w:r w:rsidR="00037372">
              <w:t xml:space="preserve"> permanent</w:t>
            </w:r>
            <w:r>
              <w:t xml:space="preserve"> </w:t>
            </w:r>
            <w:r w:rsidR="00037372">
              <w:t xml:space="preserve"> injury.</w:t>
            </w:r>
          </w:p>
          <w:p w14:paraId="69B88B2D" w14:textId="5EA3A6C7" w:rsidR="00037372" w:rsidRDefault="00871093" w:rsidP="008B27BD">
            <w:pPr>
              <w:pStyle w:val="ListParagraph"/>
              <w:numPr>
                <w:ilvl w:val="0"/>
                <w:numId w:val="27"/>
              </w:numPr>
              <w:ind w:left="341" w:hanging="270"/>
            </w:pPr>
            <w:r>
              <w:t>Property damage; loss of use 6 months or more.</w:t>
            </w:r>
          </w:p>
          <w:p w14:paraId="21F6334E" w14:textId="470E6A6F" w:rsidR="00707CEC" w:rsidRDefault="00871093" w:rsidP="008B27BD">
            <w:pPr>
              <w:pStyle w:val="ListParagraph"/>
              <w:numPr>
                <w:ilvl w:val="0"/>
                <w:numId w:val="27"/>
              </w:numPr>
              <w:ind w:left="341" w:hanging="270"/>
            </w:pPr>
            <w:r>
              <w:t>Permanent damage to the environment.</w:t>
            </w:r>
          </w:p>
        </w:tc>
      </w:tr>
    </w:tbl>
    <w:p w14:paraId="3B06484B" w14:textId="77777777" w:rsidR="002D1C27" w:rsidRDefault="002D1C27" w:rsidP="00770B4E">
      <w:pPr>
        <w:autoSpaceDE w:val="0"/>
        <w:autoSpaceDN w:val="0"/>
        <w:adjustRightInd w:val="0"/>
        <w:rPr>
          <w:color w:val="000000"/>
        </w:rPr>
      </w:pPr>
    </w:p>
    <w:p w14:paraId="21C926E6" w14:textId="1941EE06" w:rsidR="00770B4E" w:rsidRPr="005C1D0D" w:rsidRDefault="00770B4E" w:rsidP="00770B4E">
      <w:pPr>
        <w:autoSpaceDE w:val="0"/>
        <w:autoSpaceDN w:val="0"/>
        <w:adjustRightInd w:val="0"/>
        <w:rPr>
          <w:b/>
          <w:bCs/>
          <w:color w:val="000000"/>
          <w:sz w:val="26"/>
          <w:szCs w:val="26"/>
        </w:rPr>
      </w:pPr>
      <w:r w:rsidRPr="00770B4E">
        <w:rPr>
          <w:b/>
          <w:bCs/>
          <w:color w:val="000000"/>
          <w:sz w:val="26"/>
          <w:szCs w:val="26"/>
        </w:rPr>
        <w:t>Mishap Likelihood</w:t>
      </w:r>
    </w:p>
    <w:p w14:paraId="0E585B12" w14:textId="77777777" w:rsidR="00770B4E" w:rsidRPr="00770B4E" w:rsidRDefault="00770B4E" w:rsidP="00770B4E">
      <w:pPr>
        <w:autoSpaceDE w:val="0"/>
        <w:autoSpaceDN w:val="0"/>
        <w:adjustRightInd w:val="0"/>
        <w:rPr>
          <w:color w:val="000000"/>
        </w:rPr>
      </w:pPr>
    </w:p>
    <w:p w14:paraId="36F01BBD" w14:textId="6EAA8AD1" w:rsidR="00770B4E" w:rsidRDefault="00770B4E" w:rsidP="0081742C">
      <w:pPr>
        <w:jc w:val="both"/>
        <w:rPr>
          <w:b/>
          <w:bCs/>
          <w:color w:val="000000"/>
        </w:rPr>
      </w:pPr>
      <w:r w:rsidRPr="00770B4E">
        <w:rPr>
          <w:color w:val="000000"/>
        </w:rPr>
        <w:t xml:space="preserve">Mishap likelihood (Table 2) is the assessment of the frequency that a mishap will occur during the duration of the flight. Likelihood can be derived from historical data, or, for new UAS missions (e.g., a new UAS, new or modified GCS, instrument payload; flight location), or from extrapolation of similar operations. </w:t>
      </w:r>
      <w:r w:rsidRPr="00770B4E">
        <w:rPr>
          <w:b/>
          <w:bCs/>
          <w:color w:val="000000"/>
        </w:rPr>
        <w:t>Rationale for assigning mishap likelihood must be documented in the risk analysis.</w:t>
      </w:r>
    </w:p>
    <w:p w14:paraId="6228F2B6" w14:textId="77777777" w:rsidR="006803D3" w:rsidRPr="00846888" w:rsidRDefault="006803D3" w:rsidP="00846888">
      <w:pPr>
        <w:rPr>
          <w:color w:val="000000"/>
        </w:rPr>
      </w:pPr>
    </w:p>
    <w:p w14:paraId="52E06381" w14:textId="77777777" w:rsidR="006803D3" w:rsidRPr="00846888" w:rsidRDefault="006803D3" w:rsidP="00846888">
      <w:pPr>
        <w:rPr>
          <w:color w:val="000000"/>
        </w:rPr>
      </w:pPr>
    </w:p>
    <w:p w14:paraId="3D1FD819" w14:textId="41BF4E30" w:rsidR="00846888" w:rsidRDefault="00846888" w:rsidP="00846888">
      <w:pPr>
        <w:rPr>
          <w:color w:val="000000"/>
        </w:rPr>
      </w:pPr>
      <w:r>
        <w:rPr>
          <w:color w:val="000000"/>
        </w:rPr>
        <w:br w:type="page"/>
      </w:r>
    </w:p>
    <w:p w14:paraId="0CFAAF8F" w14:textId="516AEEDD" w:rsidR="00770B4E" w:rsidRDefault="00770B4E" w:rsidP="00770B4E">
      <w:pPr>
        <w:jc w:val="center"/>
        <w:rPr>
          <w:b/>
          <w:bCs/>
          <w:color w:val="000000"/>
        </w:rPr>
      </w:pPr>
      <w:r>
        <w:rPr>
          <w:b/>
          <w:bCs/>
          <w:color w:val="000000"/>
        </w:rPr>
        <w:lastRenderedPageBreak/>
        <w:t>Table 2. Likelihood Definitions</w:t>
      </w:r>
    </w:p>
    <w:p w14:paraId="1177D541" w14:textId="7B103318" w:rsidR="00770B4E" w:rsidRDefault="00770B4E" w:rsidP="00770B4E">
      <w:pPr>
        <w:jc w:val="center"/>
      </w:pPr>
      <w:r w:rsidRPr="00770B4E">
        <w:rPr>
          <w:noProof/>
        </w:rPr>
        <w:drawing>
          <wp:inline distT="0" distB="0" distL="0" distR="0" wp14:anchorId="4B29BD1C" wp14:editId="0A181CAB">
            <wp:extent cx="5136542" cy="2375915"/>
            <wp:effectExtent l="0" t="0" r="698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1326" cy="2392005"/>
                    </a:xfrm>
                    <a:prstGeom prst="rect">
                      <a:avLst/>
                    </a:prstGeom>
                    <a:noFill/>
                    <a:ln>
                      <a:noFill/>
                    </a:ln>
                  </pic:spPr>
                </pic:pic>
              </a:graphicData>
            </a:graphic>
          </wp:inline>
        </w:drawing>
      </w:r>
    </w:p>
    <w:p w14:paraId="3785155B" w14:textId="079124CB" w:rsidR="002D1C27" w:rsidRDefault="002D1C27" w:rsidP="00B42ABD"/>
    <w:p w14:paraId="3A21744B" w14:textId="3FB25667" w:rsidR="002D1C27" w:rsidRPr="005C1D0D" w:rsidRDefault="002D1C27" w:rsidP="002D1C27">
      <w:pPr>
        <w:autoSpaceDE w:val="0"/>
        <w:autoSpaceDN w:val="0"/>
        <w:adjustRightInd w:val="0"/>
        <w:rPr>
          <w:b/>
          <w:bCs/>
          <w:color w:val="000000"/>
          <w:sz w:val="26"/>
          <w:szCs w:val="26"/>
        </w:rPr>
      </w:pPr>
      <w:r w:rsidRPr="002D1C27">
        <w:rPr>
          <w:b/>
          <w:bCs/>
          <w:color w:val="000000"/>
          <w:sz w:val="26"/>
          <w:szCs w:val="26"/>
        </w:rPr>
        <w:t>Risk Analysis Chart</w:t>
      </w:r>
    </w:p>
    <w:p w14:paraId="5262A76B" w14:textId="47F9168D" w:rsidR="002D1C27" w:rsidRPr="002D1C27" w:rsidRDefault="002D1C27" w:rsidP="002D1C27">
      <w:pPr>
        <w:autoSpaceDE w:val="0"/>
        <w:autoSpaceDN w:val="0"/>
        <w:adjustRightInd w:val="0"/>
        <w:rPr>
          <w:color w:val="000000"/>
        </w:rPr>
      </w:pPr>
    </w:p>
    <w:p w14:paraId="663D4654" w14:textId="63318C19" w:rsidR="002D1C27" w:rsidRPr="002D1C27" w:rsidRDefault="002D1C27" w:rsidP="00B42ABD">
      <w:pPr>
        <w:jc w:val="both"/>
      </w:pPr>
      <w:r w:rsidRPr="002D1C27">
        <w:rPr>
          <w:color w:val="000000"/>
        </w:rPr>
        <w:t xml:space="preserve">The Aviation Risk Analysis Chart is used to assign a </w:t>
      </w:r>
      <w:r>
        <w:rPr>
          <w:color w:val="000000"/>
        </w:rPr>
        <w:t>Risk Analysis Code (</w:t>
      </w:r>
      <w:r w:rsidRPr="002D1C27">
        <w:rPr>
          <w:color w:val="000000"/>
        </w:rPr>
        <w:t>RAC</w:t>
      </w:r>
      <w:r>
        <w:rPr>
          <w:color w:val="000000"/>
        </w:rPr>
        <w:t>)</w:t>
      </w:r>
      <w:r w:rsidRPr="002D1C27">
        <w:rPr>
          <w:color w:val="000000"/>
        </w:rPr>
        <w:t xml:space="preserve"> to the UAS operation described in th</w:t>
      </w:r>
      <w:r>
        <w:rPr>
          <w:color w:val="000000"/>
        </w:rPr>
        <w:t>is</w:t>
      </w:r>
      <w:r w:rsidRPr="002D1C27">
        <w:rPr>
          <w:color w:val="000000"/>
        </w:rPr>
        <w:t xml:space="preserve"> ASP.</w:t>
      </w:r>
    </w:p>
    <w:p w14:paraId="387C9951" w14:textId="3C75FB0F" w:rsidR="0028377D" w:rsidRDefault="0028377D" w:rsidP="00C62EF1">
      <w:pPr>
        <w:tabs>
          <w:tab w:val="left" w:pos="5741"/>
        </w:tabs>
        <w:jc w:val="both"/>
        <w:rPr>
          <w:b/>
          <w:bCs/>
        </w:rPr>
      </w:pPr>
    </w:p>
    <w:p w14:paraId="152D32DD" w14:textId="225DCDC5" w:rsidR="002D1C27" w:rsidRDefault="002D1C27" w:rsidP="002D1C27">
      <w:pPr>
        <w:tabs>
          <w:tab w:val="left" w:pos="5741"/>
        </w:tabs>
        <w:jc w:val="center"/>
        <w:rPr>
          <w:b/>
          <w:bCs/>
        </w:rPr>
      </w:pPr>
      <w:r>
        <w:rPr>
          <w:b/>
          <w:bCs/>
        </w:rPr>
        <w:t>Table 3. Risk Analysis Chart</w:t>
      </w:r>
    </w:p>
    <w:p w14:paraId="03ABC5AD" w14:textId="46BD543A" w:rsidR="00E7555C" w:rsidRDefault="00E7555C" w:rsidP="002D1C27">
      <w:pPr>
        <w:tabs>
          <w:tab w:val="left" w:pos="5741"/>
        </w:tabs>
        <w:jc w:val="center"/>
        <w:rPr>
          <w:b/>
          <w:bCs/>
        </w:rPr>
      </w:pPr>
      <w:r w:rsidRPr="00E7555C">
        <w:rPr>
          <w:b/>
          <w:bCs/>
          <w:noProof/>
        </w:rPr>
        <w:drawing>
          <wp:inline distT="0" distB="0" distL="0" distR="0" wp14:anchorId="4BA2613A" wp14:editId="5BF3C15D">
            <wp:extent cx="5136542" cy="3596656"/>
            <wp:effectExtent l="0" t="0" r="698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6093" cy="3631352"/>
                    </a:xfrm>
                    <a:prstGeom prst="rect">
                      <a:avLst/>
                    </a:prstGeom>
                    <a:noFill/>
                    <a:ln>
                      <a:noFill/>
                    </a:ln>
                  </pic:spPr>
                </pic:pic>
              </a:graphicData>
            </a:graphic>
          </wp:inline>
        </w:drawing>
      </w:r>
    </w:p>
    <w:p w14:paraId="1728A622" w14:textId="314DEC3F" w:rsidR="0013198F" w:rsidRPr="0013198F" w:rsidRDefault="0013198F" w:rsidP="0013198F">
      <w:pPr>
        <w:autoSpaceDE w:val="0"/>
        <w:autoSpaceDN w:val="0"/>
        <w:adjustRightInd w:val="0"/>
        <w:rPr>
          <w:color w:val="000000"/>
          <w:sz w:val="18"/>
          <w:szCs w:val="18"/>
        </w:rPr>
      </w:pPr>
      <w:r w:rsidRPr="0013198F">
        <w:rPr>
          <w:color w:val="000000"/>
          <w:sz w:val="18"/>
          <w:szCs w:val="18"/>
        </w:rPr>
        <w:t xml:space="preserve">High Risk = RAC I </w:t>
      </w:r>
    </w:p>
    <w:p w14:paraId="0D7A339B" w14:textId="7C98E368" w:rsidR="0013198F" w:rsidRPr="0013198F" w:rsidRDefault="0013198F" w:rsidP="0013198F">
      <w:pPr>
        <w:autoSpaceDE w:val="0"/>
        <w:autoSpaceDN w:val="0"/>
        <w:adjustRightInd w:val="0"/>
        <w:rPr>
          <w:color w:val="000000"/>
          <w:sz w:val="18"/>
          <w:szCs w:val="18"/>
        </w:rPr>
      </w:pPr>
      <w:r w:rsidRPr="0013198F">
        <w:rPr>
          <w:color w:val="000000"/>
          <w:sz w:val="18"/>
          <w:szCs w:val="18"/>
        </w:rPr>
        <w:t>Medium Risk = RAC II</w:t>
      </w:r>
    </w:p>
    <w:p w14:paraId="241A7F34" w14:textId="554F1465" w:rsidR="0013198F" w:rsidRDefault="0013198F" w:rsidP="0013198F">
      <w:pPr>
        <w:autoSpaceDE w:val="0"/>
        <w:autoSpaceDN w:val="0"/>
        <w:adjustRightInd w:val="0"/>
        <w:rPr>
          <w:color w:val="000000"/>
          <w:sz w:val="18"/>
          <w:szCs w:val="18"/>
        </w:rPr>
      </w:pPr>
      <w:r w:rsidRPr="0013198F">
        <w:rPr>
          <w:color w:val="000000"/>
          <w:sz w:val="18"/>
          <w:szCs w:val="18"/>
        </w:rPr>
        <w:t xml:space="preserve">Low Risk = RAC III </w:t>
      </w:r>
    </w:p>
    <w:p w14:paraId="55CE3AAF" w14:textId="77777777" w:rsidR="0013198F" w:rsidRPr="0013198F" w:rsidRDefault="0013198F" w:rsidP="0013198F">
      <w:pPr>
        <w:autoSpaceDE w:val="0"/>
        <w:autoSpaceDN w:val="0"/>
        <w:adjustRightInd w:val="0"/>
        <w:rPr>
          <w:color w:val="000000"/>
          <w:sz w:val="18"/>
          <w:szCs w:val="18"/>
        </w:rPr>
      </w:pPr>
    </w:p>
    <w:p w14:paraId="68550684" w14:textId="7D77837D" w:rsidR="0013198F" w:rsidRDefault="0013198F" w:rsidP="00B42ABD">
      <w:pPr>
        <w:tabs>
          <w:tab w:val="left" w:pos="5741"/>
        </w:tabs>
        <w:jc w:val="both"/>
        <w:rPr>
          <w:color w:val="000000"/>
          <w:sz w:val="18"/>
          <w:szCs w:val="18"/>
        </w:rPr>
      </w:pPr>
      <w:r w:rsidRPr="0013198F">
        <w:rPr>
          <w:b/>
          <w:bCs/>
          <w:color w:val="000000"/>
          <w:sz w:val="18"/>
          <w:szCs w:val="18"/>
        </w:rPr>
        <w:t>Note</w:t>
      </w:r>
      <w:r w:rsidRPr="0013198F">
        <w:rPr>
          <w:color w:val="000000"/>
          <w:sz w:val="18"/>
          <w:szCs w:val="18"/>
        </w:rPr>
        <w:t>: When referencing a RAC, the Consequence/Likelihood that resulted in the specific RAC should be denoted. For example, RAC I (Ca/F) would indicate a Catastrophic, Frequent event; a RAC II (Ma/R) would indicate a Major, Remote event.</w:t>
      </w:r>
    </w:p>
    <w:p w14:paraId="6E97A768" w14:textId="57F41C03" w:rsidR="001A63F0" w:rsidRDefault="001A63F0" w:rsidP="00B42ABD">
      <w:pPr>
        <w:tabs>
          <w:tab w:val="left" w:pos="5741"/>
        </w:tabs>
        <w:jc w:val="both"/>
      </w:pPr>
      <w:r w:rsidRPr="001A63F0">
        <w:lastRenderedPageBreak/>
        <w:t xml:space="preserve">In summary, </w:t>
      </w:r>
      <w:r>
        <w:t>Fermilab</w:t>
      </w:r>
      <w:r w:rsidRPr="001A63F0">
        <w:t xml:space="preserve"> has a unique aircraft operating environment due to the proximity to </w:t>
      </w:r>
      <w:r w:rsidR="00416AA5">
        <w:t>local airports</w:t>
      </w:r>
      <w:r w:rsidRPr="001A63F0">
        <w:t xml:space="preserve"> and </w:t>
      </w:r>
      <w:r w:rsidR="00416AA5">
        <w:t>O’Hare</w:t>
      </w:r>
      <w:r w:rsidR="005C1D0D">
        <w:t>’s</w:t>
      </w:r>
      <w:r w:rsidR="00416AA5">
        <w:t xml:space="preserve"> </w:t>
      </w:r>
      <w:r w:rsidRPr="001A63F0">
        <w:t xml:space="preserve">overlying </w:t>
      </w:r>
      <w:r w:rsidRPr="001A63F0">
        <w:rPr>
          <w:i/>
          <w:iCs/>
        </w:rPr>
        <w:t xml:space="preserve">Class B </w:t>
      </w:r>
      <w:r w:rsidRPr="001A63F0">
        <w:t xml:space="preserve">airspace. </w:t>
      </w:r>
      <w:r w:rsidR="00416AA5">
        <w:t>Fermilab</w:t>
      </w:r>
      <w:r w:rsidRPr="001A63F0">
        <w:t xml:space="preserve"> has systematically analyzed both the consequence and probability of sUAS operations </w:t>
      </w:r>
      <w:r w:rsidR="00416AA5">
        <w:t xml:space="preserve">in the </w:t>
      </w:r>
      <w:r w:rsidR="00416AA5" w:rsidRPr="005C1D0D">
        <w:rPr>
          <w:i/>
          <w:iCs/>
        </w:rPr>
        <w:t xml:space="preserve">Class D </w:t>
      </w:r>
      <w:r w:rsidR="00416AA5">
        <w:t xml:space="preserve">and G airspace </w:t>
      </w:r>
      <w:r w:rsidRPr="001A63F0">
        <w:t xml:space="preserve">over the </w:t>
      </w:r>
      <w:r w:rsidR="00416AA5">
        <w:t>Fermilab Site and Class G airspace located off site</w:t>
      </w:r>
      <w:r w:rsidRPr="001A63F0">
        <w:t xml:space="preserve">. With respect to off-campus locations in Class G airspace, </w:t>
      </w:r>
      <w:r w:rsidR="00416AA5">
        <w:t>Fermilab</w:t>
      </w:r>
      <w:r w:rsidRPr="001A63F0">
        <w:t xml:space="preserve"> will review each location on a case</w:t>
      </w:r>
      <w:r w:rsidR="00416AA5">
        <w:t>-</w:t>
      </w:r>
      <w:r w:rsidRPr="001A63F0">
        <w:t>by</w:t>
      </w:r>
      <w:r w:rsidR="00416AA5">
        <w:t>-</w:t>
      </w:r>
      <w:r w:rsidRPr="001A63F0">
        <w:t xml:space="preserve">case basis for the consideration of additional controls. Any additional controls unique to an off-campus location will be documented in an addendum to this ASP and submitted to the DOE </w:t>
      </w:r>
      <w:r w:rsidR="00416AA5">
        <w:t>Fermi</w:t>
      </w:r>
      <w:r w:rsidRPr="001A63F0">
        <w:t xml:space="preserve"> Site Office Manager for approval</w:t>
      </w:r>
      <w:r w:rsidR="00015813">
        <w:t>.</w:t>
      </w:r>
      <w:r w:rsidRPr="001A63F0">
        <w:t xml:space="preserve"> Argonne concludes that through using the concept of “defense in depth” (i.e. layers of both administrative and engineered controls), brief, local, low-level sUAS aerial missions present a level of risk that is acceptable.</w:t>
      </w:r>
    </w:p>
    <w:p w14:paraId="4AE38E82" w14:textId="77777777" w:rsidR="006803D3" w:rsidRDefault="006803D3" w:rsidP="00B42ABD">
      <w:pPr>
        <w:tabs>
          <w:tab w:val="left" w:pos="5741"/>
        </w:tabs>
        <w:jc w:val="both"/>
      </w:pPr>
    </w:p>
    <w:p w14:paraId="1F482AA4" w14:textId="123CC224" w:rsidR="005C1D0D" w:rsidRPr="005C1D0D" w:rsidRDefault="005C1D0D" w:rsidP="00B42ABD">
      <w:pPr>
        <w:autoSpaceDE w:val="0"/>
        <w:autoSpaceDN w:val="0"/>
        <w:adjustRightInd w:val="0"/>
        <w:jc w:val="both"/>
        <w:rPr>
          <w:b/>
          <w:bCs/>
          <w:color w:val="000000"/>
          <w:sz w:val="26"/>
          <w:szCs w:val="26"/>
        </w:rPr>
      </w:pPr>
      <w:r w:rsidRPr="005C1D0D">
        <w:rPr>
          <w:b/>
          <w:bCs/>
          <w:color w:val="000000"/>
          <w:sz w:val="26"/>
          <w:szCs w:val="26"/>
        </w:rPr>
        <w:t>Preflight Readiness Verification</w:t>
      </w:r>
    </w:p>
    <w:p w14:paraId="27F735B5" w14:textId="77777777" w:rsidR="005C1D0D" w:rsidRPr="005C1D0D" w:rsidRDefault="005C1D0D" w:rsidP="00B42ABD">
      <w:pPr>
        <w:autoSpaceDE w:val="0"/>
        <w:autoSpaceDN w:val="0"/>
        <w:adjustRightInd w:val="0"/>
        <w:jc w:val="both"/>
        <w:rPr>
          <w:color w:val="000000"/>
          <w:sz w:val="22"/>
          <w:szCs w:val="22"/>
        </w:rPr>
      </w:pPr>
    </w:p>
    <w:p w14:paraId="50434B36" w14:textId="160531A6" w:rsidR="005C1D0D" w:rsidRDefault="005C1D0D" w:rsidP="00B42ABD">
      <w:pPr>
        <w:tabs>
          <w:tab w:val="left" w:pos="5741"/>
        </w:tabs>
        <w:jc w:val="both"/>
        <w:rPr>
          <w:color w:val="000000"/>
        </w:rPr>
      </w:pPr>
      <w:r w:rsidRPr="005C1D0D">
        <w:rPr>
          <w:color w:val="000000"/>
        </w:rPr>
        <w:t>RPICs are required to obtain all available information to support safe operation of the sUAS flights. This includes obtaining a weather briefing, review of NOTAMs, TFRs, conducting a preflight of the sUAS, and a verification that the sUAS is airworthy, RPIC currency, verification of lack of medical deficiency, etc.</w:t>
      </w:r>
    </w:p>
    <w:p w14:paraId="604E5790" w14:textId="38821A3C" w:rsidR="005C1D0D" w:rsidRDefault="005C1D0D" w:rsidP="00B42ABD">
      <w:pPr>
        <w:tabs>
          <w:tab w:val="left" w:pos="5741"/>
        </w:tabs>
        <w:jc w:val="both"/>
        <w:rPr>
          <w:color w:val="000000"/>
        </w:rPr>
      </w:pPr>
    </w:p>
    <w:p w14:paraId="135BE1EB" w14:textId="1790348D" w:rsidR="005C1D0D" w:rsidRPr="005C1D0D" w:rsidRDefault="005C1D0D" w:rsidP="00B42ABD">
      <w:pPr>
        <w:autoSpaceDE w:val="0"/>
        <w:autoSpaceDN w:val="0"/>
        <w:adjustRightInd w:val="0"/>
        <w:jc w:val="both"/>
        <w:rPr>
          <w:color w:val="000000"/>
          <w:sz w:val="23"/>
          <w:szCs w:val="23"/>
        </w:rPr>
      </w:pPr>
      <w:r w:rsidRPr="005C1D0D">
        <w:rPr>
          <w:color w:val="000000"/>
          <w:sz w:val="23"/>
          <w:szCs w:val="23"/>
        </w:rPr>
        <w:t>The PIC verifies:</w:t>
      </w:r>
    </w:p>
    <w:p w14:paraId="46F6AD9E" w14:textId="3E993B99"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Training or flight currency of each flight crew member.</w:t>
      </w:r>
    </w:p>
    <w:p w14:paraId="006F578D" w14:textId="11031715"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Airworthiness of the UAS being operated.</w:t>
      </w:r>
    </w:p>
    <w:p w14:paraId="4A7E64D5" w14:textId="4660F77B"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Operational status of equipment.</w:t>
      </w:r>
    </w:p>
    <w:p w14:paraId="6DEF2A73" w14:textId="20D92B5B"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Approval and authorization to conduct the UAS operation.</w:t>
      </w:r>
    </w:p>
    <w:p w14:paraId="0B3C78BD" w14:textId="17292766"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Completion of Work Planning Control requirements</w:t>
      </w:r>
    </w:p>
    <w:p w14:paraId="29F0A0FC" w14:textId="640E6442"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Notification requirements completed</w:t>
      </w:r>
    </w:p>
    <w:p w14:paraId="0F5CB17A" w14:textId="77777777" w:rsidR="005C1D0D" w:rsidRPr="005C1D0D" w:rsidRDefault="005C1D0D" w:rsidP="00B42ABD">
      <w:pPr>
        <w:autoSpaceDE w:val="0"/>
        <w:autoSpaceDN w:val="0"/>
        <w:adjustRightInd w:val="0"/>
        <w:jc w:val="both"/>
        <w:rPr>
          <w:color w:val="000000"/>
          <w:sz w:val="23"/>
          <w:szCs w:val="23"/>
        </w:rPr>
      </w:pPr>
    </w:p>
    <w:p w14:paraId="72114532" w14:textId="140D7A02" w:rsidR="005C1D0D" w:rsidRPr="005C1D0D" w:rsidRDefault="005C1D0D" w:rsidP="00B42ABD">
      <w:pPr>
        <w:autoSpaceDE w:val="0"/>
        <w:autoSpaceDN w:val="0"/>
        <w:adjustRightInd w:val="0"/>
        <w:jc w:val="both"/>
        <w:rPr>
          <w:color w:val="000000"/>
          <w:sz w:val="23"/>
          <w:szCs w:val="23"/>
        </w:rPr>
      </w:pPr>
      <w:r w:rsidRPr="005C1D0D">
        <w:rPr>
          <w:color w:val="000000"/>
          <w:sz w:val="23"/>
          <w:szCs w:val="23"/>
        </w:rPr>
        <w:t>The PIC:</w:t>
      </w:r>
    </w:p>
    <w:p w14:paraId="5BF9597C" w14:textId="4E1EF0EC" w:rsidR="006803D3" w:rsidRDefault="005C1D0D" w:rsidP="00B42ABD">
      <w:pPr>
        <w:autoSpaceDE w:val="0"/>
        <w:autoSpaceDN w:val="0"/>
        <w:adjustRightInd w:val="0"/>
        <w:jc w:val="both"/>
        <w:rPr>
          <w:color w:val="000000"/>
          <w:sz w:val="23"/>
          <w:szCs w:val="23"/>
        </w:rPr>
      </w:pPr>
      <w:r w:rsidRPr="005C1D0D">
        <w:rPr>
          <w:color w:val="000000"/>
          <w:sz w:val="23"/>
          <w:szCs w:val="23"/>
        </w:rPr>
        <w:t>• Completes the pre-flight briefing covering:</w:t>
      </w:r>
    </w:p>
    <w:p w14:paraId="1B9891FE" w14:textId="59DB537E"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Purpose and duration of flight.</w:t>
      </w:r>
    </w:p>
    <w:p w14:paraId="47257672" w14:textId="208CEFE1"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Crew assignments.</w:t>
      </w:r>
    </w:p>
    <w:p w14:paraId="033DBD99" w14:textId="73ABCAB8"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Flight-specific hazards and controls.</w:t>
      </w:r>
    </w:p>
    <w:p w14:paraId="729F4350" w14:textId="303BCD49"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Weather conditions and forecast</w:t>
      </w:r>
    </w:p>
    <w:p w14:paraId="62E63EC3" w14:textId="013F47A2"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Response to adverse flight conditions (e.g., Lost Link; loss of control; adverse weather conditions).</w:t>
      </w:r>
    </w:p>
    <w:p w14:paraId="3602A292" w14:textId="087CA111" w:rsidR="005C1D0D" w:rsidRPr="006803D3" w:rsidRDefault="005C1D0D" w:rsidP="00B42ABD">
      <w:pPr>
        <w:pStyle w:val="ListParagraph"/>
        <w:numPr>
          <w:ilvl w:val="0"/>
          <w:numId w:val="34"/>
        </w:numPr>
        <w:autoSpaceDE w:val="0"/>
        <w:autoSpaceDN w:val="0"/>
        <w:adjustRightInd w:val="0"/>
        <w:jc w:val="both"/>
        <w:rPr>
          <w:color w:val="000000"/>
          <w:sz w:val="23"/>
          <w:szCs w:val="23"/>
        </w:rPr>
      </w:pPr>
      <w:r w:rsidRPr="006803D3">
        <w:rPr>
          <w:color w:val="000000"/>
          <w:sz w:val="23"/>
          <w:szCs w:val="23"/>
        </w:rPr>
        <w:t>Any applicable NOTAMs</w:t>
      </w:r>
    </w:p>
    <w:p w14:paraId="54B77D0F" w14:textId="2B891DCF"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Authorizes and oversees flight preparation.</w:t>
      </w:r>
    </w:p>
    <w:p w14:paraId="1E4581C4" w14:textId="6D994215" w:rsidR="005C1D0D" w:rsidRPr="005C1D0D" w:rsidRDefault="005C1D0D" w:rsidP="00B42ABD">
      <w:pPr>
        <w:autoSpaceDE w:val="0"/>
        <w:autoSpaceDN w:val="0"/>
        <w:adjustRightInd w:val="0"/>
        <w:jc w:val="both"/>
        <w:rPr>
          <w:color w:val="000000"/>
          <w:sz w:val="23"/>
          <w:szCs w:val="23"/>
        </w:rPr>
      </w:pPr>
      <w:r w:rsidRPr="005C1D0D">
        <w:rPr>
          <w:color w:val="000000"/>
          <w:sz w:val="23"/>
          <w:szCs w:val="23"/>
        </w:rPr>
        <w:t>• Assures completion of the UAS pre-flight checklist</w:t>
      </w:r>
    </w:p>
    <w:p w14:paraId="6B900375" w14:textId="77777777" w:rsidR="005C1D0D" w:rsidRPr="005C1D0D" w:rsidRDefault="005C1D0D" w:rsidP="00B42ABD">
      <w:pPr>
        <w:autoSpaceDE w:val="0"/>
        <w:autoSpaceDN w:val="0"/>
        <w:adjustRightInd w:val="0"/>
        <w:jc w:val="both"/>
        <w:rPr>
          <w:color w:val="000000"/>
          <w:sz w:val="23"/>
          <w:szCs w:val="23"/>
        </w:rPr>
      </w:pPr>
    </w:p>
    <w:p w14:paraId="0EE195BE" w14:textId="062C53D8" w:rsidR="005C1D0D" w:rsidRPr="003A7CB9" w:rsidRDefault="005C1D0D" w:rsidP="00B42ABD">
      <w:pPr>
        <w:autoSpaceDE w:val="0"/>
        <w:autoSpaceDN w:val="0"/>
        <w:adjustRightInd w:val="0"/>
        <w:jc w:val="both"/>
        <w:rPr>
          <w:b/>
          <w:bCs/>
          <w:color w:val="000000"/>
          <w:sz w:val="26"/>
          <w:szCs w:val="26"/>
        </w:rPr>
      </w:pPr>
      <w:r w:rsidRPr="003A7CB9">
        <w:rPr>
          <w:b/>
          <w:bCs/>
          <w:color w:val="000000"/>
          <w:sz w:val="26"/>
          <w:szCs w:val="26"/>
        </w:rPr>
        <w:t>Emergency Procedures and Reporting</w:t>
      </w:r>
    </w:p>
    <w:p w14:paraId="604FB593" w14:textId="77777777" w:rsidR="005C1D0D" w:rsidRPr="005C1D0D" w:rsidRDefault="005C1D0D" w:rsidP="00B42ABD">
      <w:pPr>
        <w:autoSpaceDE w:val="0"/>
        <w:autoSpaceDN w:val="0"/>
        <w:adjustRightInd w:val="0"/>
        <w:jc w:val="both"/>
        <w:rPr>
          <w:color w:val="000000"/>
          <w:sz w:val="22"/>
          <w:szCs w:val="22"/>
        </w:rPr>
      </w:pPr>
    </w:p>
    <w:p w14:paraId="7F3A65C6" w14:textId="264A29A5" w:rsidR="005C1D0D" w:rsidRPr="005C1D0D" w:rsidRDefault="005C1D0D" w:rsidP="00B42ABD">
      <w:pPr>
        <w:autoSpaceDE w:val="0"/>
        <w:autoSpaceDN w:val="0"/>
        <w:adjustRightInd w:val="0"/>
        <w:jc w:val="both"/>
        <w:rPr>
          <w:color w:val="000000"/>
        </w:rPr>
      </w:pPr>
      <w:r w:rsidRPr="005C1D0D">
        <w:rPr>
          <w:color w:val="000000"/>
        </w:rPr>
        <w:t xml:space="preserve">All of the </w:t>
      </w:r>
      <w:r w:rsidR="006803D3">
        <w:rPr>
          <w:color w:val="000000"/>
        </w:rPr>
        <w:t>Fermilab</w:t>
      </w:r>
      <w:r w:rsidRPr="005C1D0D">
        <w:rPr>
          <w:color w:val="000000"/>
        </w:rPr>
        <w:t xml:space="preserve"> sUAS employ some method of celestial-based navigation (typically GPS) as part of their avionics/autopilots. This grants the operator and the aircraft the capability to autonomously navigate to one more pre-determined stored waypoint - Home or the Launch Point that will be used in conjunction with the Return-to-Launch (RTL) command as a basic contingency maneuver.</w:t>
      </w:r>
    </w:p>
    <w:p w14:paraId="2B0120C9" w14:textId="77777777" w:rsidR="005C1D0D" w:rsidRDefault="005C1D0D" w:rsidP="00B42ABD">
      <w:pPr>
        <w:autoSpaceDE w:val="0"/>
        <w:autoSpaceDN w:val="0"/>
        <w:adjustRightInd w:val="0"/>
        <w:jc w:val="both"/>
        <w:rPr>
          <w:color w:val="000000"/>
        </w:rPr>
      </w:pPr>
    </w:p>
    <w:p w14:paraId="7E5F4F44" w14:textId="5EB6CFAE" w:rsidR="005C1D0D" w:rsidRPr="005C1D0D" w:rsidRDefault="005C1D0D" w:rsidP="00804FAD">
      <w:pPr>
        <w:autoSpaceDE w:val="0"/>
        <w:autoSpaceDN w:val="0"/>
        <w:adjustRightInd w:val="0"/>
        <w:jc w:val="both"/>
        <w:rPr>
          <w:color w:val="000000"/>
        </w:rPr>
      </w:pPr>
      <w:r w:rsidRPr="005C1D0D">
        <w:rPr>
          <w:color w:val="000000"/>
        </w:rPr>
        <w:t>These aircraft, which are typically hand-launched and skid-landed aircraft pose little threat to landing on any open ground whether having vegetative ground cover or man-made ground cover. As far as engineering controls, all of the initial sUAS are of a small size and light weight, also minimizing any potential for ground property damage resulting from an uncontrolled landing.</w:t>
      </w:r>
    </w:p>
    <w:p w14:paraId="50F41A6C" w14:textId="77777777" w:rsidR="005C1D0D" w:rsidRDefault="005C1D0D" w:rsidP="00804FAD">
      <w:pPr>
        <w:autoSpaceDE w:val="0"/>
        <w:autoSpaceDN w:val="0"/>
        <w:adjustRightInd w:val="0"/>
        <w:jc w:val="both"/>
        <w:rPr>
          <w:color w:val="000000"/>
        </w:rPr>
      </w:pPr>
    </w:p>
    <w:p w14:paraId="2970EB1A" w14:textId="67F2B320" w:rsidR="005C1D0D" w:rsidRDefault="005C1D0D" w:rsidP="00C06D40">
      <w:pPr>
        <w:autoSpaceDE w:val="0"/>
        <w:autoSpaceDN w:val="0"/>
        <w:adjustRightInd w:val="0"/>
        <w:jc w:val="both"/>
        <w:rPr>
          <w:color w:val="000000"/>
        </w:rPr>
      </w:pPr>
      <w:r w:rsidRPr="005C1D0D">
        <w:rPr>
          <w:color w:val="000000"/>
        </w:rPr>
        <w:lastRenderedPageBreak/>
        <w:t xml:space="preserve">Within this document, administrative and engineered controls do not require, or directly specify </w:t>
      </w:r>
      <w:r w:rsidRPr="005C1D0D">
        <w:rPr>
          <w:i/>
          <w:iCs/>
          <w:color w:val="000000"/>
        </w:rPr>
        <w:t xml:space="preserve">specific </w:t>
      </w:r>
      <w:r w:rsidRPr="005C1D0D">
        <w:rPr>
          <w:color w:val="000000"/>
        </w:rPr>
        <w:t>points at which the aircraft must land the aircraft in the event of a problem. Offsite operations pose a challenge for the Pilot-in-Command and Visual Observer to identify possible launch and recovery areas in the event of a Return to Home command is initiated. Prior to the launch of any aircraft, the Pilot-in-Command is required to identify a minimum of one primary launch and recovery area. An attempt should be made to identify another area that might be used as an alternative in the event of changing atmospheric conditions, or the primary recovery area becomes contaminated with debris, other persons, other aircraft, etc.</w:t>
      </w:r>
    </w:p>
    <w:p w14:paraId="7452F0F7" w14:textId="77777777" w:rsidR="005C1D0D" w:rsidRPr="00DA0DEF" w:rsidRDefault="005C1D0D" w:rsidP="00C06D40">
      <w:pPr>
        <w:autoSpaceDE w:val="0"/>
        <w:autoSpaceDN w:val="0"/>
        <w:adjustRightInd w:val="0"/>
        <w:jc w:val="both"/>
        <w:rPr>
          <w:color w:val="000000"/>
          <w:sz w:val="22"/>
          <w:szCs w:val="22"/>
        </w:rPr>
      </w:pPr>
    </w:p>
    <w:p w14:paraId="7235515A" w14:textId="2457BD71" w:rsidR="005C1D0D" w:rsidRDefault="005C1D0D" w:rsidP="00C06D40">
      <w:pPr>
        <w:tabs>
          <w:tab w:val="left" w:pos="5741"/>
        </w:tabs>
        <w:jc w:val="both"/>
        <w:rPr>
          <w:color w:val="000000"/>
        </w:rPr>
      </w:pPr>
      <w:r w:rsidRPr="005C1D0D">
        <w:rPr>
          <w:color w:val="000000"/>
        </w:rPr>
        <w:t>To ensure the continued safety of the mission, specific procedures have been identified in the event of an aircraft’s loss of GPS capability, lost link, lost visual line of sight, or lost communication, manned aircraft incursion, medical emergency.</w:t>
      </w:r>
    </w:p>
    <w:p w14:paraId="550B569D" w14:textId="2F06B893" w:rsidR="003A7CB9" w:rsidRPr="00DA0DEF" w:rsidRDefault="003A7CB9" w:rsidP="00C06D40">
      <w:pPr>
        <w:tabs>
          <w:tab w:val="left" w:pos="5741"/>
        </w:tabs>
        <w:jc w:val="both"/>
        <w:rPr>
          <w:color w:val="000000"/>
          <w:sz w:val="22"/>
          <w:szCs w:val="22"/>
        </w:rPr>
      </w:pPr>
    </w:p>
    <w:p w14:paraId="2FE3BCB0" w14:textId="22830668" w:rsidR="003A7CB9" w:rsidRDefault="003A7CB9" w:rsidP="00C06D40">
      <w:pPr>
        <w:tabs>
          <w:tab w:val="left" w:pos="5741"/>
        </w:tabs>
        <w:jc w:val="both"/>
        <w:rPr>
          <w:b/>
          <w:bCs/>
          <w:sz w:val="26"/>
          <w:szCs w:val="26"/>
        </w:rPr>
      </w:pPr>
      <w:r w:rsidRPr="003A7CB9">
        <w:rPr>
          <w:b/>
          <w:bCs/>
          <w:sz w:val="26"/>
          <w:szCs w:val="26"/>
        </w:rPr>
        <w:t>Loss of GPS</w:t>
      </w:r>
    </w:p>
    <w:p w14:paraId="179993F5" w14:textId="79CDDF1D" w:rsidR="003A7CB9" w:rsidRPr="00DA0DEF" w:rsidRDefault="003A7CB9" w:rsidP="00C06D40">
      <w:pPr>
        <w:tabs>
          <w:tab w:val="left" w:pos="5741"/>
        </w:tabs>
        <w:jc w:val="both"/>
        <w:rPr>
          <w:sz w:val="22"/>
          <w:szCs w:val="22"/>
        </w:rPr>
      </w:pPr>
    </w:p>
    <w:p w14:paraId="1C97A4CA" w14:textId="662D03AB" w:rsidR="003A7CB9" w:rsidRDefault="003A7CB9" w:rsidP="00C06D40">
      <w:pPr>
        <w:autoSpaceDE w:val="0"/>
        <w:autoSpaceDN w:val="0"/>
        <w:adjustRightInd w:val="0"/>
        <w:jc w:val="both"/>
        <w:rPr>
          <w:color w:val="000000"/>
        </w:rPr>
      </w:pPr>
      <w:r w:rsidRPr="003A7CB9">
        <w:rPr>
          <w:color w:val="000000"/>
        </w:rPr>
        <w:t>Not all airframes have GPS functionality. The GPS can be used to supplement controls as well as to be used for pre-programmed flights. A loss of GPS signal or function does not immediately constitute an emergency. Depending on the flight status/mode, mission parameters and manufactures recommendations the following are required:</w:t>
      </w:r>
    </w:p>
    <w:p w14:paraId="1DF44324" w14:textId="77777777" w:rsidR="003A7CB9" w:rsidRPr="00DA0DEF" w:rsidRDefault="003A7CB9" w:rsidP="00C06D40">
      <w:pPr>
        <w:autoSpaceDE w:val="0"/>
        <w:autoSpaceDN w:val="0"/>
        <w:adjustRightInd w:val="0"/>
        <w:jc w:val="both"/>
        <w:rPr>
          <w:color w:val="000000"/>
          <w:sz w:val="22"/>
          <w:szCs w:val="22"/>
        </w:rPr>
      </w:pPr>
    </w:p>
    <w:p w14:paraId="18E8BCD0" w14:textId="7652EBCD" w:rsidR="003A7CB9" w:rsidRDefault="003A7CB9" w:rsidP="00C06D40">
      <w:pPr>
        <w:pStyle w:val="ListParagraph"/>
        <w:numPr>
          <w:ilvl w:val="0"/>
          <w:numId w:val="28"/>
        </w:numPr>
        <w:autoSpaceDE w:val="0"/>
        <w:autoSpaceDN w:val="0"/>
        <w:adjustRightInd w:val="0"/>
        <w:jc w:val="both"/>
        <w:rPr>
          <w:color w:val="000000"/>
        </w:rPr>
      </w:pPr>
      <w:r w:rsidRPr="003A7CB9">
        <w:rPr>
          <w:color w:val="000000"/>
        </w:rPr>
        <w:t>It is the responsibility of the PIC to understand the GPS failure modes of the airframe they are operating and understand the restrictions as described in the airframe user manual.</w:t>
      </w:r>
    </w:p>
    <w:p w14:paraId="6A6876CF" w14:textId="02C5B8E5" w:rsidR="003A7CB9" w:rsidRDefault="003A7CB9" w:rsidP="00C06D40">
      <w:pPr>
        <w:pStyle w:val="ListParagraph"/>
        <w:numPr>
          <w:ilvl w:val="0"/>
          <w:numId w:val="28"/>
        </w:numPr>
        <w:autoSpaceDE w:val="0"/>
        <w:autoSpaceDN w:val="0"/>
        <w:adjustRightInd w:val="0"/>
        <w:jc w:val="both"/>
        <w:rPr>
          <w:color w:val="000000"/>
        </w:rPr>
      </w:pPr>
      <w:r w:rsidRPr="003A7CB9">
        <w:rPr>
          <w:color w:val="000000"/>
        </w:rPr>
        <w:t>If the manufacturer recommends landing the aircraft due to any GPS malfunction, loss of signal or failure of the device, the PIC will terminate the mission.</w:t>
      </w:r>
    </w:p>
    <w:p w14:paraId="21642733" w14:textId="55DC62C3" w:rsidR="003A7CB9" w:rsidRPr="003A7CB9" w:rsidRDefault="003A7CB9" w:rsidP="00C06D40">
      <w:pPr>
        <w:pStyle w:val="ListParagraph"/>
        <w:numPr>
          <w:ilvl w:val="0"/>
          <w:numId w:val="28"/>
        </w:numPr>
        <w:autoSpaceDE w:val="0"/>
        <w:autoSpaceDN w:val="0"/>
        <w:adjustRightInd w:val="0"/>
        <w:jc w:val="both"/>
        <w:rPr>
          <w:color w:val="000000"/>
        </w:rPr>
      </w:pPr>
      <w:r w:rsidRPr="003A7CB9">
        <w:rPr>
          <w:color w:val="000000"/>
        </w:rPr>
        <w:t>If the manufacturer has manual flight modes available on the aircraft, the PIC will decide either if it is safe to continue the mission under manual PIC inputs or to terminate the mission to correct the GPS failure or to regain GPS signal.</w:t>
      </w:r>
    </w:p>
    <w:p w14:paraId="1A409956" w14:textId="77777777" w:rsidR="003A7CB9" w:rsidRPr="00DA0DEF" w:rsidRDefault="003A7CB9" w:rsidP="00C06D40">
      <w:pPr>
        <w:autoSpaceDE w:val="0"/>
        <w:autoSpaceDN w:val="0"/>
        <w:adjustRightInd w:val="0"/>
        <w:jc w:val="both"/>
        <w:rPr>
          <w:color w:val="000000"/>
          <w:sz w:val="22"/>
          <w:szCs w:val="22"/>
        </w:rPr>
      </w:pPr>
    </w:p>
    <w:p w14:paraId="5A50925F" w14:textId="77777777" w:rsidR="003A7CB9" w:rsidRPr="003A7CB9" w:rsidRDefault="003A7CB9" w:rsidP="00C06D40">
      <w:pPr>
        <w:autoSpaceDE w:val="0"/>
        <w:autoSpaceDN w:val="0"/>
        <w:adjustRightInd w:val="0"/>
        <w:jc w:val="both"/>
        <w:rPr>
          <w:b/>
          <w:bCs/>
          <w:color w:val="000000"/>
          <w:sz w:val="26"/>
          <w:szCs w:val="26"/>
        </w:rPr>
      </w:pPr>
      <w:r w:rsidRPr="003A7CB9">
        <w:rPr>
          <w:b/>
          <w:bCs/>
          <w:color w:val="000000"/>
          <w:sz w:val="26"/>
          <w:szCs w:val="26"/>
        </w:rPr>
        <w:t>Lost Link Procedures</w:t>
      </w:r>
    </w:p>
    <w:p w14:paraId="3876549E" w14:textId="56FD7E1F" w:rsidR="003A7CB9" w:rsidRPr="00DA0DEF" w:rsidRDefault="003A7CB9" w:rsidP="00C06D40">
      <w:pPr>
        <w:autoSpaceDE w:val="0"/>
        <w:autoSpaceDN w:val="0"/>
        <w:adjustRightInd w:val="0"/>
        <w:jc w:val="both"/>
        <w:rPr>
          <w:color w:val="000000"/>
          <w:sz w:val="22"/>
          <w:szCs w:val="22"/>
        </w:rPr>
      </w:pPr>
    </w:p>
    <w:p w14:paraId="5D05409A" w14:textId="08D7B9BF" w:rsidR="003A7CB9" w:rsidRDefault="003A7CB9" w:rsidP="00C06D40">
      <w:pPr>
        <w:pStyle w:val="ListParagraph"/>
        <w:numPr>
          <w:ilvl w:val="0"/>
          <w:numId w:val="29"/>
        </w:numPr>
        <w:autoSpaceDE w:val="0"/>
        <w:autoSpaceDN w:val="0"/>
        <w:adjustRightInd w:val="0"/>
        <w:jc w:val="both"/>
        <w:rPr>
          <w:color w:val="000000"/>
        </w:rPr>
      </w:pPr>
      <w:r w:rsidRPr="003A7CB9">
        <w:rPr>
          <w:color w:val="000000"/>
        </w:rPr>
        <w:t>In the event of lost link, the UA must initiate a flight maneuver that ensures timely landing of the aircraft. Lost link airborne operations are designed to keep the UA within the defined operating area filed in the NOTAM for that specific operation. In the event that the UA leaves the defined operating area, and the flight track of the UA could potentially enter controlled airspace, the PIC will immediately contact the appropriate ATC facility having jurisdiction over the controlled airspace to advise them of the UASs last known altitude, speed, direction of flight and estimated flight time remaining and the Proponent’s action to recover the UA.</w:t>
      </w:r>
    </w:p>
    <w:p w14:paraId="3F7F0232" w14:textId="0308EF79" w:rsidR="003A7CB9" w:rsidRDefault="003A7CB9" w:rsidP="00C06D40">
      <w:pPr>
        <w:pStyle w:val="ListParagraph"/>
        <w:numPr>
          <w:ilvl w:val="0"/>
          <w:numId w:val="29"/>
        </w:numPr>
        <w:autoSpaceDE w:val="0"/>
        <w:autoSpaceDN w:val="0"/>
        <w:adjustRightInd w:val="0"/>
        <w:jc w:val="both"/>
        <w:rPr>
          <w:color w:val="000000"/>
        </w:rPr>
      </w:pPr>
      <w:r w:rsidRPr="003A7CB9">
        <w:rPr>
          <w:color w:val="000000"/>
        </w:rPr>
        <w:t>The UA lost link will be programmed to ensure that lost link flight does not fly over persons and the landing location is within the view of the PIC.</w:t>
      </w:r>
    </w:p>
    <w:p w14:paraId="41ADDF9D" w14:textId="0C21AD7B" w:rsidR="003A7CB9" w:rsidRDefault="003A7CB9" w:rsidP="00C06D40">
      <w:pPr>
        <w:pStyle w:val="ListParagraph"/>
        <w:numPr>
          <w:ilvl w:val="0"/>
          <w:numId w:val="29"/>
        </w:numPr>
        <w:autoSpaceDE w:val="0"/>
        <w:autoSpaceDN w:val="0"/>
        <w:adjustRightInd w:val="0"/>
        <w:jc w:val="both"/>
        <w:rPr>
          <w:color w:val="000000"/>
        </w:rPr>
      </w:pPr>
      <w:r w:rsidRPr="003A7CB9">
        <w:rPr>
          <w:color w:val="000000"/>
        </w:rPr>
        <w:t>Rally and home locations will be programmed to remain within the area defined in the NOTAM where flight operations are being conducted.</w:t>
      </w:r>
    </w:p>
    <w:p w14:paraId="17CE3F8A" w14:textId="7708152F" w:rsidR="003A7CB9" w:rsidRDefault="003A7CB9" w:rsidP="00C06D40">
      <w:pPr>
        <w:pStyle w:val="ListParagraph"/>
        <w:numPr>
          <w:ilvl w:val="0"/>
          <w:numId w:val="29"/>
        </w:numPr>
        <w:autoSpaceDE w:val="0"/>
        <w:autoSpaceDN w:val="0"/>
        <w:adjustRightInd w:val="0"/>
        <w:jc w:val="both"/>
        <w:rPr>
          <w:color w:val="000000"/>
        </w:rPr>
      </w:pPr>
      <w:r w:rsidRPr="003A7CB9">
        <w:rPr>
          <w:color w:val="000000"/>
        </w:rPr>
        <w:t>Lost link procedures will not transit or orbit over populated areas, Victor airways, or busy roadways/interstate highways.</w:t>
      </w:r>
    </w:p>
    <w:p w14:paraId="47A1C3F6" w14:textId="763554EE" w:rsidR="003A7CB9" w:rsidRDefault="003A7CB9" w:rsidP="008B27BD">
      <w:pPr>
        <w:pStyle w:val="ListParagraph"/>
        <w:numPr>
          <w:ilvl w:val="0"/>
          <w:numId w:val="29"/>
        </w:numPr>
        <w:autoSpaceDE w:val="0"/>
        <w:autoSpaceDN w:val="0"/>
        <w:adjustRightInd w:val="0"/>
        <w:rPr>
          <w:color w:val="000000"/>
        </w:rPr>
      </w:pPr>
      <w:r w:rsidRPr="003A7CB9">
        <w:rPr>
          <w:color w:val="000000"/>
        </w:rPr>
        <w:t>Lost link procedures will be programmed to remain within the operations area and altitude, avoid unexpected turn-around and/or altitude changes, and will provide sufficient time to communicate with ATC if necessary.</w:t>
      </w:r>
    </w:p>
    <w:p w14:paraId="73678692" w14:textId="2EBBFE16" w:rsidR="003A7CB9" w:rsidRPr="003A7CB9" w:rsidRDefault="003A7CB9" w:rsidP="00DA0DEF">
      <w:pPr>
        <w:pStyle w:val="ListParagraph"/>
        <w:numPr>
          <w:ilvl w:val="0"/>
          <w:numId w:val="29"/>
        </w:numPr>
        <w:autoSpaceDE w:val="0"/>
        <w:autoSpaceDN w:val="0"/>
        <w:adjustRightInd w:val="0"/>
        <w:jc w:val="both"/>
        <w:rPr>
          <w:color w:val="000000"/>
        </w:rPr>
      </w:pPr>
      <w:r w:rsidRPr="003A7CB9">
        <w:rPr>
          <w:color w:val="000000"/>
        </w:rPr>
        <w:t>Determine if DOE, NTSB or FAA reporting is necessary.</w:t>
      </w:r>
    </w:p>
    <w:p w14:paraId="260DE9EA" w14:textId="7D0F56B3" w:rsidR="003A7CB9" w:rsidRPr="003A7CB9" w:rsidRDefault="003A7CB9" w:rsidP="00DA0DEF">
      <w:pPr>
        <w:autoSpaceDE w:val="0"/>
        <w:autoSpaceDN w:val="0"/>
        <w:adjustRightInd w:val="0"/>
        <w:jc w:val="both"/>
        <w:rPr>
          <w:b/>
          <w:bCs/>
          <w:color w:val="000000"/>
          <w:sz w:val="26"/>
          <w:szCs w:val="26"/>
        </w:rPr>
      </w:pPr>
      <w:r w:rsidRPr="003A7CB9">
        <w:rPr>
          <w:b/>
          <w:bCs/>
          <w:color w:val="000000"/>
          <w:sz w:val="26"/>
          <w:szCs w:val="26"/>
        </w:rPr>
        <w:lastRenderedPageBreak/>
        <w:t>Lost Visual Line of Sight</w:t>
      </w:r>
    </w:p>
    <w:p w14:paraId="0763C09E" w14:textId="77777777" w:rsidR="003A7CB9" w:rsidRPr="003A7CB9" w:rsidRDefault="003A7CB9" w:rsidP="00DA0DEF">
      <w:pPr>
        <w:autoSpaceDE w:val="0"/>
        <w:autoSpaceDN w:val="0"/>
        <w:adjustRightInd w:val="0"/>
        <w:jc w:val="both"/>
        <w:rPr>
          <w:color w:val="000000"/>
        </w:rPr>
      </w:pPr>
    </w:p>
    <w:p w14:paraId="7ED374F2" w14:textId="507E0085" w:rsidR="003A7CB9" w:rsidRPr="003A7CB9" w:rsidRDefault="003A7CB9" w:rsidP="00DA0DEF">
      <w:pPr>
        <w:pStyle w:val="ListParagraph"/>
        <w:numPr>
          <w:ilvl w:val="0"/>
          <w:numId w:val="30"/>
        </w:numPr>
        <w:autoSpaceDE w:val="0"/>
        <w:autoSpaceDN w:val="0"/>
        <w:adjustRightInd w:val="0"/>
        <w:jc w:val="both"/>
        <w:rPr>
          <w:color w:val="000000"/>
        </w:rPr>
      </w:pPr>
      <w:r w:rsidRPr="003A7CB9">
        <w:rPr>
          <w:color w:val="000000"/>
        </w:rPr>
        <w:t>If an observer loses sight of the UA, they must notify the PIC immediately. If the UA is visually reacquired promptly, the mission may continue. If not, the PIC will immediately execute the lost link procedures.</w:t>
      </w:r>
    </w:p>
    <w:p w14:paraId="113A57EF" w14:textId="77777777" w:rsidR="003A7CB9" w:rsidRPr="003A7CB9" w:rsidRDefault="003A7CB9" w:rsidP="00DA0DEF">
      <w:pPr>
        <w:autoSpaceDE w:val="0"/>
        <w:autoSpaceDN w:val="0"/>
        <w:adjustRightInd w:val="0"/>
        <w:jc w:val="both"/>
        <w:rPr>
          <w:color w:val="000000"/>
        </w:rPr>
      </w:pPr>
    </w:p>
    <w:p w14:paraId="064C3495" w14:textId="0CE6D2F3" w:rsidR="003A7CB9" w:rsidRPr="003A7CB9" w:rsidRDefault="003A7CB9" w:rsidP="00DA0DEF">
      <w:pPr>
        <w:autoSpaceDE w:val="0"/>
        <w:autoSpaceDN w:val="0"/>
        <w:adjustRightInd w:val="0"/>
        <w:jc w:val="both"/>
        <w:rPr>
          <w:b/>
          <w:bCs/>
          <w:color w:val="000000"/>
          <w:sz w:val="26"/>
          <w:szCs w:val="26"/>
        </w:rPr>
      </w:pPr>
      <w:r w:rsidRPr="003A7CB9">
        <w:rPr>
          <w:b/>
          <w:bCs/>
          <w:color w:val="000000"/>
          <w:sz w:val="26"/>
          <w:szCs w:val="26"/>
        </w:rPr>
        <w:t>Lost Communications</w:t>
      </w:r>
    </w:p>
    <w:p w14:paraId="4A683A81" w14:textId="77777777" w:rsidR="003A7CB9" w:rsidRPr="003A7CB9" w:rsidRDefault="003A7CB9" w:rsidP="00DA0DEF">
      <w:pPr>
        <w:autoSpaceDE w:val="0"/>
        <w:autoSpaceDN w:val="0"/>
        <w:adjustRightInd w:val="0"/>
        <w:jc w:val="both"/>
        <w:rPr>
          <w:color w:val="000000"/>
        </w:rPr>
      </w:pPr>
    </w:p>
    <w:p w14:paraId="3489F9EB" w14:textId="0E376595" w:rsidR="003A7CB9" w:rsidRPr="003A7CB9" w:rsidRDefault="003A7CB9" w:rsidP="00DA0DEF">
      <w:pPr>
        <w:pStyle w:val="ListParagraph"/>
        <w:numPr>
          <w:ilvl w:val="0"/>
          <w:numId w:val="30"/>
        </w:numPr>
        <w:autoSpaceDE w:val="0"/>
        <w:autoSpaceDN w:val="0"/>
        <w:adjustRightInd w:val="0"/>
        <w:jc w:val="both"/>
        <w:rPr>
          <w:color w:val="000000"/>
        </w:rPr>
      </w:pPr>
      <w:r w:rsidRPr="003A7CB9">
        <w:rPr>
          <w:color w:val="000000"/>
        </w:rPr>
        <w:t>If communication is lost between the PIC and the observer(s), the PIC must immediately execute the lost link procedures.</w:t>
      </w:r>
    </w:p>
    <w:p w14:paraId="2C457248" w14:textId="77777777" w:rsidR="003A7CB9" w:rsidRPr="003A7CB9" w:rsidRDefault="003A7CB9" w:rsidP="00DA0DEF">
      <w:pPr>
        <w:autoSpaceDE w:val="0"/>
        <w:autoSpaceDN w:val="0"/>
        <w:adjustRightInd w:val="0"/>
        <w:jc w:val="both"/>
        <w:rPr>
          <w:color w:val="000000"/>
        </w:rPr>
      </w:pPr>
    </w:p>
    <w:p w14:paraId="69F555D1" w14:textId="5604EAB3" w:rsidR="003A7CB9" w:rsidRDefault="003A7CB9" w:rsidP="00DA0DEF">
      <w:pPr>
        <w:tabs>
          <w:tab w:val="left" w:pos="5741"/>
        </w:tabs>
        <w:jc w:val="both"/>
        <w:rPr>
          <w:b/>
          <w:bCs/>
          <w:color w:val="000000"/>
          <w:sz w:val="26"/>
          <w:szCs w:val="26"/>
        </w:rPr>
      </w:pPr>
      <w:r w:rsidRPr="003A7CB9">
        <w:rPr>
          <w:b/>
          <w:bCs/>
          <w:color w:val="000000"/>
          <w:sz w:val="26"/>
          <w:szCs w:val="26"/>
        </w:rPr>
        <w:t>Manned Aircraft Incursion</w:t>
      </w:r>
    </w:p>
    <w:p w14:paraId="15ACBBE8" w14:textId="1EB175D2" w:rsidR="003A7CB9" w:rsidRDefault="003A7CB9" w:rsidP="00DA0DEF">
      <w:pPr>
        <w:tabs>
          <w:tab w:val="left" w:pos="5741"/>
        </w:tabs>
        <w:jc w:val="both"/>
        <w:rPr>
          <w:b/>
          <w:bCs/>
          <w:color w:val="000000"/>
          <w:sz w:val="26"/>
          <w:szCs w:val="26"/>
        </w:rPr>
      </w:pPr>
    </w:p>
    <w:p w14:paraId="0137F6AD" w14:textId="7E40CC88" w:rsidR="003A7CB9" w:rsidRDefault="003A7CB9" w:rsidP="00DA0DEF">
      <w:pPr>
        <w:autoSpaceDE w:val="0"/>
        <w:autoSpaceDN w:val="0"/>
        <w:adjustRightInd w:val="0"/>
        <w:jc w:val="both"/>
        <w:rPr>
          <w:color w:val="000000"/>
        </w:rPr>
      </w:pPr>
      <w:r w:rsidRPr="003A7CB9">
        <w:rPr>
          <w:color w:val="000000"/>
        </w:rPr>
        <w:t>If the flight area has a manned aircraft incursion, the sUAS must take action to maneuver out of the way</w:t>
      </w:r>
      <w:r>
        <w:rPr>
          <w:color w:val="000000"/>
        </w:rPr>
        <w:t xml:space="preserve">, </w:t>
      </w:r>
      <w:r w:rsidR="00CC6A7F">
        <w:rPr>
          <w:color w:val="000000"/>
        </w:rPr>
        <w:t>always giving right of way to the manned aircraft</w:t>
      </w:r>
      <w:r w:rsidRPr="003A7CB9">
        <w:rPr>
          <w:color w:val="000000"/>
        </w:rPr>
        <w:t>.</w:t>
      </w:r>
    </w:p>
    <w:p w14:paraId="55D1A891" w14:textId="673CAA00" w:rsidR="00CC6A7F" w:rsidRDefault="00CC6A7F" w:rsidP="00DA0DEF">
      <w:pPr>
        <w:autoSpaceDE w:val="0"/>
        <w:autoSpaceDN w:val="0"/>
        <w:adjustRightInd w:val="0"/>
        <w:jc w:val="both"/>
        <w:rPr>
          <w:color w:val="000000"/>
        </w:rPr>
      </w:pPr>
    </w:p>
    <w:p w14:paraId="1D52AE59" w14:textId="48EB76A8" w:rsidR="00CC6A7F" w:rsidRPr="00CC6A7F" w:rsidRDefault="00CC6A7F" w:rsidP="00DA0DEF">
      <w:pPr>
        <w:autoSpaceDE w:val="0"/>
        <w:autoSpaceDN w:val="0"/>
        <w:adjustRightInd w:val="0"/>
        <w:jc w:val="both"/>
        <w:rPr>
          <w:b/>
          <w:bCs/>
          <w:color w:val="000000"/>
          <w:sz w:val="26"/>
          <w:szCs w:val="26"/>
        </w:rPr>
      </w:pPr>
      <w:r w:rsidRPr="00CC6A7F">
        <w:rPr>
          <w:b/>
          <w:bCs/>
          <w:color w:val="000000"/>
          <w:sz w:val="26"/>
          <w:szCs w:val="26"/>
        </w:rPr>
        <w:t>Unmanned Aircraft Incursion</w:t>
      </w:r>
    </w:p>
    <w:p w14:paraId="526AEDD2" w14:textId="0C33F5E2" w:rsidR="003A7CB9" w:rsidRDefault="003A7CB9" w:rsidP="00DA0DEF">
      <w:pPr>
        <w:autoSpaceDE w:val="0"/>
        <w:autoSpaceDN w:val="0"/>
        <w:adjustRightInd w:val="0"/>
        <w:jc w:val="both"/>
        <w:rPr>
          <w:color w:val="000000"/>
        </w:rPr>
      </w:pPr>
    </w:p>
    <w:p w14:paraId="406C9354" w14:textId="16F38195" w:rsidR="00CC6A7F" w:rsidRDefault="00CC6A7F" w:rsidP="00DA0DEF">
      <w:pPr>
        <w:autoSpaceDE w:val="0"/>
        <w:autoSpaceDN w:val="0"/>
        <w:adjustRightInd w:val="0"/>
        <w:jc w:val="both"/>
        <w:rPr>
          <w:color w:val="000000"/>
        </w:rPr>
      </w:pPr>
      <w:r>
        <w:rPr>
          <w:color w:val="000000"/>
        </w:rPr>
        <w:t>If the flight has an unmanned aircraft incursion, both aircraft must take action to maneuver out of the way. If a UAS is converging head-on, both aircraft should adjust course to the right.</w:t>
      </w:r>
    </w:p>
    <w:p w14:paraId="227709FC" w14:textId="77777777" w:rsidR="00CC6A7F" w:rsidRPr="003A7CB9" w:rsidRDefault="00CC6A7F" w:rsidP="00DA0DEF">
      <w:pPr>
        <w:autoSpaceDE w:val="0"/>
        <w:autoSpaceDN w:val="0"/>
        <w:adjustRightInd w:val="0"/>
        <w:jc w:val="both"/>
        <w:rPr>
          <w:color w:val="000000"/>
        </w:rPr>
      </w:pPr>
    </w:p>
    <w:p w14:paraId="6605DA1C" w14:textId="098D5A1D" w:rsidR="00CC6A7F" w:rsidRPr="00CC6A7F" w:rsidRDefault="003A7CB9" w:rsidP="00DA0DEF">
      <w:pPr>
        <w:autoSpaceDE w:val="0"/>
        <w:autoSpaceDN w:val="0"/>
        <w:adjustRightInd w:val="0"/>
        <w:jc w:val="both"/>
        <w:rPr>
          <w:b/>
          <w:bCs/>
          <w:color w:val="000000"/>
          <w:sz w:val="26"/>
          <w:szCs w:val="26"/>
        </w:rPr>
      </w:pPr>
      <w:r w:rsidRPr="003A7CB9">
        <w:rPr>
          <w:b/>
          <w:bCs/>
          <w:color w:val="000000"/>
          <w:sz w:val="26"/>
          <w:szCs w:val="26"/>
        </w:rPr>
        <w:t>Medical Emergency</w:t>
      </w:r>
    </w:p>
    <w:p w14:paraId="5AFEFA20" w14:textId="6639A877" w:rsidR="003A7CB9" w:rsidRPr="003A7CB9" w:rsidRDefault="003A7CB9" w:rsidP="00DA0DEF">
      <w:pPr>
        <w:autoSpaceDE w:val="0"/>
        <w:autoSpaceDN w:val="0"/>
        <w:adjustRightInd w:val="0"/>
        <w:jc w:val="both"/>
        <w:rPr>
          <w:color w:val="000000"/>
        </w:rPr>
      </w:pPr>
    </w:p>
    <w:p w14:paraId="1901B828" w14:textId="0ECDCBC9" w:rsidR="003A7CB9" w:rsidRDefault="003A7CB9" w:rsidP="00DA0DEF">
      <w:pPr>
        <w:tabs>
          <w:tab w:val="left" w:pos="5741"/>
        </w:tabs>
        <w:jc w:val="both"/>
        <w:rPr>
          <w:color w:val="000000"/>
        </w:rPr>
      </w:pPr>
      <w:r w:rsidRPr="003A7CB9">
        <w:rPr>
          <w:color w:val="000000"/>
        </w:rPr>
        <w:t xml:space="preserve">If there is a medical emergency, a </w:t>
      </w:r>
      <w:r w:rsidR="00CC6A7F">
        <w:rPr>
          <w:color w:val="000000"/>
        </w:rPr>
        <w:t>3131</w:t>
      </w:r>
      <w:r w:rsidRPr="003A7CB9">
        <w:rPr>
          <w:color w:val="000000"/>
        </w:rPr>
        <w:t xml:space="preserve"> call will be initiated</w:t>
      </w:r>
      <w:r w:rsidR="00CC6A7F">
        <w:rPr>
          <w:color w:val="000000"/>
        </w:rPr>
        <w:t xml:space="preserve"> on</w:t>
      </w:r>
      <w:r w:rsidR="00AE5D68">
        <w:rPr>
          <w:color w:val="000000"/>
        </w:rPr>
        <w:t xml:space="preserve"> the Fermilab</w:t>
      </w:r>
      <w:r w:rsidR="00CC6A7F">
        <w:rPr>
          <w:color w:val="000000"/>
        </w:rPr>
        <w:t xml:space="preserve"> site a</w:t>
      </w:r>
      <w:r w:rsidR="00AE5D68">
        <w:rPr>
          <w:color w:val="000000"/>
        </w:rPr>
        <w:t>nd</w:t>
      </w:r>
      <w:r w:rsidR="00CC6A7F">
        <w:rPr>
          <w:color w:val="000000"/>
        </w:rPr>
        <w:t xml:space="preserve"> 911 off site</w:t>
      </w:r>
      <w:r w:rsidRPr="003A7CB9">
        <w:rPr>
          <w:color w:val="000000"/>
        </w:rPr>
        <w:t>.</w:t>
      </w:r>
    </w:p>
    <w:p w14:paraId="61C73F9C" w14:textId="33E03796" w:rsidR="00AA5FCD" w:rsidRDefault="00AA5FCD" w:rsidP="00DA0DEF">
      <w:pPr>
        <w:tabs>
          <w:tab w:val="left" w:pos="5741"/>
        </w:tabs>
        <w:jc w:val="both"/>
        <w:rPr>
          <w:color w:val="000000"/>
        </w:rPr>
      </w:pPr>
    </w:p>
    <w:p w14:paraId="3BC14F42" w14:textId="48AE13D3" w:rsidR="00AA5FCD" w:rsidRDefault="00AA5FCD" w:rsidP="00DA0DEF">
      <w:pPr>
        <w:tabs>
          <w:tab w:val="left" w:pos="5741"/>
        </w:tabs>
        <w:jc w:val="both"/>
        <w:rPr>
          <w:b/>
          <w:bCs/>
          <w:sz w:val="26"/>
          <w:szCs w:val="26"/>
        </w:rPr>
      </w:pPr>
      <w:r>
        <w:rPr>
          <w:b/>
          <w:bCs/>
          <w:sz w:val="26"/>
          <w:szCs w:val="26"/>
        </w:rPr>
        <w:t>ATC Communications (All Operations)</w:t>
      </w:r>
    </w:p>
    <w:p w14:paraId="593B6BB4" w14:textId="579FC15D" w:rsidR="00AA5FCD" w:rsidRDefault="00AA5FCD" w:rsidP="00DA0DEF">
      <w:pPr>
        <w:tabs>
          <w:tab w:val="left" w:pos="5741"/>
        </w:tabs>
        <w:jc w:val="both"/>
        <w:rPr>
          <w:b/>
          <w:bCs/>
          <w:sz w:val="26"/>
          <w:szCs w:val="26"/>
        </w:rPr>
      </w:pPr>
    </w:p>
    <w:p w14:paraId="26C9F8FC" w14:textId="28D0BE64" w:rsidR="00AA5FCD" w:rsidRDefault="00AA5FCD" w:rsidP="00DA0DEF">
      <w:pPr>
        <w:tabs>
          <w:tab w:val="left" w:pos="5741"/>
        </w:tabs>
        <w:jc w:val="both"/>
      </w:pPr>
      <w:r w:rsidRPr="00AA5FCD">
        <w:t xml:space="preserve">During UAS operations, the </w:t>
      </w:r>
      <w:r>
        <w:t>R</w:t>
      </w:r>
      <w:r w:rsidRPr="00AA5FCD">
        <w:t xml:space="preserve">PIC must possess a minimum of two methods of communication: (1) The </w:t>
      </w:r>
      <w:r>
        <w:t>R</w:t>
      </w:r>
      <w:r w:rsidRPr="00AA5FCD">
        <w:t>PIC must have access to a portable/handheld radio and monitor and announce operations on the appropriate Unicom/CTAF/Tower frequencies to alert manned pilots of UAS operations with a radio equivalent to the ICOM radio mentioned below, and (2) The PIC must have access to a cell phone which has been preprogramed or contains a database of essential contacts in the event of an errant UAS. These phone numbers must include the local Approach/Departure facility, nearby airport control towers, and other uncontrolled airports as required.</w:t>
      </w:r>
    </w:p>
    <w:p w14:paraId="387C3A15" w14:textId="77777777" w:rsidR="00CC0F48" w:rsidRDefault="00CC0F48" w:rsidP="00DA0DEF">
      <w:pPr>
        <w:tabs>
          <w:tab w:val="left" w:pos="5741"/>
        </w:tabs>
        <w:jc w:val="both"/>
        <w:rPr>
          <w:b/>
          <w:bCs/>
          <w:sz w:val="26"/>
          <w:szCs w:val="26"/>
        </w:rPr>
      </w:pPr>
    </w:p>
    <w:p w14:paraId="046CB683" w14:textId="5D8E55BE" w:rsidR="00CE5B5C" w:rsidRDefault="00CE5B5C" w:rsidP="00DA0DEF">
      <w:pPr>
        <w:tabs>
          <w:tab w:val="left" w:pos="5741"/>
        </w:tabs>
        <w:jc w:val="both"/>
        <w:rPr>
          <w:b/>
          <w:bCs/>
          <w:sz w:val="26"/>
          <w:szCs w:val="26"/>
        </w:rPr>
      </w:pPr>
      <w:r>
        <w:rPr>
          <w:b/>
          <w:bCs/>
          <w:sz w:val="26"/>
          <w:szCs w:val="26"/>
        </w:rPr>
        <w:t>Airport/Facility Contacts Quick Reference</w:t>
      </w:r>
    </w:p>
    <w:p w14:paraId="71D7E4F3" w14:textId="027733B2" w:rsidR="00CE5B5C" w:rsidRDefault="00CE5B5C" w:rsidP="00DA0DEF">
      <w:pPr>
        <w:tabs>
          <w:tab w:val="left" w:pos="5741"/>
        </w:tabs>
        <w:jc w:val="both"/>
        <w:rPr>
          <w:b/>
          <w:bCs/>
          <w:sz w:val="26"/>
          <w:szCs w:val="26"/>
        </w:rPr>
      </w:pPr>
    </w:p>
    <w:p w14:paraId="7FABC3D1" w14:textId="5574359D" w:rsidR="00CE5B5C" w:rsidRDefault="00CE5B5C" w:rsidP="00DA0DEF">
      <w:pPr>
        <w:autoSpaceDE w:val="0"/>
        <w:autoSpaceDN w:val="0"/>
        <w:adjustRightInd w:val="0"/>
        <w:jc w:val="both"/>
        <w:rPr>
          <w:color w:val="000000"/>
        </w:rPr>
      </w:pPr>
      <w:r w:rsidRPr="00CE5B5C">
        <w:rPr>
          <w:color w:val="000000"/>
        </w:rPr>
        <w:t>A list of contact frequencies and contact phone numbers are provided below for information purposes:</w:t>
      </w:r>
    </w:p>
    <w:p w14:paraId="6D1DBF34" w14:textId="77777777" w:rsidR="00CE5B5C" w:rsidRPr="00CE5B5C" w:rsidRDefault="00CE5B5C" w:rsidP="00DA0DEF">
      <w:pPr>
        <w:autoSpaceDE w:val="0"/>
        <w:autoSpaceDN w:val="0"/>
        <w:adjustRightInd w:val="0"/>
        <w:jc w:val="both"/>
        <w:rPr>
          <w:color w:val="000000"/>
        </w:rPr>
      </w:pPr>
    </w:p>
    <w:p w14:paraId="7B8431BE" w14:textId="09712A66" w:rsidR="00CE5B5C" w:rsidRDefault="00CE5B5C" w:rsidP="00DA0DEF">
      <w:pPr>
        <w:autoSpaceDE w:val="0"/>
        <w:autoSpaceDN w:val="0"/>
        <w:adjustRightInd w:val="0"/>
        <w:jc w:val="both"/>
        <w:rPr>
          <w:b/>
          <w:bCs/>
          <w:color w:val="000000"/>
        </w:rPr>
      </w:pPr>
      <w:r w:rsidRPr="00CE5B5C">
        <w:rPr>
          <w:b/>
          <w:bCs/>
          <w:color w:val="000000"/>
        </w:rPr>
        <w:t>Nearby Airport/Facility Contacts</w:t>
      </w:r>
    </w:p>
    <w:p w14:paraId="26E55118" w14:textId="77777777" w:rsidR="00CE5B5C" w:rsidRPr="00CE5B5C" w:rsidRDefault="00CE5B5C" w:rsidP="00DA0DEF">
      <w:pPr>
        <w:autoSpaceDE w:val="0"/>
        <w:autoSpaceDN w:val="0"/>
        <w:adjustRightInd w:val="0"/>
        <w:jc w:val="both"/>
        <w:rPr>
          <w:color w:val="000000"/>
        </w:rPr>
      </w:pPr>
    </w:p>
    <w:p w14:paraId="1DB0071B" w14:textId="36B64490" w:rsidR="00CE5B5C" w:rsidRDefault="00E31AE1" w:rsidP="00DA0DEF">
      <w:pPr>
        <w:autoSpaceDE w:val="0"/>
        <w:autoSpaceDN w:val="0"/>
        <w:adjustRightInd w:val="0"/>
        <w:jc w:val="both"/>
        <w:rPr>
          <w:b/>
          <w:bCs/>
          <w:color w:val="000000"/>
        </w:rPr>
      </w:pPr>
      <w:r>
        <w:rPr>
          <w:b/>
          <w:bCs/>
          <w:color w:val="000000"/>
        </w:rPr>
        <w:t xml:space="preserve">DuPage </w:t>
      </w:r>
      <w:r w:rsidR="00CE5B5C" w:rsidRPr="00CE5B5C">
        <w:rPr>
          <w:b/>
          <w:bCs/>
          <w:color w:val="000000"/>
        </w:rPr>
        <w:t>Airport (</w:t>
      </w:r>
      <w:r>
        <w:rPr>
          <w:b/>
          <w:bCs/>
          <w:color w:val="000000"/>
        </w:rPr>
        <w:t>DPA</w:t>
      </w:r>
      <w:r w:rsidR="00CE5B5C" w:rsidRPr="00CE5B5C">
        <w:rPr>
          <w:b/>
          <w:bCs/>
          <w:color w:val="000000"/>
        </w:rPr>
        <w:t>) 12</w:t>
      </w:r>
      <w:r>
        <w:rPr>
          <w:b/>
          <w:bCs/>
          <w:color w:val="000000"/>
        </w:rPr>
        <w:t>0</w:t>
      </w:r>
      <w:r w:rsidR="00CE5B5C" w:rsidRPr="00CE5B5C">
        <w:rPr>
          <w:b/>
          <w:bCs/>
          <w:color w:val="000000"/>
        </w:rPr>
        <w:t>.90</w:t>
      </w:r>
    </w:p>
    <w:p w14:paraId="245A7FB9" w14:textId="16BEF47E" w:rsidR="00CE5B5C" w:rsidRDefault="00CE5B5C" w:rsidP="00DA0DEF">
      <w:pPr>
        <w:autoSpaceDE w:val="0"/>
        <w:autoSpaceDN w:val="0"/>
        <w:adjustRightInd w:val="0"/>
        <w:jc w:val="both"/>
        <w:rPr>
          <w:b/>
          <w:bCs/>
          <w:color w:val="000000"/>
        </w:rPr>
      </w:pPr>
      <w:r w:rsidRPr="00CE5B5C">
        <w:rPr>
          <w:b/>
          <w:bCs/>
          <w:color w:val="000000"/>
        </w:rPr>
        <w:t xml:space="preserve">Located 3NM </w:t>
      </w:r>
      <w:r w:rsidR="00E31AE1">
        <w:rPr>
          <w:b/>
          <w:bCs/>
          <w:color w:val="000000"/>
        </w:rPr>
        <w:t>North</w:t>
      </w:r>
      <w:r w:rsidRPr="00CE5B5C">
        <w:rPr>
          <w:b/>
          <w:bCs/>
          <w:color w:val="000000"/>
        </w:rPr>
        <w:t xml:space="preserve"> of </w:t>
      </w:r>
      <w:r w:rsidR="00E31AE1">
        <w:rPr>
          <w:b/>
          <w:bCs/>
          <w:color w:val="000000"/>
        </w:rPr>
        <w:t>F</w:t>
      </w:r>
      <w:r w:rsidRPr="00CE5B5C">
        <w:rPr>
          <w:b/>
          <w:bCs/>
          <w:color w:val="000000"/>
        </w:rPr>
        <w:t>N</w:t>
      </w:r>
      <w:r w:rsidR="00E31AE1">
        <w:rPr>
          <w:b/>
          <w:bCs/>
          <w:color w:val="000000"/>
        </w:rPr>
        <w:t>A</w:t>
      </w:r>
      <w:r w:rsidRPr="00CE5B5C">
        <w:rPr>
          <w:b/>
          <w:bCs/>
          <w:color w:val="000000"/>
        </w:rPr>
        <w:t>L</w:t>
      </w:r>
    </w:p>
    <w:p w14:paraId="76EF894E" w14:textId="046B86D6" w:rsidR="00CE5B5C" w:rsidRDefault="00E31AE1" w:rsidP="00CE5B5C">
      <w:pPr>
        <w:autoSpaceDE w:val="0"/>
        <w:autoSpaceDN w:val="0"/>
        <w:adjustRightInd w:val="0"/>
        <w:rPr>
          <w:color w:val="000000"/>
        </w:rPr>
      </w:pPr>
      <w:r>
        <w:rPr>
          <w:color w:val="000000"/>
        </w:rPr>
        <w:t>2700 International Drive,</w:t>
      </w:r>
    </w:p>
    <w:p w14:paraId="237F3879" w14:textId="77777777" w:rsidR="00E31AE1" w:rsidRDefault="00E31AE1" w:rsidP="00CE5B5C">
      <w:pPr>
        <w:autoSpaceDE w:val="0"/>
        <w:autoSpaceDN w:val="0"/>
        <w:adjustRightInd w:val="0"/>
        <w:rPr>
          <w:color w:val="000000"/>
        </w:rPr>
      </w:pPr>
      <w:r>
        <w:rPr>
          <w:color w:val="000000"/>
        </w:rPr>
        <w:t xml:space="preserve">West Chicago, IL 60185 </w:t>
      </w:r>
    </w:p>
    <w:p w14:paraId="2C207697" w14:textId="5A4D4BA7" w:rsidR="00E31AE1" w:rsidRDefault="00E31AE1" w:rsidP="00CE5B5C">
      <w:pPr>
        <w:autoSpaceDE w:val="0"/>
        <w:autoSpaceDN w:val="0"/>
        <w:adjustRightInd w:val="0"/>
        <w:rPr>
          <w:color w:val="000000"/>
        </w:rPr>
      </w:pPr>
      <w:r>
        <w:rPr>
          <w:color w:val="000000"/>
        </w:rPr>
        <w:t>Phone 630-587-7800</w:t>
      </w:r>
    </w:p>
    <w:p w14:paraId="197539F1" w14:textId="699FF6D1" w:rsidR="00CE5B5C" w:rsidRPr="00CE5B5C" w:rsidRDefault="00CE5B5C" w:rsidP="00CE5B5C">
      <w:pPr>
        <w:autoSpaceDE w:val="0"/>
        <w:autoSpaceDN w:val="0"/>
        <w:adjustRightInd w:val="0"/>
        <w:rPr>
          <w:color w:val="000000"/>
        </w:rPr>
      </w:pPr>
    </w:p>
    <w:p w14:paraId="0E9EFED0" w14:textId="38CC9F0C" w:rsidR="00CE5B5C" w:rsidRDefault="00467A87" w:rsidP="00CE5B5C">
      <w:pPr>
        <w:autoSpaceDE w:val="0"/>
        <w:autoSpaceDN w:val="0"/>
        <w:adjustRightInd w:val="0"/>
        <w:rPr>
          <w:b/>
          <w:bCs/>
          <w:color w:val="000000"/>
        </w:rPr>
      </w:pPr>
      <w:r>
        <w:rPr>
          <w:b/>
          <w:bCs/>
          <w:color w:val="000000"/>
        </w:rPr>
        <w:t>Aurora</w:t>
      </w:r>
      <w:r w:rsidR="00CE5B5C" w:rsidRPr="00CE5B5C">
        <w:rPr>
          <w:b/>
          <w:bCs/>
          <w:color w:val="000000"/>
        </w:rPr>
        <w:t xml:space="preserve"> Air</w:t>
      </w:r>
      <w:r>
        <w:rPr>
          <w:b/>
          <w:bCs/>
          <w:color w:val="000000"/>
        </w:rPr>
        <w:t>port</w:t>
      </w:r>
      <w:r w:rsidR="00CE5B5C" w:rsidRPr="00CE5B5C">
        <w:rPr>
          <w:b/>
          <w:bCs/>
          <w:color w:val="000000"/>
        </w:rPr>
        <w:t xml:space="preserve"> (</w:t>
      </w:r>
      <w:r>
        <w:rPr>
          <w:b/>
          <w:bCs/>
          <w:color w:val="000000"/>
        </w:rPr>
        <w:t>ARR</w:t>
      </w:r>
      <w:r w:rsidR="00CE5B5C" w:rsidRPr="00CE5B5C">
        <w:rPr>
          <w:b/>
          <w:bCs/>
          <w:color w:val="000000"/>
        </w:rPr>
        <w:t>) 12</w:t>
      </w:r>
      <w:r>
        <w:rPr>
          <w:b/>
          <w:bCs/>
          <w:color w:val="000000"/>
        </w:rPr>
        <w:t>0</w:t>
      </w:r>
      <w:r w:rsidR="00CE5B5C" w:rsidRPr="00CE5B5C">
        <w:rPr>
          <w:b/>
          <w:bCs/>
          <w:color w:val="000000"/>
        </w:rPr>
        <w:t>.</w:t>
      </w:r>
      <w:r>
        <w:rPr>
          <w:b/>
          <w:bCs/>
          <w:color w:val="000000"/>
        </w:rPr>
        <w:t>6</w:t>
      </w:r>
      <w:r w:rsidR="00CE5B5C" w:rsidRPr="00CE5B5C">
        <w:rPr>
          <w:b/>
          <w:bCs/>
          <w:color w:val="000000"/>
        </w:rPr>
        <w:t>0</w:t>
      </w:r>
    </w:p>
    <w:p w14:paraId="5E0BC46E" w14:textId="1CFE5126" w:rsidR="00CE5B5C" w:rsidRDefault="00CE5B5C" w:rsidP="00CE5B5C">
      <w:pPr>
        <w:autoSpaceDE w:val="0"/>
        <w:autoSpaceDN w:val="0"/>
        <w:adjustRightInd w:val="0"/>
        <w:rPr>
          <w:b/>
          <w:bCs/>
          <w:color w:val="000000"/>
        </w:rPr>
      </w:pPr>
      <w:r w:rsidRPr="00CE5B5C">
        <w:rPr>
          <w:b/>
          <w:bCs/>
          <w:color w:val="000000"/>
        </w:rPr>
        <w:t>Located 1</w:t>
      </w:r>
      <w:r w:rsidR="00467A87">
        <w:rPr>
          <w:b/>
          <w:bCs/>
          <w:color w:val="000000"/>
        </w:rPr>
        <w:t xml:space="preserve">0 </w:t>
      </w:r>
      <w:r w:rsidRPr="00CE5B5C">
        <w:rPr>
          <w:b/>
          <w:bCs/>
          <w:color w:val="000000"/>
        </w:rPr>
        <w:t xml:space="preserve">NM </w:t>
      </w:r>
      <w:r w:rsidR="00467A87">
        <w:rPr>
          <w:b/>
          <w:bCs/>
          <w:color w:val="000000"/>
        </w:rPr>
        <w:t>Southwest</w:t>
      </w:r>
      <w:r w:rsidRPr="00CE5B5C">
        <w:rPr>
          <w:b/>
          <w:bCs/>
          <w:color w:val="000000"/>
        </w:rPr>
        <w:t xml:space="preserve"> of </w:t>
      </w:r>
      <w:r w:rsidR="00467A87">
        <w:rPr>
          <w:b/>
          <w:bCs/>
          <w:color w:val="000000"/>
        </w:rPr>
        <w:t>F</w:t>
      </w:r>
      <w:r w:rsidRPr="00CE5B5C">
        <w:rPr>
          <w:b/>
          <w:bCs/>
          <w:color w:val="000000"/>
        </w:rPr>
        <w:t>N</w:t>
      </w:r>
      <w:r w:rsidR="00467A87">
        <w:rPr>
          <w:b/>
          <w:bCs/>
          <w:color w:val="000000"/>
        </w:rPr>
        <w:t>A</w:t>
      </w:r>
      <w:r w:rsidRPr="00CE5B5C">
        <w:rPr>
          <w:b/>
          <w:bCs/>
          <w:color w:val="000000"/>
        </w:rPr>
        <w:t>L</w:t>
      </w:r>
    </w:p>
    <w:p w14:paraId="603D6108" w14:textId="77777777" w:rsidR="00467A87" w:rsidRDefault="00467A87" w:rsidP="00CE5B5C">
      <w:pPr>
        <w:autoSpaceDE w:val="0"/>
        <w:autoSpaceDN w:val="0"/>
        <w:adjustRightInd w:val="0"/>
        <w:rPr>
          <w:color w:val="000000"/>
        </w:rPr>
      </w:pPr>
      <w:r>
        <w:rPr>
          <w:color w:val="000000"/>
        </w:rPr>
        <w:t>43w363 US-30,</w:t>
      </w:r>
    </w:p>
    <w:p w14:paraId="4C251E09" w14:textId="77777777" w:rsidR="00467A87" w:rsidRDefault="00467A87" w:rsidP="00CE5B5C">
      <w:pPr>
        <w:autoSpaceDE w:val="0"/>
        <w:autoSpaceDN w:val="0"/>
        <w:adjustRightInd w:val="0"/>
        <w:rPr>
          <w:color w:val="000000"/>
        </w:rPr>
      </w:pPr>
      <w:r>
        <w:rPr>
          <w:color w:val="000000"/>
        </w:rPr>
        <w:t>Sugar Grove, IL 60554</w:t>
      </w:r>
    </w:p>
    <w:p w14:paraId="413C8607" w14:textId="637BE4B6" w:rsidR="00CE5B5C" w:rsidRPr="00CE5B5C" w:rsidRDefault="00467A87" w:rsidP="00CE5B5C">
      <w:pPr>
        <w:autoSpaceDE w:val="0"/>
        <w:autoSpaceDN w:val="0"/>
        <w:adjustRightInd w:val="0"/>
        <w:rPr>
          <w:color w:val="000000"/>
        </w:rPr>
      </w:pPr>
      <w:r>
        <w:rPr>
          <w:color w:val="000000"/>
        </w:rPr>
        <w:t>Phone 630-256-3120</w:t>
      </w:r>
    </w:p>
    <w:p w14:paraId="2B8BDC61" w14:textId="77777777" w:rsidR="00CE5B5C" w:rsidRDefault="00CE5B5C" w:rsidP="00CE5B5C">
      <w:pPr>
        <w:tabs>
          <w:tab w:val="left" w:pos="5741"/>
        </w:tabs>
        <w:rPr>
          <w:b/>
          <w:bCs/>
          <w:color w:val="000000"/>
        </w:rPr>
      </w:pPr>
    </w:p>
    <w:p w14:paraId="1A3B6C16" w14:textId="23020604" w:rsidR="00CE5B5C" w:rsidRDefault="00CE5B5C" w:rsidP="00CE5B5C">
      <w:pPr>
        <w:tabs>
          <w:tab w:val="left" w:pos="5741"/>
        </w:tabs>
        <w:rPr>
          <w:b/>
          <w:bCs/>
          <w:color w:val="000000"/>
        </w:rPr>
      </w:pPr>
      <w:r w:rsidRPr="00CE5B5C">
        <w:rPr>
          <w:b/>
          <w:bCs/>
          <w:color w:val="000000"/>
        </w:rPr>
        <w:t>Chicago Approach/Departure (C90) 128.20</w:t>
      </w:r>
    </w:p>
    <w:p w14:paraId="5F84AA37" w14:textId="631DB745" w:rsidR="00CE5B5C" w:rsidRDefault="00CE5B5C" w:rsidP="00CE5B5C">
      <w:pPr>
        <w:tabs>
          <w:tab w:val="left" w:pos="5741"/>
        </w:tabs>
        <w:rPr>
          <w:color w:val="000000"/>
        </w:rPr>
      </w:pPr>
      <w:r w:rsidRPr="00CE5B5C">
        <w:rPr>
          <w:color w:val="000000"/>
        </w:rPr>
        <w:t>1100 Bowes R</w:t>
      </w:r>
      <w:r w:rsidR="00DA0DEF">
        <w:rPr>
          <w:color w:val="000000"/>
        </w:rPr>
        <w:t>oa</w:t>
      </w:r>
      <w:r w:rsidRPr="00CE5B5C">
        <w:rPr>
          <w:color w:val="000000"/>
        </w:rPr>
        <w:t>d</w:t>
      </w:r>
    </w:p>
    <w:p w14:paraId="5C524349" w14:textId="608DA8E3" w:rsidR="00CE5B5C" w:rsidRDefault="00CE5B5C" w:rsidP="00CE5B5C">
      <w:pPr>
        <w:tabs>
          <w:tab w:val="left" w:pos="5741"/>
        </w:tabs>
        <w:rPr>
          <w:color w:val="000000"/>
        </w:rPr>
      </w:pPr>
      <w:r w:rsidRPr="00CE5B5C">
        <w:rPr>
          <w:color w:val="000000"/>
        </w:rPr>
        <w:t>ELGIN, IL 60123</w:t>
      </w:r>
    </w:p>
    <w:p w14:paraId="3206D90E" w14:textId="7F82E9DA" w:rsidR="00CE5B5C" w:rsidRPr="00CE5B5C" w:rsidRDefault="00CE5B5C" w:rsidP="00CE5B5C">
      <w:pPr>
        <w:tabs>
          <w:tab w:val="left" w:pos="5741"/>
        </w:tabs>
      </w:pPr>
      <w:r w:rsidRPr="00CE5B5C">
        <w:rPr>
          <w:color w:val="000000"/>
        </w:rPr>
        <w:t>Phone 847-608-5654</w:t>
      </w:r>
    </w:p>
    <w:sectPr w:rsidR="00CE5B5C" w:rsidRPr="00CE5B5C" w:rsidSect="00D44D54">
      <w:headerReference w:type="default" r:id="rId2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2E9D" w14:textId="77777777" w:rsidR="00651C50" w:rsidRDefault="00651C50" w:rsidP="00CB66DF">
      <w:r>
        <w:separator/>
      </w:r>
    </w:p>
  </w:endnote>
  <w:endnote w:type="continuationSeparator" w:id="0">
    <w:p w14:paraId="0D7024E0" w14:textId="77777777" w:rsidR="00651C50" w:rsidRDefault="00651C5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6818" w14:textId="77777777" w:rsidR="002A3E93" w:rsidRPr="0027353C" w:rsidRDefault="002A3E93" w:rsidP="0027353C">
    <w:pPr>
      <w:pStyle w:val="Footer"/>
      <w:pBdr>
        <w:top w:val="single" w:sz="6" w:space="0" w:color="auto"/>
      </w:pBdr>
      <w:tabs>
        <w:tab w:val="clear" w:pos="9360"/>
        <w:tab w:val="right" w:pos="9720"/>
      </w:tabs>
      <w:rPr>
        <w:rFonts w:ascii="Palatino" w:hAnsi="Palatino"/>
        <w:sz w:val="18"/>
      </w:rPr>
    </w:pPr>
    <w:r w:rsidRPr="0027353C">
      <w:rPr>
        <w:i/>
        <w:sz w:val="18"/>
      </w:rPr>
      <w:t xml:space="preserve">Fermilab </w:t>
    </w:r>
    <w:r>
      <w:rPr>
        <w:i/>
        <w:sz w:val="18"/>
      </w:rPr>
      <w:t>ESH</w:t>
    </w:r>
    <w:r w:rsidRPr="0027353C">
      <w:rPr>
        <w:i/>
        <w:sz w:val="18"/>
      </w:rPr>
      <w:t xml:space="preserve"> Manual</w:t>
    </w:r>
    <w:r w:rsidRPr="0027353C">
      <w:rPr>
        <w:i/>
        <w:sz w:val="18"/>
      </w:rPr>
      <w:tab/>
    </w:r>
    <w:r w:rsidRPr="0027353C">
      <w:rPr>
        <w:i/>
        <w:sz w:val="18"/>
      </w:rPr>
      <w:tab/>
      <w:t>10170</w:t>
    </w:r>
    <w:r w:rsidRPr="0027353C">
      <w:rPr>
        <w:rFonts w:ascii="Palatino" w:hAnsi="Palatino"/>
        <w:sz w:val="18"/>
      </w:rPr>
      <w:t>-</w:t>
    </w:r>
    <w:r w:rsidRPr="0027353C">
      <w:rPr>
        <w:rFonts w:ascii="Palatino" w:hAnsi="Palatino"/>
        <w:sz w:val="18"/>
      </w:rPr>
      <w:fldChar w:fldCharType="begin"/>
    </w:r>
    <w:r w:rsidRPr="0027353C">
      <w:rPr>
        <w:rFonts w:ascii="Palatino" w:hAnsi="Palatino"/>
        <w:sz w:val="18"/>
      </w:rPr>
      <w:instrText xml:space="preserve"> PAGE  </w:instrText>
    </w:r>
    <w:r w:rsidRPr="0027353C">
      <w:rPr>
        <w:rFonts w:ascii="Palatino" w:hAnsi="Palatino"/>
        <w:sz w:val="18"/>
      </w:rPr>
      <w:fldChar w:fldCharType="separate"/>
    </w:r>
    <w:r>
      <w:rPr>
        <w:rFonts w:ascii="Palatino" w:hAnsi="Palatino"/>
        <w:noProof/>
        <w:sz w:val="18"/>
      </w:rPr>
      <w:t>1</w:t>
    </w:r>
    <w:r w:rsidRPr="0027353C">
      <w:rPr>
        <w:rFonts w:ascii="Palatino" w:hAnsi="Palatino"/>
        <w:sz w:val="18"/>
      </w:rPr>
      <w:fldChar w:fldCharType="end"/>
    </w:r>
  </w:p>
  <w:p w14:paraId="7D6A4D23" w14:textId="0C466028" w:rsidR="002A3E93" w:rsidRPr="0027353C" w:rsidRDefault="002A3E93" w:rsidP="0027353C">
    <w:pPr>
      <w:pStyle w:val="Footer"/>
      <w:pBdr>
        <w:top w:val="single" w:sz="6" w:space="0" w:color="auto"/>
      </w:pBdr>
      <w:tabs>
        <w:tab w:val="clear" w:pos="9360"/>
        <w:tab w:val="right" w:pos="9720"/>
      </w:tabs>
      <w:rPr>
        <w:rStyle w:val="PageNumber"/>
        <w:rFonts w:ascii="Palatino" w:hAnsi="Palatino"/>
      </w:rPr>
    </w:pPr>
    <w:r w:rsidRPr="0027353C">
      <w:rPr>
        <w:rFonts w:ascii="Palatino" w:hAnsi="Palatino"/>
        <w:i/>
        <w:sz w:val="18"/>
      </w:rPr>
      <w:t>WARNING:  This manual is subject to change.  The current version is maintained on the ES&amp;Q Section website.</w:t>
    </w:r>
    <w:r>
      <w:rPr>
        <w:rFonts w:ascii="Palatino" w:hAnsi="Palatino"/>
        <w:i/>
        <w:sz w:val="18"/>
      </w:rPr>
      <w:tab/>
    </w:r>
    <w:r>
      <w:rPr>
        <w:sz w:val="18"/>
        <w:szCs w:val="18"/>
      </w:rPr>
      <w:t xml:space="preserve">Rev. </w:t>
    </w:r>
    <w:r w:rsidR="00175DFB">
      <w:rPr>
        <w:sz w:val="18"/>
        <w:szCs w:val="18"/>
      </w:rPr>
      <w:t>6</w:t>
    </w:r>
    <w:r>
      <w:rPr>
        <w:sz w:val="18"/>
        <w:szCs w:val="18"/>
      </w:rPr>
      <w:t>/202</w:t>
    </w:r>
    <w:r w:rsidR="00175DFB">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446C" w14:textId="77777777" w:rsidR="002A3E93" w:rsidRPr="00FF0DAF" w:rsidRDefault="002A3E93" w:rsidP="0027353C">
    <w:pPr>
      <w:pStyle w:val="Footer"/>
      <w:pBdr>
        <w:top w:val="single" w:sz="6" w:space="0" w:color="auto"/>
      </w:pBdr>
      <w:tabs>
        <w:tab w:val="clear" w:pos="9360"/>
        <w:tab w:val="right" w:pos="9720"/>
      </w:tabs>
      <w:rPr>
        <w:rFonts w:ascii="Palatino" w:hAnsi="Palatino"/>
        <w:sz w:val="18"/>
        <w:lang w:val="es-ES_tradnl"/>
      </w:rPr>
    </w:pPr>
    <w:r>
      <w:rPr>
        <w:i/>
        <w:sz w:val="18"/>
        <w:lang w:val="es-ES_tradnl"/>
      </w:rPr>
      <w:t>Fermilab ESH</w:t>
    </w:r>
    <w:r w:rsidRPr="00FF0DAF">
      <w:rPr>
        <w:i/>
        <w:sz w:val="18"/>
        <w:lang w:val="es-ES_tradnl"/>
      </w:rPr>
      <w:t xml:space="preserve"> Manual</w:t>
    </w:r>
    <w:r w:rsidRPr="00FF0DAF">
      <w:rPr>
        <w:i/>
        <w:sz w:val="18"/>
        <w:lang w:val="es-ES_tradnl"/>
      </w:rPr>
      <w:tab/>
    </w:r>
    <w:r w:rsidRPr="00FF0DAF">
      <w:rPr>
        <w:i/>
        <w:sz w:val="18"/>
        <w:lang w:val="es-ES_tradnl"/>
      </w:rPr>
      <w:tab/>
    </w:r>
    <w:r>
      <w:rPr>
        <w:i/>
        <w:sz w:val="18"/>
        <w:lang w:val="es-ES_tradnl"/>
      </w:rPr>
      <w:t>10170</w:t>
    </w:r>
    <w:r w:rsidRPr="00FF0DAF">
      <w:rPr>
        <w:rFonts w:ascii="Palatino" w:hAnsi="Palatino"/>
        <w:sz w:val="18"/>
        <w:lang w:val="es-ES_tradnl"/>
      </w:rPr>
      <w:t>-</w:t>
    </w:r>
    <w:r>
      <w:rPr>
        <w:rFonts w:ascii="Palatino" w:hAnsi="Palatino"/>
        <w:sz w:val="18"/>
      </w:rPr>
      <w:fldChar w:fldCharType="begin"/>
    </w:r>
    <w:r w:rsidRPr="00FF0DAF">
      <w:rPr>
        <w:rFonts w:ascii="Palatino" w:hAnsi="Palatino"/>
        <w:sz w:val="18"/>
        <w:lang w:val="es-ES_tradnl"/>
      </w:rPr>
      <w:instrText xml:space="preserve"> PAGE  </w:instrText>
    </w:r>
    <w:r>
      <w:rPr>
        <w:rFonts w:ascii="Palatino" w:hAnsi="Palatino"/>
        <w:sz w:val="18"/>
      </w:rPr>
      <w:fldChar w:fldCharType="separate"/>
    </w:r>
    <w:r>
      <w:rPr>
        <w:rFonts w:ascii="Palatino" w:hAnsi="Palatino"/>
        <w:noProof/>
        <w:sz w:val="18"/>
        <w:lang w:val="es-ES_tradnl"/>
      </w:rPr>
      <w:t>2</w:t>
    </w:r>
    <w:r>
      <w:rPr>
        <w:rFonts w:ascii="Palatino" w:hAnsi="Palatino"/>
        <w:sz w:val="18"/>
      </w:rPr>
      <w:fldChar w:fldCharType="end"/>
    </w:r>
  </w:p>
  <w:p w14:paraId="5CD89CA1" w14:textId="49D70730" w:rsidR="002A3E93" w:rsidRPr="0027353C" w:rsidRDefault="002A3E93" w:rsidP="0027353C">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Pr>
        <w:rFonts w:ascii="Palatino" w:hAnsi="Palatino"/>
        <w:i/>
        <w:sz w:val="18"/>
      </w:rPr>
      <w:t>ESH</w:t>
    </w:r>
    <w:r w:rsidRPr="00320751">
      <w:rPr>
        <w:rFonts w:ascii="Palatino" w:hAnsi="Palatino"/>
        <w:i/>
        <w:sz w:val="18"/>
      </w:rPr>
      <w:t xml:space="preserve"> Section website.</w:t>
    </w:r>
    <w:r>
      <w:rPr>
        <w:rFonts w:ascii="Palatino" w:hAnsi="Palatino"/>
        <w:sz w:val="18"/>
      </w:rPr>
      <w:tab/>
    </w:r>
    <w:r>
      <w:rPr>
        <w:sz w:val="18"/>
        <w:szCs w:val="18"/>
      </w:rPr>
      <w:t xml:space="preserve">Rev. </w:t>
    </w:r>
    <w:r w:rsidR="00175DFB">
      <w:rPr>
        <w:sz w:val="18"/>
        <w:szCs w:val="18"/>
      </w:rPr>
      <w:t>6</w:t>
    </w:r>
    <w:r w:rsidRPr="00A71082">
      <w:rPr>
        <w:sz w:val="18"/>
        <w:szCs w:val="18"/>
      </w:rPr>
      <w:t>/20</w:t>
    </w:r>
    <w:r>
      <w:rPr>
        <w:sz w:val="18"/>
        <w:szCs w:val="18"/>
      </w:rPr>
      <w:t>2</w:t>
    </w:r>
    <w:r w:rsidR="00175DFB">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4D32" w14:textId="77777777" w:rsidR="00651C50" w:rsidRDefault="00651C50" w:rsidP="00CB66DF">
      <w:r>
        <w:separator/>
      </w:r>
    </w:p>
  </w:footnote>
  <w:footnote w:type="continuationSeparator" w:id="0">
    <w:p w14:paraId="42B743FC" w14:textId="77777777" w:rsidR="00651C50" w:rsidRDefault="00651C5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2A3E93" w:rsidRPr="00423E3B" w14:paraId="153D1A7D" w14:textId="77777777" w:rsidTr="00D2507C">
      <w:trPr>
        <w:trHeight w:val="611"/>
      </w:trPr>
      <w:tc>
        <w:tcPr>
          <w:tcW w:w="1490" w:type="dxa"/>
        </w:tcPr>
        <w:p w14:paraId="087E2F72" w14:textId="77777777" w:rsidR="002A3E93" w:rsidRPr="00423E3B" w:rsidRDefault="002A3E93" w:rsidP="00D2507C">
          <w:pPr>
            <w:jc w:val="center"/>
          </w:pPr>
          <w:r w:rsidRPr="00684839">
            <w:rPr>
              <w:noProof/>
            </w:rPr>
            <w:drawing>
              <wp:anchor distT="0" distB="0" distL="114300" distR="114300" simplePos="0" relativeHeight="251659264" behindDoc="0" locked="0" layoutInCell="1" allowOverlap="0" wp14:anchorId="48056980" wp14:editId="12AD361C">
                <wp:simplePos x="0" y="0"/>
                <wp:positionH relativeFrom="page">
                  <wp:posOffset>66675</wp:posOffset>
                </wp:positionH>
                <wp:positionV relativeFrom="page">
                  <wp:posOffset>121920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BEED931" w14:textId="77777777" w:rsidR="002A3E93" w:rsidRPr="00702C36" w:rsidRDefault="002A3E93" w:rsidP="00702C36">
          <w:pPr>
            <w:ind w:right="36"/>
            <w:jc w:val="center"/>
            <w:rPr>
              <w:color w:val="000000"/>
            </w:rPr>
          </w:pPr>
          <w:r w:rsidRPr="00702C36">
            <w:rPr>
              <w:color w:val="000000"/>
            </w:rPr>
            <w:t>ESH Manual</w:t>
          </w:r>
        </w:p>
      </w:tc>
      <w:tc>
        <w:tcPr>
          <w:tcW w:w="3188" w:type="dxa"/>
        </w:tcPr>
        <w:p w14:paraId="450F1028" w14:textId="77777777" w:rsidR="002A3E93" w:rsidRDefault="002A3E93" w:rsidP="00702C36">
          <w:pPr>
            <w:jc w:val="center"/>
            <w:rPr>
              <w:b/>
            </w:rPr>
          </w:pPr>
        </w:p>
        <w:p w14:paraId="6DEBA2F9" w14:textId="77777777" w:rsidR="002A3E93" w:rsidRPr="00702C36" w:rsidRDefault="002A3E93" w:rsidP="00702C36">
          <w:pPr>
            <w:jc w:val="center"/>
          </w:pPr>
          <w:r w:rsidRPr="00702C36">
            <w:t>FESHM 10170</w:t>
          </w:r>
        </w:p>
        <w:p w14:paraId="03D81F80" w14:textId="0947B32B" w:rsidR="002A3E93" w:rsidRPr="00423E3B" w:rsidRDefault="00175DFB" w:rsidP="00702C36">
          <w:pPr>
            <w:jc w:val="center"/>
          </w:pPr>
          <w:r>
            <w:t>June</w:t>
          </w:r>
          <w:r w:rsidR="002A3E93">
            <w:t xml:space="preserve"> </w:t>
          </w:r>
          <w:r w:rsidR="002A3E93" w:rsidRPr="00702C36">
            <w:t>20</w:t>
          </w:r>
          <w:r w:rsidR="002A3E93">
            <w:t>2</w:t>
          </w:r>
          <w:r>
            <w:t>2</w:t>
          </w:r>
        </w:p>
      </w:tc>
    </w:tr>
  </w:tbl>
  <w:p w14:paraId="642DEE99" w14:textId="77777777" w:rsidR="002A3E93" w:rsidRPr="0027353C" w:rsidRDefault="002A3E93" w:rsidP="00E00D7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2A3E93" w:rsidRPr="00423E3B" w14:paraId="4562D207" w14:textId="77777777" w:rsidTr="00D2507C">
      <w:trPr>
        <w:trHeight w:val="611"/>
      </w:trPr>
      <w:tc>
        <w:tcPr>
          <w:tcW w:w="1490" w:type="dxa"/>
        </w:tcPr>
        <w:p w14:paraId="0B5FAF30" w14:textId="77777777" w:rsidR="002A3E93" w:rsidRPr="00423E3B" w:rsidRDefault="002A3E93" w:rsidP="00D2507C">
          <w:pPr>
            <w:jc w:val="center"/>
          </w:pPr>
          <w:r w:rsidRPr="00684839">
            <w:rPr>
              <w:noProof/>
            </w:rPr>
            <w:drawing>
              <wp:anchor distT="0" distB="0" distL="114300" distR="114300" simplePos="0" relativeHeight="251661312" behindDoc="0" locked="0" layoutInCell="1" allowOverlap="0" wp14:anchorId="1A018526" wp14:editId="475DC664">
                <wp:simplePos x="0" y="0"/>
                <wp:positionH relativeFrom="page">
                  <wp:posOffset>57150</wp:posOffset>
                </wp:positionH>
                <wp:positionV relativeFrom="page">
                  <wp:posOffset>169545</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0D08A7E" w14:textId="77777777" w:rsidR="002A3E93" w:rsidRPr="001618A2" w:rsidRDefault="002A3E93" w:rsidP="001618A2">
          <w:pPr>
            <w:ind w:right="36"/>
            <w:jc w:val="center"/>
            <w:rPr>
              <w:color w:val="000000"/>
            </w:rPr>
          </w:pPr>
          <w:r w:rsidRPr="001618A2">
            <w:rPr>
              <w:color w:val="000000"/>
            </w:rPr>
            <w:t>ESH Manual</w:t>
          </w:r>
        </w:p>
      </w:tc>
      <w:tc>
        <w:tcPr>
          <w:tcW w:w="3188" w:type="dxa"/>
        </w:tcPr>
        <w:p w14:paraId="0B5DFD9C" w14:textId="77777777" w:rsidR="002A3E93" w:rsidRDefault="002A3E93" w:rsidP="001618A2">
          <w:pPr>
            <w:jc w:val="center"/>
          </w:pPr>
        </w:p>
        <w:p w14:paraId="2FD70AA3" w14:textId="77777777" w:rsidR="002A3E93" w:rsidRPr="00423E3B" w:rsidRDefault="002A3E93" w:rsidP="001618A2">
          <w:pPr>
            <w:jc w:val="center"/>
          </w:pPr>
          <w:r>
            <w:t>FESHM 10170</w:t>
          </w:r>
        </w:p>
        <w:p w14:paraId="67BFD532" w14:textId="6FFAA1AC" w:rsidR="002A3E93" w:rsidRPr="00423E3B" w:rsidRDefault="00175DFB" w:rsidP="001618A2">
          <w:pPr>
            <w:jc w:val="center"/>
          </w:pPr>
          <w:r>
            <w:t>June</w:t>
          </w:r>
          <w:r w:rsidR="002A3E93">
            <w:t xml:space="preserve"> </w:t>
          </w:r>
          <w:r w:rsidR="002A3E93" w:rsidRPr="00423E3B">
            <w:t>20</w:t>
          </w:r>
          <w:r w:rsidR="002A3E93">
            <w:t>2</w:t>
          </w:r>
          <w:r>
            <w:t>2</w:t>
          </w:r>
        </w:p>
      </w:tc>
    </w:tr>
  </w:tbl>
  <w:p w14:paraId="7B2041D6" w14:textId="77777777" w:rsidR="002A3E93" w:rsidRPr="0027353C" w:rsidRDefault="002A3E93" w:rsidP="00E00D7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2A3E93" w:rsidRPr="00423E3B" w14:paraId="790D1142" w14:textId="77777777" w:rsidTr="00D2507C">
      <w:trPr>
        <w:trHeight w:val="611"/>
      </w:trPr>
      <w:tc>
        <w:tcPr>
          <w:tcW w:w="1490" w:type="dxa"/>
        </w:tcPr>
        <w:p w14:paraId="2AABED23" w14:textId="77777777" w:rsidR="002A3E93" w:rsidRPr="00423E3B" w:rsidRDefault="002A3E93" w:rsidP="00D2507C">
          <w:pPr>
            <w:jc w:val="center"/>
          </w:pPr>
          <w:r w:rsidRPr="00684839">
            <w:rPr>
              <w:noProof/>
            </w:rPr>
            <w:drawing>
              <wp:anchor distT="0" distB="0" distL="114300" distR="114300" simplePos="0" relativeHeight="251663360" behindDoc="0" locked="0" layoutInCell="1" allowOverlap="0" wp14:anchorId="7390BE05" wp14:editId="12D6C1E7">
                <wp:simplePos x="0" y="0"/>
                <wp:positionH relativeFrom="page">
                  <wp:posOffset>57150</wp:posOffset>
                </wp:positionH>
                <wp:positionV relativeFrom="page">
                  <wp:posOffset>169545</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0B51D2D" w14:textId="77777777" w:rsidR="002A3E93" w:rsidRPr="001618A2" w:rsidRDefault="002A3E93" w:rsidP="001618A2">
          <w:pPr>
            <w:ind w:right="36"/>
            <w:jc w:val="center"/>
            <w:rPr>
              <w:color w:val="000000"/>
            </w:rPr>
          </w:pPr>
          <w:r w:rsidRPr="001618A2">
            <w:rPr>
              <w:color w:val="000000"/>
            </w:rPr>
            <w:t>ESH Manual</w:t>
          </w:r>
        </w:p>
      </w:tc>
      <w:tc>
        <w:tcPr>
          <w:tcW w:w="3188" w:type="dxa"/>
        </w:tcPr>
        <w:p w14:paraId="5F2D096F" w14:textId="77777777" w:rsidR="002A3E93" w:rsidRDefault="002A3E93" w:rsidP="001618A2">
          <w:pPr>
            <w:jc w:val="center"/>
          </w:pPr>
        </w:p>
        <w:p w14:paraId="5DCFC91B" w14:textId="77777777" w:rsidR="002A3E93" w:rsidRPr="00423E3B" w:rsidRDefault="002A3E93" w:rsidP="001618A2">
          <w:pPr>
            <w:jc w:val="center"/>
          </w:pPr>
          <w:r>
            <w:t>FESHM 10170</w:t>
          </w:r>
        </w:p>
        <w:p w14:paraId="0762EC3A" w14:textId="5BD90C4B" w:rsidR="002A3E93" w:rsidRPr="00423E3B" w:rsidRDefault="00175DFB" w:rsidP="001618A2">
          <w:pPr>
            <w:jc w:val="center"/>
          </w:pPr>
          <w:r>
            <w:t>June</w:t>
          </w:r>
          <w:r w:rsidR="002A3E93">
            <w:t xml:space="preserve"> </w:t>
          </w:r>
          <w:r w:rsidR="002A3E93" w:rsidRPr="00423E3B">
            <w:t>20</w:t>
          </w:r>
          <w:r w:rsidR="002A3E93">
            <w:t>2</w:t>
          </w:r>
          <w:r>
            <w:t>2</w:t>
          </w:r>
        </w:p>
      </w:tc>
    </w:tr>
  </w:tbl>
  <w:p w14:paraId="055C06EB" w14:textId="77777777" w:rsidR="002A3E93" w:rsidRPr="0027353C" w:rsidRDefault="002A3E93" w:rsidP="00E00D7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50634"/>
    <w:multiLevelType w:val="hybridMultilevel"/>
    <w:tmpl w:val="16507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02EE6"/>
    <w:multiLevelType w:val="hybridMultilevel"/>
    <w:tmpl w:val="B73E6C32"/>
    <w:lvl w:ilvl="0" w:tplc="0409000F">
      <w:start w:val="1"/>
      <w:numFmt w:val="decimal"/>
      <w:lvlText w:val="%1."/>
      <w:lvlJc w:val="left"/>
      <w:pPr>
        <w:tabs>
          <w:tab w:val="num" w:pos="360"/>
        </w:tabs>
        <w:ind w:left="360" w:hanging="360"/>
      </w:pPr>
    </w:lvl>
    <w:lvl w:ilvl="1" w:tplc="993056E6">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851CCE"/>
    <w:multiLevelType w:val="hybridMultilevel"/>
    <w:tmpl w:val="7820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56A08"/>
    <w:multiLevelType w:val="hybridMultilevel"/>
    <w:tmpl w:val="F56E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411D8"/>
    <w:multiLevelType w:val="hybridMultilevel"/>
    <w:tmpl w:val="9378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9792D"/>
    <w:multiLevelType w:val="singleLevel"/>
    <w:tmpl w:val="04090019"/>
    <w:lvl w:ilvl="0">
      <w:start w:val="1"/>
      <w:numFmt w:val="lowerLetter"/>
      <w:lvlText w:val="%1."/>
      <w:lvlJc w:val="left"/>
      <w:pPr>
        <w:ind w:left="770" w:hanging="360"/>
      </w:pPr>
      <w:rPr>
        <w:rFonts w:hint="default"/>
      </w:rPr>
    </w:lvl>
  </w:abstractNum>
  <w:abstractNum w:abstractNumId="9" w15:restartNumberingAfterBreak="0">
    <w:nsid w:val="15C1349C"/>
    <w:multiLevelType w:val="hybridMultilevel"/>
    <w:tmpl w:val="8FE6F6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737143"/>
    <w:multiLevelType w:val="hybridMultilevel"/>
    <w:tmpl w:val="D3586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C1567"/>
    <w:multiLevelType w:val="hybridMultilevel"/>
    <w:tmpl w:val="97A4F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FE1FC2"/>
    <w:multiLevelType w:val="hybridMultilevel"/>
    <w:tmpl w:val="2424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B2376"/>
    <w:multiLevelType w:val="hybridMultilevel"/>
    <w:tmpl w:val="2F2C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983FE0"/>
    <w:multiLevelType w:val="hybridMultilevel"/>
    <w:tmpl w:val="602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1B33"/>
    <w:multiLevelType w:val="hybridMultilevel"/>
    <w:tmpl w:val="54CC9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A90EB9"/>
    <w:multiLevelType w:val="hybridMultilevel"/>
    <w:tmpl w:val="9E940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6012D9"/>
    <w:multiLevelType w:val="multilevel"/>
    <w:tmpl w:val="B28299EC"/>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68E79D1"/>
    <w:multiLevelType w:val="hybridMultilevel"/>
    <w:tmpl w:val="EC94A06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49E17988"/>
    <w:multiLevelType w:val="hybridMultilevel"/>
    <w:tmpl w:val="64F45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0663E4"/>
    <w:multiLevelType w:val="hybridMultilevel"/>
    <w:tmpl w:val="CC0213EC"/>
    <w:lvl w:ilvl="0" w:tplc="0409000F">
      <w:start w:val="1"/>
      <w:numFmt w:val="decimal"/>
      <w:lvlText w:val="%1."/>
      <w:lvlJc w:val="left"/>
      <w:pPr>
        <w:tabs>
          <w:tab w:val="num" w:pos="360"/>
        </w:tabs>
        <w:ind w:left="360" w:hanging="360"/>
      </w:pPr>
    </w:lvl>
    <w:lvl w:ilvl="1" w:tplc="993056E6">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D96832"/>
    <w:multiLevelType w:val="hybridMultilevel"/>
    <w:tmpl w:val="1CC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555D5"/>
    <w:multiLevelType w:val="hybridMultilevel"/>
    <w:tmpl w:val="97A87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6B8A54C6"/>
    <w:multiLevelType w:val="hybridMultilevel"/>
    <w:tmpl w:val="C6240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A23FF"/>
    <w:multiLevelType w:val="hybridMultilevel"/>
    <w:tmpl w:val="4BD4554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9" w15:restartNumberingAfterBreak="0">
    <w:nsid w:val="6EF91D52"/>
    <w:multiLevelType w:val="hybridMultilevel"/>
    <w:tmpl w:val="C2A0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C319F"/>
    <w:multiLevelType w:val="hybridMultilevel"/>
    <w:tmpl w:val="AEC6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751C0"/>
    <w:multiLevelType w:val="hybridMultilevel"/>
    <w:tmpl w:val="0FD0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1451B"/>
    <w:multiLevelType w:val="hybridMultilevel"/>
    <w:tmpl w:val="959E369A"/>
    <w:lvl w:ilvl="0" w:tplc="0409000F">
      <w:start w:val="1"/>
      <w:numFmt w:val="decimal"/>
      <w:lvlText w:val="%1."/>
      <w:lvlJc w:val="left"/>
      <w:pPr>
        <w:tabs>
          <w:tab w:val="num" w:pos="360"/>
        </w:tabs>
        <w:ind w:left="360" w:hanging="360"/>
      </w:pPr>
    </w:lvl>
    <w:lvl w:ilvl="1" w:tplc="993056E6">
      <w:numFmt w:val="bullet"/>
      <w:lvlText w:val="•"/>
      <w:lvlJc w:val="left"/>
      <w:pPr>
        <w:ind w:left="1080" w:hanging="360"/>
      </w:pPr>
      <w:rPr>
        <w:rFonts w:ascii="Times New Roman" w:eastAsia="Times New Roman" w:hAnsi="Times New Roman" w:cs="Times New Roman" w:hint="default"/>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C9B12A1"/>
    <w:multiLevelType w:val="hybridMultilevel"/>
    <w:tmpl w:val="E114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8"/>
  </w:num>
  <w:num w:numId="4">
    <w:abstractNumId w:val="4"/>
  </w:num>
  <w:num w:numId="5">
    <w:abstractNumId w:val="23"/>
  </w:num>
  <w:num w:numId="6">
    <w:abstractNumId w:val="1"/>
  </w:num>
  <w:num w:numId="7">
    <w:abstractNumId w:val="0"/>
  </w:num>
  <w:num w:numId="8">
    <w:abstractNumId w:val="17"/>
  </w:num>
  <w:num w:numId="9">
    <w:abstractNumId w:val="29"/>
  </w:num>
  <w:num w:numId="10">
    <w:abstractNumId w:val="8"/>
  </w:num>
  <w:num w:numId="11">
    <w:abstractNumId w:val="9"/>
  </w:num>
  <w:num w:numId="12">
    <w:abstractNumId w:val="20"/>
  </w:num>
  <w:num w:numId="13">
    <w:abstractNumId w:val="27"/>
  </w:num>
  <w:num w:numId="14">
    <w:abstractNumId w:val="25"/>
  </w:num>
  <w:num w:numId="15">
    <w:abstractNumId w:val="2"/>
  </w:num>
  <w:num w:numId="16">
    <w:abstractNumId w:val="24"/>
  </w:num>
  <w:num w:numId="17">
    <w:abstractNumId w:val="7"/>
  </w:num>
  <w:num w:numId="18">
    <w:abstractNumId w:val="32"/>
  </w:num>
  <w:num w:numId="19">
    <w:abstractNumId w:val="12"/>
  </w:num>
  <w:num w:numId="20">
    <w:abstractNumId w:val="30"/>
  </w:num>
  <w:num w:numId="21">
    <w:abstractNumId w:val="6"/>
  </w:num>
  <w:num w:numId="22">
    <w:abstractNumId w:val="16"/>
  </w:num>
  <w:num w:numId="23">
    <w:abstractNumId w:val="22"/>
  </w:num>
  <w:num w:numId="24">
    <w:abstractNumId w:val="3"/>
  </w:num>
  <w:num w:numId="25">
    <w:abstractNumId w:val="11"/>
  </w:num>
  <w:num w:numId="26">
    <w:abstractNumId w:val="13"/>
  </w:num>
  <w:num w:numId="27">
    <w:abstractNumId w:val="33"/>
  </w:num>
  <w:num w:numId="28">
    <w:abstractNumId w:val="5"/>
  </w:num>
  <w:num w:numId="29">
    <w:abstractNumId w:val="14"/>
  </w:num>
  <w:num w:numId="30">
    <w:abstractNumId w:val="31"/>
  </w:num>
  <w:num w:numId="31">
    <w:abstractNumId w:val="28"/>
  </w:num>
  <w:num w:numId="32">
    <w:abstractNumId w:val="21"/>
  </w:num>
  <w:num w:numId="33">
    <w:abstractNumId w:val="15"/>
  </w:num>
  <w:num w:numId="34">
    <w:abstractNumId w:val="10"/>
  </w:num>
  <w:num w:numId="3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57F"/>
    <w:rsid w:val="00002DAB"/>
    <w:rsid w:val="000037AA"/>
    <w:rsid w:val="0000707A"/>
    <w:rsid w:val="0000745E"/>
    <w:rsid w:val="000116E7"/>
    <w:rsid w:val="00011BF7"/>
    <w:rsid w:val="00012ACA"/>
    <w:rsid w:val="00014857"/>
    <w:rsid w:val="000151E7"/>
    <w:rsid w:val="00015813"/>
    <w:rsid w:val="0001715A"/>
    <w:rsid w:val="00021BF3"/>
    <w:rsid w:val="00023346"/>
    <w:rsid w:val="00023D05"/>
    <w:rsid w:val="00025437"/>
    <w:rsid w:val="00025547"/>
    <w:rsid w:val="0002606F"/>
    <w:rsid w:val="00026D89"/>
    <w:rsid w:val="00026EB9"/>
    <w:rsid w:val="000272AF"/>
    <w:rsid w:val="00030BD7"/>
    <w:rsid w:val="000315E2"/>
    <w:rsid w:val="000324A4"/>
    <w:rsid w:val="000335AD"/>
    <w:rsid w:val="00033747"/>
    <w:rsid w:val="00033F73"/>
    <w:rsid w:val="00034765"/>
    <w:rsid w:val="00037372"/>
    <w:rsid w:val="000373EE"/>
    <w:rsid w:val="00037F49"/>
    <w:rsid w:val="0004185F"/>
    <w:rsid w:val="00043D21"/>
    <w:rsid w:val="000456A0"/>
    <w:rsid w:val="0004683B"/>
    <w:rsid w:val="00047208"/>
    <w:rsid w:val="000503E9"/>
    <w:rsid w:val="0005124E"/>
    <w:rsid w:val="00051727"/>
    <w:rsid w:val="000544A6"/>
    <w:rsid w:val="0005494D"/>
    <w:rsid w:val="000557F2"/>
    <w:rsid w:val="00056DB6"/>
    <w:rsid w:val="000578BB"/>
    <w:rsid w:val="00060903"/>
    <w:rsid w:val="00061473"/>
    <w:rsid w:val="000629F3"/>
    <w:rsid w:val="00063215"/>
    <w:rsid w:val="00063F1F"/>
    <w:rsid w:val="00064F4F"/>
    <w:rsid w:val="00065AC6"/>
    <w:rsid w:val="00067AFD"/>
    <w:rsid w:val="00071B76"/>
    <w:rsid w:val="00071D86"/>
    <w:rsid w:val="00072EEA"/>
    <w:rsid w:val="0007307E"/>
    <w:rsid w:val="000753FB"/>
    <w:rsid w:val="00077A12"/>
    <w:rsid w:val="00077CC7"/>
    <w:rsid w:val="0008004A"/>
    <w:rsid w:val="0008360F"/>
    <w:rsid w:val="000843FD"/>
    <w:rsid w:val="00084E8E"/>
    <w:rsid w:val="00087098"/>
    <w:rsid w:val="00087650"/>
    <w:rsid w:val="000903AC"/>
    <w:rsid w:val="0009048F"/>
    <w:rsid w:val="00092162"/>
    <w:rsid w:val="00092598"/>
    <w:rsid w:val="00094C36"/>
    <w:rsid w:val="00095992"/>
    <w:rsid w:val="0009599A"/>
    <w:rsid w:val="00095A16"/>
    <w:rsid w:val="00096281"/>
    <w:rsid w:val="000967BA"/>
    <w:rsid w:val="000A0908"/>
    <w:rsid w:val="000A336D"/>
    <w:rsid w:val="000A3E0D"/>
    <w:rsid w:val="000A425D"/>
    <w:rsid w:val="000A5527"/>
    <w:rsid w:val="000A5E66"/>
    <w:rsid w:val="000B0ABC"/>
    <w:rsid w:val="000B0E2E"/>
    <w:rsid w:val="000B1B47"/>
    <w:rsid w:val="000B4F57"/>
    <w:rsid w:val="000B6364"/>
    <w:rsid w:val="000B6567"/>
    <w:rsid w:val="000B6B6E"/>
    <w:rsid w:val="000C0F6D"/>
    <w:rsid w:val="000C1404"/>
    <w:rsid w:val="000C4F06"/>
    <w:rsid w:val="000C4FB0"/>
    <w:rsid w:val="000C5636"/>
    <w:rsid w:val="000C6331"/>
    <w:rsid w:val="000C71AD"/>
    <w:rsid w:val="000C7994"/>
    <w:rsid w:val="000D046F"/>
    <w:rsid w:val="000D19A3"/>
    <w:rsid w:val="000D2B51"/>
    <w:rsid w:val="000D30D7"/>
    <w:rsid w:val="000D4910"/>
    <w:rsid w:val="000D7FF2"/>
    <w:rsid w:val="000E2AF0"/>
    <w:rsid w:val="000F690C"/>
    <w:rsid w:val="000F73F8"/>
    <w:rsid w:val="00100273"/>
    <w:rsid w:val="00100751"/>
    <w:rsid w:val="001018F5"/>
    <w:rsid w:val="00102003"/>
    <w:rsid w:val="0010257B"/>
    <w:rsid w:val="001033FA"/>
    <w:rsid w:val="001034A8"/>
    <w:rsid w:val="00104B03"/>
    <w:rsid w:val="00107A23"/>
    <w:rsid w:val="00110C95"/>
    <w:rsid w:val="00111D51"/>
    <w:rsid w:val="00112583"/>
    <w:rsid w:val="00112AE3"/>
    <w:rsid w:val="00113419"/>
    <w:rsid w:val="00113822"/>
    <w:rsid w:val="001160E1"/>
    <w:rsid w:val="00117059"/>
    <w:rsid w:val="00120D90"/>
    <w:rsid w:val="00121965"/>
    <w:rsid w:val="00124813"/>
    <w:rsid w:val="00126B1E"/>
    <w:rsid w:val="001302DC"/>
    <w:rsid w:val="00130521"/>
    <w:rsid w:val="0013198F"/>
    <w:rsid w:val="00131A6B"/>
    <w:rsid w:val="00131CE5"/>
    <w:rsid w:val="00134F2E"/>
    <w:rsid w:val="001358C6"/>
    <w:rsid w:val="00135AB0"/>
    <w:rsid w:val="00135D98"/>
    <w:rsid w:val="001377F4"/>
    <w:rsid w:val="001401B3"/>
    <w:rsid w:val="001413CF"/>
    <w:rsid w:val="00141A7B"/>
    <w:rsid w:val="00141E0D"/>
    <w:rsid w:val="00142414"/>
    <w:rsid w:val="00142B47"/>
    <w:rsid w:val="00142C80"/>
    <w:rsid w:val="001435A9"/>
    <w:rsid w:val="0014589B"/>
    <w:rsid w:val="001460E1"/>
    <w:rsid w:val="00147228"/>
    <w:rsid w:val="00153249"/>
    <w:rsid w:val="00153337"/>
    <w:rsid w:val="001545C6"/>
    <w:rsid w:val="001553D8"/>
    <w:rsid w:val="00155AFD"/>
    <w:rsid w:val="00156784"/>
    <w:rsid w:val="00157377"/>
    <w:rsid w:val="001577AC"/>
    <w:rsid w:val="001618A2"/>
    <w:rsid w:val="001638A8"/>
    <w:rsid w:val="00166875"/>
    <w:rsid w:val="001671F2"/>
    <w:rsid w:val="001675C4"/>
    <w:rsid w:val="00167EFC"/>
    <w:rsid w:val="001727E1"/>
    <w:rsid w:val="00173293"/>
    <w:rsid w:val="001749E3"/>
    <w:rsid w:val="00174B2A"/>
    <w:rsid w:val="00175BCA"/>
    <w:rsid w:val="00175DFB"/>
    <w:rsid w:val="00177097"/>
    <w:rsid w:val="00177CD0"/>
    <w:rsid w:val="00180D9E"/>
    <w:rsid w:val="00181736"/>
    <w:rsid w:val="00181C2B"/>
    <w:rsid w:val="00182587"/>
    <w:rsid w:val="00183927"/>
    <w:rsid w:val="00187F2A"/>
    <w:rsid w:val="0019249C"/>
    <w:rsid w:val="00192D5D"/>
    <w:rsid w:val="00194594"/>
    <w:rsid w:val="001951AE"/>
    <w:rsid w:val="00195AF3"/>
    <w:rsid w:val="00196CE0"/>
    <w:rsid w:val="001A1D25"/>
    <w:rsid w:val="001A2707"/>
    <w:rsid w:val="001A2CF3"/>
    <w:rsid w:val="001A2D45"/>
    <w:rsid w:val="001A3403"/>
    <w:rsid w:val="001A63F0"/>
    <w:rsid w:val="001A74A8"/>
    <w:rsid w:val="001B2661"/>
    <w:rsid w:val="001B33CF"/>
    <w:rsid w:val="001B522B"/>
    <w:rsid w:val="001B5668"/>
    <w:rsid w:val="001B60AA"/>
    <w:rsid w:val="001B623B"/>
    <w:rsid w:val="001B6A20"/>
    <w:rsid w:val="001C167C"/>
    <w:rsid w:val="001C1B55"/>
    <w:rsid w:val="001C277F"/>
    <w:rsid w:val="001C3373"/>
    <w:rsid w:val="001D4317"/>
    <w:rsid w:val="001D435E"/>
    <w:rsid w:val="001D5070"/>
    <w:rsid w:val="001D7801"/>
    <w:rsid w:val="001E20EF"/>
    <w:rsid w:val="001E3153"/>
    <w:rsid w:val="001E3FC1"/>
    <w:rsid w:val="001E4839"/>
    <w:rsid w:val="001E4A8A"/>
    <w:rsid w:val="001E72E5"/>
    <w:rsid w:val="001E7609"/>
    <w:rsid w:val="001F0772"/>
    <w:rsid w:val="001F13FE"/>
    <w:rsid w:val="001F1994"/>
    <w:rsid w:val="001F1FA5"/>
    <w:rsid w:val="001F2862"/>
    <w:rsid w:val="001F36C2"/>
    <w:rsid w:val="001F38CB"/>
    <w:rsid w:val="001F3CEC"/>
    <w:rsid w:val="001F6F81"/>
    <w:rsid w:val="001F7F68"/>
    <w:rsid w:val="002024AE"/>
    <w:rsid w:val="002028EB"/>
    <w:rsid w:val="00203E01"/>
    <w:rsid w:val="00204994"/>
    <w:rsid w:val="002070AE"/>
    <w:rsid w:val="002078BB"/>
    <w:rsid w:val="00207EAC"/>
    <w:rsid w:val="00210CB6"/>
    <w:rsid w:val="002149DE"/>
    <w:rsid w:val="0022039C"/>
    <w:rsid w:val="00221181"/>
    <w:rsid w:val="00224423"/>
    <w:rsid w:val="0022679A"/>
    <w:rsid w:val="00227642"/>
    <w:rsid w:val="002303F6"/>
    <w:rsid w:val="00230C9C"/>
    <w:rsid w:val="00231245"/>
    <w:rsid w:val="00233FC3"/>
    <w:rsid w:val="00234E39"/>
    <w:rsid w:val="00237834"/>
    <w:rsid w:val="00240A0C"/>
    <w:rsid w:val="00241C70"/>
    <w:rsid w:val="002423A5"/>
    <w:rsid w:val="002441F5"/>
    <w:rsid w:val="0024447E"/>
    <w:rsid w:val="00244E31"/>
    <w:rsid w:val="002452C2"/>
    <w:rsid w:val="0024583F"/>
    <w:rsid w:val="002537CB"/>
    <w:rsid w:val="002554AF"/>
    <w:rsid w:val="00256813"/>
    <w:rsid w:val="00257F0B"/>
    <w:rsid w:val="00263F3B"/>
    <w:rsid w:val="00265ED9"/>
    <w:rsid w:val="002664F6"/>
    <w:rsid w:val="00266C7B"/>
    <w:rsid w:val="00267A46"/>
    <w:rsid w:val="00270A72"/>
    <w:rsid w:val="0027353C"/>
    <w:rsid w:val="0027397C"/>
    <w:rsid w:val="0027613C"/>
    <w:rsid w:val="00276AB1"/>
    <w:rsid w:val="0028377D"/>
    <w:rsid w:val="0028562B"/>
    <w:rsid w:val="00285720"/>
    <w:rsid w:val="00285A6D"/>
    <w:rsid w:val="00285CFC"/>
    <w:rsid w:val="00290070"/>
    <w:rsid w:val="002900AF"/>
    <w:rsid w:val="002910F3"/>
    <w:rsid w:val="00293EE6"/>
    <w:rsid w:val="00295187"/>
    <w:rsid w:val="00295D6F"/>
    <w:rsid w:val="0029668C"/>
    <w:rsid w:val="002975B1"/>
    <w:rsid w:val="002A1C93"/>
    <w:rsid w:val="002A35E5"/>
    <w:rsid w:val="002A3E93"/>
    <w:rsid w:val="002A69B2"/>
    <w:rsid w:val="002A6EDC"/>
    <w:rsid w:val="002A6F6B"/>
    <w:rsid w:val="002A71D3"/>
    <w:rsid w:val="002B0B0A"/>
    <w:rsid w:val="002B107E"/>
    <w:rsid w:val="002B2D45"/>
    <w:rsid w:val="002B3071"/>
    <w:rsid w:val="002B4274"/>
    <w:rsid w:val="002B5B37"/>
    <w:rsid w:val="002C0DD3"/>
    <w:rsid w:val="002C2CF5"/>
    <w:rsid w:val="002D175B"/>
    <w:rsid w:val="002D19E5"/>
    <w:rsid w:val="002D1C27"/>
    <w:rsid w:val="002D2A16"/>
    <w:rsid w:val="002D59DB"/>
    <w:rsid w:val="002D7124"/>
    <w:rsid w:val="002E2986"/>
    <w:rsid w:val="002E3E18"/>
    <w:rsid w:val="002E47B2"/>
    <w:rsid w:val="002E5369"/>
    <w:rsid w:val="002E59FA"/>
    <w:rsid w:val="002E6382"/>
    <w:rsid w:val="002E7240"/>
    <w:rsid w:val="002F0968"/>
    <w:rsid w:val="002F0C68"/>
    <w:rsid w:val="002F1773"/>
    <w:rsid w:val="002F2503"/>
    <w:rsid w:val="002F2651"/>
    <w:rsid w:val="002F2AA2"/>
    <w:rsid w:val="002F56F7"/>
    <w:rsid w:val="002F6595"/>
    <w:rsid w:val="00301A89"/>
    <w:rsid w:val="003048EB"/>
    <w:rsid w:val="003064C6"/>
    <w:rsid w:val="003075B0"/>
    <w:rsid w:val="00310590"/>
    <w:rsid w:val="003108FF"/>
    <w:rsid w:val="003129BC"/>
    <w:rsid w:val="0031613F"/>
    <w:rsid w:val="00320751"/>
    <w:rsid w:val="00320BE0"/>
    <w:rsid w:val="003210BF"/>
    <w:rsid w:val="00321CC4"/>
    <w:rsid w:val="0032334E"/>
    <w:rsid w:val="00324707"/>
    <w:rsid w:val="003314AE"/>
    <w:rsid w:val="00331B7E"/>
    <w:rsid w:val="00332CE2"/>
    <w:rsid w:val="00333547"/>
    <w:rsid w:val="00333EA9"/>
    <w:rsid w:val="0033452E"/>
    <w:rsid w:val="00334D1F"/>
    <w:rsid w:val="00336470"/>
    <w:rsid w:val="00337B75"/>
    <w:rsid w:val="003413F8"/>
    <w:rsid w:val="00341753"/>
    <w:rsid w:val="00342FDF"/>
    <w:rsid w:val="003447F8"/>
    <w:rsid w:val="0034499D"/>
    <w:rsid w:val="003477BB"/>
    <w:rsid w:val="00352735"/>
    <w:rsid w:val="00352848"/>
    <w:rsid w:val="003559A3"/>
    <w:rsid w:val="00355F6A"/>
    <w:rsid w:val="00356239"/>
    <w:rsid w:val="00356641"/>
    <w:rsid w:val="00361AC4"/>
    <w:rsid w:val="003657AF"/>
    <w:rsid w:val="00365CB6"/>
    <w:rsid w:val="00366ED2"/>
    <w:rsid w:val="0036718E"/>
    <w:rsid w:val="00370122"/>
    <w:rsid w:val="0037197B"/>
    <w:rsid w:val="00371A11"/>
    <w:rsid w:val="00373B2D"/>
    <w:rsid w:val="00375FF1"/>
    <w:rsid w:val="00380ED8"/>
    <w:rsid w:val="00384B57"/>
    <w:rsid w:val="00385246"/>
    <w:rsid w:val="00385787"/>
    <w:rsid w:val="00385D92"/>
    <w:rsid w:val="0039062C"/>
    <w:rsid w:val="00391326"/>
    <w:rsid w:val="003913FD"/>
    <w:rsid w:val="00394948"/>
    <w:rsid w:val="003949E7"/>
    <w:rsid w:val="00394C03"/>
    <w:rsid w:val="003A284C"/>
    <w:rsid w:val="003A2C85"/>
    <w:rsid w:val="003A531C"/>
    <w:rsid w:val="003A5AC0"/>
    <w:rsid w:val="003A5F6B"/>
    <w:rsid w:val="003A66F5"/>
    <w:rsid w:val="003A7A38"/>
    <w:rsid w:val="003A7CB9"/>
    <w:rsid w:val="003B04C6"/>
    <w:rsid w:val="003B0790"/>
    <w:rsid w:val="003B4D3D"/>
    <w:rsid w:val="003B55B0"/>
    <w:rsid w:val="003B5BC4"/>
    <w:rsid w:val="003B5E43"/>
    <w:rsid w:val="003B62C9"/>
    <w:rsid w:val="003B6782"/>
    <w:rsid w:val="003B6862"/>
    <w:rsid w:val="003B7F21"/>
    <w:rsid w:val="003C08A3"/>
    <w:rsid w:val="003C1BB1"/>
    <w:rsid w:val="003C1FDE"/>
    <w:rsid w:val="003C322D"/>
    <w:rsid w:val="003C4CE1"/>
    <w:rsid w:val="003C4FA1"/>
    <w:rsid w:val="003C53DE"/>
    <w:rsid w:val="003C5ADD"/>
    <w:rsid w:val="003D0967"/>
    <w:rsid w:val="003D0E0C"/>
    <w:rsid w:val="003D219A"/>
    <w:rsid w:val="003D67BB"/>
    <w:rsid w:val="003E0245"/>
    <w:rsid w:val="003E2680"/>
    <w:rsid w:val="003E2A77"/>
    <w:rsid w:val="003E2CCD"/>
    <w:rsid w:val="003E54EF"/>
    <w:rsid w:val="003E62C5"/>
    <w:rsid w:val="003F09C1"/>
    <w:rsid w:val="003F21D7"/>
    <w:rsid w:val="003F23D7"/>
    <w:rsid w:val="003F2636"/>
    <w:rsid w:val="003F334A"/>
    <w:rsid w:val="003F4152"/>
    <w:rsid w:val="003F4F93"/>
    <w:rsid w:val="003F5679"/>
    <w:rsid w:val="003F6C1B"/>
    <w:rsid w:val="003F700B"/>
    <w:rsid w:val="003F71F9"/>
    <w:rsid w:val="003F760F"/>
    <w:rsid w:val="00401546"/>
    <w:rsid w:val="00402787"/>
    <w:rsid w:val="004031B8"/>
    <w:rsid w:val="0040419E"/>
    <w:rsid w:val="00404230"/>
    <w:rsid w:val="004049E6"/>
    <w:rsid w:val="00406BE2"/>
    <w:rsid w:val="00407DDC"/>
    <w:rsid w:val="00410650"/>
    <w:rsid w:val="00411AB0"/>
    <w:rsid w:val="00412AEF"/>
    <w:rsid w:val="004155E9"/>
    <w:rsid w:val="00416AA5"/>
    <w:rsid w:val="00421E7E"/>
    <w:rsid w:val="004253EE"/>
    <w:rsid w:val="0042555C"/>
    <w:rsid w:val="0042586B"/>
    <w:rsid w:val="004271BD"/>
    <w:rsid w:val="00430A76"/>
    <w:rsid w:val="00430F28"/>
    <w:rsid w:val="0043210D"/>
    <w:rsid w:val="00432BE6"/>
    <w:rsid w:val="0043512A"/>
    <w:rsid w:val="00435AFE"/>
    <w:rsid w:val="00436D22"/>
    <w:rsid w:val="00437B3E"/>
    <w:rsid w:val="00442BB1"/>
    <w:rsid w:val="00443162"/>
    <w:rsid w:val="00443EF7"/>
    <w:rsid w:val="00444D89"/>
    <w:rsid w:val="004458C9"/>
    <w:rsid w:val="00447793"/>
    <w:rsid w:val="0045051D"/>
    <w:rsid w:val="004509BD"/>
    <w:rsid w:val="00450D1B"/>
    <w:rsid w:val="00450E63"/>
    <w:rsid w:val="00451757"/>
    <w:rsid w:val="00451BA9"/>
    <w:rsid w:val="00452877"/>
    <w:rsid w:val="0045303C"/>
    <w:rsid w:val="004534A4"/>
    <w:rsid w:val="00453AE0"/>
    <w:rsid w:val="00454ED4"/>
    <w:rsid w:val="00456364"/>
    <w:rsid w:val="00456B16"/>
    <w:rsid w:val="00460BB2"/>
    <w:rsid w:val="00461F2D"/>
    <w:rsid w:val="00463335"/>
    <w:rsid w:val="00467A87"/>
    <w:rsid w:val="00470EF3"/>
    <w:rsid w:val="00471E8E"/>
    <w:rsid w:val="00471FD4"/>
    <w:rsid w:val="004721F8"/>
    <w:rsid w:val="00477270"/>
    <w:rsid w:val="00477ADE"/>
    <w:rsid w:val="00481272"/>
    <w:rsid w:val="00481569"/>
    <w:rsid w:val="00481741"/>
    <w:rsid w:val="00481F8C"/>
    <w:rsid w:val="00482C2A"/>
    <w:rsid w:val="00483B5D"/>
    <w:rsid w:val="00483D63"/>
    <w:rsid w:val="00484159"/>
    <w:rsid w:val="004843C8"/>
    <w:rsid w:val="004844F0"/>
    <w:rsid w:val="00485293"/>
    <w:rsid w:val="00487A7F"/>
    <w:rsid w:val="00492BF5"/>
    <w:rsid w:val="00494DE2"/>
    <w:rsid w:val="00494EF9"/>
    <w:rsid w:val="00496229"/>
    <w:rsid w:val="00496595"/>
    <w:rsid w:val="004979D8"/>
    <w:rsid w:val="004A260C"/>
    <w:rsid w:val="004A31B8"/>
    <w:rsid w:val="004A3611"/>
    <w:rsid w:val="004A6C6B"/>
    <w:rsid w:val="004A6E56"/>
    <w:rsid w:val="004B077E"/>
    <w:rsid w:val="004B078A"/>
    <w:rsid w:val="004B1826"/>
    <w:rsid w:val="004B3FD6"/>
    <w:rsid w:val="004B4172"/>
    <w:rsid w:val="004C253A"/>
    <w:rsid w:val="004C3431"/>
    <w:rsid w:val="004C3C32"/>
    <w:rsid w:val="004C650A"/>
    <w:rsid w:val="004C7330"/>
    <w:rsid w:val="004C7819"/>
    <w:rsid w:val="004D0ADB"/>
    <w:rsid w:val="004D1DA3"/>
    <w:rsid w:val="004D3E3A"/>
    <w:rsid w:val="004D47E8"/>
    <w:rsid w:val="004E061F"/>
    <w:rsid w:val="004E0DEC"/>
    <w:rsid w:val="004E39E4"/>
    <w:rsid w:val="004E3FFF"/>
    <w:rsid w:val="004E4E33"/>
    <w:rsid w:val="004E561F"/>
    <w:rsid w:val="004E767D"/>
    <w:rsid w:val="004E799B"/>
    <w:rsid w:val="004F0A28"/>
    <w:rsid w:val="004F10F2"/>
    <w:rsid w:val="004F254C"/>
    <w:rsid w:val="004F26A5"/>
    <w:rsid w:val="004F350F"/>
    <w:rsid w:val="004F3D5D"/>
    <w:rsid w:val="004F4540"/>
    <w:rsid w:val="004F5295"/>
    <w:rsid w:val="004F69E5"/>
    <w:rsid w:val="005006F2"/>
    <w:rsid w:val="005007F3"/>
    <w:rsid w:val="00500D7F"/>
    <w:rsid w:val="0050301A"/>
    <w:rsid w:val="0050529C"/>
    <w:rsid w:val="005069A0"/>
    <w:rsid w:val="00507CCC"/>
    <w:rsid w:val="00507F7A"/>
    <w:rsid w:val="00510511"/>
    <w:rsid w:val="00513C01"/>
    <w:rsid w:val="00514461"/>
    <w:rsid w:val="00515925"/>
    <w:rsid w:val="00520642"/>
    <w:rsid w:val="0052168B"/>
    <w:rsid w:val="00523F2D"/>
    <w:rsid w:val="005248D9"/>
    <w:rsid w:val="005249E8"/>
    <w:rsid w:val="00524DAF"/>
    <w:rsid w:val="00525ABA"/>
    <w:rsid w:val="00526922"/>
    <w:rsid w:val="00531918"/>
    <w:rsid w:val="00531A86"/>
    <w:rsid w:val="005327B5"/>
    <w:rsid w:val="00533AE2"/>
    <w:rsid w:val="00535396"/>
    <w:rsid w:val="00535BA0"/>
    <w:rsid w:val="0053620C"/>
    <w:rsid w:val="00537531"/>
    <w:rsid w:val="00537EF1"/>
    <w:rsid w:val="0054060D"/>
    <w:rsid w:val="00541AB8"/>
    <w:rsid w:val="00541B15"/>
    <w:rsid w:val="0054296B"/>
    <w:rsid w:val="00542DE3"/>
    <w:rsid w:val="005444B9"/>
    <w:rsid w:val="00544901"/>
    <w:rsid w:val="00545A8B"/>
    <w:rsid w:val="005479C1"/>
    <w:rsid w:val="00550959"/>
    <w:rsid w:val="005516FE"/>
    <w:rsid w:val="00551F17"/>
    <w:rsid w:val="00554578"/>
    <w:rsid w:val="00554664"/>
    <w:rsid w:val="005561CE"/>
    <w:rsid w:val="00556C8F"/>
    <w:rsid w:val="00557D8C"/>
    <w:rsid w:val="0056012B"/>
    <w:rsid w:val="00562383"/>
    <w:rsid w:val="0056397B"/>
    <w:rsid w:val="005645F8"/>
    <w:rsid w:val="0056594A"/>
    <w:rsid w:val="0056700E"/>
    <w:rsid w:val="00567440"/>
    <w:rsid w:val="00567C3E"/>
    <w:rsid w:val="0057080E"/>
    <w:rsid w:val="00570923"/>
    <w:rsid w:val="00574431"/>
    <w:rsid w:val="00575240"/>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1D0D"/>
    <w:rsid w:val="005C3DE2"/>
    <w:rsid w:val="005C422D"/>
    <w:rsid w:val="005C68FC"/>
    <w:rsid w:val="005D3690"/>
    <w:rsid w:val="005D3861"/>
    <w:rsid w:val="005D395D"/>
    <w:rsid w:val="005D3EA6"/>
    <w:rsid w:val="005D488C"/>
    <w:rsid w:val="005D4AE2"/>
    <w:rsid w:val="005D4CF2"/>
    <w:rsid w:val="005D5059"/>
    <w:rsid w:val="005D5670"/>
    <w:rsid w:val="005D6697"/>
    <w:rsid w:val="005D7FB0"/>
    <w:rsid w:val="005E0722"/>
    <w:rsid w:val="005E17F9"/>
    <w:rsid w:val="005E2756"/>
    <w:rsid w:val="005E35C3"/>
    <w:rsid w:val="005E36E1"/>
    <w:rsid w:val="005E54C9"/>
    <w:rsid w:val="005E55D1"/>
    <w:rsid w:val="005E6896"/>
    <w:rsid w:val="005E6EFC"/>
    <w:rsid w:val="005E7F89"/>
    <w:rsid w:val="005F0345"/>
    <w:rsid w:val="005F3232"/>
    <w:rsid w:val="005F3DAF"/>
    <w:rsid w:val="005F421A"/>
    <w:rsid w:val="0060082B"/>
    <w:rsid w:val="00601512"/>
    <w:rsid w:val="00601E9F"/>
    <w:rsid w:val="006078FB"/>
    <w:rsid w:val="00610220"/>
    <w:rsid w:val="006104CF"/>
    <w:rsid w:val="00612F85"/>
    <w:rsid w:val="00615720"/>
    <w:rsid w:val="0061613C"/>
    <w:rsid w:val="006162B3"/>
    <w:rsid w:val="00616CEB"/>
    <w:rsid w:val="00624A56"/>
    <w:rsid w:val="0062521B"/>
    <w:rsid w:val="0062566D"/>
    <w:rsid w:val="00626A77"/>
    <w:rsid w:val="00627DBD"/>
    <w:rsid w:val="00631C53"/>
    <w:rsid w:val="00634122"/>
    <w:rsid w:val="00634877"/>
    <w:rsid w:val="00635911"/>
    <w:rsid w:val="00635BAF"/>
    <w:rsid w:val="00636BFB"/>
    <w:rsid w:val="00640557"/>
    <w:rsid w:val="0064112C"/>
    <w:rsid w:val="00644AD5"/>
    <w:rsid w:val="006453FD"/>
    <w:rsid w:val="006461BB"/>
    <w:rsid w:val="00646948"/>
    <w:rsid w:val="00647011"/>
    <w:rsid w:val="006477CB"/>
    <w:rsid w:val="006515B5"/>
    <w:rsid w:val="00651C50"/>
    <w:rsid w:val="00653192"/>
    <w:rsid w:val="00653442"/>
    <w:rsid w:val="0065357C"/>
    <w:rsid w:val="00654BE4"/>
    <w:rsid w:val="00655AF7"/>
    <w:rsid w:val="00656302"/>
    <w:rsid w:val="00657386"/>
    <w:rsid w:val="00660C45"/>
    <w:rsid w:val="00660EE5"/>
    <w:rsid w:val="00661088"/>
    <w:rsid w:val="0066173C"/>
    <w:rsid w:val="00661C2A"/>
    <w:rsid w:val="00661DFD"/>
    <w:rsid w:val="00662931"/>
    <w:rsid w:val="006630E0"/>
    <w:rsid w:val="00663117"/>
    <w:rsid w:val="006643FE"/>
    <w:rsid w:val="00664E5B"/>
    <w:rsid w:val="00665FDD"/>
    <w:rsid w:val="00666919"/>
    <w:rsid w:val="00672E7C"/>
    <w:rsid w:val="00675BA2"/>
    <w:rsid w:val="00675D60"/>
    <w:rsid w:val="00677401"/>
    <w:rsid w:val="006775FE"/>
    <w:rsid w:val="00677CDB"/>
    <w:rsid w:val="006803D3"/>
    <w:rsid w:val="00680AA7"/>
    <w:rsid w:val="00682656"/>
    <w:rsid w:val="00684899"/>
    <w:rsid w:val="00687887"/>
    <w:rsid w:val="00691C86"/>
    <w:rsid w:val="00692AB4"/>
    <w:rsid w:val="0069414A"/>
    <w:rsid w:val="00697DE3"/>
    <w:rsid w:val="006A0621"/>
    <w:rsid w:val="006A386F"/>
    <w:rsid w:val="006A4814"/>
    <w:rsid w:val="006A6F89"/>
    <w:rsid w:val="006A7918"/>
    <w:rsid w:val="006B037A"/>
    <w:rsid w:val="006B06BF"/>
    <w:rsid w:val="006B1391"/>
    <w:rsid w:val="006B6510"/>
    <w:rsid w:val="006B7874"/>
    <w:rsid w:val="006C1FFA"/>
    <w:rsid w:val="006C29EA"/>
    <w:rsid w:val="006C4812"/>
    <w:rsid w:val="006C607F"/>
    <w:rsid w:val="006C7429"/>
    <w:rsid w:val="006D0A0A"/>
    <w:rsid w:val="006D21C5"/>
    <w:rsid w:val="006D3A3F"/>
    <w:rsid w:val="006D49B3"/>
    <w:rsid w:val="006D56A9"/>
    <w:rsid w:val="006D68A2"/>
    <w:rsid w:val="006E1CA8"/>
    <w:rsid w:val="006E2FF0"/>
    <w:rsid w:val="006E6054"/>
    <w:rsid w:val="006E6B33"/>
    <w:rsid w:val="006E7F4F"/>
    <w:rsid w:val="006F07E3"/>
    <w:rsid w:val="006F1673"/>
    <w:rsid w:val="006F7496"/>
    <w:rsid w:val="0070093B"/>
    <w:rsid w:val="00700ECB"/>
    <w:rsid w:val="00702791"/>
    <w:rsid w:val="00702C36"/>
    <w:rsid w:val="00707CEC"/>
    <w:rsid w:val="00707E2E"/>
    <w:rsid w:val="007109F4"/>
    <w:rsid w:val="00713C77"/>
    <w:rsid w:val="00714CC6"/>
    <w:rsid w:val="00714CF4"/>
    <w:rsid w:val="00716B09"/>
    <w:rsid w:val="00717FB6"/>
    <w:rsid w:val="00721186"/>
    <w:rsid w:val="007217B4"/>
    <w:rsid w:val="00721E35"/>
    <w:rsid w:val="00722A85"/>
    <w:rsid w:val="007254D8"/>
    <w:rsid w:val="007271A3"/>
    <w:rsid w:val="007314F6"/>
    <w:rsid w:val="00734502"/>
    <w:rsid w:val="00735190"/>
    <w:rsid w:val="00735B88"/>
    <w:rsid w:val="00735BA2"/>
    <w:rsid w:val="007379E1"/>
    <w:rsid w:val="00742C58"/>
    <w:rsid w:val="00743FAE"/>
    <w:rsid w:val="0074478E"/>
    <w:rsid w:val="00746A06"/>
    <w:rsid w:val="00747685"/>
    <w:rsid w:val="00747CA7"/>
    <w:rsid w:val="007509AD"/>
    <w:rsid w:val="007517A1"/>
    <w:rsid w:val="00751BAE"/>
    <w:rsid w:val="0075320B"/>
    <w:rsid w:val="007539CF"/>
    <w:rsid w:val="00754D91"/>
    <w:rsid w:val="00760D4E"/>
    <w:rsid w:val="00760E2B"/>
    <w:rsid w:val="007637C5"/>
    <w:rsid w:val="00764DC9"/>
    <w:rsid w:val="00765DBA"/>
    <w:rsid w:val="00770B4E"/>
    <w:rsid w:val="00774629"/>
    <w:rsid w:val="007774FE"/>
    <w:rsid w:val="0078282A"/>
    <w:rsid w:val="00782EB1"/>
    <w:rsid w:val="007852F2"/>
    <w:rsid w:val="00790515"/>
    <w:rsid w:val="00790CBC"/>
    <w:rsid w:val="00790EC3"/>
    <w:rsid w:val="00791740"/>
    <w:rsid w:val="0079178C"/>
    <w:rsid w:val="00792643"/>
    <w:rsid w:val="00794290"/>
    <w:rsid w:val="00794AED"/>
    <w:rsid w:val="00797DD5"/>
    <w:rsid w:val="007A0253"/>
    <w:rsid w:val="007A03C8"/>
    <w:rsid w:val="007A1413"/>
    <w:rsid w:val="007A32C5"/>
    <w:rsid w:val="007A33A6"/>
    <w:rsid w:val="007A66F0"/>
    <w:rsid w:val="007A6E0B"/>
    <w:rsid w:val="007B01C7"/>
    <w:rsid w:val="007B24E2"/>
    <w:rsid w:val="007B2673"/>
    <w:rsid w:val="007B2A87"/>
    <w:rsid w:val="007B5C03"/>
    <w:rsid w:val="007C1F6E"/>
    <w:rsid w:val="007C6A2B"/>
    <w:rsid w:val="007C799E"/>
    <w:rsid w:val="007C7AC1"/>
    <w:rsid w:val="007D07A1"/>
    <w:rsid w:val="007D2B6D"/>
    <w:rsid w:val="007D306B"/>
    <w:rsid w:val="007D5A75"/>
    <w:rsid w:val="007D7EDA"/>
    <w:rsid w:val="007E0D20"/>
    <w:rsid w:val="007E1C72"/>
    <w:rsid w:val="007E260E"/>
    <w:rsid w:val="007E26F1"/>
    <w:rsid w:val="007E5480"/>
    <w:rsid w:val="007E5BBC"/>
    <w:rsid w:val="007E762A"/>
    <w:rsid w:val="007F17C4"/>
    <w:rsid w:val="007F4C3F"/>
    <w:rsid w:val="007F5BBF"/>
    <w:rsid w:val="00803189"/>
    <w:rsid w:val="00804FAD"/>
    <w:rsid w:val="00805486"/>
    <w:rsid w:val="00806FA9"/>
    <w:rsid w:val="008074BA"/>
    <w:rsid w:val="00811251"/>
    <w:rsid w:val="00813D39"/>
    <w:rsid w:val="0081475A"/>
    <w:rsid w:val="00815C67"/>
    <w:rsid w:val="00816583"/>
    <w:rsid w:val="0081742C"/>
    <w:rsid w:val="00820083"/>
    <w:rsid w:val="00821410"/>
    <w:rsid w:val="00821BF0"/>
    <w:rsid w:val="00824455"/>
    <w:rsid w:val="0082513A"/>
    <w:rsid w:val="0082691A"/>
    <w:rsid w:val="00827867"/>
    <w:rsid w:val="00831F28"/>
    <w:rsid w:val="00832CEC"/>
    <w:rsid w:val="0083350A"/>
    <w:rsid w:val="008349D8"/>
    <w:rsid w:val="008370AE"/>
    <w:rsid w:val="00841C86"/>
    <w:rsid w:val="008445CC"/>
    <w:rsid w:val="008456C3"/>
    <w:rsid w:val="008462A2"/>
    <w:rsid w:val="00846888"/>
    <w:rsid w:val="008469D0"/>
    <w:rsid w:val="00851803"/>
    <w:rsid w:val="0085273F"/>
    <w:rsid w:val="00852E46"/>
    <w:rsid w:val="008532CC"/>
    <w:rsid w:val="008564AB"/>
    <w:rsid w:val="00856A6C"/>
    <w:rsid w:val="008620B7"/>
    <w:rsid w:val="00862B4F"/>
    <w:rsid w:val="008636A4"/>
    <w:rsid w:val="00863AA2"/>
    <w:rsid w:val="008648A9"/>
    <w:rsid w:val="00864DED"/>
    <w:rsid w:val="00866DC4"/>
    <w:rsid w:val="00871093"/>
    <w:rsid w:val="00871823"/>
    <w:rsid w:val="008728F9"/>
    <w:rsid w:val="008729A4"/>
    <w:rsid w:val="0087342B"/>
    <w:rsid w:val="00873FC9"/>
    <w:rsid w:val="008768A4"/>
    <w:rsid w:val="00876A65"/>
    <w:rsid w:val="00877798"/>
    <w:rsid w:val="008844F1"/>
    <w:rsid w:val="00884552"/>
    <w:rsid w:val="008858C7"/>
    <w:rsid w:val="0089266A"/>
    <w:rsid w:val="00892A5D"/>
    <w:rsid w:val="0089326F"/>
    <w:rsid w:val="00893ACF"/>
    <w:rsid w:val="008A2DD0"/>
    <w:rsid w:val="008A52FB"/>
    <w:rsid w:val="008A7D0C"/>
    <w:rsid w:val="008B13E7"/>
    <w:rsid w:val="008B2331"/>
    <w:rsid w:val="008B27BD"/>
    <w:rsid w:val="008B31E5"/>
    <w:rsid w:val="008B4030"/>
    <w:rsid w:val="008B5A3F"/>
    <w:rsid w:val="008B5C45"/>
    <w:rsid w:val="008B6836"/>
    <w:rsid w:val="008B6D7D"/>
    <w:rsid w:val="008C0B64"/>
    <w:rsid w:val="008C214E"/>
    <w:rsid w:val="008C2691"/>
    <w:rsid w:val="008C2C8E"/>
    <w:rsid w:val="008C3D69"/>
    <w:rsid w:val="008C524B"/>
    <w:rsid w:val="008D020B"/>
    <w:rsid w:val="008D0878"/>
    <w:rsid w:val="008D0C60"/>
    <w:rsid w:val="008D1AEA"/>
    <w:rsid w:val="008D2324"/>
    <w:rsid w:val="008D28D7"/>
    <w:rsid w:val="008D3482"/>
    <w:rsid w:val="008D51A9"/>
    <w:rsid w:val="008D60C6"/>
    <w:rsid w:val="008E020A"/>
    <w:rsid w:val="008E1302"/>
    <w:rsid w:val="008E1E86"/>
    <w:rsid w:val="008E1ECF"/>
    <w:rsid w:val="008E3141"/>
    <w:rsid w:val="008E36A1"/>
    <w:rsid w:val="008E513D"/>
    <w:rsid w:val="008E5FE5"/>
    <w:rsid w:val="008F07EF"/>
    <w:rsid w:val="008F0F78"/>
    <w:rsid w:val="008F1BF5"/>
    <w:rsid w:val="008F1CA1"/>
    <w:rsid w:val="008F382A"/>
    <w:rsid w:val="008F6689"/>
    <w:rsid w:val="008F70C0"/>
    <w:rsid w:val="008F7451"/>
    <w:rsid w:val="00900965"/>
    <w:rsid w:val="00900C1C"/>
    <w:rsid w:val="00901185"/>
    <w:rsid w:val="009019DC"/>
    <w:rsid w:val="00902570"/>
    <w:rsid w:val="00905D0C"/>
    <w:rsid w:val="00905E67"/>
    <w:rsid w:val="009062A9"/>
    <w:rsid w:val="00906C9F"/>
    <w:rsid w:val="00906E7C"/>
    <w:rsid w:val="00907299"/>
    <w:rsid w:val="009072B3"/>
    <w:rsid w:val="00907AC3"/>
    <w:rsid w:val="00911216"/>
    <w:rsid w:val="00912006"/>
    <w:rsid w:val="009121E5"/>
    <w:rsid w:val="009126D4"/>
    <w:rsid w:val="00912F61"/>
    <w:rsid w:val="00913C04"/>
    <w:rsid w:val="0091656D"/>
    <w:rsid w:val="00920AAC"/>
    <w:rsid w:val="0092515C"/>
    <w:rsid w:val="00925D06"/>
    <w:rsid w:val="0092680B"/>
    <w:rsid w:val="009272B7"/>
    <w:rsid w:val="00930E9D"/>
    <w:rsid w:val="00931484"/>
    <w:rsid w:val="0093260C"/>
    <w:rsid w:val="009349E5"/>
    <w:rsid w:val="00936BFE"/>
    <w:rsid w:val="0094044D"/>
    <w:rsid w:val="00941B62"/>
    <w:rsid w:val="00943911"/>
    <w:rsid w:val="00943CD3"/>
    <w:rsid w:val="0094489E"/>
    <w:rsid w:val="0094529F"/>
    <w:rsid w:val="009462A5"/>
    <w:rsid w:val="00946DC3"/>
    <w:rsid w:val="009533AB"/>
    <w:rsid w:val="00956687"/>
    <w:rsid w:val="009571BC"/>
    <w:rsid w:val="0096026A"/>
    <w:rsid w:val="00962080"/>
    <w:rsid w:val="00963616"/>
    <w:rsid w:val="00965807"/>
    <w:rsid w:val="009667C3"/>
    <w:rsid w:val="00967157"/>
    <w:rsid w:val="009676A5"/>
    <w:rsid w:val="009702F3"/>
    <w:rsid w:val="0097408A"/>
    <w:rsid w:val="0097419F"/>
    <w:rsid w:val="00974519"/>
    <w:rsid w:val="00975A9E"/>
    <w:rsid w:val="00975CD8"/>
    <w:rsid w:val="0097794D"/>
    <w:rsid w:val="00977997"/>
    <w:rsid w:val="009803D2"/>
    <w:rsid w:val="00981885"/>
    <w:rsid w:val="009820BA"/>
    <w:rsid w:val="0098307D"/>
    <w:rsid w:val="00983586"/>
    <w:rsid w:val="00985D47"/>
    <w:rsid w:val="00991D02"/>
    <w:rsid w:val="009960EB"/>
    <w:rsid w:val="00996411"/>
    <w:rsid w:val="009A0C00"/>
    <w:rsid w:val="009A16C3"/>
    <w:rsid w:val="009A1798"/>
    <w:rsid w:val="009A19F9"/>
    <w:rsid w:val="009A2BC3"/>
    <w:rsid w:val="009A2DDA"/>
    <w:rsid w:val="009A50E6"/>
    <w:rsid w:val="009A533C"/>
    <w:rsid w:val="009A59F3"/>
    <w:rsid w:val="009A7DC7"/>
    <w:rsid w:val="009B24A5"/>
    <w:rsid w:val="009B30D6"/>
    <w:rsid w:val="009B6E93"/>
    <w:rsid w:val="009C001D"/>
    <w:rsid w:val="009C0657"/>
    <w:rsid w:val="009C1CFD"/>
    <w:rsid w:val="009C1E06"/>
    <w:rsid w:val="009C2243"/>
    <w:rsid w:val="009D52F5"/>
    <w:rsid w:val="009D6173"/>
    <w:rsid w:val="009E29D5"/>
    <w:rsid w:val="009E3E4D"/>
    <w:rsid w:val="009E4086"/>
    <w:rsid w:val="009E4D6D"/>
    <w:rsid w:val="009E5CCE"/>
    <w:rsid w:val="009F01C3"/>
    <w:rsid w:val="009F1C25"/>
    <w:rsid w:val="009F1F30"/>
    <w:rsid w:val="009F567A"/>
    <w:rsid w:val="009F6609"/>
    <w:rsid w:val="009F6853"/>
    <w:rsid w:val="00A00040"/>
    <w:rsid w:val="00A005F2"/>
    <w:rsid w:val="00A02937"/>
    <w:rsid w:val="00A031B0"/>
    <w:rsid w:val="00A03519"/>
    <w:rsid w:val="00A04623"/>
    <w:rsid w:val="00A0462E"/>
    <w:rsid w:val="00A07DD6"/>
    <w:rsid w:val="00A10A70"/>
    <w:rsid w:val="00A110F1"/>
    <w:rsid w:val="00A132E3"/>
    <w:rsid w:val="00A14FE3"/>
    <w:rsid w:val="00A170D7"/>
    <w:rsid w:val="00A17AD0"/>
    <w:rsid w:val="00A216A7"/>
    <w:rsid w:val="00A22817"/>
    <w:rsid w:val="00A2408C"/>
    <w:rsid w:val="00A24907"/>
    <w:rsid w:val="00A26666"/>
    <w:rsid w:val="00A27CD7"/>
    <w:rsid w:val="00A27ED9"/>
    <w:rsid w:val="00A3104E"/>
    <w:rsid w:val="00A313FF"/>
    <w:rsid w:val="00A322DB"/>
    <w:rsid w:val="00A341B7"/>
    <w:rsid w:val="00A4075B"/>
    <w:rsid w:val="00A428EF"/>
    <w:rsid w:val="00A4316F"/>
    <w:rsid w:val="00A4491A"/>
    <w:rsid w:val="00A45BD5"/>
    <w:rsid w:val="00A4679F"/>
    <w:rsid w:val="00A46ECB"/>
    <w:rsid w:val="00A50F2A"/>
    <w:rsid w:val="00A50F36"/>
    <w:rsid w:val="00A524DE"/>
    <w:rsid w:val="00A5262D"/>
    <w:rsid w:val="00A54CA3"/>
    <w:rsid w:val="00A56003"/>
    <w:rsid w:val="00A563E1"/>
    <w:rsid w:val="00A57F3E"/>
    <w:rsid w:val="00A603E5"/>
    <w:rsid w:val="00A619B5"/>
    <w:rsid w:val="00A61CC3"/>
    <w:rsid w:val="00A61E04"/>
    <w:rsid w:val="00A62FD2"/>
    <w:rsid w:val="00A70952"/>
    <w:rsid w:val="00A70984"/>
    <w:rsid w:val="00A71082"/>
    <w:rsid w:val="00A77781"/>
    <w:rsid w:val="00A77CCE"/>
    <w:rsid w:val="00A805B8"/>
    <w:rsid w:val="00A8286B"/>
    <w:rsid w:val="00A84E18"/>
    <w:rsid w:val="00A85501"/>
    <w:rsid w:val="00A868E9"/>
    <w:rsid w:val="00A8695A"/>
    <w:rsid w:val="00A869F2"/>
    <w:rsid w:val="00A87DBA"/>
    <w:rsid w:val="00A9001C"/>
    <w:rsid w:val="00A92482"/>
    <w:rsid w:val="00A945E0"/>
    <w:rsid w:val="00A959DB"/>
    <w:rsid w:val="00A96FFC"/>
    <w:rsid w:val="00A9781C"/>
    <w:rsid w:val="00A97D31"/>
    <w:rsid w:val="00AA2923"/>
    <w:rsid w:val="00AA4662"/>
    <w:rsid w:val="00AA4991"/>
    <w:rsid w:val="00AA5E09"/>
    <w:rsid w:val="00AA5E69"/>
    <w:rsid w:val="00AA5FCD"/>
    <w:rsid w:val="00AA7135"/>
    <w:rsid w:val="00AB0299"/>
    <w:rsid w:val="00AB18EE"/>
    <w:rsid w:val="00AB23E5"/>
    <w:rsid w:val="00AB2B8C"/>
    <w:rsid w:val="00AB4281"/>
    <w:rsid w:val="00AB4AE4"/>
    <w:rsid w:val="00AB4D65"/>
    <w:rsid w:val="00AB5011"/>
    <w:rsid w:val="00AB5288"/>
    <w:rsid w:val="00AB64E0"/>
    <w:rsid w:val="00AB6725"/>
    <w:rsid w:val="00AB71C1"/>
    <w:rsid w:val="00AC110F"/>
    <w:rsid w:val="00AC187B"/>
    <w:rsid w:val="00AD0240"/>
    <w:rsid w:val="00AD1225"/>
    <w:rsid w:val="00AD2534"/>
    <w:rsid w:val="00AD4303"/>
    <w:rsid w:val="00AD47F8"/>
    <w:rsid w:val="00AD7159"/>
    <w:rsid w:val="00AD748A"/>
    <w:rsid w:val="00AE2DF1"/>
    <w:rsid w:val="00AE3874"/>
    <w:rsid w:val="00AE48D8"/>
    <w:rsid w:val="00AE5D68"/>
    <w:rsid w:val="00AE6248"/>
    <w:rsid w:val="00AE7C8F"/>
    <w:rsid w:val="00AF1874"/>
    <w:rsid w:val="00AF19D1"/>
    <w:rsid w:val="00AF1BC4"/>
    <w:rsid w:val="00AF206E"/>
    <w:rsid w:val="00AF2AF2"/>
    <w:rsid w:val="00AF43AB"/>
    <w:rsid w:val="00AF4907"/>
    <w:rsid w:val="00AF7012"/>
    <w:rsid w:val="00B0048B"/>
    <w:rsid w:val="00B00D10"/>
    <w:rsid w:val="00B01722"/>
    <w:rsid w:val="00B01ECF"/>
    <w:rsid w:val="00B05624"/>
    <w:rsid w:val="00B05E7F"/>
    <w:rsid w:val="00B061FD"/>
    <w:rsid w:val="00B072B8"/>
    <w:rsid w:val="00B12732"/>
    <w:rsid w:val="00B14F1F"/>
    <w:rsid w:val="00B1727E"/>
    <w:rsid w:val="00B17AC0"/>
    <w:rsid w:val="00B23252"/>
    <w:rsid w:val="00B26D1E"/>
    <w:rsid w:val="00B324C9"/>
    <w:rsid w:val="00B32ABB"/>
    <w:rsid w:val="00B32E1C"/>
    <w:rsid w:val="00B35DD7"/>
    <w:rsid w:val="00B36367"/>
    <w:rsid w:val="00B40A00"/>
    <w:rsid w:val="00B42ABD"/>
    <w:rsid w:val="00B42EF2"/>
    <w:rsid w:val="00B43813"/>
    <w:rsid w:val="00B44E0F"/>
    <w:rsid w:val="00B44E2B"/>
    <w:rsid w:val="00B450A3"/>
    <w:rsid w:val="00B45E08"/>
    <w:rsid w:val="00B47201"/>
    <w:rsid w:val="00B53CB2"/>
    <w:rsid w:val="00B55A90"/>
    <w:rsid w:val="00B574D0"/>
    <w:rsid w:val="00B57588"/>
    <w:rsid w:val="00B618FA"/>
    <w:rsid w:val="00B61C02"/>
    <w:rsid w:val="00B62F71"/>
    <w:rsid w:val="00B631AE"/>
    <w:rsid w:val="00B63CB1"/>
    <w:rsid w:val="00B641B2"/>
    <w:rsid w:val="00B67839"/>
    <w:rsid w:val="00B72DB2"/>
    <w:rsid w:val="00B74341"/>
    <w:rsid w:val="00B74C81"/>
    <w:rsid w:val="00B756F8"/>
    <w:rsid w:val="00B76427"/>
    <w:rsid w:val="00B76547"/>
    <w:rsid w:val="00B778ED"/>
    <w:rsid w:val="00B77D62"/>
    <w:rsid w:val="00B80F62"/>
    <w:rsid w:val="00B81B00"/>
    <w:rsid w:val="00B84753"/>
    <w:rsid w:val="00B90A24"/>
    <w:rsid w:val="00B92898"/>
    <w:rsid w:val="00B92C62"/>
    <w:rsid w:val="00B931D5"/>
    <w:rsid w:val="00B93B7E"/>
    <w:rsid w:val="00B93E2B"/>
    <w:rsid w:val="00B94DC8"/>
    <w:rsid w:val="00B94F1D"/>
    <w:rsid w:val="00B94FBD"/>
    <w:rsid w:val="00B95B12"/>
    <w:rsid w:val="00BA173E"/>
    <w:rsid w:val="00BA1CD7"/>
    <w:rsid w:val="00BA41C7"/>
    <w:rsid w:val="00BA499D"/>
    <w:rsid w:val="00BA4B5A"/>
    <w:rsid w:val="00BA4CA3"/>
    <w:rsid w:val="00BA70C1"/>
    <w:rsid w:val="00BB0D59"/>
    <w:rsid w:val="00BB4B88"/>
    <w:rsid w:val="00BB50D0"/>
    <w:rsid w:val="00BB6D37"/>
    <w:rsid w:val="00BC28A6"/>
    <w:rsid w:val="00BC2CE8"/>
    <w:rsid w:val="00BC3922"/>
    <w:rsid w:val="00BC3D90"/>
    <w:rsid w:val="00BD056C"/>
    <w:rsid w:val="00BD0818"/>
    <w:rsid w:val="00BD17E2"/>
    <w:rsid w:val="00BD270B"/>
    <w:rsid w:val="00BD311E"/>
    <w:rsid w:val="00BD3A1F"/>
    <w:rsid w:val="00BD43CD"/>
    <w:rsid w:val="00BD577E"/>
    <w:rsid w:val="00BE0B51"/>
    <w:rsid w:val="00BE0C08"/>
    <w:rsid w:val="00BE698E"/>
    <w:rsid w:val="00BF19A0"/>
    <w:rsid w:val="00BF3072"/>
    <w:rsid w:val="00BF341F"/>
    <w:rsid w:val="00BF4030"/>
    <w:rsid w:val="00BF41F5"/>
    <w:rsid w:val="00BF54F4"/>
    <w:rsid w:val="00BF6EBB"/>
    <w:rsid w:val="00C02A84"/>
    <w:rsid w:val="00C02DBE"/>
    <w:rsid w:val="00C02EAF"/>
    <w:rsid w:val="00C035A5"/>
    <w:rsid w:val="00C041A2"/>
    <w:rsid w:val="00C050FF"/>
    <w:rsid w:val="00C05982"/>
    <w:rsid w:val="00C06312"/>
    <w:rsid w:val="00C06D40"/>
    <w:rsid w:val="00C06E22"/>
    <w:rsid w:val="00C13EEC"/>
    <w:rsid w:val="00C148CE"/>
    <w:rsid w:val="00C16468"/>
    <w:rsid w:val="00C171C6"/>
    <w:rsid w:val="00C17904"/>
    <w:rsid w:val="00C2078E"/>
    <w:rsid w:val="00C21783"/>
    <w:rsid w:val="00C23BCB"/>
    <w:rsid w:val="00C23CE8"/>
    <w:rsid w:val="00C263FE"/>
    <w:rsid w:val="00C278EC"/>
    <w:rsid w:val="00C33CAA"/>
    <w:rsid w:val="00C342B4"/>
    <w:rsid w:val="00C34507"/>
    <w:rsid w:val="00C34C1B"/>
    <w:rsid w:val="00C362BD"/>
    <w:rsid w:val="00C36F9E"/>
    <w:rsid w:val="00C42208"/>
    <w:rsid w:val="00C42AE2"/>
    <w:rsid w:val="00C51F32"/>
    <w:rsid w:val="00C5272C"/>
    <w:rsid w:val="00C52B6D"/>
    <w:rsid w:val="00C52E94"/>
    <w:rsid w:val="00C54343"/>
    <w:rsid w:val="00C54A92"/>
    <w:rsid w:val="00C552C0"/>
    <w:rsid w:val="00C555CE"/>
    <w:rsid w:val="00C55913"/>
    <w:rsid w:val="00C5632F"/>
    <w:rsid w:val="00C5672C"/>
    <w:rsid w:val="00C60C56"/>
    <w:rsid w:val="00C62EF1"/>
    <w:rsid w:val="00C6359A"/>
    <w:rsid w:val="00C64319"/>
    <w:rsid w:val="00C66483"/>
    <w:rsid w:val="00C704B6"/>
    <w:rsid w:val="00C706A1"/>
    <w:rsid w:val="00C71B3D"/>
    <w:rsid w:val="00C73EA3"/>
    <w:rsid w:val="00C810D3"/>
    <w:rsid w:val="00C841C8"/>
    <w:rsid w:val="00C8490B"/>
    <w:rsid w:val="00C875E1"/>
    <w:rsid w:val="00C87E3E"/>
    <w:rsid w:val="00C925E3"/>
    <w:rsid w:val="00C93B80"/>
    <w:rsid w:val="00C94C62"/>
    <w:rsid w:val="00C96B5F"/>
    <w:rsid w:val="00CA069E"/>
    <w:rsid w:val="00CA08AE"/>
    <w:rsid w:val="00CA1A7D"/>
    <w:rsid w:val="00CA2691"/>
    <w:rsid w:val="00CA546A"/>
    <w:rsid w:val="00CA7C08"/>
    <w:rsid w:val="00CB28DE"/>
    <w:rsid w:val="00CB58C1"/>
    <w:rsid w:val="00CB607E"/>
    <w:rsid w:val="00CB60BF"/>
    <w:rsid w:val="00CB66DF"/>
    <w:rsid w:val="00CB70E2"/>
    <w:rsid w:val="00CB7C7B"/>
    <w:rsid w:val="00CB7F95"/>
    <w:rsid w:val="00CC03C2"/>
    <w:rsid w:val="00CC0494"/>
    <w:rsid w:val="00CC0F48"/>
    <w:rsid w:val="00CC1F54"/>
    <w:rsid w:val="00CC552D"/>
    <w:rsid w:val="00CC5D2D"/>
    <w:rsid w:val="00CC5D76"/>
    <w:rsid w:val="00CC6A7F"/>
    <w:rsid w:val="00CD1215"/>
    <w:rsid w:val="00CD16F8"/>
    <w:rsid w:val="00CD285B"/>
    <w:rsid w:val="00CD290B"/>
    <w:rsid w:val="00CD2CA7"/>
    <w:rsid w:val="00CD4C54"/>
    <w:rsid w:val="00CD644B"/>
    <w:rsid w:val="00CD6A10"/>
    <w:rsid w:val="00CE2059"/>
    <w:rsid w:val="00CE4736"/>
    <w:rsid w:val="00CE47F1"/>
    <w:rsid w:val="00CE5B5C"/>
    <w:rsid w:val="00CE5B8A"/>
    <w:rsid w:val="00CE662B"/>
    <w:rsid w:val="00CE7B12"/>
    <w:rsid w:val="00CF001F"/>
    <w:rsid w:val="00CF2E7D"/>
    <w:rsid w:val="00D01B68"/>
    <w:rsid w:val="00D01EFC"/>
    <w:rsid w:val="00D02C3C"/>
    <w:rsid w:val="00D03149"/>
    <w:rsid w:val="00D03B9F"/>
    <w:rsid w:val="00D0517E"/>
    <w:rsid w:val="00D0747D"/>
    <w:rsid w:val="00D07C9B"/>
    <w:rsid w:val="00D1102C"/>
    <w:rsid w:val="00D115E0"/>
    <w:rsid w:val="00D116F4"/>
    <w:rsid w:val="00D120EA"/>
    <w:rsid w:val="00D134D5"/>
    <w:rsid w:val="00D170C7"/>
    <w:rsid w:val="00D1799A"/>
    <w:rsid w:val="00D203C9"/>
    <w:rsid w:val="00D2042A"/>
    <w:rsid w:val="00D2151F"/>
    <w:rsid w:val="00D21FE3"/>
    <w:rsid w:val="00D238C7"/>
    <w:rsid w:val="00D24040"/>
    <w:rsid w:val="00D24E06"/>
    <w:rsid w:val="00D2507C"/>
    <w:rsid w:val="00D25726"/>
    <w:rsid w:val="00D26582"/>
    <w:rsid w:val="00D26594"/>
    <w:rsid w:val="00D26645"/>
    <w:rsid w:val="00D26700"/>
    <w:rsid w:val="00D3008F"/>
    <w:rsid w:val="00D30623"/>
    <w:rsid w:val="00D308D4"/>
    <w:rsid w:val="00D3478F"/>
    <w:rsid w:val="00D35457"/>
    <w:rsid w:val="00D36CD8"/>
    <w:rsid w:val="00D37C04"/>
    <w:rsid w:val="00D4181B"/>
    <w:rsid w:val="00D42337"/>
    <w:rsid w:val="00D435EC"/>
    <w:rsid w:val="00D43617"/>
    <w:rsid w:val="00D43D47"/>
    <w:rsid w:val="00D44D54"/>
    <w:rsid w:val="00D45211"/>
    <w:rsid w:val="00D47584"/>
    <w:rsid w:val="00D5107F"/>
    <w:rsid w:val="00D51EEA"/>
    <w:rsid w:val="00D52AE5"/>
    <w:rsid w:val="00D5441E"/>
    <w:rsid w:val="00D54B02"/>
    <w:rsid w:val="00D55528"/>
    <w:rsid w:val="00D55F6E"/>
    <w:rsid w:val="00D56935"/>
    <w:rsid w:val="00D57A2C"/>
    <w:rsid w:val="00D60892"/>
    <w:rsid w:val="00D6371B"/>
    <w:rsid w:val="00D64B0D"/>
    <w:rsid w:val="00D65289"/>
    <w:rsid w:val="00D66CA5"/>
    <w:rsid w:val="00D70AE5"/>
    <w:rsid w:val="00D76335"/>
    <w:rsid w:val="00D77B31"/>
    <w:rsid w:val="00D805D3"/>
    <w:rsid w:val="00D85385"/>
    <w:rsid w:val="00D92045"/>
    <w:rsid w:val="00D929BC"/>
    <w:rsid w:val="00D93737"/>
    <w:rsid w:val="00D946DD"/>
    <w:rsid w:val="00D96013"/>
    <w:rsid w:val="00D9727C"/>
    <w:rsid w:val="00D9770E"/>
    <w:rsid w:val="00DA0DEF"/>
    <w:rsid w:val="00DA1B53"/>
    <w:rsid w:val="00DA1C1E"/>
    <w:rsid w:val="00DA1E29"/>
    <w:rsid w:val="00DA2737"/>
    <w:rsid w:val="00DA4B15"/>
    <w:rsid w:val="00DA580F"/>
    <w:rsid w:val="00DA592B"/>
    <w:rsid w:val="00DA5E98"/>
    <w:rsid w:val="00DA6860"/>
    <w:rsid w:val="00DB0DA2"/>
    <w:rsid w:val="00DB1F4E"/>
    <w:rsid w:val="00DB3120"/>
    <w:rsid w:val="00DB3A5F"/>
    <w:rsid w:val="00DB4CC4"/>
    <w:rsid w:val="00DB5D5A"/>
    <w:rsid w:val="00DB627C"/>
    <w:rsid w:val="00DB63E7"/>
    <w:rsid w:val="00DB6B03"/>
    <w:rsid w:val="00DB71AC"/>
    <w:rsid w:val="00DB7754"/>
    <w:rsid w:val="00DC289E"/>
    <w:rsid w:val="00DC3A1B"/>
    <w:rsid w:val="00DC635A"/>
    <w:rsid w:val="00DD36A7"/>
    <w:rsid w:val="00DD5ECC"/>
    <w:rsid w:val="00DD6D2F"/>
    <w:rsid w:val="00DD6E54"/>
    <w:rsid w:val="00DD71DC"/>
    <w:rsid w:val="00DE0B4B"/>
    <w:rsid w:val="00DE2BC0"/>
    <w:rsid w:val="00DE35C0"/>
    <w:rsid w:val="00DE409C"/>
    <w:rsid w:val="00DE4955"/>
    <w:rsid w:val="00DE5369"/>
    <w:rsid w:val="00DF1234"/>
    <w:rsid w:val="00DF32CF"/>
    <w:rsid w:val="00DF3EC8"/>
    <w:rsid w:val="00DF4E88"/>
    <w:rsid w:val="00DF5CA0"/>
    <w:rsid w:val="00DF66D9"/>
    <w:rsid w:val="00DF6F1D"/>
    <w:rsid w:val="00DF7776"/>
    <w:rsid w:val="00DF782C"/>
    <w:rsid w:val="00DF7DCF"/>
    <w:rsid w:val="00E0051C"/>
    <w:rsid w:val="00E00D72"/>
    <w:rsid w:val="00E00EB0"/>
    <w:rsid w:val="00E01C24"/>
    <w:rsid w:val="00E0350C"/>
    <w:rsid w:val="00E0475D"/>
    <w:rsid w:val="00E05D95"/>
    <w:rsid w:val="00E06372"/>
    <w:rsid w:val="00E07DBF"/>
    <w:rsid w:val="00E100AB"/>
    <w:rsid w:val="00E11876"/>
    <w:rsid w:val="00E126F0"/>
    <w:rsid w:val="00E128B7"/>
    <w:rsid w:val="00E13C63"/>
    <w:rsid w:val="00E153DE"/>
    <w:rsid w:val="00E162AC"/>
    <w:rsid w:val="00E208DA"/>
    <w:rsid w:val="00E21A25"/>
    <w:rsid w:val="00E21F92"/>
    <w:rsid w:val="00E229B2"/>
    <w:rsid w:val="00E25516"/>
    <w:rsid w:val="00E3113A"/>
    <w:rsid w:val="00E3129D"/>
    <w:rsid w:val="00E31AE1"/>
    <w:rsid w:val="00E31D51"/>
    <w:rsid w:val="00E31E11"/>
    <w:rsid w:val="00E34ECF"/>
    <w:rsid w:val="00E35D43"/>
    <w:rsid w:val="00E35D71"/>
    <w:rsid w:val="00E444E2"/>
    <w:rsid w:val="00E45ED5"/>
    <w:rsid w:val="00E46554"/>
    <w:rsid w:val="00E46C36"/>
    <w:rsid w:val="00E47427"/>
    <w:rsid w:val="00E47E94"/>
    <w:rsid w:val="00E56241"/>
    <w:rsid w:val="00E5651F"/>
    <w:rsid w:val="00E57C3E"/>
    <w:rsid w:val="00E60313"/>
    <w:rsid w:val="00E63C5D"/>
    <w:rsid w:val="00E65BD5"/>
    <w:rsid w:val="00E66004"/>
    <w:rsid w:val="00E668BC"/>
    <w:rsid w:val="00E7004C"/>
    <w:rsid w:val="00E701C2"/>
    <w:rsid w:val="00E70F81"/>
    <w:rsid w:val="00E71B85"/>
    <w:rsid w:val="00E720D5"/>
    <w:rsid w:val="00E72DD6"/>
    <w:rsid w:val="00E73932"/>
    <w:rsid w:val="00E7401A"/>
    <w:rsid w:val="00E7546F"/>
    <w:rsid w:val="00E7555C"/>
    <w:rsid w:val="00E76B87"/>
    <w:rsid w:val="00E76FF5"/>
    <w:rsid w:val="00E7783D"/>
    <w:rsid w:val="00E8125A"/>
    <w:rsid w:val="00E812E1"/>
    <w:rsid w:val="00E814FF"/>
    <w:rsid w:val="00E86128"/>
    <w:rsid w:val="00E8770D"/>
    <w:rsid w:val="00E91BA9"/>
    <w:rsid w:val="00E94474"/>
    <w:rsid w:val="00E96513"/>
    <w:rsid w:val="00EA02CD"/>
    <w:rsid w:val="00EA09FC"/>
    <w:rsid w:val="00EA6DEF"/>
    <w:rsid w:val="00EA7011"/>
    <w:rsid w:val="00EA7676"/>
    <w:rsid w:val="00EA7870"/>
    <w:rsid w:val="00EB0DFF"/>
    <w:rsid w:val="00EB39F6"/>
    <w:rsid w:val="00EB3A29"/>
    <w:rsid w:val="00EB3C8E"/>
    <w:rsid w:val="00EB5056"/>
    <w:rsid w:val="00EB6851"/>
    <w:rsid w:val="00EB6CFE"/>
    <w:rsid w:val="00EC23F0"/>
    <w:rsid w:val="00EC2562"/>
    <w:rsid w:val="00EC26F7"/>
    <w:rsid w:val="00EC5CA2"/>
    <w:rsid w:val="00ED1BA3"/>
    <w:rsid w:val="00EE103C"/>
    <w:rsid w:val="00EE1374"/>
    <w:rsid w:val="00EE1663"/>
    <w:rsid w:val="00EE1FAA"/>
    <w:rsid w:val="00EE2298"/>
    <w:rsid w:val="00EE28AC"/>
    <w:rsid w:val="00EE4743"/>
    <w:rsid w:val="00EE6681"/>
    <w:rsid w:val="00EE6697"/>
    <w:rsid w:val="00EF0818"/>
    <w:rsid w:val="00EF09A4"/>
    <w:rsid w:val="00EF24C9"/>
    <w:rsid w:val="00EF2898"/>
    <w:rsid w:val="00EF294E"/>
    <w:rsid w:val="00EF3D96"/>
    <w:rsid w:val="00EF5DF3"/>
    <w:rsid w:val="00EF7CFE"/>
    <w:rsid w:val="00F00A01"/>
    <w:rsid w:val="00F01357"/>
    <w:rsid w:val="00F01E3E"/>
    <w:rsid w:val="00F03199"/>
    <w:rsid w:val="00F04891"/>
    <w:rsid w:val="00F06C2A"/>
    <w:rsid w:val="00F0718C"/>
    <w:rsid w:val="00F12448"/>
    <w:rsid w:val="00F12EB7"/>
    <w:rsid w:val="00F14B58"/>
    <w:rsid w:val="00F15359"/>
    <w:rsid w:val="00F154E1"/>
    <w:rsid w:val="00F16893"/>
    <w:rsid w:val="00F16D53"/>
    <w:rsid w:val="00F17ADA"/>
    <w:rsid w:val="00F21C2E"/>
    <w:rsid w:val="00F21D42"/>
    <w:rsid w:val="00F22162"/>
    <w:rsid w:val="00F242D4"/>
    <w:rsid w:val="00F24FF4"/>
    <w:rsid w:val="00F30ACD"/>
    <w:rsid w:val="00F30C86"/>
    <w:rsid w:val="00F30ED4"/>
    <w:rsid w:val="00F329E0"/>
    <w:rsid w:val="00F35988"/>
    <w:rsid w:val="00F43368"/>
    <w:rsid w:val="00F437B1"/>
    <w:rsid w:val="00F43EC4"/>
    <w:rsid w:val="00F44CE8"/>
    <w:rsid w:val="00F46BB4"/>
    <w:rsid w:val="00F4760A"/>
    <w:rsid w:val="00F47943"/>
    <w:rsid w:val="00F50666"/>
    <w:rsid w:val="00F517C2"/>
    <w:rsid w:val="00F60496"/>
    <w:rsid w:val="00F604F7"/>
    <w:rsid w:val="00F619D6"/>
    <w:rsid w:val="00F61E79"/>
    <w:rsid w:val="00F622FC"/>
    <w:rsid w:val="00F6531C"/>
    <w:rsid w:val="00F655E2"/>
    <w:rsid w:val="00F66BC7"/>
    <w:rsid w:val="00F674B6"/>
    <w:rsid w:val="00F70130"/>
    <w:rsid w:val="00F7117D"/>
    <w:rsid w:val="00F723A7"/>
    <w:rsid w:val="00F73FE6"/>
    <w:rsid w:val="00F765DD"/>
    <w:rsid w:val="00F777A7"/>
    <w:rsid w:val="00F8284F"/>
    <w:rsid w:val="00F82A11"/>
    <w:rsid w:val="00F8337F"/>
    <w:rsid w:val="00F86384"/>
    <w:rsid w:val="00F86462"/>
    <w:rsid w:val="00F948AE"/>
    <w:rsid w:val="00F96059"/>
    <w:rsid w:val="00F974F9"/>
    <w:rsid w:val="00F97800"/>
    <w:rsid w:val="00FA1CC0"/>
    <w:rsid w:val="00FA1EB1"/>
    <w:rsid w:val="00FA2CC9"/>
    <w:rsid w:val="00FA370A"/>
    <w:rsid w:val="00FB0ABC"/>
    <w:rsid w:val="00FB2278"/>
    <w:rsid w:val="00FB4FB5"/>
    <w:rsid w:val="00FB6BF7"/>
    <w:rsid w:val="00FB725D"/>
    <w:rsid w:val="00FC540F"/>
    <w:rsid w:val="00FC5736"/>
    <w:rsid w:val="00FC7923"/>
    <w:rsid w:val="00FC7A57"/>
    <w:rsid w:val="00FD0634"/>
    <w:rsid w:val="00FD2D88"/>
    <w:rsid w:val="00FD5BF2"/>
    <w:rsid w:val="00FD7CE0"/>
    <w:rsid w:val="00FD7F21"/>
    <w:rsid w:val="00FE1C3E"/>
    <w:rsid w:val="00FE5FAB"/>
    <w:rsid w:val="00FE6869"/>
    <w:rsid w:val="00FE7C9F"/>
    <w:rsid w:val="00FF0834"/>
    <w:rsid w:val="00FF0DAF"/>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mso-position-vertical-relative:line" fillcolor="yellow">
      <v:fill color="yellow"/>
      <v:textbox style="mso-fit-shape-to-text:t"/>
    </o:shapedefaults>
    <o:shapelayout v:ext="edit">
      <o:idmap v:ext="edit" data="1"/>
    </o:shapelayout>
  </w:shapeDefaults>
  <w:decimalSymbol w:val="."/>
  <w:listSeparator w:val=","/>
  <w14:docId w14:val="5641F7D0"/>
  <w15:docId w15:val="{C4EECB67-B7CF-4B69-9B32-0A36A4AA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42"/>
    <w:rPr>
      <w:sz w:val="24"/>
      <w:szCs w:val="24"/>
    </w:rPr>
  </w:style>
  <w:style w:type="paragraph" w:styleId="Heading1">
    <w:name w:val="heading 1"/>
    <w:basedOn w:val="Normal"/>
    <w:next w:val="Normal"/>
    <w:link w:val="Heading1Char"/>
    <w:uiPriority w:val="9"/>
    <w:qFormat/>
    <w:rsid w:val="004F10F2"/>
    <w:pPr>
      <w:keepNext/>
      <w:numPr>
        <w:numId w:val="8"/>
      </w:numPr>
      <w:ind w:left="720" w:hanging="720"/>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4F10F2"/>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204994"/>
    <w:pPr>
      <w:tabs>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D03149"/>
    <w:rPr>
      <w:rFonts w:ascii="Palatino" w:hAnsi="Palatino"/>
      <w:szCs w:val="20"/>
    </w:rPr>
  </w:style>
  <w:style w:type="character" w:customStyle="1" w:styleId="BodyTextChar">
    <w:name w:val="Body Text Char"/>
    <w:basedOn w:val="DefaultParagraphFont"/>
    <w:link w:val="BodyText"/>
    <w:rsid w:val="00D03149"/>
    <w:rPr>
      <w:rFonts w:ascii="Palatino" w:hAnsi="Palatino"/>
      <w:sz w:val="24"/>
    </w:rPr>
  </w:style>
  <w:style w:type="character" w:styleId="LineNumber">
    <w:name w:val="line number"/>
    <w:basedOn w:val="DefaultParagraphFont"/>
    <w:uiPriority w:val="99"/>
    <w:semiHidden/>
    <w:unhideWhenUsed/>
    <w:rsid w:val="00E45ED5"/>
  </w:style>
  <w:style w:type="paragraph" w:styleId="BodyTextIndent2">
    <w:name w:val="Body Text Indent 2"/>
    <w:basedOn w:val="Normal"/>
    <w:link w:val="BodyTextIndent2Char"/>
    <w:uiPriority w:val="99"/>
    <w:unhideWhenUsed/>
    <w:rsid w:val="00655AF7"/>
    <w:pPr>
      <w:spacing w:after="120" w:line="480" w:lineRule="auto"/>
      <w:ind w:left="360"/>
    </w:pPr>
  </w:style>
  <w:style w:type="character" w:customStyle="1" w:styleId="BodyTextIndent2Char">
    <w:name w:val="Body Text Indent 2 Char"/>
    <w:basedOn w:val="DefaultParagraphFont"/>
    <w:link w:val="BodyTextIndent2"/>
    <w:uiPriority w:val="99"/>
    <w:rsid w:val="00655AF7"/>
    <w:rPr>
      <w:sz w:val="24"/>
      <w:szCs w:val="24"/>
    </w:rPr>
  </w:style>
  <w:style w:type="character" w:styleId="UnresolvedMention">
    <w:name w:val="Unresolved Mention"/>
    <w:basedOn w:val="DefaultParagraphFont"/>
    <w:uiPriority w:val="99"/>
    <w:semiHidden/>
    <w:unhideWhenUsed/>
    <w:rsid w:val="00734502"/>
    <w:rPr>
      <w:color w:val="605E5C"/>
      <w:shd w:val="clear" w:color="auto" w:fill="E1DFDD"/>
    </w:rPr>
  </w:style>
  <w:style w:type="character" w:styleId="CommentReference">
    <w:name w:val="annotation reference"/>
    <w:basedOn w:val="DefaultParagraphFont"/>
    <w:uiPriority w:val="99"/>
    <w:semiHidden/>
    <w:unhideWhenUsed/>
    <w:rsid w:val="0093260C"/>
    <w:rPr>
      <w:sz w:val="16"/>
      <w:szCs w:val="16"/>
    </w:rPr>
  </w:style>
  <w:style w:type="paragraph" w:styleId="CommentText">
    <w:name w:val="annotation text"/>
    <w:basedOn w:val="Normal"/>
    <w:link w:val="CommentTextChar"/>
    <w:uiPriority w:val="99"/>
    <w:semiHidden/>
    <w:unhideWhenUsed/>
    <w:rsid w:val="0093260C"/>
    <w:rPr>
      <w:sz w:val="20"/>
      <w:szCs w:val="20"/>
    </w:rPr>
  </w:style>
  <w:style w:type="character" w:customStyle="1" w:styleId="CommentTextChar">
    <w:name w:val="Comment Text Char"/>
    <w:basedOn w:val="DefaultParagraphFont"/>
    <w:link w:val="CommentText"/>
    <w:uiPriority w:val="99"/>
    <w:semiHidden/>
    <w:rsid w:val="0093260C"/>
  </w:style>
  <w:style w:type="paragraph" w:styleId="CommentSubject">
    <w:name w:val="annotation subject"/>
    <w:basedOn w:val="CommentText"/>
    <w:next w:val="CommentText"/>
    <w:link w:val="CommentSubjectChar"/>
    <w:uiPriority w:val="99"/>
    <w:semiHidden/>
    <w:unhideWhenUsed/>
    <w:rsid w:val="0093260C"/>
    <w:rPr>
      <w:b/>
      <w:bCs/>
    </w:rPr>
  </w:style>
  <w:style w:type="character" w:customStyle="1" w:styleId="CommentSubjectChar">
    <w:name w:val="Comment Subject Char"/>
    <w:basedOn w:val="CommentTextChar"/>
    <w:link w:val="CommentSubject"/>
    <w:uiPriority w:val="99"/>
    <w:semiHidden/>
    <w:rsid w:val="00932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0331362">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ops@fnal.gov" TargetMode="External"/><Relationship Id="rId13" Type="http://schemas.openxmlformats.org/officeDocument/2006/relationships/hyperlink" Target="https://powerpedia.energy.gov/wiki/CAS_Accepted_Operators_List"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9-asw-operation-center@faa.gov" TargetMode="External"/><Relationship Id="rId7" Type="http://schemas.openxmlformats.org/officeDocument/2006/relationships/endnotes" Target="endnotes.xml"/><Relationship Id="rId12" Type="http://schemas.openxmlformats.org/officeDocument/2006/relationships/hyperlink" Target="http://esh-docdb.fnal.gov/cgi-bin/RetrieveFile?docid=1482" TargetMode="External"/><Relationship Id="rId17" Type="http://schemas.openxmlformats.org/officeDocument/2006/relationships/header" Target="header2.xm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s://powerpedia.energy.gov/wiki/CAS_Accepted_Operators_List"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amairservice.com/" TargetMode="External"/><Relationship Id="rId23" Type="http://schemas.openxmlformats.org/officeDocument/2006/relationships/hyperlink" Target="https://www.faa.gov/about/initiatives/maintenance_hf/library/documents/media/human_factors_maintenance/a_summary_of_unmanned_aircraft_accident-incident_data.human_factors_implications.doc"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AVOPS@Fnal.gov" TargetMode="External"/><Relationship Id="rId14" Type="http://schemas.openxmlformats.org/officeDocument/2006/relationships/hyperlink" Target="https://powerpedia.energy.gov/wiki/CAS_Accepted_Operators_List" TargetMode="External"/><Relationship Id="rId22" Type="http://schemas.openxmlformats.org/officeDocument/2006/relationships/image" Target="media/image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3C22A82-9DB1-4BCF-B6AB-511139EC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10050</Words>
  <Characters>55074</Characters>
  <Application>Microsoft Office Word</Application>
  <DocSecurity>0</DocSecurity>
  <Lines>1488</Lines>
  <Paragraphs>707</Paragraphs>
  <ScaleCrop>false</ScaleCrop>
  <HeadingPairs>
    <vt:vector size="2" baseType="variant">
      <vt:variant>
        <vt:lpstr>Title</vt:lpstr>
      </vt:variant>
      <vt:variant>
        <vt:i4>1</vt:i4>
      </vt:variant>
    </vt:vector>
  </HeadingPairs>
  <TitlesOfParts>
    <vt:vector size="1" baseType="lpstr">
      <vt:lpstr>FESHM 10170</vt:lpstr>
    </vt:vector>
  </TitlesOfParts>
  <Company>Jefferson Science Associates, LLC</Company>
  <LinksUpToDate>false</LinksUpToDate>
  <CharactersWithSpaces>64417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10170</dc:title>
  <dc:subject>Aviation Safety</dc:subject>
  <dc:creator>Chuck Morrison</dc:creator>
  <cp:lastModifiedBy>Suzanne M Weber</cp:lastModifiedBy>
  <cp:revision>50</cp:revision>
  <cp:lastPrinted>2021-12-06T17:27:00Z</cp:lastPrinted>
  <dcterms:created xsi:type="dcterms:W3CDTF">2022-06-14T22:03:00Z</dcterms:created>
  <dcterms:modified xsi:type="dcterms:W3CDTF">2022-06-14T22:39:00Z</dcterms:modified>
</cp:coreProperties>
</file>