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55621" w14:textId="77777777" w:rsidR="00142C80" w:rsidRDefault="00142C80" w:rsidP="00142C80">
      <w:pPr>
        <w:jc w:val="center"/>
        <w:rPr>
          <w:b/>
          <w:sz w:val="28"/>
          <w:szCs w:val="28"/>
        </w:rPr>
      </w:pPr>
    </w:p>
    <w:p w14:paraId="6ED5E0FD" w14:textId="77777777" w:rsidR="00142C80" w:rsidRDefault="00142C80" w:rsidP="00142C80">
      <w:pPr>
        <w:jc w:val="center"/>
        <w:rPr>
          <w:b/>
          <w:sz w:val="28"/>
          <w:szCs w:val="28"/>
        </w:rPr>
      </w:pPr>
    </w:p>
    <w:p w14:paraId="1E25422C" w14:textId="77777777" w:rsidR="00142C80" w:rsidRDefault="00142C80" w:rsidP="00142C80">
      <w:pPr>
        <w:jc w:val="center"/>
        <w:rPr>
          <w:b/>
          <w:sz w:val="28"/>
          <w:szCs w:val="28"/>
        </w:rPr>
      </w:pPr>
    </w:p>
    <w:p w14:paraId="166859FE" w14:textId="77777777" w:rsidR="00142C80" w:rsidRDefault="00142C80" w:rsidP="00142C80">
      <w:pPr>
        <w:jc w:val="center"/>
        <w:rPr>
          <w:b/>
          <w:sz w:val="28"/>
          <w:szCs w:val="28"/>
        </w:rPr>
      </w:pPr>
    </w:p>
    <w:p w14:paraId="3C512E1B" w14:textId="13F12035" w:rsidR="00AB4D65" w:rsidRPr="00AB4D65" w:rsidRDefault="006D3E03" w:rsidP="00AB4D65">
      <w:pPr>
        <w:ind w:right="36"/>
        <w:jc w:val="center"/>
        <w:rPr>
          <w:color w:val="000000"/>
          <w:sz w:val="36"/>
          <w:szCs w:val="36"/>
        </w:rPr>
      </w:pPr>
      <w:r>
        <w:rPr>
          <w:sz w:val="36"/>
          <w:szCs w:val="36"/>
        </w:rPr>
        <w:t>FESHM 9150</w:t>
      </w:r>
      <w:r w:rsidRPr="00DC28F9">
        <w:rPr>
          <w:sz w:val="36"/>
          <w:szCs w:val="36"/>
        </w:rPr>
        <w:t xml:space="preserve">:  </w:t>
      </w:r>
      <w:r w:rsidR="001B4666" w:rsidRPr="00F559D4">
        <w:rPr>
          <w:sz w:val="36"/>
          <w:szCs w:val="36"/>
        </w:rPr>
        <w:t xml:space="preserve">REQUIREMENTS FOR EXPERIMENTAL AND ACCELERATOR </w:t>
      </w:r>
      <w:r w:rsidRPr="00F559D4">
        <w:rPr>
          <w:sz w:val="36"/>
          <w:szCs w:val="36"/>
        </w:rPr>
        <w:t xml:space="preserve">HIGH VOLTAGE </w:t>
      </w:r>
      <w:r w:rsidR="001B4666" w:rsidRPr="00F559D4">
        <w:rPr>
          <w:sz w:val="36"/>
          <w:szCs w:val="36"/>
        </w:rPr>
        <w:t>UTILIZATION EQUIPMENT</w:t>
      </w:r>
    </w:p>
    <w:p w14:paraId="11628A91" w14:textId="77777777" w:rsidR="00142C80" w:rsidRPr="004F254C" w:rsidRDefault="00142C80" w:rsidP="00AB4D65">
      <w:pPr>
        <w:pStyle w:val="Heading1"/>
        <w:numPr>
          <w:ilvl w:val="0"/>
          <w:numId w:val="0"/>
        </w:numPr>
        <w:jc w:val="both"/>
        <w:rPr>
          <w:b w:val="0"/>
          <w:sz w:val="36"/>
          <w:szCs w:val="36"/>
        </w:rPr>
      </w:pPr>
    </w:p>
    <w:p w14:paraId="0C6A9E77" w14:textId="77777777" w:rsidR="00142C80" w:rsidRDefault="00142C80" w:rsidP="00156A7E">
      <w:pPr>
        <w:rPr>
          <w:b/>
          <w:sz w:val="28"/>
          <w:szCs w:val="28"/>
        </w:rPr>
      </w:pPr>
    </w:p>
    <w:p w14:paraId="714E0123" w14:textId="77777777" w:rsidR="00DB5D5A" w:rsidRPr="008B60C4" w:rsidRDefault="00743FAE" w:rsidP="00DB5D5A">
      <w:pPr>
        <w:ind w:right="-140"/>
        <w:jc w:val="center"/>
        <w:rPr>
          <w:b/>
          <w:color w:val="000000"/>
        </w:rPr>
      </w:pPr>
      <w:r>
        <w:rPr>
          <w:b/>
          <w:color w:val="000000"/>
        </w:rPr>
        <w:t>Revision History</w:t>
      </w:r>
    </w:p>
    <w:p w14:paraId="588E879C"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441EE94C" w14:textId="77777777" w:rsidTr="00880F07">
        <w:tc>
          <w:tcPr>
            <w:tcW w:w="2088" w:type="dxa"/>
          </w:tcPr>
          <w:p w14:paraId="6EF55B16" w14:textId="77777777" w:rsidR="00743FAE" w:rsidRPr="00D115E0" w:rsidRDefault="00743FAE" w:rsidP="00647EA8">
            <w:pPr>
              <w:tabs>
                <w:tab w:val="left" w:pos="720"/>
              </w:tabs>
              <w:jc w:val="center"/>
              <w:rPr>
                <w:b/>
              </w:rPr>
            </w:pPr>
            <w:r w:rsidRPr="00D115E0">
              <w:rPr>
                <w:b/>
              </w:rPr>
              <w:t>Author</w:t>
            </w:r>
          </w:p>
        </w:tc>
        <w:tc>
          <w:tcPr>
            <w:tcW w:w="4500" w:type="dxa"/>
          </w:tcPr>
          <w:p w14:paraId="55B45F04" w14:textId="77777777" w:rsidR="00743FAE" w:rsidRPr="00D115E0" w:rsidRDefault="00743FAE" w:rsidP="00647EA8">
            <w:pPr>
              <w:tabs>
                <w:tab w:val="left" w:pos="720"/>
              </w:tabs>
              <w:jc w:val="center"/>
              <w:rPr>
                <w:b/>
              </w:rPr>
            </w:pPr>
            <w:r w:rsidRPr="00D115E0">
              <w:rPr>
                <w:b/>
              </w:rPr>
              <w:t>Description of Change</w:t>
            </w:r>
          </w:p>
        </w:tc>
        <w:tc>
          <w:tcPr>
            <w:tcW w:w="2700" w:type="dxa"/>
          </w:tcPr>
          <w:p w14:paraId="03ADF865" w14:textId="77777777" w:rsidR="00743FAE" w:rsidRPr="00D115E0" w:rsidRDefault="00743FAE" w:rsidP="00880F07">
            <w:pPr>
              <w:tabs>
                <w:tab w:val="left" w:pos="720"/>
              </w:tabs>
              <w:jc w:val="center"/>
              <w:rPr>
                <w:b/>
              </w:rPr>
            </w:pPr>
            <w:r w:rsidRPr="00D115E0">
              <w:rPr>
                <w:b/>
              </w:rPr>
              <w:t>Revision Date</w:t>
            </w:r>
          </w:p>
        </w:tc>
      </w:tr>
      <w:tr w:rsidR="00156A7E" w:rsidRPr="00E331D3" w14:paraId="346D7068" w14:textId="77777777" w:rsidTr="00156A7E">
        <w:trPr>
          <w:trHeight w:val="1547"/>
        </w:trPr>
        <w:tc>
          <w:tcPr>
            <w:tcW w:w="2088" w:type="dxa"/>
          </w:tcPr>
          <w:p w14:paraId="27E8C5E4" w14:textId="77777777" w:rsidR="00156A7E" w:rsidRDefault="00156A7E" w:rsidP="00D115E0">
            <w:pPr>
              <w:tabs>
                <w:tab w:val="left" w:pos="720"/>
              </w:tabs>
              <w:jc w:val="left"/>
            </w:pPr>
            <w:r w:rsidRPr="00F559D4">
              <w:t>Steven J. Chappa</w:t>
            </w:r>
          </w:p>
          <w:p w14:paraId="70E8E1B2" w14:textId="2188AE47" w:rsidR="0065469E" w:rsidRPr="00F559D4" w:rsidRDefault="0065469E" w:rsidP="00D115E0">
            <w:pPr>
              <w:tabs>
                <w:tab w:val="left" w:pos="720"/>
              </w:tabs>
              <w:jc w:val="left"/>
            </w:pPr>
            <w:r>
              <w:t>David E. Mertz</w:t>
            </w:r>
          </w:p>
        </w:tc>
        <w:tc>
          <w:tcPr>
            <w:tcW w:w="4500" w:type="dxa"/>
          </w:tcPr>
          <w:p w14:paraId="312768BE" w14:textId="2D26EC78" w:rsidR="00156A7E" w:rsidRPr="00F559D4" w:rsidRDefault="001B4666" w:rsidP="00F559D4">
            <w:pPr>
              <w:pStyle w:val="ListParagraph"/>
              <w:numPr>
                <w:ilvl w:val="0"/>
                <w:numId w:val="9"/>
              </w:numPr>
              <w:ind w:left="121" w:hanging="180"/>
            </w:pPr>
            <w:r w:rsidRPr="00F559D4">
              <w:t>Revised</w:t>
            </w:r>
            <w:r w:rsidR="00156A7E" w:rsidRPr="00F559D4">
              <w:t xml:space="preserve"> title</w:t>
            </w:r>
            <w:r w:rsidR="00B41AA6">
              <w:t>, introduction, and scope</w:t>
            </w:r>
          </w:p>
          <w:p w14:paraId="4FEA1D42" w14:textId="2125AA5D" w:rsidR="00156A7E" w:rsidRPr="00F559D4" w:rsidRDefault="00156A7E" w:rsidP="00F559D4">
            <w:pPr>
              <w:pStyle w:val="ListParagraph"/>
              <w:numPr>
                <w:ilvl w:val="0"/>
                <w:numId w:val="9"/>
              </w:numPr>
              <w:ind w:left="121" w:hanging="180"/>
            </w:pPr>
            <w:r w:rsidRPr="00F559D4">
              <w:t>Added definitions</w:t>
            </w:r>
            <w:r w:rsidR="009F4E20" w:rsidRPr="00F559D4">
              <w:t xml:space="preserve"> section</w:t>
            </w:r>
          </w:p>
          <w:p w14:paraId="7441D316" w14:textId="4D547178" w:rsidR="00156A7E" w:rsidRDefault="00156A7E" w:rsidP="00F24C18">
            <w:pPr>
              <w:pStyle w:val="ListParagraph"/>
              <w:numPr>
                <w:ilvl w:val="0"/>
                <w:numId w:val="9"/>
              </w:numPr>
              <w:ind w:left="121" w:hanging="180"/>
              <w:jc w:val="left"/>
            </w:pPr>
            <w:r w:rsidRPr="00F559D4">
              <w:t>Added</w:t>
            </w:r>
            <w:r w:rsidR="00F24C18">
              <w:t xml:space="preserve"> </w:t>
            </w:r>
            <w:r w:rsidR="006F39B5">
              <w:t>requirements</w:t>
            </w:r>
            <w:r w:rsidRPr="00F559D4">
              <w:t xml:space="preserve"> for </w:t>
            </w:r>
            <w:r w:rsidR="00B41AA6">
              <w:t>cables and con</w:t>
            </w:r>
            <w:r w:rsidR="006F39B5">
              <w:t>du</w:t>
            </w:r>
            <w:r w:rsidR="00B41AA6">
              <w:t xml:space="preserve">ctors, </w:t>
            </w:r>
            <w:r w:rsidR="006F39B5">
              <w:t xml:space="preserve">non-coaxial connectors, bolted and post connections, and grounding to the existing </w:t>
            </w:r>
            <w:r w:rsidRPr="00F559D4">
              <w:t xml:space="preserve">coaxial connector </w:t>
            </w:r>
            <w:r w:rsidR="006F39B5">
              <w:t>requirements</w:t>
            </w:r>
          </w:p>
          <w:p w14:paraId="63715DD1" w14:textId="7352CED0" w:rsidR="00075363" w:rsidRPr="00F559D4" w:rsidRDefault="00F559D4" w:rsidP="00F559D4">
            <w:pPr>
              <w:pStyle w:val="ListParagraph"/>
              <w:numPr>
                <w:ilvl w:val="0"/>
                <w:numId w:val="9"/>
              </w:numPr>
              <w:ind w:left="121" w:hanging="180"/>
            </w:pPr>
            <w:r w:rsidRPr="00F559D4">
              <w:t>Added warning label section</w:t>
            </w:r>
          </w:p>
        </w:tc>
        <w:tc>
          <w:tcPr>
            <w:tcW w:w="2700" w:type="dxa"/>
          </w:tcPr>
          <w:p w14:paraId="0F2909E6" w14:textId="0F52CF55" w:rsidR="00156A7E" w:rsidRPr="000760F6" w:rsidRDefault="00FB5C9D" w:rsidP="006D3E03">
            <w:pPr>
              <w:tabs>
                <w:tab w:val="left" w:pos="720"/>
              </w:tabs>
              <w:jc w:val="left"/>
              <w:rPr>
                <w:color w:val="FF0000"/>
                <w:szCs w:val="22"/>
              </w:rPr>
            </w:pPr>
            <w:r>
              <w:rPr>
                <w:szCs w:val="22"/>
              </w:rPr>
              <w:t>September</w:t>
            </w:r>
            <w:r w:rsidR="00156A7E" w:rsidRPr="00F559D4">
              <w:rPr>
                <w:szCs w:val="22"/>
              </w:rPr>
              <w:t xml:space="preserve"> 202</w:t>
            </w:r>
            <w:r w:rsidR="00F559D4" w:rsidRPr="00F559D4">
              <w:rPr>
                <w:szCs w:val="22"/>
              </w:rPr>
              <w:t>1</w:t>
            </w:r>
          </w:p>
        </w:tc>
      </w:tr>
      <w:tr w:rsidR="00743FAE" w:rsidRPr="00E331D3" w14:paraId="2FCB36AE" w14:textId="77777777" w:rsidTr="00156A7E">
        <w:trPr>
          <w:trHeight w:val="1961"/>
        </w:trPr>
        <w:tc>
          <w:tcPr>
            <w:tcW w:w="2088" w:type="dxa"/>
          </w:tcPr>
          <w:p w14:paraId="657E13EE" w14:textId="31AB872F" w:rsidR="00743FAE" w:rsidRPr="00E331D3" w:rsidRDefault="006D3E03" w:rsidP="00D115E0">
            <w:pPr>
              <w:tabs>
                <w:tab w:val="left" w:pos="720"/>
              </w:tabs>
              <w:jc w:val="left"/>
            </w:pPr>
            <w:r>
              <w:t>Dav</w:t>
            </w:r>
            <w:r w:rsidR="0065469E">
              <w:t>id E.</w:t>
            </w:r>
            <w:r>
              <w:t xml:space="preserve"> Mertz</w:t>
            </w:r>
          </w:p>
        </w:tc>
        <w:tc>
          <w:tcPr>
            <w:tcW w:w="4500" w:type="dxa"/>
            <w:vAlign w:val="bottom"/>
          </w:tcPr>
          <w:p w14:paraId="30CF7C9C" w14:textId="77777777" w:rsidR="001C5A41" w:rsidRDefault="006D3E03" w:rsidP="001C5A41">
            <w:pPr>
              <w:pStyle w:val="ListParagraph"/>
              <w:numPr>
                <w:ilvl w:val="0"/>
                <w:numId w:val="9"/>
              </w:numPr>
              <w:ind w:left="121" w:hanging="180"/>
            </w:pPr>
            <w:r w:rsidRPr="00964416">
              <w:t xml:space="preserve">Revised </w:t>
            </w:r>
            <w:r w:rsidR="00286281">
              <w:t xml:space="preserve">entire document format </w:t>
            </w:r>
            <w:r w:rsidRPr="00964416">
              <w:t xml:space="preserve">to match current </w:t>
            </w:r>
            <w:r w:rsidR="00C575B7">
              <w:t>Fermilab Environment, Safety, and Health Manual (</w:t>
            </w:r>
            <w:r w:rsidRPr="00964416">
              <w:t>FESHM</w:t>
            </w:r>
            <w:r w:rsidR="00C575B7">
              <w:t>)</w:t>
            </w:r>
            <w:r w:rsidRPr="00964416">
              <w:t xml:space="preserve"> template</w:t>
            </w:r>
          </w:p>
          <w:p w14:paraId="22EC3CC6" w14:textId="77777777" w:rsidR="001C5A41" w:rsidRDefault="001C5A41" w:rsidP="001C5A41">
            <w:pPr>
              <w:pStyle w:val="ListParagraph"/>
              <w:numPr>
                <w:ilvl w:val="0"/>
                <w:numId w:val="9"/>
              </w:numPr>
              <w:ind w:left="121" w:hanging="180"/>
            </w:pPr>
            <w:r>
              <w:t>M</w:t>
            </w:r>
            <w:r w:rsidR="00286281">
              <w:t>ade grammatical edits as needed to match outline format</w:t>
            </w:r>
          </w:p>
          <w:p w14:paraId="5BE43213" w14:textId="77777777" w:rsidR="006D3E03" w:rsidRPr="00964416" w:rsidRDefault="001C5A41" w:rsidP="001C5A41">
            <w:pPr>
              <w:pStyle w:val="ListParagraph"/>
              <w:numPr>
                <w:ilvl w:val="0"/>
                <w:numId w:val="9"/>
              </w:numPr>
              <w:ind w:left="121" w:hanging="180"/>
            </w:pPr>
            <w:r>
              <w:t>I</w:t>
            </w:r>
            <w:r w:rsidR="00126325" w:rsidRPr="00126325">
              <w:t>dentified persons to approve exceptions</w:t>
            </w:r>
            <w:r w:rsidR="00286281">
              <w:t>.</w:t>
            </w:r>
          </w:p>
          <w:p w14:paraId="5C61DAF1" w14:textId="77777777" w:rsidR="00743FAE" w:rsidRPr="00E331D3" w:rsidRDefault="00743FAE" w:rsidP="006D3E03">
            <w:pPr>
              <w:tabs>
                <w:tab w:val="left" w:pos="720"/>
              </w:tabs>
            </w:pPr>
          </w:p>
        </w:tc>
        <w:tc>
          <w:tcPr>
            <w:tcW w:w="2700" w:type="dxa"/>
          </w:tcPr>
          <w:p w14:paraId="311939CD" w14:textId="77777777" w:rsidR="00743FAE" w:rsidRPr="00E331D3" w:rsidRDefault="00880F07" w:rsidP="006D3E03">
            <w:pPr>
              <w:tabs>
                <w:tab w:val="left" w:pos="720"/>
              </w:tabs>
              <w:jc w:val="left"/>
            </w:pPr>
            <w:r>
              <w:rPr>
                <w:szCs w:val="22"/>
              </w:rPr>
              <w:t>J</w:t>
            </w:r>
            <w:r w:rsidR="006D3E03">
              <w:rPr>
                <w:szCs w:val="22"/>
              </w:rPr>
              <w:t>anuary</w:t>
            </w:r>
            <w:r>
              <w:rPr>
                <w:szCs w:val="22"/>
              </w:rPr>
              <w:t xml:space="preserve"> 201</w:t>
            </w:r>
            <w:r w:rsidR="006D3E03">
              <w:rPr>
                <w:szCs w:val="22"/>
              </w:rPr>
              <w:t>6</w:t>
            </w:r>
          </w:p>
        </w:tc>
      </w:tr>
      <w:tr w:rsidR="00880F07" w:rsidRPr="00E331D3" w14:paraId="417FF318" w14:textId="77777777" w:rsidTr="00156A7E">
        <w:trPr>
          <w:trHeight w:val="3662"/>
        </w:trPr>
        <w:tc>
          <w:tcPr>
            <w:tcW w:w="2088" w:type="dxa"/>
          </w:tcPr>
          <w:p w14:paraId="21FD7672" w14:textId="77777777" w:rsidR="00880F07" w:rsidRPr="00E331D3" w:rsidRDefault="006D3E03" w:rsidP="00156A7E">
            <w:pPr>
              <w:tabs>
                <w:tab w:val="left" w:pos="720"/>
              </w:tabs>
              <w:jc w:val="left"/>
            </w:pPr>
            <w:r w:rsidRPr="00705DFF">
              <w:t>Michael J. Utes</w:t>
            </w:r>
          </w:p>
        </w:tc>
        <w:tc>
          <w:tcPr>
            <w:tcW w:w="4500" w:type="dxa"/>
          </w:tcPr>
          <w:p w14:paraId="13B5C6F6" w14:textId="61011C43" w:rsidR="00880F07" w:rsidRPr="00E331D3" w:rsidRDefault="006D3E03" w:rsidP="00880F07">
            <w:pPr>
              <w:tabs>
                <w:tab w:val="left" w:pos="720"/>
              </w:tabs>
              <w:jc w:val="left"/>
            </w:pPr>
            <w:r w:rsidRPr="00705DFF">
              <w:t>Checked all connectors in document for correct part numbers and obsolescence and made changes where appropriate.  Kings brand part numbers were unchanged; Amp connectors have been replaced with Tyco connectors and otherwise have the same names.  The 10kV cable connector was changed from Reynolds 167-4535 to 167-3554.  The 10kV bulkhead adapter was changed from Reynolds 167-3705 to Kings 1069-1.  Also</w:t>
            </w:r>
            <w:r w:rsidR="00516419">
              <w:t>,</w:t>
            </w:r>
            <w:r w:rsidRPr="00705DFF">
              <w:t xml:space="preserve"> the Fermilab Stock catalog numbers were updated, meaning they all had 00 added to the end of the old numbers.</w:t>
            </w:r>
          </w:p>
        </w:tc>
        <w:tc>
          <w:tcPr>
            <w:tcW w:w="2700" w:type="dxa"/>
          </w:tcPr>
          <w:p w14:paraId="3F9E9326" w14:textId="77777777" w:rsidR="00880F07" w:rsidRPr="00E331D3" w:rsidRDefault="006D3E03" w:rsidP="00880F07">
            <w:pPr>
              <w:tabs>
                <w:tab w:val="left" w:pos="720"/>
              </w:tabs>
            </w:pPr>
            <w:r w:rsidRPr="00705DFF">
              <w:t>December 2010</w:t>
            </w:r>
          </w:p>
        </w:tc>
      </w:tr>
    </w:tbl>
    <w:p w14:paraId="112F5CC6" w14:textId="77777777" w:rsidR="00142C80" w:rsidRDefault="00142C80" w:rsidP="00142C80">
      <w:pPr>
        <w:jc w:val="center"/>
        <w:rPr>
          <w:b/>
          <w:sz w:val="28"/>
          <w:szCs w:val="28"/>
        </w:rPr>
      </w:pPr>
    </w:p>
    <w:p w14:paraId="5B4ED69E" w14:textId="77777777" w:rsidR="008648A9" w:rsidRDefault="008648A9" w:rsidP="00142C80">
      <w:pPr>
        <w:jc w:val="left"/>
        <w:rPr>
          <w:b/>
          <w:sz w:val="28"/>
          <w:szCs w:val="28"/>
        </w:rPr>
      </w:pPr>
    </w:p>
    <w:p w14:paraId="7A8C5532" w14:textId="77777777" w:rsidR="008648A9" w:rsidRDefault="008648A9" w:rsidP="008648A9">
      <w:pPr>
        <w:jc w:val="left"/>
        <w:rPr>
          <w:b/>
          <w:sz w:val="28"/>
          <w:szCs w:val="28"/>
        </w:rPr>
        <w:sectPr w:rsidR="008648A9" w:rsidSect="006B074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080" w:bottom="720" w:left="1440" w:header="720" w:footer="389" w:gutter="0"/>
          <w:cols w:space="720"/>
          <w:docGrid w:linePitch="360"/>
        </w:sectPr>
      </w:pPr>
    </w:p>
    <w:p w14:paraId="74AD4B48" w14:textId="77777777" w:rsidR="00A96FFC" w:rsidRPr="001A2CF3" w:rsidRDefault="00A96FFC" w:rsidP="001A2CF3">
      <w:pPr>
        <w:jc w:val="center"/>
        <w:rPr>
          <w:b/>
          <w:sz w:val="28"/>
          <w:szCs w:val="28"/>
        </w:rPr>
      </w:pPr>
      <w:r w:rsidRPr="001A2CF3">
        <w:rPr>
          <w:b/>
          <w:sz w:val="28"/>
          <w:szCs w:val="28"/>
        </w:rPr>
        <w:lastRenderedPageBreak/>
        <w:t>TABLE OF CONTENTS</w:t>
      </w:r>
    </w:p>
    <w:p w14:paraId="372E0D8E" w14:textId="77777777" w:rsidR="00A96FFC" w:rsidRDefault="00A96FFC">
      <w:pPr>
        <w:rPr>
          <w:bCs/>
        </w:rPr>
      </w:pPr>
    </w:p>
    <w:p w14:paraId="538CDE53" w14:textId="60625436" w:rsidR="00516419"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82782267" w:history="1">
        <w:r w:rsidR="00516419" w:rsidRPr="00C90ABF">
          <w:rPr>
            <w:rStyle w:val="Hyperlink"/>
            <w:rFonts w:ascii="Times New Roman Bold" w:hAnsi="Times New Roman Bold"/>
            <w:noProof/>
          </w:rPr>
          <w:t>1.0</w:t>
        </w:r>
        <w:r w:rsidR="00516419">
          <w:rPr>
            <w:rFonts w:asciiTheme="minorHAnsi" w:eastAsiaTheme="minorEastAsia" w:hAnsiTheme="minorHAnsi" w:cstheme="minorBidi"/>
            <w:noProof/>
            <w:sz w:val="22"/>
            <w:szCs w:val="22"/>
          </w:rPr>
          <w:tab/>
        </w:r>
        <w:r w:rsidR="00516419" w:rsidRPr="00C90ABF">
          <w:rPr>
            <w:rStyle w:val="Hyperlink"/>
            <w:noProof/>
          </w:rPr>
          <w:t>INTRODUCTION AND SCOPE</w:t>
        </w:r>
        <w:r w:rsidR="00516419">
          <w:rPr>
            <w:noProof/>
            <w:webHidden/>
          </w:rPr>
          <w:tab/>
        </w:r>
        <w:r w:rsidR="00516419">
          <w:rPr>
            <w:noProof/>
            <w:webHidden/>
          </w:rPr>
          <w:fldChar w:fldCharType="begin"/>
        </w:r>
        <w:r w:rsidR="00516419">
          <w:rPr>
            <w:noProof/>
            <w:webHidden/>
          </w:rPr>
          <w:instrText xml:space="preserve"> PAGEREF _Toc82782267 \h </w:instrText>
        </w:r>
        <w:r w:rsidR="00516419">
          <w:rPr>
            <w:noProof/>
            <w:webHidden/>
          </w:rPr>
        </w:r>
        <w:r w:rsidR="00516419">
          <w:rPr>
            <w:noProof/>
            <w:webHidden/>
          </w:rPr>
          <w:fldChar w:fldCharType="separate"/>
        </w:r>
        <w:r w:rsidR="00516419">
          <w:rPr>
            <w:noProof/>
            <w:webHidden/>
          </w:rPr>
          <w:t>3</w:t>
        </w:r>
        <w:r w:rsidR="00516419">
          <w:rPr>
            <w:noProof/>
            <w:webHidden/>
          </w:rPr>
          <w:fldChar w:fldCharType="end"/>
        </w:r>
      </w:hyperlink>
    </w:p>
    <w:p w14:paraId="5E3A08CB" w14:textId="3E54ED1D" w:rsidR="00516419" w:rsidRDefault="00C471F5">
      <w:pPr>
        <w:pStyle w:val="TOC1"/>
        <w:rPr>
          <w:rFonts w:asciiTheme="minorHAnsi" w:eastAsiaTheme="minorEastAsia" w:hAnsiTheme="minorHAnsi" w:cstheme="minorBidi"/>
          <w:noProof/>
          <w:sz w:val="22"/>
          <w:szCs w:val="22"/>
        </w:rPr>
      </w:pPr>
      <w:hyperlink w:anchor="_Toc82782268" w:history="1">
        <w:r w:rsidR="00516419" w:rsidRPr="00C90ABF">
          <w:rPr>
            <w:rStyle w:val="Hyperlink"/>
            <w:rFonts w:ascii="Times New Roman Bold" w:hAnsi="Times New Roman Bold"/>
            <w:noProof/>
          </w:rPr>
          <w:t>2.0</w:t>
        </w:r>
        <w:r w:rsidR="00516419">
          <w:rPr>
            <w:rFonts w:asciiTheme="minorHAnsi" w:eastAsiaTheme="minorEastAsia" w:hAnsiTheme="minorHAnsi" w:cstheme="minorBidi"/>
            <w:noProof/>
            <w:sz w:val="22"/>
            <w:szCs w:val="22"/>
          </w:rPr>
          <w:tab/>
        </w:r>
        <w:r w:rsidR="00516419" w:rsidRPr="00C90ABF">
          <w:rPr>
            <w:rStyle w:val="Hyperlink"/>
            <w:noProof/>
          </w:rPr>
          <w:t>DEFINITIONS</w:t>
        </w:r>
        <w:r w:rsidR="00516419">
          <w:rPr>
            <w:noProof/>
            <w:webHidden/>
          </w:rPr>
          <w:tab/>
        </w:r>
        <w:r w:rsidR="00516419">
          <w:rPr>
            <w:noProof/>
            <w:webHidden/>
          </w:rPr>
          <w:fldChar w:fldCharType="begin"/>
        </w:r>
        <w:r w:rsidR="00516419">
          <w:rPr>
            <w:noProof/>
            <w:webHidden/>
          </w:rPr>
          <w:instrText xml:space="preserve"> PAGEREF _Toc82782268 \h </w:instrText>
        </w:r>
        <w:r w:rsidR="00516419">
          <w:rPr>
            <w:noProof/>
            <w:webHidden/>
          </w:rPr>
        </w:r>
        <w:r w:rsidR="00516419">
          <w:rPr>
            <w:noProof/>
            <w:webHidden/>
          </w:rPr>
          <w:fldChar w:fldCharType="separate"/>
        </w:r>
        <w:r w:rsidR="00516419">
          <w:rPr>
            <w:noProof/>
            <w:webHidden/>
          </w:rPr>
          <w:t>3</w:t>
        </w:r>
        <w:r w:rsidR="00516419">
          <w:rPr>
            <w:noProof/>
            <w:webHidden/>
          </w:rPr>
          <w:fldChar w:fldCharType="end"/>
        </w:r>
      </w:hyperlink>
    </w:p>
    <w:p w14:paraId="73702A23" w14:textId="71E6B0A4" w:rsidR="00516419" w:rsidRDefault="00C471F5">
      <w:pPr>
        <w:pStyle w:val="TOC1"/>
        <w:rPr>
          <w:rFonts w:asciiTheme="minorHAnsi" w:eastAsiaTheme="minorEastAsia" w:hAnsiTheme="minorHAnsi" w:cstheme="minorBidi"/>
          <w:noProof/>
          <w:sz w:val="22"/>
          <w:szCs w:val="22"/>
        </w:rPr>
      </w:pPr>
      <w:hyperlink w:anchor="_Toc82782269" w:history="1">
        <w:r w:rsidR="00516419" w:rsidRPr="00C90ABF">
          <w:rPr>
            <w:rStyle w:val="Hyperlink"/>
            <w:rFonts w:ascii="Times New Roman Bold" w:hAnsi="Times New Roman Bold"/>
            <w:noProof/>
          </w:rPr>
          <w:t>3.0</w:t>
        </w:r>
        <w:r w:rsidR="00516419">
          <w:rPr>
            <w:rFonts w:asciiTheme="minorHAnsi" w:eastAsiaTheme="minorEastAsia" w:hAnsiTheme="minorHAnsi" w:cstheme="minorBidi"/>
            <w:noProof/>
            <w:sz w:val="22"/>
            <w:szCs w:val="22"/>
          </w:rPr>
          <w:tab/>
        </w:r>
        <w:r w:rsidR="00516419" w:rsidRPr="00C90ABF">
          <w:rPr>
            <w:rStyle w:val="Hyperlink"/>
            <w:noProof/>
          </w:rPr>
          <w:t>RESPONSIBILITIES</w:t>
        </w:r>
        <w:r w:rsidR="00516419">
          <w:rPr>
            <w:noProof/>
            <w:webHidden/>
          </w:rPr>
          <w:tab/>
        </w:r>
        <w:r w:rsidR="00516419">
          <w:rPr>
            <w:noProof/>
            <w:webHidden/>
          </w:rPr>
          <w:fldChar w:fldCharType="begin"/>
        </w:r>
        <w:r w:rsidR="00516419">
          <w:rPr>
            <w:noProof/>
            <w:webHidden/>
          </w:rPr>
          <w:instrText xml:space="preserve"> PAGEREF _Toc82782269 \h </w:instrText>
        </w:r>
        <w:r w:rsidR="00516419">
          <w:rPr>
            <w:noProof/>
            <w:webHidden/>
          </w:rPr>
        </w:r>
        <w:r w:rsidR="00516419">
          <w:rPr>
            <w:noProof/>
            <w:webHidden/>
          </w:rPr>
          <w:fldChar w:fldCharType="separate"/>
        </w:r>
        <w:r w:rsidR="00516419">
          <w:rPr>
            <w:noProof/>
            <w:webHidden/>
          </w:rPr>
          <w:t>4</w:t>
        </w:r>
        <w:r w:rsidR="00516419">
          <w:rPr>
            <w:noProof/>
            <w:webHidden/>
          </w:rPr>
          <w:fldChar w:fldCharType="end"/>
        </w:r>
      </w:hyperlink>
    </w:p>
    <w:p w14:paraId="310D6B1D" w14:textId="1A9C36DB" w:rsidR="00516419" w:rsidRDefault="00C471F5">
      <w:pPr>
        <w:pStyle w:val="TOC2"/>
        <w:rPr>
          <w:rFonts w:asciiTheme="minorHAnsi" w:eastAsiaTheme="minorEastAsia" w:hAnsiTheme="minorHAnsi" w:cstheme="minorBidi"/>
          <w:noProof/>
          <w:sz w:val="22"/>
          <w:szCs w:val="22"/>
        </w:rPr>
      </w:pPr>
      <w:hyperlink w:anchor="_Toc82782270" w:history="1">
        <w:r w:rsidR="00516419" w:rsidRPr="00C90ABF">
          <w:rPr>
            <w:rStyle w:val="Hyperlink"/>
            <w:rFonts w:ascii="Times New Roman Bold" w:hAnsi="Times New Roman Bold"/>
            <w:noProof/>
          </w:rPr>
          <w:t>3.1</w:t>
        </w:r>
        <w:r w:rsidR="00516419">
          <w:rPr>
            <w:rFonts w:asciiTheme="minorHAnsi" w:eastAsiaTheme="minorEastAsia" w:hAnsiTheme="minorHAnsi" w:cstheme="minorBidi"/>
            <w:noProof/>
            <w:sz w:val="22"/>
            <w:szCs w:val="22"/>
          </w:rPr>
          <w:tab/>
        </w:r>
        <w:r w:rsidR="00516419" w:rsidRPr="00C90ABF">
          <w:rPr>
            <w:rStyle w:val="Hyperlink"/>
            <w:noProof/>
          </w:rPr>
          <w:t>Department Heads and Group Leaders</w:t>
        </w:r>
        <w:r w:rsidR="00516419">
          <w:rPr>
            <w:noProof/>
            <w:webHidden/>
          </w:rPr>
          <w:tab/>
        </w:r>
        <w:r w:rsidR="00516419">
          <w:rPr>
            <w:noProof/>
            <w:webHidden/>
          </w:rPr>
          <w:fldChar w:fldCharType="begin"/>
        </w:r>
        <w:r w:rsidR="00516419">
          <w:rPr>
            <w:noProof/>
            <w:webHidden/>
          </w:rPr>
          <w:instrText xml:space="preserve"> PAGEREF _Toc82782270 \h </w:instrText>
        </w:r>
        <w:r w:rsidR="00516419">
          <w:rPr>
            <w:noProof/>
            <w:webHidden/>
          </w:rPr>
        </w:r>
        <w:r w:rsidR="00516419">
          <w:rPr>
            <w:noProof/>
            <w:webHidden/>
          </w:rPr>
          <w:fldChar w:fldCharType="separate"/>
        </w:r>
        <w:r w:rsidR="00516419">
          <w:rPr>
            <w:noProof/>
            <w:webHidden/>
          </w:rPr>
          <w:t>4</w:t>
        </w:r>
        <w:r w:rsidR="00516419">
          <w:rPr>
            <w:noProof/>
            <w:webHidden/>
          </w:rPr>
          <w:fldChar w:fldCharType="end"/>
        </w:r>
      </w:hyperlink>
    </w:p>
    <w:p w14:paraId="6AD30EAD" w14:textId="40806EEE" w:rsidR="00516419" w:rsidRDefault="00C471F5">
      <w:pPr>
        <w:pStyle w:val="TOC2"/>
        <w:rPr>
          <w:rFonts w:asciiTheme="minorHAnsi" w:eastAsiaTheme="minorEastAsia" w:hAnsiTheme="minorHAnsi" w:cstheme="minorBidi"/>
          <w:noProof/>
          <w:sz w:val="22"/>
          <w:szCs w:val="22"/>
        </w:rPr>
      </w:pPr>
      <w:hyperlink w:anchor="_Toc82782271" w:history="1">
        <w:r w:rsidR="00516419" w:rsidRPr="00C90ABF">
          <w:rPr>
            <w:rStyle w:val="Hyperlink"/>
            <w:rFonts w:ascii="Times New Roman Bold" w:hAnsi="Times New Roman Bold"/>
            <w:noProof/>
          </w:rPr>
          <w:t>3.2</w:t>
        </w:r>
        <w:r w:rsidR="00516419">
          <w:rPr>
            <w:rFonts w:asciiTheme="minorHAnsi" w:eastAsiaTheme="minorEastAsia" w:hAnsiTheme="minorHAnsi" w:cstheme="minorBidi"/>
            <w:noProof/>
            <w:sz w:val="22"/>
            <w:szCs w:val="22"/>
          </w:rPr>
          <w:tab/>
        </w:r>
        <w:r w:rsidR="00516419" w:rsidRPr="00C90ABF">
          <w:rPr>
            <w:rStyle w:val="Hyperlink"/>
            <w:noProof/>
          </w:rPr>
          <w:t>Electrical Authority Having Jurisdiction</w:t>
        </w:r>
        <w:r w:rsidR="00516419">
          <w:rPr>
            <w:noProof/>
            <w:webHidden/>
          </w:rPr>
          <w:tab/>
        </w:r>
        <w:r w:rsidR="00516419">
          <w:rPr>
            <w:noProof/>
            <w:webHidden/>
          </w:rPr>
          <w:fldChar w:fldCharType="begin"/>
        </w:r>
        <w:r w:rsidR="00516419">
          <w:rPr>
            <w:noProof/>
            <w:webHidden/>
          </w:rPr>
          <w:instrText xml:space="preserve"> PAGEREF _Toc82782271 \h </w:instrText>
        </w:r>
        <w:r w:rsidR="00516419">
          <w:rPr>
            <w:noProof/>
            <w:webHidden/>
          </w:rPr>
        </w:r>
        <w:r w:rsidR="00516419">
          <w:rPr>
            <w:noProof/>
            <w:webHidden/>
          </w:rPr>
          <w:fldChar w:fldCharType="separate"/>
        </w:r>
        <w:r w:rsidR="00516419">
          <w:rPr>
            <w:noProof/>
            <w:webHidden/>
          </w:rPr>
          <w:t>4</w:t>
        </w:r>
        <w:r w:rsidR="00516419">
          <w:rPr>
            <w:noProof/>
            <w:webHidden/>
          </w:rPr>
          <w:fldChar w:fldCharType="end"/>
        </w:r>
      </w:hyperlink>
    </w:p>
    <w:p w14:paraId="3DE6E634" w14:textId="3881E074" w:rsidR="00516419" w:rsidRDefault="00C471F5">
      <w:pPr>
        <w:pStyle w:val="TOC1"/>
        <w:rPr>
          <w:rFonts w:asciiTheme="minorHAnsi" w:eastAsiaTheme="minorEastAsia" w:hAnsiTheme="minorHAnsi" w:cstheme="minorBidi"/>
          <w:noProof/>
          <w:sz w:val="22"/>
          <w:szCs w:val="22"/>
        </w:rPr>
      </w:pPr>
      <w:hyperlink w:anchor="_Toc82782272" w:history="1">
        <w:r w:rsidR="00516419" w:rsidRPr="00C90ABF">
          <w:rPr>
            <w:rStyle w:val="Hyperlink"/>
            <w:rFonts w:ascii="Times New Roman Bold" w:hAnsi="Times New Roman Bold"/>
            <w:noProof/>
          </w:rPr>
          <w:t>4.0</w:t>
        </w:r>
        <w:r w:rsidR="00516419">
          <w:rPr>
            <w:rFonts w:asciiTheme="minorHAnsi" w:eastAsiaTheme="minorEastAsia" w:hAnsiTheme="minorHAnsi" w:cstheme="minorBidi"/>
            <w:noProof/>
            <w:sz w:val="22"/>
            <w:szCs w:val="22"/>
          </w:rPr>
          <w:tab/>
        </w:r>
        <w:r w:rsidR="00516419" w:rsidRPr="00C90ABF">
          <w:rPr>
            <w:rStyle w:val="Hyperlink"/>
            <w:noProof/>
          </w:rPr>
          <w:t>REQUIREMENTS</w:t>
        </w:r>
        <w:r w:rsidR="00516419">
          <w:rPr>
            <w:noProof/>
            <w:webHidden/>
          </w:rPr>
          <w:tab/>
        </w:r>
        <w:r w:rsidR="00516419">
          <w:rPr>
            <w:noProof/>
            <w:webHidden/>
          </w:rPr>
          <w:fldChar w:fldCharType="begin"/>
        </w:r>
        <w:r w:rsidR="00516419">
          <w:rPr>
            <w:noProof/>
            <w:webHidden/>
          </w:rPr>
          <w:instrText xml:space="preserve"> PAGEREF _Toc82782272 \h </w:instrText>
        </w:r>
        <w:r w:rsidR="00516419">
          <w:rPr>
            <w:noProof/>
            <w:webHidden/>
          </w:rPr>
        </w:r>
        <w:r w:rsidR="00516419">
          <w:rPr>
            <w:noProof/>
            <w:webHidden/>
          </w:rPr>
          <w:fldChar w:fldCharType="separate"/>
        </w:r>
        <w:r w:rsidR="00516419">
          <w:rPr>
            <w:noProof/>
            <w:webHidden/>
          </w:rPr>
          <w:t>4</w:t>
        </w:r>
        <w:r w:rsidR="00516419">
          <w:rPr>
            <w:noProof/>
            <w:webHidden/>
          </w:rPr>
          <w:fldChar w:fldCharType="end"/>
        </w:r>
      </w:hyperlink>
    </w:p>
    <w:p w14:paraId="5E1A2D55" w14:textId="5276BBC9" w:rsidR="00516419" w:rsidRDefault="00C471F5">
      <w:pPr>
        <w:pStyle w:val="TOC2"/>
        <w:rPr>
          <w:rFonts w:asciiTheme="minorHAnsi" w:eastAsiaTheme="minorEastAsia" w:hAnsiTheme="minorHAnsi" w:cstheme="minorBidi"/>
          <w:noProof/>
          <w:sz w:val="22"/>
          <w:szCs w:val="22"/>
        </w:rPr>
      </w:pPr>
      <w:hyperlink w:anchor="_Toc82782273" w:history="1">
        <w:r w:rsidR="00516419" w:rsidRPr="00C90ABF">
          <w:rPr>
            <w:rStyle w:val="Hyperlink"/>
            <w:rFonts w:ascii="Times New Roman Bold" w:hAnsi="Times New Roman Bold"/>
            <w:noProof/>
          </w:rPr>
          <w:t>4.1</w:t>
        </w:r>
        <w:r w:rsidR="00516419">
          <w:rPr>
            <w:rFonts w:asciiTheme="minorHAnsi" w:eastAsiaTheme="minorEastAsia" w:hAnsiTheme="minorHAnsi" w:cstheme="minorBidi"/>
            <w:noProof/>
            <w:sz w:val="22"/>
            <w:szCs w:val="22"/>
          </w:rPr>
          <w:tab/>
        </w:r>
        <w:r w:rsidR="00516419" w:rsidRPr="00C90ABF">
          <w:rPr>
            <w:rStyle w:val="Hyperlink"/>
            <w:noProof/>
          </w:rPr>
          <w:t>Coaxial and Triaxial Connector Requirements</w:t>
        </w:r>
        <w:r w:rsidR="00516419">
          <w:rPr>
            <w:noProof/>
            <w:webHidden/>
          </w:rPr>
          <w:tab/>
        </w:r>
        <w:r w:rsidR="00516419">
          <w:rPr>
            <w:noProof/>
            <w:webHidden/>
          </w:rPr>
          <w:fldChar w:fldCharType="begin"/>
        </w:r>
        <w:r w:rsidR="00516419">
          <w:rPr>
            <w:noProof/>
            <w:webHidden/>
          </w:rPr>
          <w:instrText xml:space="preserve"> PAGEREF _Toc82782273 \h </w:instrText>
        </w:r>
        <w:r w:rsidR="00516419">
          <w:rPr>
            <w:noProof/>
            <w:webHidden/>
          </w:rPr>
        </w:r>
        <w:r w:rsidR="00516419">
          <w:rPr>
            <w:noProof/>
            <w:webHidden/>
          </w:rPr>
          <w:fldChar w:fldCharType="separate"/>
        </w:r>
        <w:r w:rsidR="00516419">
          <w:rPr>
            <w:noProof/>
            <w:webHidden/>
          </w:rPr>
          <w:t>4</w:t>
        </w:r>
        <w:r w:rsidR="00516419">
          <w:rPr>
            <w:noProof/>
            <w:webHidden/>
          </w:rPr>
          <w:fldChar w:fldCharType="end"/>
        </w:r>
      </w:hyperlink>
    </w:p>
    <w:p w14:paraId="2D4A0AEB" w14:textId="486E62BF" w:rsidR="00516419" w:rsidRDefault="00C471F5">
      <w:pPr>
        <w:pStyle w:val="TOC3"/>
        <w:tabs>
          <w:tab w:val="left" w:pos="1930"/>
        </w:tabs>
        <w:rPr>
          <w:rFonts w:asciiTheme="minorHAnsi" w:eastAsiaTheme="minorEastAsia" w:hAnsiTheme="minorHAnsi" w:cstheme="minorBidi"/>
          <w:noProof/>
          <w:sz w:val="22"/>
          <w:szCs w:val="22"/>
        </w:rPr>
      </w:pPr>
      <w:hyperlink w:anchor="_Toc82782274" w:history="1">
        <w:r w:rsidR="00516419" w:rsidRPr="00C90ABF">
          <w:rPr>
            <w:rStyle w:val="Hyperlink"/>
            <w:rFonts w:ascii="Times New Roman Bold" w:hAnsi="Times New Roman Bold"/>
            <w:noProof/>
          </w:rPr>
          <w:t>4.1.1.</w:t>
        </w:r>
        <w:r w:rsidR="00516419">
          <w:rPr>
            <w:rFonts w:asciiTheme="minorHAnsi" w:eastAsiaTheme="minorEastAsia" w:hAnsiTheme="minorHAnsi" w:cstheme="minorBidi"/>
            <w:noProof/>
            <w:sz w:val="22"/>
            <w:szCs w:val="22"/>
          </w:rPr>
          <w:tab/>
        </w:r>
        <w:r w:rsidR="00516419" w:rsidRPr="00C90ABF">
          <w:rPr>
            <w:rStyle w:val="Hyperlink"/>
            <w:noProof/>
          </w:rPr>
          <w:t>Incompatibility with signal connectors</w:t>
        </w:r>
        <w:r w:rsidR="00516419">
          <w:rPr>
            <w:noProof/>
            <w:webHidden/>
          </w:rPr>
          <w:tab/>
        </w:r>
        <w:r w:rsidR="00516419">
          <w:rPr>
            <w:noProof/>
            <w:webHidden/>
          </w:rPr>
          <w:fldChar w:fldCharType="begin"/>
        </w:r>
        <w:r w:rsidR="00516419">
          <w:rPr>
            <w:noProof/>
            <w:webHidden/>
          </w:rPr>
          <w:instrText xml:space="preserve"> PAGEREF _Toc82782274 \h </w:instrText>
        </w:r>
        <w:r w:rsidR="00516419">
          <w:rPr>
            <w:noProof/>
            <w:webHidden/>
          </w:rPr>
        </w:r>
        <w:r w:rsidR="00516419">
          <w:rPr>
            <w:noProof/>
            <w:webHidden/>
          </w:rPr>
          <w:fldChar w:fldCharType="separate"/>
        </w:r>
        <w:r w:rsidR="00516419">
          <w:rPr>
            <w:noProof/>
            <w:webHidden/>
          </w:rPr>
          <w:t>4</w:t>
        </w:r>
        <w:r w:rsidR="00516419">
          <w:rPr>
            <w:noProof/>
            <w:webHidden/>
          </w:rPr>
          <w:fldChar w:fldCharType="end"/>
        </w:r>
      </w:hyperlink>
    </w:p>
    <w:p w14:paraId="0C91A893" w14:textId="1D12DEE2" w:rsidR="00516419" w:rsidRDefault="00C471F5">
      <w:pPr>
        <w:pStyle w:val="TOC3"/>
        <w:tabs>
          <w:tab w:val="left" w:pos="1930"/>
        </w:tabs>
        <w:rPr>
          <w:rFonts w:asciiTheme="minorHAnsi" w:eastAsiaTheme="minorEastAsia" w:hAnsiTheme="minorHAnsi" w:cstheme="minorBidi"/>
          <w:noProof/>
          <w:sz w:val="22"/>
          <w:szCs w:val="22"/>
        </w:rPr>
      </w:pPr>
      <w:hyperlink w:anchor="_Toc82782275" w:history="1">
        <w:r w:rsidR="00516419" w:rsidRPr="00C90ABF">
          <w:rPr>
            <w:rStyle w:val="Hyperlink"/>
            <w:rFonts w:ascii="Times New Roman Bold" w:hAnsi="Times New Roman Bold"/>
            <w:noProof/>
          </w:rPr>
          <w:t>4.1.2.</w:t>
        </w:r>
        <w:r w:rsidR="00516419">
          <w:rPr>
            <w:rFonts w:asciiTheme="minorHAnsi" w:eastAsiaTheme="minorEastAsia" w:hAnsiTheme="minorHAnsi" w:cstheme="minorBidi"/>
            <w:noProof/>
            <w:sz w:val="22"/>
            <w:szCs w:val="22"/>
          </w:rPr>
          <w:tab/>
        </w:r>
        <w:r w:rsidR="00516419" w:rsidRPr="00C90ABF">
          <w:rPr>
            <w:rStyle w:val="Hyperlink"/>
            <w:noProof/>
          </w:rPr>
          <w:t>MHV connectors prohibited</w:t>
        </w:r>
        <w:r w:rsidR="00516419">
          <w:rPr>
            <w:noProof/>
            <w:webHidden/>
          </w:rPr>
          <w:tab/>
        </w:r>
        <w:r w:rsidR="00516419">
          <w:rPr>
            <w:noProof/>
            <w:webHidden/>
          </w:rPr>
          <w:fldChar w:fldCharType="begin"/>
        </w:r>
        <w:r w:rsidR="00516419">
          <w:rPr>
            <w:noProof/>
            <w:webHidden/>
          </w:rPr>
          <w:instrText xml:space="preserve"> PAGEREF _Toc82782275 \h </w:instrText>
        </w:r>
        <w:r w:rsidR="00516419">
          <w:rPr>
            <w:noProof/>
            <w:webHidden/>
          </w:rPr>
        </w:r>
        <w:r w:rsidR="00516419">
          <w:rPr>
            <w:noProof/>
            <w:webHidden/>
          </w:rPr>
          <w:fldChar w:fldCharType="separate"/>
        </w:r>
        <w:r w:rsidR="00516419">
          <w:rPr>
            <w:noProof/>
            <w:webHidden/>
          </w:rPr>
          <w:t>4</w:t>
        </w:r>
        <w:r w:rsidR="00516419">
          <w:rPr>
            <w:noProof/>
            <w:webHidden/>
          </w:rPr>
          <w:fldChar w:fldCharType="end"/>
        </w:r>
      </w:hyperlink>
    </w:p>
    <w:p w14:paraId="4AFCC2A7" w14:textId="48163CC4" w:rsidR="00516419" w:rsidRDefault="00C471F5">
      <w:pPr>
        <w:pStyle w:val="TOC3"/>
        <w:tabs>
          <w:tab w:val="left" w:pos="1930"/>
        </w:tabs>
        <w:rPr>
          <w:rFonts w:asciiTheme="minorHAnsi" w:eastAsiaTheme="minorEastAsia" w:hAnsiTheme="minorHAnsi" w:cstheme="minorBidi"/>
          <w:noProof/>
          <w:sz w:val="22"/>
          <w:szCs w:val="22"/>
        </w:rPr>
      </w:pPr>
      <w:hyperlink w:anchor="_Toc82782276" w:history="1">
        <w:r w:rsidR="00516419" w:rsidRPr="00C90ABF">
          <w:rPr>
            <w:rStyle w:val="Hyperlink"/>
            <w:rFonts w:ascii="Times New Roman Bold" w:hAnsi="Times New Roman Bold"/>
            <w:noProof/>
          </w:rPr>
          <w:t>4.1.3.</w:t>
        </w:r>
        <w:r w:rsidR="00516419">
          <w:rPr>
            <w:rFonts w:asciiTheme="minorHAnsi" w:eastAsiaTheme="minorEastAsia" w:hAnsiTheme="minorHAnsi" w:cstheme="minorBidi"/>
            <w:noProof/>
            <w:sz w:val="22"/>
            <w:szCs w:val="22"/>
          </w:rPr>
          <w:tab/>
        </w:r>
        <w:r w:rsidR="00516419" w:rsidRPr="00C90ABF">
          <w:rPr>
            <w:rStyle w:val="Hyperlink"/>
            <w:noProof/>
          </w:rPr>
          <w:t>Chassis connector grounding</w:t>
        </w:r>
        <w:r w:rsidR="00516419">
          <w:rPr>
            <w:noProof/>
            <w:webHidden/>
          </w:rPr>
          <w:tab/>
        </w:r>
        <w:r w:rsidR="00516419">
          <w:rPr>
            <w:noProof/>
            <w:webHidden/>
          </w:rPr>
          <w:fldChar w:fldCharType="begin"/>
        </w:r>
        <w:r w:rsidR="00516419">
          <w:rPr>
            <w:noProof/>
            <w:webHidden/>
          </w:rPr>
          <w:instrText xml:space="preserve"> PAGEREF _Toc82782276 \h </w:instrText>
        </w:r>
        <w:r w:rsidR="00516419">
          <w:rPr>
            <w:noProof/>
            <w:webHidden/>
          </w:rPr>
        </w:r>
        <w:r w:rsidR="00516419">
          <w:rPr>
            <w:noProof/>
            <w:webHidden/>
          </w:rPr>
          <w:fldChar w:fldCharType="separate"/>
        </w:r>
        <w:r w:rsidR="00516419">
          <w:rPr>
            <w:noProof/>
            <w:webHidden/>
          </w:rPr>
          <w:t>5</w:t>
        </w:r>
        <w:r w:rsidR="00516419">
          <w:rPr>
            <w:noProof/>
            <w:webHidden/>
          </w:rPr>
          <w:fldChar w:fldCharType="end"/>
        </w:r>
      </w:hyperlink>
    </w:p>
    <w:p w14:paraId="5DC463CC" w14:textId="05294DD8" w:rsidR="00516419" w:rsidRDefault="00C471F5">
      <w:pPr>
        <w:pStyle w:val="TOC3"/>
        <w:tabs>
          <w:tab w:val="left" w:pos="1930"/>
        </w:tabs>
        <w:rPr>
          <w:rFonts w:asciiTheme="minorHAnsi" w:eastAsiaTheme="minorEastAsia" w:hAnsiTheme="minorHAnsi" w:cstheme="minorBidi"/>
          <w:noProof/>
          <w:sz w:val="22"/>
          <w:szCs w:val="22"/>
        </w:rPr>
      </w:pPr>
      <w:hyperlink w:anchor="_Toc82782277" w:history="1">
        <w:r w:rsidR="00516419" w:rsidRPr="00C90ABF">
          <w:rPr>
            <w:rStyle w:val="Hyperlink"/>
            <w:rFonts w:ascii="Times New Roman Bold" w:hAnsi="Times New Roman Bold"/>
            <w:noProof/>
          </w:rPr>
          <w:t>4.1.4.</w:t>
        </w:r>
        <w:r w:rsidR="00516419">
          <w:rPr>
            <w:rFonts w:asciiTheme="minorHAnsi" w:eastAsiaTheme="minorEastAsia" w:hAnsiTheme="minorHAnsi" w:cstheme="minorBidi"/>
            <w:noProof/>
            <w:sz w:val="22"/>
            <w:szCs w:val="22"/>
          </w:rPr>
          <w:tab/>
        </w:r>
        <w:r w:rsidR="00516419" w:rsidRPr="00C90ABF">
          <w:rPr>
            <w:rStyle w:val="Hyperlink"/>
            <w:noProof/>
          </w:rPr>
          <w:t>Chassis connector mounting hole</w:t>
        </w:r>
        <w:r w:rsidR="00516419">
          <w:rPr>
            <w:noProof/>
            <w:webHidden/>
          </w:rPr>
          <w:tab/>
        </w:r>
        <w:r w:rsidR="00516419">
          <w:rPr>
            <w:noProof/>
            <w:webHidden/>
          </w:rPr>
          <w:fldChar w:fldCharType="begin"/>
        </w:r>
        <w:r w:rsidR="00516419">
          <w:rPr>
            <w:noProof/>
            <w:webHidden/>
          </w:rPr>
          <w:instrText xml:space="preserve"> PAGEREF _Toc82782277 \h </w:instrText>
        </w:r>
        <w:r w:rsidR="00516419">
          <w:rPr>
            <w:noProof/>
            <w:webHidden/>
          </w:rPr>
        </w:r>
        <w:r w:rsidR="00516419">
          <w:rPr>
            <w:noProof/>
            <w:webHidden/>
          </w:rPr>
          <w:fldChar w:fldCharType="separate"/>
        </w:r>
        <w:r w:rsidR="00516419">
          <w:rPr>
            <w:noProof/>
            <w:webHidden/>
          </w:rPr>
          <w:t>5</w:t>
        </w:r>
        <w:r w:rsidR="00516419">
          <w:rPr>
            <w:noProof/>
            <w:webHidden/>
          </w:rPr>
          <w:fldChar w:fldCharType="end"/>
        </w:r>
      </w:hyperlink>
    </w:p>
    <w:p w14:paraId="52356EDC" w14:textId="2B0064B5" w:rsidR="00516419" w:rsidRDefault="00C471F5">
      <w:pPr>
        <w:pStyle w:val="TOC3"/>
        <w:tabs>
          <w:tab w:val="left" w:pos="1930"/>
        </w:tabs>
        <w:rPr>
          <w:rFonts w:asciiTheme="minorHAnsi" w:eastAsiaTheme="minorEastAsia" w:hAnsiTheme="minorHAnsi" w:cstheme="minorBidi"/>
          <w:noProof/>
          <w:sz w:val="22"/>
          <w:szCs w:val="22"/>
        </w:rPr>
      </w:pPr>
      <w:hyperlink w:anchor="_Toc82782278" w:history="1">
        <w:r w:rsidR="00516419" w:rsidRPr="00C90ABF">
          <w:rPr>
            <w:rStyle w:val="Hyperlink"/>
            <w:rFonts w:ascii="Times New Roman Bold" w:hAnsi="Times New Roman Bold"/>
            <w:noProof/>
          </w:rPr>
          <w:t>4.1.5.</w:t>
        </w:r>
        <w:r w:rsidR="00516419">
          <w:rPr>
            <w:rFonts w:asciiTheme="minorHAnsi" w:eastAsiaTheme="minorEastAsia" w:hAnsiTheme="minorHAnsi" w:cstheme="minorBidi"/>
            <w:noProof/>
            <w:sz w:val="22"/>
            <w:szCs w:val="22"/>
          </w:rPr>
          <w:tab/>
        </w:r>
        <w:r w:rsidR="00516419" w:rsidRPr="00C90ABF">
          <w:rPr>
            <w:rStyle w:val="Hyperlink"/>
            <w:noProof/>
          </w:rPr>
          <w:t>Recommended Standard Connectors for a System up to 5 kV DC</w:t>
        </w:r>
        <w:r w:rsidR="00516419">
          <w:rPr>
            <w:noProof/>
            <w:webHidden/>
          </w:rPr>
          <w:tab/>
        </w:r>
        <w:r w:rsidR="00516419">
          <w:rPr>
            <w:noProof/>
            <w:webHidden/>
          </w:rPr>
          <w:fldChar w:fldCharType="begin"/>
        </w:r>
        <w:r w:rsidR="00516419">
          <w:rPr>
            <w:noProof/>
            <w:webHidden/>
          </w:rPr>
          <w:instrText xml:space="preserve"> PAGEREF _Toc82782278 \h </w:instrText>
        </w:r>
        <w:r w:rsidR="00516419">
          <w:rPr>
            <w:noProof/>
            <w:webHidden/>
          </w:rPr>
        </w:r>
        <w:r w:rsidR="00516419">
          <w:rPr>
            <w:noProof/>
            <w:webHidden/>
          </w:rPr>
          <w:fldChar w:fldCharType="separate"/>
        </w:r>
        <w:r w:rsidR="00516419">
          <w:rPr>
            <w:noProof/>
            <w:webHidden/>
          </w:rPr>
          <w:t>5</w:t>
        </w:r>
        <w:r w:rsidR="00516419">
          <w:rPr>
            <w:noProof/>
            <w:webHidden/>
          </w:rPr>
          <w:fldChar w:fldCharType="end"/>
        </w:r>
      </w:hyperlink>
    </w:p>
    <w:p w14:paraId="66EAE162" w14:textId="0CC23FEF" w:rsidR="00516419" w:rsidRDefault="00C471F5">
      <w:pPr>
        <w:pStyle w:val="TOC3"/>
        <w:tabs>
          <w:tab w:val="left" w:pos="1930"/>
        </w:tabs>
        <w:rPr>
          <w:rFonts w:asciiTheme="minorHAnsi" w:eastAsiaTheme="minorEastAsia" w:hAnsiTheme="minorHAnsi" w:cstheme="minorBidi"/>
          <w:noProof/>
          <w:sz w:val="22"/>
          <w:szCs w:val="22"/>
        </w:rPr>
      </w:pPr>
      <w:hyperlink w:anchor="_Toc82782279" w:history="1">
        <w:r w:rsidR="00516419" w:rsidRPr="00C90ABF">
          <w:rPr>
            <w:rStyle w:val="Hyperlink"/>
            <w:rFonts w:ascii="Times New Roman Bold" w:hAnsi="Times New Roman Bold"/>
            <w:noProof/>
          </w:rPr>
          <w:t>4.1.6.</w:t>
        </w:r>
        <w:r w:rsidR="00516419">
          <w:rPr>
            <w:rFonts w:asciiTheme="minorHAnsi" w:eastAsiaTheme="minorEastAsia" w:hAnsiTheme="minorHAnsi" w:cstheme="minorBidi"/>
            <w:noProof/>
            <w:sz w:val="22"/>
            <w:szCs w:val="22"/>
          </w:rPr>
          <w:tab/>
        </w:r>
        <w:r w:rsidR="00516419" w:rsidRPr="00C90ABF">
          <w:rPr>
            <w:rStyle w:val="Hyperlink"/>
            <w:noProof/>
          </w:rPr>
          <w:t>Recommended Standard Connectors for a System up to 10 kV DC</w:t>
        </w:r>
        <w:r w:rsidR="00516419">
          <w:rPr>
            <w:noProof/>
            <w:webHidden/>
          </w:rPr>
          <w:tab/>
        </w:r>
        <w:r w:rsidR="00516419">
          <w:rPr>
            <w:noProof/>
            <w:webHidden/>
          </w:rPr>
          <w:fldChar w:fldCharType="begin"/>
        </w:r>
        <w:r w:rsidR="00516419">
          <w:rPr>
            <w:noProof/>
            <w:webHidden/>
          </w:rPr>
          <w:instrText xml:space="preserve"> PAGEREF _Toc82782279 \h </w:instrText>
        </w:r>
        <w:r w:rsidR="00516419">
          <w:rPr>
            <w:noProof/>
            <w:webHidden/>
          </w:rPr>
        </w:r>
        <w:r w:rsidR="00516419">
          <w:rPr>
            <w:noProof/>
            <w:webHidden/>
          </w:rPr>
          <w:fldChar w:fldCharType="separate"/>
        </w:r>
        <w:r w:rsidR="00516419">
          <w:rPr>
            <w:noProof/>
            <w:webHidden/>
          </w:rPr>
          <w:t>5</w:t>
        </w:r>
        <w:r w:rsidR="00516419">
          <w:rPr>
            <w:noProof/>
            <w:webHidden/>
          </w:rPr>
          <w:fldChar w:fldCharType="end"/>
        </w:r>
      </w:hyperlink>
    </w:p>
    <w:p w14:paraId="5BD56948" w14:textId="1EA9F763" w:rsidR="00516419" w:rsidRDefault="00C471F5">
      <w:pPr>
        <w:pStyle w:val="TOC3"/>
        <w:tabs>
          <w:tab w:val="left" w:pos="1930"/>
        </w:tabs>
        <w:rPr>
          <w:rFonts w:asciiTheme="minorHAnsi" w:eastAsiaTheme="minorEastAsia" w:hAnsiTheme="minorHAnsi" w:cstheme="minorBidi"/>
          <w:noProof/>
          <w:sz w:val="22"/>
          <w:szCs w:val="22"/>
        </w:rPr>
      </w:pPr>
      <w:hyperlink w:anchor="_Toc82782280" w:history="1">
        <w:r w:rsidR="00516419" w:rsidRPr="00C90ABF">
          <w:rPr>
            <w:rStyle w:val="Hyperlink"/>
            <w:rFonts w:ascii="Times New Roman Bold" w:hAnsi="Times New Roman Bold"/>
            <w:noProof/>
          </w:rPr>
          <w:t>4.1.7.</w:t>
        </w:r>
        <w:r w:rsidR="00516419">
          <w:rPr>
            <w:rFonts w:asciiTheme="minorHAnsi" w:eastAsiaTheme="minorEastAsia" w:hAnsiTheme="minorHAnsi" w:cstheme="minorBidi"/>
            <w:noProof/>
            <w:sz w:val="22"/>
            <w:szCs w:val="22"/>
          </w:rPr>
          <w:tab/>
        </w:r>
        <w:r w:rsidR="00516419" w:rsidRPr="00C90ABF">
          <w:rPr>
            <w:rStyle w:val="Hyperlink"/>
            <w:noProof/>
          </w:rPr>
          <w:t>Recommended Standard Connectors for a System up to 20 kV DC</w:t>
        </w:r>
        <w:r w:rsidR="00516419">
          <w:rPr>
            <w:noProof/>
            <w:webHidden/>
          </w:rPr>
          <w:tab/>
        </w:r>
        <w:r w:rsidR="00516419">
          <w:rPr>
            <w:noProof/>
            <w:webHidden/>
          </w:rPr>
          <w:fldChar w:fldCharType="begin"/>
        </w:r>
        <w:r w:rsidR="00516419">
          <w:rPr>
            <w:noProof/>
            <w:webHidden/>
          </w:rPr>
          <w:instrText xml:space="preserve"> PAGEREF _Toc82782280 \h </w:instrText>
        </w:r>
        <w:r w:rsidR="00516419">
          <w:rPr>
            <w:noProof/>
            <w:webHidden/>
          </w:rPr>
        </w:r>
        <w:r w:rsidR="00516419">
          <w:rPr>
            <w:noProof/>
            <w:webHidden/>
          </w:rPr>
          <w:fldChar w:fldCharType="separate"/>
        </w:r>
        <w:r w:rsidR="00516419">
          <w:rPr>
            <w:noProof/>
            <w:webHidden/>
          </w:rPr>
          <w:t>6</w:t>
        </w:r>
        <w:r w:rsidR="00516419">
          <w:rPr>
            <w:noProof/>
            <w:webHidden/>
          </w:rPr>
          <w:fldChar w:fldCharType="end"/>
        </w:r>
      </w:hyperlink>
    </w:p>
    <w:p w14:paraId="2534D297" w14:textId="640E6007" w:rsidR="00516419" w:rsidRDefault="00C471F5">
      <w:pPr>
        <w:pStyle w:val="TOC3"/>
        <w:tabs>
          <w:tab w:val="left" w:pos="1930"/>
        </w:tabs>
        <w:rPr>
          <w:rFonts w:asciiTheme="minorHAnsi" w:eastAsiaTheme="minorEastAsia" w:hAnsiTheme="minorHAnsi" w:cstheme="minorBidi"/>
          <w:noProof/>
          <w:sz w:val="22"/>
          <w:szCs w:val="22"/>
        </w:rPr>
      </w:pPr>
      <w:hyperlink w:anchor="_Toc82782281" w:history="1">
        <w:r w:rsidR="00516419" w:rsidRPr="00C90ABF">
          <w:rPr>
            <w:rStyle w:val="Hyperlink"/>
            <w:rFonts w:ascii="Times New Roman Bold" w:hAnsi="Times New Roman Bold"/>
            <w:noProof/>
          </w:rPr>
          <w:t>4.1.8.</w:t>
        </w:r>
        <w:r w:rsidR="00516419">
          <w:rPr>
            <w:rFonts w:asciiTheme="minorHAnsi" w:eastAsiaTheme="minorEastAsia" w:hAnsiTheme="minorHAnsi" w:cstheme="minorBidi"/>
            <w:noProof/>
            <w:sz w:val="22"/>
            <w:szCs w:val="22"/>
          </w:rPr>
          <w:tab/>
        </w:r>
        <w:r w:rsidR="00516419" w:rsidRPr="00C90ABF">
          <w:rPr>
            <w:rStyle w:val="Hyperlink"/>
            <w:noProof/>
          </w:rPr>
          <w:t>Connectors for DC Voltages over 20 kV or with currents exceeding 5 amperes</w:t>
        </w:r>
        <w:r w:rsidR="00516419">
          <w:rPr>
            <w:noProof/>
            <w:webHidden/>
          </w:rPr>
          <w:tab/>
        </w:r>
        <w:r w:rsidR="00516419">
          <w:rPr>
            <w:noProof/>
            <w:webHidden/>
          </w:rPr>
          <w:fldChar w:fldCharType="begin"/>
        </w:r>
        <w:r w:rsidR="00516419">
          <w:rPr>
            <w:noProof/>
            <w:webHidden/>
          </w:rPr>
          <w:instrText xml:space="preserve"> PAGEREF _Toc82782281 \h </w:instrText>
        </w:r>
        <w:r w:rsidR="00516419">
          <w:rPr>
            <w:noProof/>
            <w:webHidden/>
          </w:rPr>
        </w:r>
        <w:r w:rsidR="00516419">
          <w:rPr>
            <w:noProof/>
            <w:webHidden/>
          </w:rPr>
          <w:fldChar w:fldCharType="separate"/>
        </w:r>
        <w:r w:rsidR="00516419">
          <w:rPr>
            <w:noProof/>
            <w:webHidden/>
          </w:rPr>
          <w:t>6</w:t>
        </w:r>
        <w:r w:rsidR="00516419">
          <w:rPr>
            <w:noProof/>
            <w:webHidden/>
          </w:rPr>
          <w:fldChar w:fldCharType="end"/>
        </w:r>
      </w:hyperlink>
    </w:p>
    <w:p w14:paraId="767F9FC0" w14:textId="5015B9FE" w:rsidR="00516419" w:rsidRDefault="00C471F5">
      <w:pPr>
        <w:pStyle w:val="TOC2"/>
        <w:rPr>
          <w:rFonts w:asciiTheme="minorHAnsi" w:eastAsiaTheme="minorEastAsia" w:hAnsiTheme="minorHAnsi" w:cstheme="minorBidi"/>
          <w:noProof/>
          <w:sz w:val="22"/>
          <w:szCs w:val="22"/>
        </w:rPr>
      </w:pPr>
      <w:hyperlink w:anchor="_Toc82782282" w:history="1">
        <w:r w:rsidR="00516419" w:rsidRPr="00C90ABF">
          <w:rPr>
            <w:rStyle w:val="Hyperlink"/>
            <w:rFonts w:ascii="Times New Roman Bold" w:hAnsi="Times New Roman Bold"/>
            <w:noProof/>
          </w:rPr>
          <w:t>4.2</w:t>
        </w:r>
        <w:r w:rsidR="00516419">
          <w:rPr>
            <w:rFonts w:asciiTheme="minorHAnsi" w:eastAsiaTheme="minorEastAsia" w:hAnsiTheme="minorHAnsi" w:cstheme="minorBidi"/>
            <w:noProof/>
            <w:sz w:val="22"/>
            <w:szCs w:val="22"/>
          </w:rPr>
          <w:tab/>
        </w:r>
        <w:r w:rsidR="00516419" w:rsidRPr="00C90ABF">
          <w:rPr>
            <w:rStyle w:val="Hyperlink"/>
            <w:noProof/>
          </w:rPr>
          <w:t>Cable/Conductor Requirements</w:t>
        </w:r>
        <w:r w:rsidR="00516419">
          <w:rPr>
            <w:noProof/>
            <w:webHidden/>
          </w:rPr>
          <w:tab/>
        </w:r>
        <w:r w:rsidR="00516419">
          <w:rPr>
            <w:noProof/>
            <w:webHidden/>
          </w:rPr>
          <w:fldChar w:fldCharType="begin"/>
        </w:r>
        <w:r w:rsidR="00516419">
          <w:rPr>
            <w:noProof/>
            <w:webHidden/>
          </w:rPr>
          <w:instrText xml:space="preserve"> PAGEREF _Toc82782282 \h </w:instrText>
        </w:r>
        <w:r w:rsidR="00516419">
          <w:rPr>
            <w:noProof/>
            <w:webHidden/>
          </w:rPr>
        </w:r>
        <w:r w:rsidR="00516419">
          <w:rPr>
            <w:noProof/>
            <w:webHidden/>
          </w:rPr>
          <w:fldChar w:fldCharType="separate"/>
        </w:r>
        <w:r w:rsidR="00516419">
          <w:rPr>
            <w:noProof/>
            <w:webHidden/>
          </w:rPr>
          <w:t>6</w:t>
        </w:r>
        <w:r w:rsidR="00516419">
          <w:rPr>
            <w:noProof/>
            <w:webHidden/>
          </w:rPr>
          <w:fldChar w:fldCharType="end"/>
        </w:r>
      </w:hyperlink>
    </w:p>
    <w:p w14:paraId="19209219" w14:textId="7B62BF0D" w:rsidR="00516419" w:rsidRDefault="00C471F5">
      <w:pPr>
        <w:pStyle w:val="TOC3"/>
        <w:tabs>
          <w:tab w:val="left" w:pos="1930"/>
        </w:tabs>
        <w:rPr>
          <w:rFonts w:asciiTheme="minorHAnsi" w:eastAsiaTheme="minorEastAsia" w:hAnsiTheme="minorHAnsi" w:cstheme="minorBidi"/>
          <w:noProof/>
          <w:sz w:val="22"/>
          <w:szCs w:val="22"/>
        </w:rPr>
      </w:pPr>
      <w:hyperlink w:anchor="_Toc82782283" w:history="1">
        <w:r w:rsidR="00516419" w:rsidRPr="00C90ABF">
          <w:rPr>
            <w:rStyle w:val="Hyperlink"/>
            <w:rFonts w:ascii="Times New Roman Bold" w:hAnsi="Times New Roman Bold"/>
            <w:noProof/>
          </w:rPr>
          <w:t>4.2.1.</w:t>
        </w:r>
        <w:r w:rsidR="00516419">
          <w:rPr>
            <w:rFonts w:asciiTheme="minorHAnsi" w:eastAsiaTheme="minorEastAsia" w:hAnsiTheme="minorHAnsi" w:cstheme="minorBidi"/>
            <w:noProof/>
            <w:sz w:val="22"/>
            <w:szCs w:val="22"/>
          </w:rPr>
          <w:tab/>
        </w:r>
        <w:r w:rsidR="00516419" w:rsidRPr="00C90ABF">
          <w:rPr>
            <w:rStyle w:val="Hyperlink"/>
            <w:noProof/>
          </w:rPr>
          <w:t>Cable jacket color</w:t>
        </w:r>
        <w:r w:rsidR="00516419">
          <w:rPr>
            <w:noProof/>
            <w:webHidden/>
          </w:rPr>
          <w:tab/>
        </w:r>
        <w:r w:rsidR="00516419">
          <w:rPr>
            <w:noProof/>
            <w:webHidden/>
          </w:rPr>
          <w:fldChar w:fldCharType="begin"/>
        </w:r>
        <w:r w:rsidR="00516419">
          <w:rPr>
            <w:noProof/>
            <w:webHidden/>
          </w:rPr>
          <w:instrText xml:space="preserve"> PAGEREF _Toc82782283 \h </w:instrText>
        </w:r>
        <w:r w:rsidR="00516419">
          <w:rPr>
            <w:noProof/>
            <w:webHidden/>
          </w:rPr>
        </w:r>
        <w:r w:rsidR="00516419">
          <w:rPr>
            <w:noProof/>
            <w:webHidden/>
          </w:rPr>
          <w:fldChar w:fldCharType="separate"/>
        </w:r>
        <w:r w:rsidR="00516419">
          <w:rPr>
            <w:noProof/>
            <w:webHidden/>
          </w:rPr>
          <w:t>6</w:t>
        </w:r>
        <w:r w:rsidR="00516419">
          <w:rPr>
            <w:noProof/>
            <w:webHidden/>
          </w:rPr>
          <w:fldChar w:fldCharType="end"/>
        </w:r>
      </w:hyperlink>
    </w:p>
    <w:p w14:paraId="11917A9D" w14:textId="6F014342" w:rsidR="00516419" w:rsidRDefault="00C471F5">
      <w:pPr>
        <w:pStyle w:val="TOC3"/>
        <w:tabs>
          <w:tab w:val="left" w:pos="1930"/>
        </w:tabs>
        <w:rPr>
          <w:rFonts w:asciiTheme="minorHAnsi" w:eastAsiaTheme="minorEastAsia" w:hAnsiTheme="minorHAnsi" w:cstheme="minorBidi"/>
          <w:noProof/>
          <w:sz w:val="22"/>
          <w:szCs w:val="22"/>
        </w:rPr>
      </w:pPr>
      <w:hyperlink w:anchor="_Toc82782284" w:history="1">
        <w:r w:rsidR="00516419" w:rsidRPr="00C90ABF">
          <w:rPr>
            <w:rStyle w:val="Hyperlink"/>
            <w:rFonts w:ascii="Times New Roman Bold" w:hAnsi="Times New Roman Bold"/>
            <w:noProof/>
          </w:rPr>
          <w:t>4.2.2.</w:t>
        </w:r>
        <w:r w:rsidR="00516419">
          <w:rPr>
            <w:rFonts w:asciiTheme="minorHAnsi" w:eastAsiaTheme="minorEastAsia" w:hAnsiTheme="minorHAnsi" w:cstheme="minorBidi"/>
            <w:noProof/>
            <w:sz w:val="22"/>
            <w:szCs w:val="22"/>
          </w:rPr>
          <w:tab/>
        </w:r>
        <w:r w:rsidR="00516419" w:rsidRPr="00C90ABF">
          <w:rPr>
            <w:rStyle w:val="Hyperlink"/>
            <w:noProof/>
          </w:rPr>
          <w:t>Voltage rating</w:t>
        </w:r>
        <w:r w:rsidR="00516419">
          <w:rPr>
            <w:noProof/>
            <w:webHidden/>
          </w:rPr>
          <w:tab/>
        </w:r>
        <w:r w:rsidR="00516419">
          <w:rPr>
            <w:noProof/>
            <w:webHidden/>
          </w:rPr>
          <w:fldChar w:fldCharType="begin"/>
        </w:r>
        <w:r w:rsidR="00516419">
          <w:rPr>
            <w:noProof/>
            <w:webHidden/>
          </w:rPr>
          <w:instrText xml:space="preserve"> PAGEREF _Toc82782284 \h </w:instrText>
        </w:r>
        <w:r w:rsidR="00516419">
          <w:rPr>
            <w:noProof/>
            <w:webHidden/>
          </w:rPr>
        </w:r>
        <w:r w:rsidR="00516419">
          <w:rPr>
            <w:noProof/>
            <w:webHidden/>
          </w:rPr>
          <w:fldChar w:fldCharType="separate"/>
        </w:r>
        <w:r w:rsidR="00516419">
          <w:rPr>
            <w:noProof/>
            <w:webHidden/>
          </w:rPr>
          <w:t>6</w:t>
        </w:r>
        <w:r w:rsidR="00516419">
          <w:rPr>
            <w:noProof/>
            <w:webHidden/>
          </w:rPr>
          <w:fldChar w:fldCharType="end"/>
        </w:r>
      </w:hyperlink>
    </w:p>
    <w:p w14:paraId="15198EFD" w14:textId="68B767CD" w:rsidR="00516419" w:rsidRDefault="00C471F5">
      <w:pPr>
        <w:pStyle w:val="TOC3"/>
        <w:tabs>
          <w:tab w:val="left" w:pos="1930"/>
        </w:tabs>
        <w:rPr>
          <w:rFonts w:asciiTheme="minorHAnsi" w:eastAsiaTheme="minorEastAsia" w:hAnsiTheme="minorHAnsi" w:cstheme="minorBidi"/>
          <w:noProof/>
          <w:sz w:val="22"/>
          <w:szCs w:val="22"/>
        </w:rPr>
      </w:pPr>
      <w:hyperlink w:anchor="_Toc82782285" w:history="1">
        <w:r w:rsidR="00516419" w:rsidRPr="00C90ABF">
          <w:rPr>
            <w:rStyle w:val="Hyperlink"/>
            <w:rFonts w:ascii="Times New Roman Bold" w:hAnsi="Times New Roman Bold"/>
            <w:noProof/>
          </w:rPr>
          <w:t>4.2.3.</w:t>
        </w:r>
        <w:r w:rsidR="00516419">
          <w:rPr>
            <w:rFonts w:asciiTheme="minorHAnsi" w:eastAsiaTheme="minorEastAsia" w:hAnsiTheme="minorHAnsi" w:cstheme="minorBidi"/>
            <w:noProof/>
            <w:sz w:val="22"/>
            <w:szCs w:val="22"/>
          </w:rPr>
          <w:tab/>
        </w:r>
        <w:r w:rsidR="00516419" w:rsidRPr="00C90ABF">
          <w:rPr>
            <w:rStyle w:val="Hyperlink"/>
            <w:noProof/>
          </w:rPr>
          <w:t>Twisted-Pair Cable</w:t>
        </w:r>
        <w:r w:rsidR="00516419">
          <w:rPr>
            <w:noProof/>
            <w:webHidden/>
          </w:rPr>
          <w:tab/>
        </w:r>
        <w:r w:rsidR="00516419">
          <w:rPr>
            <w:noProof/>
            <w:webHidden/>
          </w:rPr>
          <w:fldChar w:fldCharType="begin"/>
        </w:r>
        <w:r w:rsidR="00516419">
          <w:rPr>
            <w:noProof/>
            <w:webHidden/>
          </w:rPr>
          <w:instrText xml:space="preserve"> PAGEREF _Toc82782285 \h </w:instrText>
        </w:r>
        <w:r w:rsidR="00516419">
          <w:rPr>
            <w:noProof/>
            <w:webHidden/>
          </w:rPr>
        </w:r>
        <w:r w:rsidR="00516419">
          <w:rPr>
            <w:noProof/>
            <w:webHidden/>
          </w:rPr>
          <w:fldChar w:fldCharType="separate"/>
        </w:r>
        <w:r w:rsidR="00516419">
          <w:rPr>
            <w:noProof/>
            <w:webHidden/>
          </w:rPr>
          <w:t>6</w:t>
        </w:r>
        <w:r w:rsidR="00516419">
          <w:rPr>
            <w:noProof/>
            <w:webHidden/>
          </w:rPr>
          <w:fldChar w:fldCharType="end"/>
        </w:r>
      </w:hyperlink>
    </w:p>
    <w:p w14:paraId="108F2AFF" w14:textId="6E58218B" w:rsidR="00516419" w:rsidRDefault="00C471F5">
      <w:pPr>
        <w:pStyle w:val="TOC3"/>
        <w:tabs>
          <w:tab w:val="left" w:pos="1930"/>
        </w:tabs>
        <w:rPr>
          <w:rFonts w:asciiTheme="minorHAnsi" w:eastAsiaTheme="minorEastAsia" w:hAnsiTheme="minorHAnsi" w:cstheme="minorBidi"/>
          <w:noProof/>
          <w:sz w:val="22"/>
          <w:szCs w:val="22"/>
        </w:rPr>
      </w:pPr>
      <w:hyperlink w:anchor="_Toc82782286" w:history="1">
        <w:r w:rsidR="00516419" w:rsidRPr="00C90ABF">
          <w:rPr>
            <w:rStyle w:val="Hyperlink"/>
            <w:rFonts w:ascii="Times New Roman Bold" w:hAnsi="Times New Roman Bold"/>
            <w:noProof/>
          </w:rPr>
          <w:t>4.2.4.</w:t>
        </w:r>
        <w:r w:rsidR="00516419">
          <w:rPr>
            <w:rFonts w:asciiTheme="minorHAnsi" w:eastAsiaTheme="minorEastAsia" w:hAnsiTheme="minorHAnsi" w:cstheme="minorBidi"/>
            <w:noProof/>
            <w:sz w:val="22"/>
            <w:szCs w:val="22"/>
          </w:rPr>
          <w:tab/>
        </w:r>
        <w:r w:rsidR="00516419" w:rsidRPr="00C90ABF">
          <w:rPr>
            <w:rStyle w:val="Hyperlink"/>
            <w:noProof/>
          </w:rPr>
          <w:t>Ribbon and Multi-conductor Cable</w:t>
        </w:r>
        <w:r w:rsidR="00516419">
          <w:rPr>
            <w:noProof/>
            <w:webHidden/>
          </w:rPr>
          <w:tab/>
        </w:r>
        <w:r w:rsidR="00516419">
          <w:rPr>
            <w:noProof/>
            <w:webHidden/>
          </w:rPr>
          <w:fldChar w:fldCharType="begin"/>
        </w:r>
        <w:r w:rsidR="00516419">
          <w:rPr>
            <w:noProof/>
            <w:webHidden/>
          </w:rPr>
          <w:instrText xml:space="preserve"> PAGEREF _Toc82782286 \h </w:instrText>
        </w:r>
        <w:r w:rsidR="00516419">
          <w:rPr>
            <w:noProof/>
            <w:webHidden/>
          </w:rPr>
        </w:r>
        <w:r w:rsidR="00516419">
          <w:rPr>
            <w:noProof/>
            <w:webHidden/>
          </w:rPr>
          <w:fldChar w:fldCharType="separate"/>
        </w:r>
        <w:r w:rsidR="00516419">
          <w:rPr>
            <w:noProof/>
            <w:webHidden/>
          </w:rPr>
          <w:t>7</w:t>
        </w:r>
        <w:r w:rsidR="00516419">
          <w:rPr>
            <w:noProof/>
            <w:webHidden/>
          </w:rPr>
          <w:fldChar w:fldCharType="end"/>
        </w:r>
      </w:hyperlink>
    </w:p>
    <w:p w14:paraId="5F713D1F" w14:textId="4E58F31F" w:rsidR="00516419" w:rsidRDefault="00C471F5">
      <w:pPr>
        <w:pStyle w:val="TOC3"/>
        <w:tabs>
          <w:tab w:val="left" w:pos="1930"/>
        </w:tabs>
        <w:rPr>
          <w:rFonts w:asciiTheme="minorHAnsi" w:eastAsiaTheme="minorEastAsia" w:hAnsiTheme="minorHAnsi" w:cstheme="minorBidi"/>
          <w:noProof/>
          <w:sz w:val="22"/>
          <w:szCs w:val="22"/>
        </w:rPr>
      </w:pPr>
      <w:hyperlink w:anchor="_Toc82782287" w:history="1">
        <w:r w:rsidR="00516419" w:rsidRPr="00C90ABF">
          <w:rPr>
            <w:rStyle w:val="Hyperlink"/>
            <w:rFonts w:ascii="Times New Roman Bold" w:hAnsi="Times New Roman Bold"/>
            <w:noProof/>
          </w:rPr>
          <w:t>4.2.5.</w:t>
        </w:r>
        <w:r w:rsidR="00516419">
          <w:rPr>
            <w:rFonts w:asciiTheme="minorHAnsi" w:eastAsiaTheme="minorEastAsia" w:hAnsiTheme="minorHAnsi" w:cstheme="minorBidi"/>
            <w:noProof/>
            <w:sz w:val="22"/>
            <w:szCs w:val="22"/>
          </w:rPr>
          <w:tab/>
        </w:r>
        <w:r w:rsidR="00516419" w:rsidRPr="00C90ABF">
          <w:rPr>
            <w:rStyle w:val="Hyperlink"/>
            <w:noProof/>
          </w:rPr>
          <w:t>Single Conductor Cable</w:t>
        </w:r>
        <w:r w:rsidR="00516419">
          <w:rPr>
            <w:noProof/>
            <w:webHidden/>
          </w:rPr>
          <w:tab/>
        </w:r>
        <w:r w:rsidR="00516419">
          <w:rPr>
            <w:noProof/>
            <w:webHidden/>
          </w:rPr>
          <w:fldChar w:fldCharType="begin"/>
        </w:r>
        <w:r w:rsidR="00516419">
          <w:rPr>
            <w:noProof/>
            <w:webHidden/>
          </w:rPr>
          <w:instrText xml:space="preserve"> PAGEREF _Toc82782287 \h </w:instrText>
        </w:r>
        <w:r w:rsidR="00516419">
          <w:rPr>
            <w:noProof/>
            <w:webHidden/>
          </w:rPr>
        </w:r>
        <w:r w:rsidR="00516419">
          <w:rPr>
            <w:noProof/>
            <w:webHidden/>
          </w:rPr>
          <w:fldChar w:fldCharType="separate"/>
        </w:r>
        <w:r w:rsidR="00516419">
          <w:rPr>
            <w:noProof/>
            <w:webHidden/>
          </w:rPr>
          <w:t>7</w:t>
        </w:r>
        <w:r w:rsidR="00516419">
          <w:rPr>
            <w:noProof/>
            <w:webHidden/>
          </w:rPr>
          <w:fldChar w:fldCharType="end"/>
        </w:r>
      </w:hyperlink>
    </w:p>
    <w:p w14:paraId="1642A8DA" w14:textId="067DB9DF" w:rsidR="00516419" w:rsidRDefault="00C471F5">
      <w:pPr>
        <w:pStyle w:val="TOC3"/>
        <w:tabs>
          <w:tab w:val="left" w:pos="1930"/>
        </w:tabs>
        <w:rPr>
          <w:rFonts w:asciiTheme="minorHAnsi" w:eastAsiaTheme="minorEastAsia" w:hAnsiTheme="minorHAnsi" w:cstheme="minorBidi"/>
          <w:noProof/>
          <w:sz w:val="22"/>
          <w:szCs w:val="22"/>
        </w:rPr>
      </w:pPr>
      <w:hyperlink w:anchor="_Toc82782288" w:history="1">
        <w:r w:rsidR="00516419" w:rsidRPr="00C90ABF">
          <w:rPr>
            <w:rStyle w:val="Hyperlink"/>
            <w:rFonts w:ascii="Times New Roman Bold" w:hAnsi="Times New Roman Bold"/>
            <w:noProof/>
          </w:rPr>
          <w:t>4.2.6.</w:t>
        </w:r>
        <w:r w:rsidR="00516419">
          <w:rPr>
            <w:rFonts w:asciiTheme="minorHAnsi" w:eastAsiaTheme="minorEastAsia" w:hAnsiTheme="minorHAnsi" w:cstheme="minorBidi"/>
            <w:noProof/>
            <w:sz w:val="22"/>
            <w:szCs w:val="22"/>
          </w:rPr>
          <w:tab/>
        </w:r>
        <w:r w:rsidR="00516419" w:rsidRPr="00C90ABF">
          <w:rPr>
            <w:rStyle w:val="Hyperlink"/>
            <w:noProof/>
          </w:rPr>
          <w:t>Installation with Signal Cabling</w:t>
        </w:r>
        <w:r w:rsidR="00516419">
          <w:rPr>
            <w:noProof/>
            <w:webHidden/>
          </w:rPr>
          <w:tab/>
        </w:r>
        <w:r w:rsidR="00516419">
          <w:rPr>
            <w:noProof/>
            <w:webHidden/>
          </w:rPr>
          <w:fldChar w:fldCharType="begin"/>
        </w:r>
        <w:r w:rsidR="00516419">
          <w:rPr>
            <w:noProof/>
            <w:webHidden/>
          </w:rPr>
          <w:instrText xml:space="preserve"> PAGEREF _Toc82782288 \h </w:instrText>
        </w:r>
        <w:r w:rsidR="00516419">
          <w:rPr>
            <w:noProof/>
            <w:webHidden/>
          </w:rPr>
        </w:r>
        <w:r w:rsidR="00516419">
          <w:rPr>
            <w:noProof/>
            <w:webHidden/>
          </w:rPr>
          <w:fldChar w:fldCharType="separate"/>
        </w:r>
        <w:r w:rsidR="00516419">
          <w:rPr>
            <w:noProof/>
            <w:webHidden/>
          </w:rPr>
          <w:t>7</w:t>
        </w:r>
        <w:r w:rsidR="00516419">
          <w:rPr>
            <w:noProof/>
            <w:webHidden/>
          </w:rPr>
          <w:fldChar w:fldCharType="end"/>
        </w:r>
      </w:hyperlink>
    </w:p>
    <w:p w14:paraId="16547DD4" w14:textId="4291ABC0" w:rsidR="00516419" w:rsidRDefault="00C471F5">
      <w:pPr>
        <w:pStyle w:val="TOC2"/>
        <w:rPr>
          <w:rFonts w:asciiTheme="minorHAnsi" w:eastAsiaTheme="minorEastAsia" w:hAnsiTheme="minorHAnsi" w:cstheme="minorBidi"/>
          <w:noProof/>
          <w:sz w:val="22"/>
          <w:szCs w:val="22"/>
        </w:rPr>
      </w:pPr>
      <w:hyperlink w:anchor="_Toc82782289" w:history="1">
        <w:r w:rsidR="00516419" w:rsidRPr="00C90ABF">
          <w:rPr>
            <w:rStyle w:val="Hyperlink"/>
            <w:rFonts w:ascii="Times New Roman Bold" w:hAnsi="Times New Roman Bold"/>
            <w:noProof/>
          </w:rPr>
          <w:t>4.3</w:t>
        </w:r>
        <w:r w:rsidR="00516419">
          <w:rPr>
            <w:rFonts w:asciiTheme="minorHAnsi" w:eastAsiaTheme="minorEastAsia" w:hAnsiTheme="minorHAnsi" w:cstheme="minorBidi"/>
            <w:noProof/>
            <w:sz w:val="22"/>
            <w:szCs w:val="22"/>
          </w:rPr>
          <w:tab/>
        </w:r>
        <w:r w:rsidR="00516419" w:rsidRPr="00C90ABF">
          <w:rPr>
            <w:rStyle w:val="Hyperlink"/>
            <w:noProof/>
          </w:rPr>
          <w:t>Connector Requirements for non-coaxial cables</w:t>
        </w:r>
        <w:r w:rsidR="00516419">
          <w:rPr>
            <w:noProof/>
            <w:webHidden/>
          </w:rPr>
          <w:tab/>
        </w:r>
        <w:r w:rsidR="00516419">
          <w:rPr>
            <w:noProof/>
            <w:webHidden/>
          </w:rPr>
          <w:fldChar w:fldCharType="begin"/>
        </w:r>
        <w:r w:rsidR="00516419">
          <w:rPr>
            <w:noProof/>
            <w:webHidden/>
          </w:rPr>
          <w:instrText xml:space="preserve"> PAGEREF _Toc82782289 \h </w:instrText>
        </w:r>
        <w:r w:rsidR="00516419">
          <w:rPr>
            <w:noProof/>
            <w:webHidden/>
          </w:rPr>
        </w:r>
        <w:r w:rsidR="00516419">
          <w:rPr>
            <w:noProof/>
            <w:webHidden/>
          </w:rPr>
          <w:fldChar w:fldCharType="separate"/>
        </w:r>
        <w:r w:rsidR="00516419">
          <w:rPr>
            <w:noProof/>
            <w:webHidden/>
          </w:rPr>
          <w:t>7</w:t>
        </w:r>
        <w:r w:rsidR="00516419">
          <w:rPr>
            <w:noProof/>
            <w:webHidden/>
          </w:rPr>
          <w:fldChar w:fldCharType="end"/>
        </w:r>
      </w:hyperlink>
    </w:p>
    <w:p w14:paraId="426BDE32" w14:textId="09722FF0" w:rsidR="00516419" w:rsidRDefault="00C471F5">
      <w:pPr>
        <w:pStyle w:val="TOC3"/>
        <w:tabs>
          <w:tab w:val="left" w:pos="1930"/>
        </w:tabs>
        <w:rPr>
          <w:rFonts w:asciiTheme="minorHAnsi" w:eastAsiaTheme="minorEastAsia" w:hAnsiTheme="minorHAnsi" w:cstheme="minorBidi"/>
          <w:noProof/>
          <w:sz w:val="22"/>
          <w:szCs w:val="22"/>
        </w:rPr>
      </w:pPr>
      <w:hyperlink w:anchor="_Toc82782290" w:history="1">
        <w:r w:rsidR="00516419" w:rsidRPr="00C90ABF">
          <w:rPr>
            <w:rStyle w:val="Hyperlink"/>
            <w:rFonts w:ascii="Times New Roman Bold" w:hAnsi="Times New Roman Bold"/>
            <w:noProof/>
          </w:rPr>
          <w:t>4.3.1.</w:t>
        </w:r>
        <w:r w:rsidR="00516419">
          <w:rPr>
            <w:rFonts w:asciiTheme="minorHAnsi" w:eastAsiaTheme="minorEastAsia" w:hAnsiTheme="minorHAnsi" w:cstheme="minorBidi"/>
            <w:noProof/>
            <w:sz w:val="22"/>
            <w:szCs w:val="22"/>
          </w:rPr>
          <w:tab/>
        </w:r>
        <w:r w:rsidR="00516419" w:rsidRPr="00C90ABF">
          <w:rPr>
            <w:rStyle w:val="Hyperlink"/>
            <w:noProof/>
          </w:rPr>
          <w:t>Incompatibility with signal connectors</w:t>
        </w:r>
        <w:r w:rsidR="00516419">
          <w:rPr>
            <w:noProof/>
            <w:webHidden/>
          </w:rPr>
          <w:tab/>
        </w:r>
        <w:r w:rsidR="00516419">
          <w:rPr>
            <w:noProof/>
            <w:webHidden/>
          </w:rPr>
          <w:fldChar w:fldCharType="begin"/>
        </w:r>
        <w:r w:rsidR="00516419">
          <w:rPr>
            <w:noProof/>
            <w:webHidden/>
          </w:rPr>
          <w:instrText xml:space="preserve"> PAGEREF _Toc82782290 \h </w:instrText>
        </w:r>
        <w:r w:rsidR="00516419">
          <w:rPr>
            <w:noProof/>
            <w:webHidden/>
          </w:rPr>
        </w:r>
        <w:r w:rsidR="00516419">
          <w:rPr>
            <w:noProof/>
            <w:webHidden/>
          </w:rPr>
          <w:fldChar w:fldCharType="separate"/>
        </w:r>
        <w:r w:rsidR="00516419">
          <w:rPr>
            <w:noProof/>
            <w:webHidden/>
          </w:rPr>
          <w:t>7</w:t>
        </w:r>
        <w:r w:rsidR="00516419">
          <w:rPr>
            <w:noProof/>
            <w:webHidden/>
          </w:rPr>
          <w:fldChar w:fldCharType="end"/>
        </w:r>
      </w:hyperlink>
    </w:p>
    <w:p w14:paraId="3F37F623" w14:textId="7FE537D8" w:rsidR="00516419" w:rsidRDefault="00C471F5">
      <w:pPr>
        <w:pStyle w:val="TOC3"/>
        <w:tabs>
          <w:tab w:val="left" w:pos="1930"/>
        </w:tabs>
        <w:rPr>
          <w:rFonts w:asciiTheme="minorHAnsi" w:eastAsiaTheme="minorEastAsia" w:hAnsiTheme="minorHAnsi" w:cstheme="minorBidi"/>
          <w:noProof/>
          <w:sz w:val="22"/>
          <w:szCs w:val="22"/>
        </w:rPr>
      </w:pPr>
      <w:hyperlink w:anchor="_Toc82782291" w:history="1">
        <w:r w:rsidR="00516419" w:rsidRPr="00C90ABF">
          <w:rPr>
            <w:rStyle w:val="Hyperlink"/>
            <w:rFonts w:ascii="Times New Roman Bold" w:hAnsi="Times New Roman Bold"/>
            <w:noProof/>
          </w:rPr>
          <w:t>4.3.2.</w:t>
        </w:r>
        <w:r w:rsidR="00516419">
          <w:rPr>
            <w:rFonts w:asciiTheme="minorHAnsi" w:eastAsiaTheme="minorEastAsia" w:hAnsiTheme="minorHAnsi" w:cstheme="minorBidi"/>
            <w:noProof/>
            <w:sz w:val="22"/>
            <w:szCs w:val="22"/>
          </w:rPr>
          <w:tab/>
        </w:r>
        <w:r w:rsidR="00516419" w:rsidRPr="00C90ABF">
          <w:rPr>
            <w:rStyle w:val="Hyperlink"/>
            <w:noProof/>
          </w:rPr>
          <w:t>Keying of connectors</w:t>
        </w:r>
        <w:r w:rsidR="00516419">
          <w:rPr>
            <w:noProof/>
            <w:webHidden/>
          </w:rPr>
          <w:tab/>
        </w:r>
        <w:r w:rsidR="00516419">
          <w:rPr>
            <w:noProof/>
            <w:webHidden/>
          </w:rPr>
          <w:fldChar w:fldCharType="begin"/>
        </w:r>
        <w:r w:rsidR="00516419">
          <w:rPr>
            <w:noProof/>
            <w:webHidden/>
          </w:rPr>
          <w:instrText xml:space="preserve"> PAGEREF _Toc82782291 \h </w:instrText>
        </w:r>
        <w:r w:rsidR="00516419">
          <w:rPr>
            <w:noProof/>
            <w:webHidden/>
          </w:rPr>
        </w:r>
        <w:r w:rsidR="00516419">
          <w:rPr>
            <w:noProof/>
            <w:webHidden/>
          </w:rPr>
          <w:fldChar w:fldCharType="separate"/>
        </w:r>
        <w:r w:rsidR="00516419">
          <w:rPr>
            <w:noProof/>
            <w:webHidden/>
          </w:rPr>
          <w:t>8</w:t>
        </w:r>
        <w:r w:rsidR="00516419">
          <w:rPr>
            <w:noProof/>
            <w:webHidden/>
          </w:rPr>
          <w:fldChar w:fldCharType="end"/>
        </w:r>
      </w:hyperlink>
    </w:p>
    <w:p w14:paraId="60EA6B9D" w14:textId="6598DCAD" w:rsidR="00516419" w:rsidRDefault="00C471F5">
      <w:pPr>
        <w:pStyle w:val="TOC3"/>
        <w:tabs>
          <w:tab w:val="left" w:pos="1930"/>
        </w:tabs>
        <w:rPr>
          <w:rFonts w:asciiTheme="minorHAnsi" w:eastAsiaTheme="minorEastAsia" w:hAnsiTheme="minorHAnsi" w:cstheme="minorBidi"/>
          <w:noProof/>
          <w:sz w:val="22"/>
          <w:szCs w:val="22"/>
        </w:rPr>
      </w:pPr>
      <w:hyperlink w:anchor="_Toc82782292" w:history="1">
        <w:r w:rsidR="00516419" w:rsidRPr="00C90ABF">
          <w:rPr>
            <w:rStyle w:val="Hyperlink"/>
            <w:rFonts w:ascii="Times New Roman Bold" w:hAnsi="Times New Roman Bold"/>
            <w:noProof/>
          </w:rPr>
          <w:t>4.3.3.</w:t>
        </w:r>
        <w:r w:rsidR="00516419">
          <w:rPr>
            <w:rFonts w:asciiTheme="minorHAnsi" w:eastAsiaTheme="minorEastAsia" w:hAnsiTheme="minorHAnsi" w:cstheme="minorBidi"/>
            <w:noProof/>
            <w:sz w:val="22"/>
            <w:szCs w:val="22"/>
          </w:rPr>
          <w:tab/>
        </w:r>
        <w:r w:rsidR="00516419" w:rsidRPr="00C90ABF">
          <w:rPr>
            <w:rStyle w:val="Hyperlink"/>
            <w:noProof/>
          </w:rPr>
          <w:t>Voltage rating</w:t>
        </w:r>
        <w:r w:rsidR="00516419">
          <w:rPr>
            <w:noProof/>
            <w:webHidden/>
          </w:rPr>
          <w:tab/>
        </w:r>
        <w:r w:rsidR="00516419">
          <w:rPr>
            <w:noProof/>
            <w:webHidden/>
          </w:rPr>
          <w:fldChar w:fldCharType="begin"/>
        </w:r>
        <w:r w:rsidR="00516419">
          <w:rPr>
            <w:noProof/>
            <w:webHidden/>
          </w:rPr>
          <w:instrText xml:space="preserve"> PAGEREF _Toc82782292 \h </w:instrText>
        </w:r>
        <w:r w:rsidR="00516419">
          <w:rPr>
            <w:noProof/>
            <w:webHidden/>
          </w:rPr>
        </w:r>
        <w:r w:rsidR="00516419">
          <w:rPr>
            <w:noProof/>
            <w:webHidden/>
          </w:rPr>
          <w:fldChar w:fldCharType="separate"/>
        </w:r>
        <w:r w:rsidR="00516419">
          <w:rPr>
            <w:noProof/>
            <w:webHidden/>
          </w:rPr>
          <w:t>8</w:t>
        </w:r>
        <w:r w:rsidR="00516419">
          <w:rPr>
            <w:noProof/>
            <w:webHidden/>
          </w:rPr>
          <w:fldChar w:fldCharType="end"/>
        </w:r>
      </w:hyperlink>
    </w:p>
    <w:p w14:paraId="1C2F4A24" w14:textId="7F7BDFCD" w:rsidR="00516419" w:rsidRDefault="00C471F5">
      <w:pPr>
        <w:pStyle w:val="TOC3"/>
        <w:tabs>
          <w:tab w:val="left" w:pos="1930"/>
        </w:tabs>
        <w:rPr>
          <w:rFonts w:asciiTheme="minorHAnsi" w:eastAsiaTheme="minorEastAsia" w:hAnsiTheme="minorHAnsi" w:cstheme="minorBidi"/>
          <w:noProof/>
          <w:sz w:val="22"/>
          <w:szCs w:val="22"/>
        </w:rPr>
      </w:pPr>
      <w:hyperlink w:anchor="_Toc82782293" w:history="1">
        <w:r w:rsidR="00516419" w:rsidRPr="00C90ABF">
          <w:rPr>
            <w:rStyle w:val="Hyperlink"/>
            <w:rFonts w:ascii="Times New Roman Bold" w:hAnsi="Times New Roman Bold"/>
            <w:noProof/>
          </w:rPr>
          <w:t>4.3.4.</w:t>
        </w:r>
        <w:r w:rsidR="00516419">
          <w:rPr>
            <w:rFonts w:asciiTheme="minorHAnsi" w:eastAsiaTheme="minorEastAsia" w:hAnsiTheme="minorHAnsi" w:cstheme="minorBidi"/>
            <w:noProof/>
            <w:sz w:val="22"/>
            <w:szCs w:val="22"/>
          </w:rPr>
          <w:tab/>
        </w:r>
        <w:r w:rsidR="00516419" w:rsidRPr="00C90ABF">
          <w:rPr>
            <w:rStyle w:val="Hyperlink"/>
            <w:noProof/>
          </w:rPr>
          <w:t>Connector pins/sockets</w:t>
        </w:r>
        <w:r w:rsidR="00516419">
          <w:rPr>
            <w:noProof/>
            <w:webHidden/>
          </w:rPr>
          <w:tab/>
        </w:r>
        <w:r w:rsidR="00516419">
          <w:rPr>
            <w:noProof/>
            <w:webHidden/>
          </w:rPr>
          <w:fldChar w:fldCharType="begin"/>
        </w:r>
        <w:r w:rsidR="00516419">
          <w:rPr>
            <w:noProof/>
            <w:webHidden/>
          </w:rPr>
          <w:instrText xml:space="preserve"> PAGEREF _Toc82782293 \h </w:instrText>
        </w:r>
        <w:r w:rsidR="00516419">
          <w:rPr>
            <w:noProof/>
            <w:webHidden/>
          </w:rPr>
        </w:r>
        <w:r w:rsidR="00516419">
          <w:rPr>
            <w:noProof/>
            <w:webHidden/>
          </w:rPr>
          <w:fldChar w:fldCharType="separate"/>
        </w:r>
        <w:r w:rsidR="00516419">
          <w:rPr>
            <w:noProof/>
            <w:webHidden/>
          </w:rPr>
          <w:t>8</w:t>
        </w:r>
        <w:r w:rsidR="00516419">
          <w:rPr>
            <w:noProof/>
            <w:webHidden/>
          </w:rPr>
          <w:fldChar w:fldCharType="end"/>
        </w:r>
      </w:hyperlink>
    </w:p>
    <w:p w14:paraId="5D3C1454" w14:textId="639F94A1" w:rsidR="00516419" w:rsidRDefault="00C471F5">
      <w:pPr>
        <w:pStyle w:val="TOC3"/>
        <w:tabs>
          <w:tab w:val="left" w:pos="1930"/>
        </w:tabs>
        <w:rPr>
          <w:rFonts w:asciiTheme="minorHAnsi" w:eastAsiaTheme="minorEastAsia" w:hAnsiTheme="minorHAnsi" w:cstheme="minorBidi"/>
          <w:noProof/>
          <w:sz w:val="22"/>
          <w:szCs w:val="22"/>
        </w:rPr>
      </w:pPr>
      <w:hyperlink w:anchor="_Toc82782294" w:history="1">
        <w:r w:rsidR="00516419" w:rsidRPr="00C90ABF">
          <w:rPr>
            <w:rStyle w:val="Hyperlink"/>
            <w:rFonts w:ascii="Times New Roman Bold" w:hAnsi="Times New Roman Bold"/>
            <w:noProof/>
          </w:rPr>
          <w:t>4.3.5.</w:t>
        </w:r>
        <w:r w:rsidR="00516419">
          <w:rPr>
            <w:rFonts w:asciiTheme="minorHAnsi" w:eastAsiaTheme="minorEastAsia" w:hAnsiTheme="minorHAnsi" w:cstheme="minorBidi"/>
            <w:noProof/>
            <w:sz w:val="22"/>
            <w:szCs w:val="22"/>
          </w:rPr>
          <w:tab/>
        </w:r>
        <w:r w:rsidR="00516419" w:rsidRPr="00C90ABF">
          <w:rPr>
            <w:rStyle w:val="Hyperlink"/>
            <w:noProof/>
          </w:rPr>
          <w:t>Connector pins/sockets assignment</w:t>
        </w:r>
        <w:r w:rsidR="00516419">
          <w:rPr>
            <w:noProof/>
            <w:webHidden/>
          </w:rPr>
          <w:tab/>
        </w:r>
        <w:r w:rsidR="00516419">
          <w:rPr>
            <w:noProof/>
            <w:webHidden/>
          </w:rPr>
          <w:fldChar w:fldCharType="begin"/>
        </w:r>
        <w:r w:rsidR="00516419">
          <w:rPr>
            <w:noProof/>
            <w:webHidden/>
          </w:rPr>
          <w:instrText xml:space="preserve"> PAGEREF _Toc82782294 \h </w:instrText>
        </w:r>
        <w:r w:rsidR="00516419">
          <w:rPr>
            <w:noProof/>
            <w:webHidden/>
          </w:rPr>
        </w:r>
        <w:r w:rsidR="00516419">
          <w:rPr>
            <w:noProof/>
            <w:webHidden/>
          </w:rPr>
          <w:fldChar w:fldCharType="separate"/>
        </w:r>
        <w:r w:rsidR="00516419">
          <w:rPr>
            <w:noProof/>
            <w:webHidden/>
          </w:rPr>
          <w:t>8</w:t>
        </w:r>
        <w:r w:rsidR="00516419">
          <w:rPr>
            <w:noProof/>
            <w:webHidden/>
          </w:rPr>
          <w:fldChar w:fldCharType="end"/>
        </w:r>
      </w:hyperlink>
    </w:p>
    <w:p w14:paraId="64E4BEC5" w14:textId="6E5AD2D3" w:rsidR="00516419" w:rsidRDefault="00C471F5">
      <w:pPr>
        <w:pStyle w:val="TOC2"/>
        <w:rPr>
          <w:rFonts w:asciiTheme="minorHAnsi" w:eastAsiaTheme="minorEastAsia" w:hAnsiTheme="minorHAnsi" w:cstheme="minorBidi"/>
          <w:noProof/>
          <w:sz w:val="22"/>
          <w:szCs w:val="22"/>
        </w:rPr>
      </w:pPr>
      <w:hyperlink w:anchor="_Toc82782295" w:history="1">
        <w:r w:rsidR="00516419" w:rsidRPr="00C90ABF">
          <w:rPr>
            <w:rStyle w:val="Hyperlink"/>
            <w:rFonts w:ascii="Times New Roman Bold" w:hAnsi="Times New Roman Bold"/>
            <w:noProof/>
          </w:rPr>
          <w:t>4.4</w:t>
        </w:r>
        <w:r w:rsidR="00516419">
          <w:rPr>
            <w:rFonts w:asciiTheme="minorHAnsi" w:eastAsiaTheme="minorEastAsia" w:hAnsiTheme="minorHAnsi" w:cstheme="minorBidi"/>
            <w:noProof/>
            <w:sz w:val="22"/>
            <w:szCs w:val="22"/>
          </w:rPr>
          <w:tab/>
        </w:r>
        <w:r w:rsidR="00516419" w:rsidRPr="00C90ABF">
          <w:rPr>
            <w:rStyle w:val="Hyperlink"/>
            <w:noProof/>
          </w:rPr>
          <w:t>Bolted Terminations and Post Termination Requirements</w:t>
        </w:r>
        <w:r w:rsidR="00516419">
          <w:rPr>
            <w:noProof/>
            <w:webHidden/>
          </w:rPr>
          <w:tab/>
        </w:r>
        <w:r w:rsidR="00516419">
          <w:rPr>
            <w:noProof/>
            <w:webHidden/>
          </w:rPr>
          <w:fldChar w:fldCharType="begin"/>
        </w:r>
        <w:r w:rsidR="00516419">
          <w:rPr>
            <w:noProof/>
            <w:webHidden/>
          </w:rPr>
          <w:instrText xml:space="preserve"> PAGEREF _Toc82782295 \h </w:instrText>
        </w:r>
        <w:r w:rsidR="00516419">
          <w:rPr>
            <w:noProof/>
            <w:webHidden/>
          </w:rPr>
        </w:r>
        <w:r w:rsidR="00516419">
          <w:rPr>
            <w:noProof/>
            <w:webHidden/>
          </w:rPr>
          <w:fldChar w:fldCharType="separate"/>
        </w:r>
        <w:r w:rsidR="00516419">
          <w:rPr>
            <w:noProof/>
            <w:webHidden/>
          </w:rPr>
          <w:t>8</w:t>
        </w:r>
        <w:r w:rsidR="00516419">
          <w:rPr>
            <w:noProof/>
            <w:webHidden/>
          </w:rPr>
          <w:fldChar w:fldCharType="end"/>
        </w:r>
      </w:hyperlink>
    </w:p>
    <w:p w14:paraId="367766C1" w14:textId="785E4041" w:rsidR="00516419" w:rsidRDefault="00C471F5">
      <w:pPr>
        <w:pStyle w:val="TOC3"/>
        <w:tabs>
          <w:tab w:val="left" w:pos="1930"/>
        </w:tabs>
        <w:rPr>
          <w:rFonts w:asciiTheme="minorHAnsi" w:eastAsiaTheme="minorEastAsia" w:hAnsiTheme="minorHAnsi" w:cstheme="minorBidi"/>
          <w:noProof/>
          <w:sz w:val="22"/>
          <w:szCs w:val="22"/>
        </w:rPr>
      </w:pPr>
      <w:hyperlink w:anchor="_Toc82782296" w:history="1">
        <w:r w:rsidR="00516419" w:rsidRPr="00C90ABF">
          <w:rPr>
            <w:rStyle w:val="Hyperlink"/>
            <w:rFonts w:ascii="Times New Roman Bold" w:hAnsi="Times New Roman Bold"/>
            <w:noProof/>
          </w:rPr>
          <w:t>4.4.1.</w:t>
        </w:r>
        <w:r w:rsidR="00516419">
          <w:rPr>
            <w:rFonts w:asciiTheme="minorHAnsi" w:eastAsiaTheme="minorEastAsia" w:hAnsiTheme="minorHAnsi" w:cstheme="minorBidi"/>
            <w:noProof/>
            <w:sz w:val="22"/>
            <w:szCs w:val="22"/>
          </w:rPr>
          <w:tab/>
        </w:r>
        <w:r w:rsidR="00516419" w:rsidRPr="00C90ABF">
          <w:rPr>
            <w:rStyle w:val="Hyperlink"/>
            <w:noProof/>
          </w:rPr>
          <w:t>Bolted connections for conductors and components</w:t>
        </w:r>
        <w:r w:rsidR="00516419">
          <w:rPr>
            <w:noProof/>
            <w:webHidden/>
          </w:rPr>
          <w:tab/>
        </w:r>
        <w:r w:rsidR="00516419">
          <w:rPr>
            <w:noProof/>
            <w:webHidden/>
          </w:rPr>
          <w:fldChar w:fldCharType="begin"/>
        </w:r>
        <w:r w:rsidR="00516419">
          <w:rPr>
            <w:noProof/>
            <w:webHidden/>
          </w:rPr>
          <w:instrText xml:space="preserve"> PAGEREF _Toc82782296 \h </w:instrText>
        </w:r>
        <w:r w:rsidR="00516419">
          <w:rPr>
            <w:noProof/>
            <w:webHidden/>
          </w:rPr>
        </w:r>
        <w:r w:rsidR="00516419">
          <w:rPr>
            <w:noProof/>
            <w:webHidden/>
          </w:rPr>
          <w:fldChar w:fldCharType="separate"/>
        </w:r>
        <w:r w:rsidR="00516419">
          <w:rPr>
            <w:noProof/>
            <w:webHidden/>
          </w:rPr>
          <w:t>8</w:t>
        </w:r>
        <w:r w:rsidR="00516419">
          <w:rPr>
            <w:noProof/>
            <w:webHidden/>
          </w:rPr>
          <w:fldChar w:fldCharType="end"/>
        </w:r>
      </w:hyperlink>
    </w:p>
    <w:p w14:paraId="1DADD621" w14:textId="274788EC" w:rsidR="00516419" w:rsidRDefault="00C471F5">
      <w:pPr>
        <w:pStyle w:val="TOC3"/>
        <w:tabs>
          <w:tab w:val="left" w:pos="1930"/>
        </w:tabs>
        <w:rPr>
          <w:rFonts w:asciiTheme="minorHAnsi" w:eastAsiaTheme="minorEastAsia" w:hAnsiTheme="minorHAnsi" w:cstheme="minorBidi"/>
          <w:noProof/>
          <w:sz w:val="22"/>
          <w:szCs w:val="22"/>
        </w:rPr>
      </w:pPr>
      <w:hyperlink w:anchor="_Toc82782297" w:history="1">
        <w:r w:rsidR="00516419" w:rsidRPr="00C90ABF">
          <w:rPr>
            <w:rStyle w:val="Hyperlink"/>
            <w:rFonts w:ascii="Times New Roman Bold" w:hAnsi="Times New Roman Bold"/>
            <w:noProof/>
          </w:rPr>
          <w:t>4.4.2.</w:t>
        </w:r>
        <w:r w:rsidR="00516419">
          <w:rPr>
            <w:rFonts w:asciiTheme="minorHAnsi" w:eastAsiaTheme="minorEastAsia" w:hAnsiTheme="minorHAnsi" w:cstheme="minorBidi"/>
            <w:noProof/>
            <w:sz w:val="22"/>
            <w:szCs w:val="22"/>
          </w:rPr>
          <w:tab/>
        </w:r>
        <w:r w:rsidR="00516419" w:rsidRPr="00C90ABF">
          <w:rPr>
            <w:rStyle w:val="Hyperlink"/>
            <w:noProof/>
          </w:rPr>
          <w:t>Post connections for conductors and components</w:t>
        </w:r>
        <w:r w:rsidR="00516419">
          <w:rPr>
            <w:noProof/>
            <w:webHidden/>
          </w:rPr>
          <w:tab/>
        </w:r>
        <w:r w:rsidR="00516419">
          <w:rPr>
            <w:noProof/>
            <w:webHidden/>
          </w:rPr>
          <w:fldChar w:fldCharType="begin"/>
        </w:r>
        <w:r w:rsidR="00516419">
          <w:rPr>
            <w:noProof/>
            <w:webHidden/>
          </w:rPr>
          <w:instrText xml:space="preserve"> PAGEREF _Toc82782297 \h </w:instrText>
        </w:r>
        <w:r w:rsidR="00516419">
          <w:rPr>
            <w:noProof/>
            <w:webHidden/>
          </w:rPr>
        </w:r>
        <w:r w:rsidR="00516419">
          <w:rPr>
            <w:noProof/>
            <w:webHidden/>
          </w:rPr>
          <w:fldChar w:fldCharType="separate"/>
        </w:r>
        <w:r w:rsidR="00516419">
          <w:rPr>
            <w:noProof/>
            <w:webHidden/>
          </w:rPr>
          <w:t>8</w:t>
        </w:r>
        <w:r w:rsidR="00516419">
          <w:rPr>
            <w:noProof/>
            <w:webHidden/>
          </w:rPr>
          <w:fldChar w:fldCharType="end"/>
        </w:r>
      </w:hyperlink>
    </w:p>
    <w:p w14:paraId="30FC6590" w14:textId="3F96DC47" w:rsidR="00516419" w:rsidRDefault="00C471F5">
      <w:pPr>
        <w:pStyle w:val="TOC3"/>
        <w:tabs>
          <w:tab w:val="left" w:pos="1930"/>
        </w:tabs>
        <w:rPr>
          <w:rFonts w:asciiTheme="minorHAnsi" w:eastAsiaTheme="minorEastAsia" w:hAnsiTheme="minorHAnsi" w:cstheme="minorBidi"/>
          <w:noProof/>
          <w:sz w:val="22"/>
          <w:szCs w:val="22"/>
        </w:rPr>
      </w:pPr>
      <w:hyperlink w:anchor="_Toc82782298" w:history="1">
        <w:r w:rsidR="00516419" w:rsidRPr="00C90ABF">
          <w:rPr>
            <w:rStyle w:val="Hyperlink"/>
            <w:rFonts w:ascii="Times New Roman Bold" w:hAnsi="Times New Roman Bold"/>
            <w:noProof/>
          </w:rPr>
          <w:t>4.4.3.</w:t>
        </w:r>
        <w:r w:rsidR="00516419">
          <w:rPr>
            <w:rFonts w:asciiTheme="minorHAnsi" w:eastAsiaTheme="minorEastAsia" w:hAnsiTheme="minorHAnsi" w:cstheme="minorBidi"/>
            <w:noProof/>
            <w:sz w:val="22"/>
            <w:szCs w:val="22"/>
          </w:rPr>
          <w:tab/>
        </w:r>
        <w:r w:rsidR="00516419" w:rsidRPr="00C90ABF">
          <w:rPr>
            <w:rStyle w:val="Hyperlink"/>
            <w:noProof/>
          </w:rPr>
          <w:t>Separation between terminals and return or ground terminals</w:t>
        </w:r>
        <w:r w:rsidR="00516419">
          <w:rPr>
            <w:noProof/>
            <w:webHidden/>
          </w:rPr>
          <w:tab/>
        </w:r>
        <w:r w:rsidR="00516419">
          <w:rPr>
            <w:noProof/>
            <w:webHidden/>
          </w:rPr>
          <w:fldChar w:fldCharType="begin"/>
        </w:r>
        <w:r w:rsidR="00516419">
          <w:rPr>
            <w:noProof/>
            <w:webHidden/>
          </w:rPr>
          <w:instrText xml:space="preserve"> PAGEREF _Toc82782298 \h </w:instrText>
        </w:r>
        <w:r w:rsidR="00516419">
          <w:rPr>
            <w:noProof/>
            <w:webHidden/>
          </w:rPr>
        </w:r>
        <w:r w:rsidR="00516419">
          <w:rPr>
            <w:noProof/>
            <w:webHidden/>
          </w:rPr>
          <w:fldChar w:fldCharType="separate"/>
        </w:r>
        <w:r w:rsidR="00516419">
          <w:rPr>
            <w:noProof/>
            <w:webHidden/>
          </w:rPr>
          <w:t>9</w:t>
        </w:r>
        <w:r w:rsidR="00516419">
          <w:rPr>
            <w:noProof/>
            <w:webHidden/>
          </w:rPr>
          <w:fldChar w:fldCharType="end"/>
        </w:r>
      </w:hyperlink>
    </w:p>
    <w:p w14:paraId="5DD11A48" w14:textId="5F990EDA" w:rsidR="00516419" w:rsidRDefault="00C471F5">
      <w:pPr>
        <w:pStyle w:val="TOC2"/>
        <w:rPr>
          <w:rFonts w:asciiTheme="minorHAnsi" w:eastAsiaTheme="minorEastAsia" w:hAnsiTheme="minorHAnsi" w:cstheme="minorBidi"/>
          <w:noProof/>
          <w:sz w:val="22"/>
          <w:szCs w:val="22"/>
        </w:rPr>
      </w:pPr>
      <w:hyperlink w:anchor="_Toc82782299" w:history="1">
        <w:r w:rsidR="00516419" w:rsidRPr="00C90ABF">
          <w:rPr>
            <w:rStyle w:val="Hyperlink"/>
            <w:rFonts w:ascii="Times New Roman Bold" w:hAnsi="Times New Roman Bold"/>
            <w:noProof/>
          </w:rPr>
          <w:t>4.5</w:t>
        </w:r>
        <w:r w:rsidR="00516419">
          <w:rPr>
            <w:rFonts w:asciiTheme="minorHAnsi" w:eastAsiaTheme="minorEastAsia" w:hAnsiTheme="minorHAnsi" w:cstheme="minorBidi"/>
            <w:noProof/>
            <w:sz w:val="22"/>
            <w:szCs w:val="22"/>
          </w:rPr>
          <w:tab/>
        </w:r>
        <w:r w:rsidR="00516419" w:rsidRPr="00C90ABF">
          <w:rPr>
            <w:rStyle w:val="Hyperlink"/>
            <w:noProof/>
          </w:rPr>
          <w:t>System and Equipment Grounding Requirements</w:t>
        </w:r>
        <w:r w:rsidR="00516419">
          <w:rPr>
            <w:noProof/>
            <w:webHidden/>
          </w:rPr>
          <w:tab/>
        </w:r>
        <w:r w:rsidR="00516419">
          <w:rPr>
            <w:noProof/>
            <w:webHidden/>
          </w:rPr>
          <w:fldChar w:fldCharType="begin"/>
        </w:r>
        <w:r w:rsidR="00516419">
          <w:rPr>
            <w:noProof/>
            <w:webHidden/>
          </w:rPr>
          <w:instrText xml:space="preserve"> PAGEREF _Toc82782299 \h </w:instrText>
        </w:r>
        <w:r w:rsidR="00516419">
          <w:rPr>
            <w:noProof/>
            <w:webHidden/>
          </w:rPr>
        </w:r>
        <w:r w:rsidR="00516419">
          <w:rPr>
            <w:noProof/>
            <w:webHidden/>
          </w:rPr>
          <w:fldChar w:fldCharType="separate"/>
        </w:r>
        <w:r w:rsidR="00516419">
          <w:rPr>
            <w:noProof/>
            <w:webHidden/>
          </w:rPr>
          <w:t>9</w:t>
        </w:r>
        <w:r w:rsidR="00516419">
          <w:rPr>
            <w:noProof/>
            <w:webHidden/>
          </w:rPr>
          <w:fldChar w:fldCharType="end"/>
        </w:r>
      </w:hyperlink>
    </w:p>
    <w:p w14:paraId="39EA153F" w14:textId="3F0AE098" w:rsidR="00516419" w:rsidRDefault="00C471F5">
      <w:pPr>
        <w:pStyle w:val="TOC3"/>
        <w:tabs>
          <w:tab w:val="left" w:pos="1930"/>
        </w:tabs>
        <w:rPr>
          <w:rFonts w:asciiTheme="minorHAnsi" w:eastAsiaTheme="minorEastAsia" w:hAnsiTheme="minorHAnsi" w:cstheme="minorBidi"/>
          <w:noProof/>
          <w:sz w:val="22"/>
          <w:szCs w:val="22"/>
        </w:rPr>
      </w:pPr>
      <w:hyperlink w:anchor="_Toc82782300" w:history="1">
        <w:r w:rsidR="00516419" w:rsidRPr="00C90ABF">
          <w:rPr>
            <w:rStyle w:val="Hyperlink"/>
            <w:rFonts w:ascii="Times New Roman Bold" w:hAnsi="Times New Roman Bold"/>
            <w:noProof/>
          </w:rPr>
          <w:t>4.5.1.</w:t>
        </w:r>
        <w:r w:rsidR="00516419">
          <w:rPr>
            <w:rFonts w:asciiTheme="minorHAnsi" w:eastAsiaTheme="minorEastAsia" w:hAnsiTheme="minorHAnsi" w:cstheme="minorBidi"/>
            <w:noProof/>
            <w:sz w:val="22"/>
            <w:szCs w:val="22"/>
          </w:rPr>
          <w:tab/>
        </w:r>
        <w:r w:rsidR="00516419" w:rsidRPr="00C90ABF">
          <w:rPr>
            <w:rStyle w:val="Hyperlink"/>
            <w:noProof/>
          </w:rPr>
          <w:t>Independent chassis or enclosure grounding connection</w:t>
        </w:r>
        <w:r w:rsidR="00516419">
          <w:rPr>
            <w:noProof/>
            <w:webHidden/>
          </w:rPr>
          <w:tab/>
        </w:r>
        <w:r w:rsidR="00516419">
          <w:rPr>
            <w:noProof/>
            <w:webHidden/>
          </w:rPr>
          <w:fldChar w:fldCharType="begin"/>
        </w:r>
        <w:r w:rsidR="00516419">
          <w:rPr>
            <w:noProof/>
            <w:webHidden/>
          </w:rPr>
          <w:instrText xml:space="preserve"> PAGEREF _Toc82782300 \h </w:instrText>
        </w:r>
        <w:r w:rsidR="00516419">
          <w:rPr>
            <w:noProof/>
            <w:webHidden/>
          </w:rPr>
        </w:r>
        <w:r w:rsidR="00516419">
          <w:rPr>
            <w:noProof/>
            <w:webHidden/>
          </w:rPr>
          <w:fldChar w:fldCharType="separate"/>
        </w:r>
        <w:r w:rsidR="00516419">
          <w:rPr>
            <w:noProof/>
            <w:webHidden/>
          </w:rPr>
          <w:t>9</w:t>
        </w:r>
        <w:r w:rsidR="00516419">
          <w:rPr>
            <w:noProof/>
            <w:webHidden/>
          </w:rPr>
          <w:fldChar w:fldCharType="end"/>
        </w:r>
      </w:hyperlink>
    </w:p>
    <w:p w14:paraId="643DEA9A" w14:textId="676EB284" w:rsidR="00516419" w:rsidRDefault="00C471F5">
      <w:pPr>
        <w:pStyle w:val="TOC3"/>
        <w:tabs>
          <w:tab w:val="left" w:pos="1930"/>
        </w:tabs>
        <w:rPr>
          <w:rFonts w:asciiTheme="minorHAnsi" w:eastAsiaTheme="minorEastAsia" w:hAnsiTheme="minorHAnsi" w:cstheme="minorBidi"/>
          <w:noProof/>
          <w:sz w:val="22"/>
          <w:szCs w:val="22"/>
        </w:rPr>
      </w:pPr>
      <w:hyperlink w:anchor="_Toc82782301" w:history="1">
        <w:r w:rsidR="00516419" w:rsidRPr="00C90ABF">
          <w:rPr>
            <w:rStyle w:val="Hyperlink"/>
            <w:rFonts w:ascii="Times New Roman Bold" w:hAnsi="Times New Roman Bold"/>
            <w:noProof/>
          </w:rPr>
          <w:t>4.5.2.</w:t>
        </w:r>
        <w:r w:rsidR="00516419">
          <w:rPr>
            <w:rFonts w:asciiTheme="minorHAnsi" w:eastAsiaTheme="minorEastAsia" w:hAnsiTheme="minorHAnsi" w:cstheme="minorBidi"/>
            <w:noProof/>
            <w:sz w:val="22"/>
            <w:szCs w:val="22"/>
          </w:rPr>
          <w:tab/>
        </w:r>
        <w:r w:rsidR="00516419" w:rsidRPr="00C90ABF">
          <w:rPr>
            <w:rStyle w:val="Hyperlink"/>
            <w:noProof/>
          </w:rPr>
          <w:t>Isolated equipment or system</w:t>
        </w:r>
        <w:r w:rsidR="00516419">
          <w:rPr>
            <w:noProof/>
            <w:webHidden/>
          </w:rPr>
          <w:tab/>
        </w:r>
        <w:r w:rsidR="00516419">
          <w:rPr>
            <w:noProof/>
            <w:webHidden/>
          </w:rPr>
          <w:fldChar w:fldCharType="begin"/>
        </w:r>
        <w:r w:rsidR="00516419">
          <w:rPr>
            <w:noProof/>
            <w:webHidden/>
          </w:rPr>
          <w:instrText xml:space="preserve"> PAGEREF _Toc82782301 \h </w:instrText>
        </w:r>
        <w:r w:rsidR="00516419">
          <w:rPr>
            <w:noProof/>
            <w:webHidden/>
          </w:rPr>
        </w:r>
        <w:r w:rsidR="00516419">
          <w:rPr>
            <w:noProof/>
            <w:webHidden/>
          </w:rPr>
          <w:fldChar w:fldCharType="separate"/>
        </w:r>
        <w:r w:rsidR="00516419">
          <w:rPr>
            <w:noProof/>
            <w:webHidden/>
          </w:rPr>
          <w:t>9</w:t>
        </w:r>
        <w:r w:rsidR="00516419">
          <w:rPr>
            <w:noProof/>
            <w:webHidden/>
          </w:rPr>
          <w:fldChar w:fldCharType="end"/>
        </w:r>
      </w:hyperlink>
    </w:p>
    <w:p w14:paraId="365DF22F" w14:textId="0EEE5201" w:rsidR="00516419" w:rsidRDefault="00C471F5">
      <w:pPr>
        <w:pStyle w:val="TOC2"/>
        <w:rPr>
          <w:rFonts w:asciiTheme="minorHAnsi" w:eastAsiaTheme="minorEastAsia" w:hAnsiTheme="minorHAnsi" w:cstheme="minorBidi"/>
          <w:noProof/>
          <w:sz w:val="22"/>
          <w:szCs w:val="22"/>
        </w:rPr>
      </w:pPr>
      <w:hyperlink w:anchor="_Toc82782302" w:history="1">
        <w:r w:rsidR="00516419" w:rsidRPr="00C90ABF">
          <w:rPr>
            <w:rStyle w:val="Hyperlink"/>
            <w:rFonts w:ascii="Times New Roman Bold" w:hAnsi="Times New Roman Bold"/>
            <w:noProof/>
          </w:rPr>
          <w:t>4.6</w:t>
        </w:r>
        <w:r w:rsidR="00516419">
          <w:rPr>
            <w:rFonts w:asciiTheme="minorHAnsi" w:eastAsiaTheme="minorEastAsia" w:hAnsiTheme="minorHAnsi" w:cstheme="minorBidi"/>
            <w:noProof/>
            <w:sz w:val="22"/>
            <w:szCs w:val="22"/>
          </w:rPr>
          <w:tab/>
        </w:r>
        <w:r w:rsidR="00516419" w:rsidRPr="00C90ABF">
          <w:rPr>
            <w:rStyle w:val="Hyperlink"/>
            <w:noProof/>
          </w:rPr>
          <w:t>Warning Labeling Requirements and Recommendations for Equipment and Systems Presenting Shock Hazards</w:t>
        </w:r>
        <w:r w:rsidR="00516419">
          <w:rPr>
            <w:noProof/>
            <w:webHidden/>
          </w:rPr>
          <w:tab/>
        </w:r>
        <w:r w:rsidR="00516419">
          <w:rPr>
            <w:noProof/>
            <w:webHidden/>
          </w:rPr>
          <w:fldChar w:fldCharType="begin"/>
        </w:r>
        <w:r w:rsidR="00516419">
          <w:rPr>
            <w:noProof/>
            <w:webHidden/>
          </w:rPr>
          <w:instrText xml:space="preserve"> PAGEREF _Toc82782302 \h </w:instrText>
        </w:r>
        <w:r w:rsidR="00516419">
          <w:rPr>
            <w:noProof/>
            <w:webHidden/>
          </w:rPr>
        </w:r>
        <w:r w:rsidR="00516419">
          <w:rPr>
            <w:noProof/>
            <w:webHidden/>
          </w:rPr>
          <w:fldChar w:fldCharType="separate"/>
        </w:r>
        <w:r w:rsidR="00516419">
          <w:rPr>
            <w:noProof/>
            <w:webHidden/>
          </w:rPr>
          <w:t>9</w:t>
        </w:r>
        <w:r w:rsidR="00516419">
          <w:rPr>
            <w:noProof/>
            <w:webHidden/>
          </w:rPr>
          <w:fldChar w:fldCharType="end"/>
        </w:r>
      </w:hyperlink>
    </w:p>
    <w:p w14:paraId="4D20BF8D" w14:textId="2F4C1113" w:rsidR="00516419" w:rsidRDefault="00C471F5">
      <w:pPr>
        <w:pStyle w:val="TOC3"/>
        <w:tabs>
          <w:tab w:val="left" w:pos="1930"/>
        </w:tabs>
        <w:rPr>
          <w:rFonts w:asciiTheme="minorHAnsi" w:eastAsiaTheme="minorEastAsia" w:hAnsiTheme="minorHAnsi" w:cstheme="minorBidi"/>
          <w:noProof/>
          <w:sz w:val="22"/>
          <w:szCs w:val="22"/>
        </w:rPr>
      </w:pPr>
      <w:hyperlink w:anchor="_Toc82782303" w:history="1">
        <w:r w:rsidR="00516419" w:rsidRPr="00C90ABF">
          <w:rPr>
            <w:rStyle w:val="Hyperlink"/>
            <w:rFonts w:ascii="Times New Roman Bold" w:hAnsi="Times New Roman Bold"/>
            <w:noProof/>
          </w:rPr>
          <w:t>4.6.1.</w:t>
        </w:r>
        <w:r w:rsidR="00516419">
          <w:rPr>
            <w:rFonts w:asciiTheme="minorHAnsi" w:eastAsiaTheme="minorEastAsia" w:hAnsiTheme="minorHAnsi" w:cstheme="minorBidi"/>
            <w:noProof/>
            <w:sz w:val="22"/>
            <w:szCs w:val="22"/>
          </w:rPr>
          <w:tab/>
        </w:r>
        <w:r w:rsidR="00516419" w:rsidRPr="00C90ABF">
          <w:rPr>
            <w:rStyle w:val="Hyperlink"/>
            <w:noProof/>
          </w:rPr>
          <w:t>Labels Used</w:t>
        </w:r>
        <w:r w:rsidR="00516419">
          <w:rPr>
            <w:noProof/>
            <w:webHidden/>
          </w:rPr>
          <w:tab/>
        </w:r>
        <w:r w:rsidR="00516419">
          <w:rPr>
            <w:noProof/>
            <w:webHidden/>
          </w:rPr>
          <w:fldChar w:fldCharType="begin"/>
        </w:r>
        <w:r w:rsidR="00516419">
          <w:rPr>
            <w:noProof/>
            <w:webHidden/>
          </w:rPr>
          <w:instrText xml:space="preserve"> PAGEREF _Toc82782303 \h </w:instrText>
        </w:r>
        <w:r w:rsidR="00516419">
          <w:rPr>
            <w:noProof/>
            <w:webHidden/>
          </w:rPr>
        </w:r>
        <w:r w:rsidR="00516419">
          <w:rPr>
            <w:noProof/>
            <w:webHidden/>
          </w:rPr>
          <w:fldChar w:fldCharType="separate"/>
        </w:r>
        <w:r w:rsidR="00516419">
          <w:rPr>
            <w:noProof/>
            <w:webHidden/>
          </w:rPr>
          <w:t>10</w:t>
        </w:r>
        <w:r w:rsidR="00516419">
          <w:rPr>
            <w:noProof/>
            <w:webHidden/>
          </w:rPr>
          <w:fldChar w:fldCharType="end"/>
        </w:r>
      </w:hyperlink>
    </w:p>
    <w:p w14:paraId="7C617330" w14:textId="3BD1ED40" w:rsidR="00516419" w:rsidRDefault="00C471F5">
      <w:pPr>
        <w:pStyle w:val="TOC3"/>
        <w:tabs>
          <w:tab w:val="left" w:pos="1930"/>
        </w:tabs>
        <w:rPr>
          <w:rFonts w:asciiTheme="minorHAnsi" w:eastAsiaTheme="minorEastAsia" w:hAnsiTheme="minorHAnsi" w:cstheme="minorBidi"/>
          <w:noProof/>
          <w:sz w:val="22"/>
          <w:szCs w:val="22"/>
        </w:rPr>
      </w:pPr>
      <w:hyperlink w:anchor="_Toc82782304" w:history="1">
        <w:r w:rsidR="00516419" w:rsidRPr="00C90ABF">
          <w:rPr>
            <w:rStyle w:val="Hyperlink"/>
            <w:rFonts w:ascii="Times New Roman Bold" w:hAnsi="Times New Roman Bold"/>
            <w:noProof/>
          </w:rPr>
          <w:t>4.6.2.</w:t>
        </w:r>
        <w:r w:rsidR="00516419">
          <w:rPr>
            <w:rFonts w:asciiTheme="minorHAnsi" w:eastAsiaTheme="minorEastAsia" w:hAnsiTheme="minorHAnsi" w:cstheme="minorBidi"/>
            <w:noProof/>
            <w:sz w:val="22"/>
            <w:szCs w:val="22"/>
          </w:rPr>
          <w:tab/>
        </w:r>
        <w:r w:rsidR="00516419" w:rsidRPr="00C90ABF">
          <w:rPr>
            <w:rStyle w:val="Hyperlink"/>
            <w:noProof/>
          </w:rPr>
          <w:t>Recommended use of a colored triangle type warning label</w:t>
        </w:r>
        <w:r w:rsidR="00516419">
          <w:rPr>
            <w:noProof/>
            <w:webHidden/>
          </w:rPr>
          <w:tab/>
        </w:r>
        <w:r w:rsidR="00516419">
          <w:rPr>
            <w:noProof/>
            <w:webHidden/>
          </w:rPr>
          <w:fldChar w:fldCharType="begin"/>
        </w:r>
        <w:r w:rsidR="00516419">
          <w:rPr>
            <w:noProof/>
            <w:webHidden/>
          </w:rPr>
          <w:instrText xml:space="preserve"> PAGEREF _Toc82782304 \h </w:instrText>
        </w:r>
        <w:r w:rsidR="00516419">
          <w:rPr>
            <w:noProof/>
            <w:webHidden/>
          </w:rPr>
        </w:r>
        <w:r w:rsidR="00516419">
          <w:rPr>
            <w:noProof/>
            <w:webHidden/>
          </w:rPr>
          <w:fldChar w:fldCharType="separate"/>
        </w:r>
        <w:r w:rsidR="00516419">
          <w:rPr>
            <w:noProof/>
            <w:webHidden/>
          </w:rPr>
          <w:t>10</w:t>
        </w:r>
        <w:r w:rsidR="00516419">
          <w:rPr>
            <w:noProof/>
            <w:webHidden/>
          </w:rPr>
          <w:fldChar w:fldCharType="end"/>
        </w:r>
      </w:hyperlink>
    </w:p>
    <w:p w14:paraId="418CF904" w14:textId="0EEE98D7" w:rsidR="00516419" w:rsidRDefault="00C471F5">
      <w:pPr>
        <w:pStyle w:val="TOC3"/>
        <w:tabs>
          <w:tab w:val="left" w:pos="1930"/>
        </w:tabs>
        <w:rPr>
          <w:rFonts w:asciiTheme="minorHAnsi" w:eastAsiaTheme="minorEastAsia" w:hAnsiTheme="minorHAnsi" w:cstheme="minorBidi"/>
          <w:noProof/>
          <w:sz w:val="22"/>
          <w:szCs w:val="22"/>
        </w:rPr>
      </w:pPr>
      <w:hyperlink w:anchor="_Toc82782305" w:history="1">
        <w:r w:rsidR="00516419" w:rsidRPr="00C90ABF">
          <w:rPr>
            <w:rStyle w:val="Hyperlink"/>
            <w:rFonts w:ascii="Times New Roman Bold" w:hAnsi="Times New Roman Bold"/>
            <w:noProof/>
          </w:rPr>
          <w:t>4.6.3.</w:t>
        </w:r>
        <w:r w:rsidR="00516419">
          <w:rPr>
            <w:rFonts w:asciiTheme="minorHAnsi" w:eastAsiaTheme="minorEastAsia" w:hAnsiTheme="minorHAnsi" w:cstheme="minorBidi"/>
            <w:noProof/>
            <w:sz w:val="22"/>
            <w:szCs w:val="22"/>
          </w:rPr>
          <w:tab/>
        </w:r>
        <w:r w:rsidR="00516419" w:rsidRPr="00C90ABF">
          <w:rPr>
            <w:rStyle w:val="Hyperlink"/>
            <w:noProof/>
          </w:rPr>
          <w:t>Locations of Labels</w:t>
        </w:r>
        <w:r w:rsidR="00516419">
          <w:rPr>
            <w:noProof/>
            <w:webHidden/>
          </w:rPr>
          <w:tab/>
        </w:r>
        <w:r w:rsidR="00516419">
          <w:rPr>
            <w:noProof/>
            <w:webHidden/>
          </w:rPr>
          <w:fldChar w:fldCharType="begin"/>
        </w:r>
        <w:r w:rsidR="00516419">
          <w:rPr>
            <w:noProof/>
            <w:webHidden/>
          </w:rPr>
          <w:instrText xml:space="preserve"> PAGEREF _Toc82782305 \h </w:instrText>
        </w:r>
        <w:r w:rsidR="00516419">
          <w:rPr>
            <w:noProof/>
            <w:webHidden/>
          </w:rPr>
        </w:r>
        <w:r w:rsidR="00516419">
          <w:rPr>
            <w:noProof/>
            <w:webHidden/>
          </w:rPr>
          <w:fldChar w:fldCharType="separate"/>
        </w:r>
        <w:r w:rsidR="00516419">
          <w:rPr>
            <w:noProof/>
            <w:webHidden/>
          </w:rPr>
          <w:t>10</w:t>
        </w:r>
        <w:r w:rsidR="00516419">
          <w:rPr>
            <w:noProof/>
            <w:webHidden/>
          </w:rPr>
          <w:fldChar w:fldCharType="end"/>
        </w:r>
      </w:hyperlink>
    </w:p>
    <w:p w14:paraId="5839DC9A" w14:textId="6D11DABB" w:rsidR="00516419" w:rsidRDefault="00C471F5">
      <w:pPr>
        <w:pStyle w:val="TOC1"/>
        <w:rPr>
          <w:rFonts w:asciiTheme="minorHAnsi" w:eastAsiaTheme="minorEastAsia" w:hAnsiTheme="minorHAnsi" w:cstheme="minorBidi"/>
          <w:noProof/>
          <w:sz w:val="22"/>
          <w:szCs w:val="22"/>
        </w:rPr>
      </w:pPr>
      <w:hyperlink w:anchor="_Toc82782306" w:history="1">
        <w:r w:rsidR="00516419" w:rsidRPr="00C90ABF">
          <w:rPr>
            <w:rStyle w:val="Hyperlink"/>
            <w:rFonts w:ascii="Times New Roman Bold" w:hAnsi="Times New Roman Bold"/>
            <w:noProof/>
          </w:rPr>
          <w:t>5.0</w:t>
        </w:r>
        <w:r w:rsidR="00516419">
          <w:rPr>
            <w:rFonts w:asciiTheme="minorHAnsi" w:eastAsiaTheme="minorEastAsia" w:hAnsiTheme="minorHAnsi" w:cstheme="minorBidi"/>
            <w:noProof/>
            <w:sz w:val="22"/>
            <w:szCs w:val="22"/>
          </w:rPr>
          <w:tab/>
        </w:r>
        <w:r w:rsidR="00516419" w:rsidRPr="00C90ABF">
          <w:rPr>
            <w:rStyle w:val="Hyperlink"/>
            <w:noProof/>
          </w:rPr>
          <w:t>REFERENCES</w:t>
        </w:r>
        <w:r w:rsidR="00516419">
          <w:rPr>
            <w:noProof/>
            <w:webHidden/>
          </w:rPr>
          <w:tab/>
        </w:r>
        <w:r w:rsidR="00516419">
          <w:rPr>
            <w:noProof/>
            <w:webHidden/>
          </w:rPr>
          <w:fldChar w:fldCharType="begin"/>
        </w:r>
        <w:r w:rsidR="00516419">
          <w:rPr>
            <w:noProof/>
            <w:webHidden/>
          </w:rPr>
          <w:instrText xml:space="preserve"> PAGEREF _Toc82782306 \h </w:instrText>
        </w:r>
        <w:r w:rsidR="00516419">
          <w:rPr>
            <w:noProof/>
            <w:webHidden/>
          </w:rPr>
        </w:r>
        <w:r w:rsidR="00516419">
          <w:rPr>
            <w:noProof/>
            <w:webHidden/>
          </w:rPr>
          <w:fldChar w:fldCharType="separate"/>
        </w:r>
        <w:r w:rsidR="00516419">
          <w:rPr>
            <w:noProof/>
            <w:webHidden/>
          </w:rPr>
          <w:t>10</w:t>
        </w:r>
        <w:r w:rsidR="00516419">
          <w:rPr>
            <w:noProof/>
            <w:webHidden/>
          </w:rPr>
          <w:fldChar w:fldCharType="end"/>
        </w:r>
      </w:hyperlink>
    </w:p>
    <w:p w14:paraId="10467E98" w14:textId="3ED0EB18" w:rsidR="00A96FFC" w:rsidRDefault="00FF181A" w:rsidP="003559A3">
      <w:pPr>
        <w:tabs>
          <w:tab w:val="right" w:leader="dot" w:pos="9720"/>
        </w:tabs>
        <w:jc w:val="left"/>
        <w:rPr>
          <w:bCs/>
        </w:rPr>
      </w:pPr>
      <w:r>
        <w:rPr>
          <w:bCs/>
        </w:rPr>
        <w:fldChar w:fldCharType="end"/>
      </w:r>
    </w:p>
    <w:p w14:paraId="2A5F1E9B" w14:textId="77777777" w:rsidR="00A96FFC" w:rsidRPr="00A96FFC" w:rsidRDefault="00A96FFC">
      <w:pPr>
        <w:rPr>
          <w:bCs/>
        </w:rPr>
        <w:sectPr w:rsidR="00A96FFC" w:rsidRPr="00A96FFC" w:rsidSect="006B0745">
          <w:headerReference w:type="even" r:id="rId14"/>
          <w:headerReference w:type="default" r:id="rId15"/>
          <w:headerReference w:type="first" r:id="rId16"/>
          <w:pgSz w:w="12240" w:h="15840" w:code="1"/>
          <w:pgMar w:top="720" w:right="1080" w:bottom="720" w:left="1440" w:header="720" w:footer="389" w:gutter="0"/>
          <w:pgNumType w:start="2"/>
          <w:cols w:space="720"/>
          <w:docGrid w:linePitch="360"/>
        </w:sectPr>
      </w:pPr>
    </w:p>
    <w:p w14:paraId="2D06AE83" w14:textId="74DA6A44" w:rsidR="00CE5B8A" w:rsidRPr="00774629" w:rsidRDefault="007D5A75" w:rsidP="007D5A75">
      <w:pPr>
        <w:pStyle w:val="Heading1"/>
      </w:pPr>
      <w:bookmarkStart w:id="0" w:name="_Toc82782267"/>
      <w:r>
        <w:lastRenderedPageBreak/>
        <w:t>INTRODUCTION</w:t>
      </w:r>
      <w:r w:rsidR="00075363">
        <w:t xml:space="preserve"> AND SCOPE</w:t>
      </w:r>
      <w:bookmarkEnd w:id="0"/>
    </w:p>
    <w:p w14:paraId="746198ED" w14:textId="77777777" w:rsidR="00D435EC" w:rsidRPr="007D5A75" w:rsidRDefault="00D435EC"/>
    <w:p w14:paraId="5F34A4EC" w14:textId="1BB80BF1" w:rsidR="006D3E03" w:rsidRPr="006D3E03" w:rsidRDefault="006D3E03" w:rsidP="006D3E03">
      <w:pPr>
        <w:rPr>
          <w:color w:val="000000"/>
        </w:rPr>
      </w:pPr>
      <w:r w:rsidRPr="006D3E03">
        <w:rPr>
          <w:color w:val="000000"/>
        </w:rPr>
        <w:t xml:space="preserve">This chapter identifies certain requirements and prohibitions </w:t>
      </w:r>
      <w:r w:rsidR="001B4666">
        <w:rPr>
          <w:color w:val="000000"/>
        </w:rPr>
        <w:t xml:space="preserve">for </w:t>
      </w:r>
      <w:r w:rsidR="000760F6" w:rsidRPr="00F559D4">
        <w:rPr>
          <w:color w:val="000000"/>
        </w:rPr>
        <w:t>experimental</w:t>
      </w:r>
      <w:r w:rsidRPr="00F559D4">
        <w:rPr>
          <w:color w:val="000000"/>
        </w:rPr>
        <w:t xml:space="preserve"> </w:t>
      </w:r>
      <w:r w:rsidR="001B4666" w:rsidRPr="00F559D4">
        <w:rPr>
          <w:color w:val="000000"/>
        </w:rPr>
        <w:t xml:space="preserve">and accelerator utilization equipment </w:t>
      </w:r>
      <w:r w:rsidR="00A665AC">
        <w:rPr>
          <w:color w:val="000000"/>
        </w:rPr>
        <w:t xml:space="preserve">that operate at shock hazard voltages </w:t>
      </w:r>
      <w:r w:rsidR="007F1CC0" w:rsidRPr="00F559D4">
        <w:rPr>
          <w:color w:val="000000"/>
        </w:rPr>
        <w:t xml:space="preserve">at Fermilab. </w:t>
      </w:r>
      <w:r w:rsidR="00125BBD">
        <w:t>This policy applies to all Fermilab personnel, experimenters, temporary employees, users and subcontract/term employees working at Fermilab and any leased spaces</w:t>
      </w:r>
      <w:r w:rsidR="007145F4">
        <w:t>.</w:t>
      </w:r>
      <w:r w:rsidR="00125BBD" w:rsidRPr="00F559D4">
        <w:rPr>
          <w:color w:val="000000"/>
        </w:rPr>
        <w:t xml:space="preserve"> </w:t>
      </w:r>
      <w:r w:rsidR="007F1CC0" w:rsidRPr="00F559D4">
        <w:rPr>
          <w:color w:val="000000"/>
        </w:rPr>
        <w:t xml:space="preserve">Along with AC power distribution systems and low-voltage DC power distribution systems, experimental </w:t>
      </w:r>
      <w:r w:rsidR="001B4666" w:rsidRPr="00F559D4">
        <w:rPr>
          <w:color w:val="000000"/>
        </w:rPr>
        <w:t xml:space="preserve">and accelerator </w:t>
      </w:r>
      <w:r w:rsidR="00A665AC">
        <w:rPr>
          <w:color w:val="000000"/>
        </w:rPr>
        <w:t>shock hazard</w:t>
      </w:r>
      <w:r w:rsidR="007F1CC0" w:rsidRPr="00F559D4">
        <w:rPr>
          <w:color w:val="000000"/>
        </w:rPr>
        <w:t xml:space="preserve"> voltage systems are used to provide bias or drift DC voltages for various experimental apparatus</w:t>
      </w:r>
      <w:r w:rsidR="001B4666" w:rsidRPr="00F559D4">
        <w:rPr>
          <w:color w:val="000000"/>
        </w:rPr>
        <w:t>, and to control particle beams in the accelerators</w:t>
      </w:r>
      <w:r w:rsidR="007F1CC0" w:rsidRPr="00F559D4">
        <w:rPr>
          <w:color w:val="000000"/>
        </w:rPr>
        <w:t>. These DC voltages</w:t>
      </w:r>
      <w:r w:rsidR="00343414" w:rsidRPr="00F559D4">
        <w:rPr>
          <w:color w:val="000000"/>
        </w:rPr>
        <w:t>, and to a lesser extent, AC voltages,</w:t>
      </w:r>
      <w:r w:rsidR="007F1CC0" w:rsidRPr="00F559D4">
        <w:rPr>
          <w:color w:val="000000"/>
        </w:rPr>
        <w:t xml:space="preserve"> are produced by specially designed power supplies that can range from just over 50 VDC to 100 kV</w:t>
      </w:r>
      <w:r w:rsidR="00F559D4">
        <w:rPr>
          <w:color w:val="000000"/>
        </w:rPr>
        <w:t xml:space="preserve"> </w:t>
      </w:r>
      <w:r w:rsidR="007F1CC0" w:rsidRPr="00F559D4">
        <w:rPr>
          <w:color w:val="000000"/>
        </w:rPr>
        <w:t xml:space="preserve">DC or more. However, the available current is small, usually </w:t>
      </w:r>
      <w:r w:rsidR="00343414" w:rsidRPr="00F559D4">
        <w:rPr>
          <w:color w:val="000000"/>
        </w:rPr>
        <w:t>much less than 100 mA.</w:t>
      </w:r>
      <w:r w:rsidR="009F4E20" w:rsidRPr="00F559D4">
        <w:rPr>
          <w:color w:val="000000"/>
        </w:rPr>
        <w:t xml:space="preserve"> Specifically excluded from the scope of this Chapter are the electrical distribution systems covered by FESHM Chapter 9120 and the site 3-phase high voltage electrical distribution system.</w:t>
      </w:r>
    </w:p>
    <w:p w14:paraId="01A7D013" w14:textId="77777777" w:rsidR="001E4839" w:rsidRPr="001E4839" w:rsidRDefault="001E4839" w:rsidP="00E00D72"/>
    <w:p w14:paraId="1DE61051" w14:textId="77777777" w:rsidR="000760F6" w:rsidRDefault="000760F6" w:rsidP="003E2A77">
      <w:pPr>
        <w:pStyle w:val="Heading1"/>
        <w:keepNext w:val="0"/>
      </w:pPr>
      <w:bookmarkStart w:id="1" w:name="_Toc82782268"/>
      <w:r>
        <w:t>DEFINITIONS</w:t>
      </w:r>
      <w:bookmarkEnd w:id="1"/>
    </w:p>
    <w:p w14:paraId="1E0CBBBC" w14:textId="77777777" w:rsidR="000760F6" w:rsidRPr="00F559D4" w:rsidRDefault="000760F6" w:rsidP="000760F6">
      <w:pPr>
        <w:spacing w:before="100" w:beforeAutospacing="1" w:after="100" w:afterAutospacing="1"/>
      </w:pPr>
      <w:r w:rsidRPr="00F559D4">
        <w:t>For the purposes of this chapter, these definitions shall apply:</w:t>
      </w:r>
    </w:p>
    <w:p w14:paraId="698AE523" w14:textId="77777777" w:rsidR="000760F6" w:rsidRPr="00F559D4" w:rsidRDefault="000760F6" w:rsidP="000760F6">
      <w:pPr>
        <w:spacing w:before="100" w:beforeAutospacing="1" w:after="100" w:afterAutospacing="1"/>
      </w:pPr>
      <w:r w:rsidRPr="00F559D4">
        <w:rPr>
          <w:u w:val="single"/>
        </w:rPr>
        <w:t>Low Voltage</w:t>
      </w:r>
      <w:r w:rsidRPr="00F559D4">
        <w:t xml:space="preserve"> - A voltage which is less than 50 volts AC or </w:t>
      </w:r>
      <w:r w:rsidR="00343414" w:rsidRPr="00F559D4">
        <w:t>100 VDC</w:t>
      </w:r>
      <w:r w:rsidRPr="00F559D4">
        <w:t>.</w:t>
      </w:r>
    </w:p>
    <w:p w14:paraId="10855D00" w14:textId="241113BF" w:rsidR="000760F6" w:rsidRPr="00F559D4" w:rsidRDefault="00875522" w:rsidP="00343414">
      <w:pPr>
        <w:spacing w:before="100" w:beforeAutospacing="1" w:after="100" w:afterAutospacing="1"/>
      </w:pPr>
      <w:r>
        <w:rPr>
          <w:u w:val="single"/>
        </w:rPr>
        <w:t>Shock</w:t>
      </w:r>
      <w:r w:rsidR="00343414" w:rsidRPr="00F559D4">
        <w:rPr>
          <w:u w:val="single"/>
        </w:rPr>
        <w:t xml:space="preserve"> Hazard</w:t>
      </w:r>
      <w:r w:rsidR="000760F6" w:rsidRPr="00F559D4">
        <w:t xml:space="preserve"> </w:t>
      </w:r>
      <w:r w:rsidR="00343414" w:rsidRPr="00F559D4">
        <w:t>–</w:t>
      </w:r>
      <w:r w:rsidR="000760F6" w:rsidRPr="00F559D4">
        <w:t xml:space="preserve"> </w:t>
      </w:r>
      <w:r w:rsidR="001B4666" w:rsidRPr="00F559D4">
        <w:t xml:space="preserve">An electrical potential that exceeds the thresholds listed in FESHM Chapter 9100. As of this revision the </w:t>
      </w:r>
      <w:r w:rsidR="00343414" w:rsidRPr="00F559D4">
        <w:t xml:space="preserve">AC </w:t>
      </w:r>
      <w:r w:rsidR="001B4666" w:rsidRPr="00F559D4">
        <w:t xml:space="preserve">threshold is </w:t>
      </w:r>
      <w:r w:rsidR="00343414" w:rsidRPr="00F559D4">
        <w:t xml:space="preserve">50 volts or more at an available current of more than 5 mA. </w:t>
      </w:r>
      <w:r w:rsidR="001B4666" w:rsidRPr="00F559D4">
        <w:t>The threshold for</w:t>
      </w:r>
      <w:r w:rsidR="00343414" w:rsidRPr="00F559D4">
        <w:t xml:space="preserve"> DC </w:t>
      </w:r>
      <w:r w:rsidR="001B4666" w:rsidRPr="00F559D4">
        <w:t xml:space="preserve">is </w:t>
      </w:r>
      <w:r w:rsidR="00343414" w:rsidRPr="00F559D4">
        <w:t>100 volts or more at an available current of 40 mA.</w:t>
      </w:r>
      <w:r w:rsidR="001B4666" w:rsidRPr="00F559D4">
        <w:t xml:space="preserve"> The current thresholds are what the power supply is capable of delivering, not the current expected during normal operation.</w:t>
      </w:r>
    </w:p>
    <w:p w14:paraId="12D43534" w14:textId="3B498AC0" w:rsidR="00A665AC" w:rsidRPr="00F559D4" w:rsidRDefault="00A665AC" w:rsidP="00A665AC">
      <w:pPr>
        <w:spacing w:before="100" w:beforeAutospacing="1" w:after="100" w:afterAutospacing="1"/>
      </w:pPr>
      <w:r>
        <w:rPr>
          <w:u w:val="single"/>
        </w:rPr>
        <w:t>High</w:t>
      </w:r>
      <w:r w:rsidRPr="00F559D4">
        <w:rPr>
          <w:u w:val="single"/>
        </w:rPr>
        <w:t xml:space="preserve"> Voltage</w:t>
      </w:r>
      <w:r w:rsidRPr="00F559D4">
        <w:t xml:space="preserve"> - A voltage which is </w:t>
      </w:r>
      <w:r>
        <w:t>equal to or greater than 600</w:t>
      </w:r>
      <w:r w:rsidRPr="00F559D4">
        <w:t xml:space="preserve"> volts AC or 10</w:t>
      </w:r>
      <w:r>
        <w:t>0</w:t>
      </w:r>
      <w:r w:rsidRPr="00F559D4">
        <w:t>0 VDC</w:t>
      </w:r>
      <w:r w:rsidR="004D2021">
        <w:t xml:space="preserve"> with available currents in excess of the limits in Section 6.1 of FESHM Chapter 9100</w:t>
      </w:r>
      <w:r w:rsidRPr="00F559D4">
        <w:t>.</w:t>
      </w:r>
      <w:r>
        <w:t xml:space="preserve"> Historically, the term “High Voltage” has had many different thresholds </w:t>
      </w:r>
      <w:r w:rsidR="004D2021">
        <w:t xml:space="preserve">depending on the industry, application, location, and era in which the term was applied. </w:t>
      </w:r>
      <w:r w:rsidR="00516419">
        <w:t>Therefore,</w:t>
      </w:r>
      <w:r w:rsidR="004D2021">
        <w:t xml:space="preserve"> clarification should be sought when the term is applied so the intent is correctly understood.</w:t>
      </w:r>
    </w:p>
    <w:p w14:paraId="674D8CBC" w14:textId="31FF8F39" w:rsidR="00506F42" w:rsidRPr="00F559D4" w:rsidRDefault="00C549E0" w:rsidP="00343414">
      <w:pPr>
        <w:spacing w:before="100" w:beforeAutospacing="1" w:after="100" w:afterAutospacing="1"/>
      </w:pPr>
      <w:r w:rsidRPr="00F559D4">
        <w:rPr>
          <w:u w:val="single"/>
        </w:rPr>
        <w:t>Equipment Chassis</w:t>
      </w:r>
      <w:r w:rsidR="00506F42" w:rsidRPr="00F559D4">
        <w:t xml:space="preserve"> – </w:t>
      </w:r>
      <w:r w:rsidR="00CE22C4" w:rsidRPr="00F559D4">
        <w:t>The outer shell of a piece of utilization equipment that prevents access to the</w:t>
      </w:r>
      <w:r w:rsidR="00614DBD" w:rsidRPr="00F559D4">
        <w:t xml:space="preserve"> </w:t>
      </w:r>
      <w:r w:rsidR="00CE22C4" w:rsidRPr="00F559D4">
        <w:t>components</w:t>
      </w:r>
      <w:r w:rsidR="00614DBD" w:rsidRPr="00F559D4">
        <w:t xml:space="preserve"> contained </w:t>
      </w:r>
      <w:r w:rsidR="00CE22C4" w:rsidRPr="00F559D4">
        <w:t>within</w:t>
      </w:r>
      <w:r w:rsidR="00875522" w:rsidRPr="00875522">
        <w:t xml:space="preserve"> </w:t>
      </w:r>
      <w:r w:rsidR="00875522">
        <w:t>which present a shock hazard</w:t>
      </w:r>
      <w:r w:rsidR="00614DBD" w:rsidRPr="00F559D4">
        <w:t>,</w:t>
      </w:r>
      <w:r w:rsidR="00CE22C4" w:rsidRPr="00F559D4">
        <w:t xml:space="preserve"> without the use of tools or mechanical locks. This shell shall consist of metal panels or integrated structural components that are at ground potential or properly insulated non-metallic components. These chassis units can range from individual pieces of equipment to equipment racks with the proper</w:t>
      </w:r>
      <w:r w:rsidR="00614DBD" w:rsidRPr="00F559D4">
        <w:t>ly secured</w:t>
      </w:r>
      <w:r w:rsidR="00CE22C4" w:rsidRPr="00F559D4">
        <w:t xml:space="preserve"> panels and </w:t>
      </w:r>
      <w:r w:rsidR="00614DBD" w:rsidRPr="00F559D4">
        <w:t xml:space="preserve">locking </w:t>
      </w:r>
      <w:r w:rsidR="00CE22C4" w:rsidRPr="00F559D4">
        <w:t>doors installed.</w:t>
      </w:r>
    </w:p>
    <w:p w14:paraId="7855D5FA" w14:textId="0A0F59B5" w:rsidR="00CE359C" w:rsidRPr="00F559D4" w:rsidRDefault="00CE359C" w:rsidP="00CE359C">
      <w:pPr>
        <w:spacing w:before="100" w:beforeAutospacing="1" w:after="100" w:afterAutospacing="1"/>
      </w:pPr>
      <w:r w:rsidRPr="00F559D4">
        <w:rPr>
          <w:u w:val="single"/>
        </w:rPr>
        <w:t>Enclosure</w:t>
      </w:r>
      <w:r w:rsidRPr="00CE359C">
        <w:t xml:space="preserve"> </w:t>
      </w:r>
      <w:r w:rsidRPr="00F559D4">
        <w:t xml:space="preserve">– An area with a physical barrier that houses, protects, and prevents personal from approaching close enough to components or equipment </w:t>
      </w:r>
      <w:r w:rsidR="00875522">
        <w:t>which present a shock</w:t>
      </w:r>
      <w:r w:rsidRPr="00F559D4">
        <w:t xml:space="preserve"> hazard </w:t>
      </w:r>
      <w:r w:rsidR="00875522">
        <w:t>to contact them</w:t>
      </w:r>
      <w:r w:rsidRPr="00F559D4">
        <w:t xml:space="preserve"> or come near enough for an arc to occur. These areas shall have the ability to impede and/or restrict unqualified personnel from getting access within this enclosure, either by engineered means or by administrative methods and procedures.</w:t>
      </w:r>
    </w:p>
    <w:p w14:paraId="32152404" w14:textId="403CC803" w:rsidR="00C549E0" w:rsidRPr="00F559D4" w:rsidRDefault="00C549E0" w:rsidP="00343414">
      <w:pPr>
        <w:spacing w:before="100" w:beforeAutospacing="1" w:after="100" w:afterAutospacing="1"/>
      </w:pPr>
      <w:r w:rsidRPr="00F559D4">
        <w:rPr>
          <w:u w:val="single"/>
        </w:rPr>
        <w:t>E</w:t>
      </w:r>
      <w:r w:rsidR="00CE359C">
        <w:rPr>
          <w:u w:val="single"/>
        </w:rPr>
        <w:t>xternal</w:t>
      </w:r>
      <w:r w:rsidRPr="00CE359C">
        <w:t xml:space="preserve"> </w:t>
      </w:r>
      <w:r w:rsidRPr="00F559D4">
        <w:t xml:space="preserve">– </w:t>
      </w:r>
      <w:r w:rsidR="00CE359C">
        <w:t>Located outside of an equipment chassis or enclosure as defined in this chapter</w:t>
      </w:r>
      <w:r w:rsidR="00CE22C4" w:rsidRPr="00F559D4">
        <w:t>.</w:t>
      </w:r>
    </w:p>
    <w:p w14:paraId="1787B3E3" w14:textId="356410BA" w:rsidR="00C549E0" w:rsidRPr="00F559D4" w:rsidRDefault="00C549E0" w:rsidP="00343414">
      <w:pPr>
        <w:spacing w:before="100" w:beforeAutospacing="1" w:after="100" w:afterAutospacing="1"/>
      </w:pPr>
      <w:r w:rsidRPr="00F559D4">
        <w:rPr>
          <w:u w:val="single"/>
        </w:rPr>
        <w:lastRenderedPageBreak/>
        <w:t>Rated</w:t>
      </w:r>
      <w:r w:rsidRPr="00F559D4">
        <w:t xml:space="preserve"> - A term used to indicate that a component, connector, or cable is able to safely accommodate the maximum voltage or current available with in a system.</w:t>
      </w:r>
      <w:r w:rsidR="00CE22C4" w:rsidRPr="00F559D4">
        <w:t xml:space="preserve"> This rating shall be indicated by manufacturer specifications or other suitable documentation</w:t>
      </w:r>
      <w:r w:rsidR="00482DD4" w:rsidRPr="00F559D4">
        <w:t>. For custom-designed components, test data and procedures shall be used to document the ability of a component to withstand the maximum voltage/current levels, plus a suitable safety margin, for which the component is designed.</w:t>
      </w:r>
    </w:p>
    <w:p w14:paraId="4B028504" w14:textId="319B3DD8" w:rsidR="00CE359C" w:rsidRDefault="00CE4FEE" w:rsidP="00CE359C">
      <w:r w:rsidRPr="00F559D4">
        <w:rPr>
          <w:u w:val="single"/>
        </w:rPr>
        <w:t>Exposed Terminal or Conductor</w:t>
      </w:r>
      <w:r w:rsidRPr="00F559D4">
        <w:t xml:space="preserve"> – Any </w:t>
      </w:r>
      <w:r w:rsidR="001653BC" w:rsidRPr="00F559D4">
        <w:t xml:space="preserve">ungrounded </w:t>
      </w:r>
      <w:r w:rsidRPr="00F559D4">
        <w:t xml:space="preserve">conductive metal, in part or whole, that make up a source connection or its return connection (if isolated) </w:t>
      </w:r>
      <w:r w:rsidR="001653BC" w:rsidRPr="00F559D4">
        <w:t>with which finger contact can be made</w:t>
      </w:r>
      <w:r w:rsidR="001B4666" w:rsidRPr="00F559D4">
        <w:t xml:space="preserve"> </w:t>
      </w:r>
      <w:r w:rsidR="00F56F43">
        <w:t xml:space="preserve">external to the </w:t>
      </w:r>
      <w:r w:rsidR="001653BC" w:rsidRPr="00F559D4">
        <w:t xml:space="preserve">equipment </w:t>
      </w:r>
      <w:r w:rsidR="00F56F43">
        <w:t xml:space="preserve">chassis or </w:t>
      </w:r>
      <w:r w:rsidR="001653BC" w:rsidRPr="00F559D4">
        <w:t>enclosur</w:t>
      </w:r>
      <w:r w:rsidR="00F56F43">
        <w:t>e</w:t>
      </w:r>
      <w:r w:rsidR="007446F9">
        <w:t xml:space="preserve"> which contains a shock hazard</w:t>
      </w:r>
      <w:r w:rsidRPr="00F559D4">
        <w:t>.</w:t>
      </w:r>
    </w:p>
    <w:p w14:paraId="6554AF78" w14:textId="77777777" w:rsidR="00F56F43" w:rsidRPr="006A7918" w:rsidRDefault="00F56F43" w:rsidP="00CE359C"/>
    <w:p w14:paraId="3AB5CFC2" w14:textId="77777777" w:rsidR="00CE359C" w:rsidRDefault="00CE359C" w:rsidP="00CE359C">
      <w:pPr>
        <w:pStyle w:val="Heading1"/>
      </w:pPr>
      <w:bookmarkStart w:id="2" w:name="_Toc3389117"/>
      <w:bookmarkStart w:id="3" w:name="_Toc82782269"/>
      <w:r>
        <w:t>RESPONSIBILITIES</w:t>
      </w:r>
      <w:bookmarkEnd w:id="2"/>
      <w:bookmarkEnd w:id="3"/>
    </w:p>
    <w:p w14:paraId="73815407" w14:textId="77777777" w:rsidR="00CE359C" w:rsidRPr="008532CC" w:rsidRDefault="00CE359C" w:rsidP="00CE359C">
      <w:pPr>
        <w:rPr>
          <w:bCs/>
          <w:color w:val="000000"/>
          <w:kern w:val="32"/>
        </w:rPr>
      </w:pPr>
    </w:p>
    <w:p w14:paraId="1FA9FECA" w14:textId="77777777" w:rsidR="00F56F43" w:rsidRPr="00DE2BC0" w:rsidRDefault="00F56F43" w:rsidP="00F56F43">
      <w:pPr>
        <w:pStyle w:val="Heading2"/>
        <w:keepNext w:val="0"/>
        <w:rPr>
          <w:b w:val="0"/>
        </w:rPr>
      </w:pPr>
      <w:bookmarkStart w:id="4" w:name="_Toc82782270"/>
      <w:bookmarkStart w:id="5" w:name="_Toc3389118"/>
      <w:r>
        <w:t>Department Heads and Group Leaders</w:t>
      </w:r>
      <w:bookmarkEnd w:id="4"/>
      <w:r w:rsidRPr="00DE2BC0">
        <w:t xml:space="preserve"> </w:t>
      </w:r>
    </w:p>
    <w:p w14:paraId="57A03D0F" w14:textId="77777777" w:rsidR="00F56F43" w:rsidRDefault="00F56F43" w:rsidP="00F56F43">
      <w:r w:rsidRPr="00EC3B01">
        <w:t>The Department Head</w:t>
      </w:r>
      <w:r>
        <w:t>s and Group Leaders are res</w:t>
      </w:r>
      <w:r w:rsidRPr="00EC3B01">
        <w:t xml:space="preserve">ponsible </w:t>
      </w:r>
      <w:r>
        <w:t>that the requirements of this chapter are implemented.</w:t>
      </w:r>
    </w:p>
    <w:p w14:paraId="395352B3" w14:textId="77777777" w:rsidR="00F56F43" w:rsidRDefault="00F56F43" w:rsidP="00F56F43"/>
    <w:p w14:paraId="4381983D" w14:textId="00C8983A" w:rsidR="00CE359C" w:rsidRPr="00DE2BC0" w:rsidRDefault="00F56F43" w:rsidP="00CE359C">
      <w:pPr>
        <w:pStyle w:val="Heading2"/>
        <w:keepNext w:val="0"/>
        <w:rPr>
          <w:b w:val="0"/>
        </w:rPr>
      </w:pPr>
      <w:bookmarkStart w:id="6" w:name="_Toc82782271"/>
      <w:r>
        <w:t>Electrical Authority Having Jurisdiction</w:t>
      </w:r>
      <w:bookmarkEnd w:id="5"/>
      <w:bookmarkEnd w:id="6"/>
      <w:r w:rsidR="00CE359C" w:rsidRPr="00DE2BC0">
        <w:t xml:space="preserve"> </w:t>
      </w:r>
    </w:p>
    <w:p w14:paraId="5DBA3433" w14:textId="29DFA32D" w:rsidR="00CE359C" w:rsidRDefault="00F56F43" w:rsidP="00CE359C">
      <w:r>
        <w:t>Provide reviews of instances where deviations from the requirements of this chapter are requested and determine if the deviations will be or not be permitted</w:t>
      </w:r>
      <w:r w:rsidR="00CE359C">
        <w:t>.</w:t>
      </w:r>
    </w:p>
    <w:p w14:paraId="0F03DFB3" w14:textId="77777777" w:rsidR="00CE359C" w:rsidRDefault="00CE359C" w:rsidP="00CE359C"/>
    <w:p w14:paraId="61471CEF" w14:textId="77777777" w:rsidR="00BE0C08" w:rsidRPr="001631F9" w:rsidRDefault="00195F3B" w:rsidP="003E2A77">
      <w:pPr>
        <w:pStyle w:val="Heading1"/>
        <w:keepNext w:val="0"/>
      </w:pPr>
      <w:bookmarkStart w:id="7" w:name="_Toc82782272"/>
      <w:r w:rsidRPr="00F559D4">
        <w:t>REQUIREMENTS</w:t>
      </w:r>
      <w:bookmarkEnd w:id="7"/>
    </w:p>
    <w:p w14:paraId="002DF5FD" w14:textId="77777777" w:rsidR="001E4839" w:rsidRPr="001E4839" w:rsidRDefault="001E4839" w:rsidP="00E00D72"/>
    <w:p w14:paraId="7E42935E" w14:textId="6DD4C5CB" w:rsidR="00026EB9" w:rsidRPr="00491086" w:rsidRDefault="00D26774" w:rsidP="00E00D72">
      <w:pPr>
        <w:rPr>
          <w:color w:val="000000"/>
        </w:rPr>
      </w:pPr>
      <w:r>
        <w:rPr>
          <w:color w:val="000000"/>
        </w:rPr>
        <w:t>These r</w:t>
      </w:r>
      <w:r w:rsidR="003272A6">
        <w:rPr>
          <w:color w:val="000000"/>
        </w:rPr>
        <w:t xml:space="preserve">equirements apply to the use of </w:t>
      </w:r>
      <w:r w:rsidR="0065736E">
        <w:rPr>
          <w:color w:val="000000"/>
        </w:rPr>
        <w:t>voltages which pose a shock hazard</w:t>
      </w:r>
      <w:r w:rsidR="003272A6">
        <w:rPr>
          <w:color w:val="000000"/>
        </w:rPr>
        <w:t xml:space="preserve"> both operational and experimental use</w:t>
      </w:r>
      <w:r w:rsidR="0065736E">
        <w:rPr>
          <w:color w:val="000000"/>
        </w:rPr>
        <w:t xml:space="preserve">, with the exception of </w:t>
      </w:r>
      <w:r w:rsidR="0065736E" w:rsidRPr="00F559D4">
        <w:rPr>
          <w:color w:val="000000"/>
        </w:rPr>
        <w:t>the electrical distribution systems covered by FESHM Chapter 9120 and the site 3-phase high voltage electrical distribution system.</w:t>
      </w:r>
      <w:r w:rsidR="003272A6">
        <w:rPr>
          <w:color w:val="000000"/>
        </w:rPr>
        <w:t xml:space="preserve"> Exceptions to these requirements require approval from the electrical Authority Having Jurisdiction or her or his designee.</w:t>
      </w:r>
    </w:p>
    <w:p w14:paraId="5B1C80A6" w14:textId="77777777" w:rsidR="00D929BC" w:rsidRDefault="00D929BC" w:rsidP="00E00D72">
      <w:pPr>
        <w:rPr>
          <w:rFonts w:ascii="Palatino" w:hAnsi="Palatino"/>
          <w:color w:val="000000"/>
        </w:rPr>
      </w:pPr>
    </w:p>
    <w:p w14:paraId="6F804023" w14:textId="32E97F09" w:rsidR="00D929BC" w:rsidRPr="00F559D4" w:rsidRDefault="00A4791A" w:rsidP="00D929BC">
      <w:pPr>
        <w:pStyle w:val="Heading2"/>
        <w:keepNext w:val="0"/>
        <w:rPr>
          <w:b w:val="0"/>
        </w:rPr>
      </w:pPr>
      <w:bookmarkStart w:id="8" w:name="_Toc82782273"/>
      <w:bookmarkStart w:id="9" w:name="_Hlk52291838"/>
      <w:bookmarkStart w:id="10" w:name="_Hlk52296809"/>
      <w:r w:rsidRPr="00F559D4">
        <w:t xml:space="preserve">Coaxial </w:t>
      </w:r>
      <w:r w:rsidR="00A54D4E" w:rsidRPr="00F559D4">
        <w:t xml:space="preserve">and Triaxial </w:t>
      </w:r>
      <w:r w:rsidRPr="00F559D4">
        <w:t xml:space="preserve">Connector </w:t>
      </w:r>
      <w:r w:rsidR="003272A6" w:rsidRPr="00F559D4">
        <w:t>Requirements</w:t>
      </w:r>
      <w:bookmarkEnd w:id="8"/>
    </w:p>
    <w:bookmarkEnd w:id="9"/>
    <w:p w14:paraId="262964C5" w14:textId="77777777" w:rsidR="00D929BC" w:rsidRPr="00DE2BC0" w:rsidRDefault="00D929BC" w:rsidP="00D929BC">
      <w:pPr>
        <w:pStyle w:val="Heading2"/>
        <w:keepNext w:val="0"/>
        <w:numPr>
          <w:ilvl w:val="0"/>
          <w:numId w:val="0"/>
        </w:numPr>
        <w:ind w:left="504"/>
        <w:rPr>
          <w:b w:val="0"/>
        </w:rPr>
      </w:pPr>
      <w:r w:rsidRPr="00DE2BC0">
        <w:t xml:space="preserve"> </w:t>
      </w:r>
    </w:p>
    <w:p w14:paraId="1D0B9C54" w14:textId="06180118" w:rsidR="00D929BC" w:rsidRPr="00087FC8" w:rsidRDefault="003272A6" w:rsidP="00D929BC">
      <w:pPr>
        <w:rPr>
          <w:color w:val="000000"/>
        </w:rPr>
      </w:pPr>
      <w:r>
        <w:t xml:space="preserve">The </w:t>
      </w:r>
      <w:r w:rsidRPr="00F559D4">
        <w:rPr>
          <w:color w:val="000000"/>
        </w:rPr>
        <w:t xml:space="preserve">following policies apply to all coaxial connectors used at </w:t>
      </w:r>
      <w:r w:rsidR="00D26774">
        <w:rPr>
          <w:color w:val="000000"/>
        </w:rPr>
        <w:t xml:space="preserve">shock hazard voltages at </w:t>
      </w:r>
      <w:r w:rsidRPr="00F559D4">
        <w:rPr>
          <w:color w:val="000000"/>
        </w:rPr>
        <w:t>the laboratory.</w:t>
      </w:r>
      <w:r w:rsidR="00087FC8" w:rsidRPr="00087FC8">
        <w:rPr>
          <w:color w:val="000000"/>
        </w:rPr>
        <w:t xml:space="preserve"> </w:t>
      </w:r>
      <w:r w:rsidR="00A54D4E" w:rsidRPr="00F559D4">
        <w:rPr>
          <w:color w:val="000000"/>
        </w:rPr>
        <w:t xml:space="preserve">Triaxial cables can also be used, with the proper ratings and connectors, for </w:t>
      </w:r>
      <w:r w:rsidR="00D26774">
        <w:rPr>
          <w:color w:val="000000"/>
        </w:rPr>
        <w:t>these</w:t>
      </w:r>
      <w:r w:rsidR="00A54D4E" w:rsidRPr="00F559D4">
        <w:rPr>
          <w:color w:val="000000"/>
        </w:rPr>
        <w:t xml:space="preserve"> applications</w:t>
      </w:r>
      <w:r w:rsidR="00A54D4E">
        <w:rPr>
          <w:color w:val="000000"/>
        </w:rPr>
        <w:t xml:space="preserve">. </w:t>
      </w:r>
      <w:r w:rsidR="00087FC8">
        <w:rPr>
          <w:color w:val="000000"/>
        </w:rPr>
        <w:t xml:space="preserve">The following manufacturers’ part numbers </w:t>
      </w:r>
      <w:r w:rsidR="00087FC8" w:rsidRPr="006D3E03">
        <w:rPr>
          <w:color w:val="000000"/>
        </w:rPr>
        <w:t xml:space="preserve">are </w:t>
      </w:r>
      <w:r w:rsidR="00087FC8">
        <w:rPr>
          <w:color w:val="000000"/>
        </w:rPr>
        <w:t>provided to guide the selection of</w:t>
      </w:r>
      <w:r w:rsidR="00087FC8" w:rsidRPr="006D3E03">
        <w:rPr>
          <w:color w:val="000000"/>
        </w:rPr>
        <w:t xml:space="preserve"> standard </w:t>
      </w:r>
      <w:r w:rsidR="00087FC8">
        <w:rPr>
          <w:color w:val="000000"/>
        </w:rPr>
        <w:t xml:space="preserve">Safe High Voltage (SHV) </w:t>
      </w:r>
      <w:r w:rsidR="00087FC8" w:rsidRPr="006D3E03">
        <w:rPr>
          <w:color w:val="000000"/>
        </w:rPr>
        <w:t xml:space="preserve">connectors </w:t>
      </w:r>
      <w:r w:rsidR="00087FC8">
        <w:rPr>
          <w:color w:val="000000"/>
        </w:rPr>
        <w:t>for several voltage ranges to foster compatibility at the laboratory</w:t>
      </w:r>
      <w:r w:rsidR="00087FC8" w:rsidRPr="00070C70">
        <w:rPr>
          <w:color w:val="000000"/>
        </w:rPr>
        <w:t>.</w:t>
      </w:r>
      <w:r w:rsidR="00087FC8">
        <w:rPr>
          <w:color w:val="000000"/>
        </w:rPr>
        <w:t xml:space="preserve"> The citing of certain manufacturers’ products is to provide an example only and does not indicate a preference for those products.</w:t>
      </w:r>
    </w:p>
    <w:p w14:paraId="61791649" w14:textId="77777777" w:rsidR="00D929BC" w:rsidRPr="00F559D4" w:rsidRDefault="00D929BC" w:rsidP="00F559D4">
      <w:pPr>
        <w:pStyle w:val="Heading3"/>
        <w:numPr>
          <w:ilvl w:val="0"/>
          <w:numId w:val="0"/>
        </w:numPr>
        <w:ind w:left="1440"/>
      </w:pPr>
    </w:p>
    <w:p w14:paraId="7D58CB34" w14:textId="77777777" w:rsidR="00CF43B2" w:rsidRDefault="00CF43B2" w:rsidP="00CF43B2">
      <w:pPr>
        <w:pStyle w:val="Heading3"/>
      </w:pPr>
      <w:bookmarkStart w:id="11" w:name="_Toc82782274"/>
      <w:r>
        <w:t xml:space="preserve">Incompatibility with signal </w:t>
      </w:r>
      <w:r w:rsidR="00087FC8" w:rsidRPr="00F559D4">
        <w:t>connectors</w:t>
      </w:r>
      <w:bookmarkEnd w:id="11"/>
    </w:p>
    <w:p w14:paraId="52787E2E" w14:textId="77777777" w:rsidR="00CF43B2" w:rsidRPr="00DE2BC0" w:rsidRDefault="00CF43B2" w:rsidP="00CF43B2">
      <w:pPr>
        <w:pStyle w:val="Heading2"/>
        <w:keepNext w:val="0"/>
        <w:numPr>
          <w:ilvl w:val="0"/>
          <w:numId w:val="0"/>
        </w:numPr>
        <w:ind w:left="504"/>
        <w:rPr>
          <w:b w:val="0"/>
        </w:rPr>
      </w:pPr>
    </w:p>
    <w:p w14:paraId="738D80F3" w14:textId="624E88D0" w:rsidR="00CF43B2" w:rsidRPr="00CF43B2" w:rsidRDefault="00CF43B2" w:rsidP="00CF43B2">
      <w:pPr>
        <w:ind w:left="720"/>
        <w:rPr>
          <w:color w:val="000000"/>
        </w:rPr>
      </w:pPr>
      <w:r w:rsidRPr="00CF43B2">
        <w:rPr>
          <w:color w:val="000000"/>
        </w:rPr>
        <w:t xml:space="preserve">Connectors for </w:t>
      </w:r>
      <w:r w:rsidR="00A665AC">
        <w:rPr>
          <w:color w:val="000000"/>
        </w:rPr>
        <w:t>use at shock hazard</w:t>
      </w:r>
      <w:r w:rsidRPr="00CF43B2">
        <w:rPr>
          <w:color w:val="000000"/>
        </w:rPr>
        <w:t xml:space="preserve"> voltage</w:t>
      </w:r>
      <w:r w:rsidR="00A665AC">
        <w:rPr>
          <w:color w:val="000000"/>
        </w:rPr>
        <w:t>s</w:t>
      </w:r>
      <w:r w:rsidRPr="00CF43B2">
        <w:rPr>
          <w:color w:val="000000"/>
        </w:rPr>
        <w:t xml:space="preserve"> are to be chosen such that they are incompatible with connectors for signal cables.</w:t>
      </w:r>
    </w:p>
    <w:bookmarkEnd w:id="10"/>
    <w:p w14:paraId="1CF94C70" w14:textId="77777777" w:rsidR="00CF43B2" w:rsidRPr="00D929BC" w:rsidRDefault="00CF43B2" w:rsidP="00CF43B2"/>
    <w:p w14:paraId="22F63157" w14:textId="77777777" w:rsidR="00CF43B2" w:rsidRDefault="00CF43B2" w:rsidP="00CF43B2">
      <w:pPr>
        <w:pStyle w:val="Heading3"/>
      </w:pPr>
      <w:bookmarkStart w:id="12" w:name="_Toc82782275"/>
      <w:r>
        <w:t>MHV connectors prohibited</w:t>
      </w:r>
      <w:bookmarkEnd w:id="12"/>
    </w:p>
    <w:p w14:paraId="59CFA97A" w14:textId="77777777" w:rsidR="00CF43B2" w:rsidRPr="00DE2BC0" w:rsidRDefault="00CF43B2" w:rsidP="00CF43B2">
      <w:pPr>
        <w:pStyle w:val="Heading2"/>
        <w:keepNext w:val="0"/>
        <w:numPr>
          <w:ilvl w:val="0"/>
          <w:numId w:val="0"/>
        </w:numPr>
        <w:ind w:left="504"/>
        <w:rPr>
          <w:b w:val="0"/>
        </w:rPr>
      </w:pPr>
    </w:p>
    <w:p w14:paraId="0EA5831E" w14:textId="19FAF752" w:rsidR="00CF43B2" w:rsidRPr="00CF43B2" w:rsidRDefault="00286281" w:rsidP="00CF43B2">
      <w:pPr>
        <w:ind w:left="720"/>
        <w:rPr>
          <w:color w:val="000000"/>
        </w:rPr>
      </w:pPr>
      <w:r>
        <w:rPr>
          <w:color w:val="000000"/>
        </w:rPr>
        <w:t>B</w:t>
      </w:r>
      <w:r w:rsidR="00CF43B2" w:rsidRPr="00CF43B2">
        <w:rPr>
          <w:color w:val="000000"/>
        </w:rPr>
        <w:t xml:space="preserve">ecause of the well-known physical compatibility </w:t>
      </w:r>
      <w:r>
        <w:rPr>
          <w:color w:val="000000"/>
        </w:rPr>
        <w:t xml:space="preserve">of </w:t>
      </w:r>
      <w:r w:rsidR="009B3508">
        <w:rPr>
          <w:color w:val="000000"/>
        </w:rPr>
        <w:t>Miniature High Voltage (</w:t>
      </w:r>
      <w:r>
        <w:rPr>
          <w:color w:val="000000"/>
        </w:rPr>
        <w:t>MHV</w:t>
      </w:r>
      <w:r w:rsidR="009B3508">
        <w:rPr>
          <w:color w:val="000000"/>
        </w:rPr>
        <w:t>)</w:t>
      </w:r>
      <w:r>
        <w:rPr>
          <w:color w:val="000000"/>
        </w:rPr>
        <w:t xml:space="preserve"> connectors </w:t>
      </w:r>
      <w:r w:rsidR="00CF43B2" w:rsidRPr="00CF43B2">
        <w:rPr>
          <w:color w:val="000000"/>
        </w:rPr>
        <w:t xml:space="preserve">with </w:t>
      </w:r>
      <w:r w:rsidR="009B3508">
        <w:rPr>
          <w:color w:val="000000"/>
        </w:rPr>
        <w:t>Bayonet Neill Concelman (</w:t>
      </w:r>
      <w:r w:rsidR="00CF43B2" w:rsidRPr="00CF43B2">
        <w:rPr>
          <w:color w:val="000000"/>
        </w:rPr>
        <w:t>BNC</w:t>
      </w:r>
      <w:r w:rsidR="009B3508">
        <w:rPr>
          <w:color w:val="000000"/>
        </w:rPr>
        <w:t>)</w:t>
      </w:r>
      <w:r w:rsidR="00CF43B2" w:rsidRPr="00CF43B2">
        <w:rPr>
          <w:color w:val="000000"/>
        </w:rPr>
        <w:t xml:space="preserve"> connectors, which have a lower voltage </w:t>
      </w:r>
      <w:r w:rsidR="00CF43B2" w:rsidRPr="00CF43B2">
        <w:rPr>
          <w:color w:val="000000"/>
        </w:rPr>
        <w:lastRenderedPageBreak/>
        <w:t>rating, the use of MHV connectors is prohibited</w:t>
      </w:r>
      <w:r w:rsidR="00F56F43">
        <w:rPr>
          <w:color w:val="000000"/>
        </w:rPr>
        <w:t xml:space="preserve"> without the specific approval of the AHJ for each instance of MHV use</w:t>
      </w:r>
      <w:r w:rsidR="00CF43B2" w:rsidRPr="00CF43B2">
        <w:rPr>
          <w:color w:val="000000"/>
        </w:rPr>
        <w:t>.</w:t>
      </w:r>
    </w:p>
    <w:p w14:paraId="7EA3C88C" w14:textId="77777777" w:rsidR="00CF43B2" w:rsidRPr="00D929BC" w:rsidRDefault="00CF43B2" w:rsidP="00CF43B2"/>
    <w:p w14:paraId="6C519AF8" w14:textId="77777777" w:rsidR="00D929BC" w:rsidRDefault="00CF43B2" w:rsidP="00D929BC">
      <w:pPr>
        <w:pStyle w:val="Heading3"/>
      </w:pPr>
      <w:bookmarkStart w:id="13" w:name="_Toc82782276"/>
      <w:r>
        <w:t>Chassis connector grounding</w:t>
      </w:r>
      <w:bookmarkEnd w:id="13"/>
    </w:p>
    <w:p w14:paraId="11B2FC88" w14:textId="77777777" w:rsidR="00D929BC" w:rsidRPr="00DE2BC0" w:rsidRDefault="00D929BC" w:rsidP="00D929BC">
      <w:pPr>
        <w:pStyle w:val="Heading2"/>
        <w:keepNext w:val="0"/>
        <w:numPr>
          <w:ilvl w:val="0"/>
          <w:numId w:val="0"/>
        </w:numPr>
        <w:ind w:left="504"/>
        <w:rPr>
          <w:b w:val="0"/>
        </w:rPr>
      </w:pPr>
    </w:p>
    <w:p w14:paraId="1A8E9831" w14:textId="54A14127" w:rsidR="00D929BC" w:rsidRPr="00CF43B2" w:rsidRDefault="004C155D" w:rsidP="003272A6">
      <w:pPr>
        <w:ind w:left="720"/>
        <w:rPr>
          <w:color w:val="000000"/>
        </w:rPr>
      </w:pPr>
      <w:r w:rsidRPr="00F559D4">
        <w:t xml:space="preserve">Unless used in a specially designed isolated grounding apparatus or system and approved by the </w:t>
      </w:r>
      <w:r w:rsidR="001653BC" w:rsidRPr="00F559D4">
        <w:t>AHJ</w:t>
      </w:r>
      <w:r w:rsidRPr="00F559D4">
        <w:t xml:space="preserve">, </w:t>
      </w:r>
      <w:r>
        <w:rPr>
          <w:color w:val="000000"/>
        </w:rPr>
        <w:t>t</w:t>
      </w:r>
      <w:r w:rsidR="00CF43B2" w:rsidRPr="00CF43B2">
        <w:rPr>
          <w:color w:val="000000"/>
        </w:rPr>
        <w:t>he chassis connector shell shall be solid</w:t>
      </w:r>
      <w:r w:rsidR="00CF43B2" w:rsidRPr="00F559D4">
        <w:t xml:space="preserve">ly </w:t>
      </w:r>
      <w:r w:rsidR="00246956" w:rsidRPr="00F559D4">
        <w:t>electrically bond</w:t>
      </w:r>
      <w:r w:rsidR="00CF43B2" w:rsidRPr="00F559D4">
        <w:t xml:space="preserve">ed to </w:t>
      </w:r>
      <w:r w:rsidR="00CF43B2" w:rsidRPr="00CF43B2">
        <w:rPr>
          <w:color w:val="000000"/>
        </w:rPr>
        <w:t>the panel on which it is mounted.</w:t>
      </w:r>
    </w:p>
    <w:p w14:paraId="6B715EC6" w14:textId="77777777" w:rsidR="00D929BC" w:rsidRPr="00D929BC" w:rsidRDefault="00D929BC" w:rsidP="00D929BC"/>
    <w:p w14:paraId="774DBD00" w14:textId="77777777" w:rsidR="00D929BC" w:rsidRPr="00D929BC" w:rsidRDefault="00CF43B2" w:rsidP="00D929BC">
      <w:pPr>
        <w:pStyle w:val="Heading3"/>
      </w:pPr>
      <w:bookmarkStart w:id="14" w:name="_Toc82782277"/>
      <w:r>
        <w:t>Chassis connector mounting hole</w:t>
      </w:r>
      <w:bookmarkEnd w:id="14"/>
    </w:p>
    <w:p w14:paraId="7C589891" w14:textId="77777777" w:rsidR="00D929BC" w:rsidRPr="00DE2BC0" w:rsidRDefault="00D929BC" w:rsidP="00D929BC">
      <w:pPr>
        <w:pStyle w:val="Heading2"/>
        <w:keepNext w:val="0"/>
        <w:numPr>
          <w:ilvl w:val="0"/>
          <w:numId w:val="0"/>
        </w:numPr>
        <w:ind w:left="504"/>
        <w:rPr>
          <w:b w:val="0"/>
        </w:rPr>
      </w:pPr>
    </w:p>
    <w:p w14:paraId="6DE1DE58" w14:textId="4DBEE1E5" w:rsidR="00CF43B2" w:rsidRPr="00F559D4" w:rsidRDefault="00CF43B2" w:rsidP="004C155D">
      <w:pPr>
        <w:ind w:left="720"/>
      </w:pPr>
      <w:r w:rsidRPr="00CF43B2">
        <w:rPr>
          <w:color w:val="000000"/>
        </w:rPr>
        <w:t>A "D</w:t>
      </w:r>
      <w:r w:rsidRPr="00F559D4">
        <w:t>" hole</w:t>
      </w:r>
      <w:r w:rsidR="00614DBD" w:rsidRPr="00F559D4">
        <w:t>, or other suitable mechanical means,</w:t>
      </w:r>
      <w:r w:rsidRPr="00F559D4">
        <w:t xml:space="preserve"> shall be used for mounting all panel connectors </w:t>
      </w:r>
      <w:r w:rsidR="00614DBD" w:rsidRPr="00F559D4">
        <w:t>to</w:t>
      </w:r>
      <w:r w:rsidRPr="00F559D4">
        <w:t xml:space="preserve"> </w:t>
      </w:r>
      <w:r w:rsidR="001653BC" w:rsidRPr="00F559D4">
        <w:t>prevent rotation</w:t>
      </w:r>
      <w:r w:rsidR="00614DBD" w:rsidRPr="00F559D4">
        <w:t xml:space="preserve"> of the connector with respect to the</w:t>
      </w:r>
      <w:r w:rsidR="001653BC" w:rsidRPr="00F559D4">
        <w:t xml:space="preserve"> </w:t>
      </w:r>
      <w:r w:rsidR="00614DBD" w:rsidRPr="00F559D4">
        <w:t>panel’s</w:t>
      </w:r>
      <w:r w:rsidR="001653BC" w:rsidRPr="00F559D4">
        <w:t xml:space="preserve"> mounting hole</w:t>
      </w:r>
      <w:r w:rsidRPr="00F559D4">
        <w:t>.</w:t>
      </w:r>
    </w:p>
    <w:p w14:paraId="0D1BD6EC" w14:textId="77777777" w:rsidR="00E7628D" w:rsidRPr="002F1FAA" w:rsidRDefault="00E7628D" w:rsidP="00CF43B2">
      <w:pPr>
        <w:rPr>
          <w:highlight w:val="yellow"/>
        </w:rPr>
      </w:pPr>
    </w:p>
    <w:p w14:paraId="0010E671" w14:textId="77777777" w:rsidR="00CF43B2" w:rsidRDefault="004C155D" w:rsidP="004F41AB">
      <w:pPr>
        <w:pStyle w:val="Heading3"/>
      </w:pPr>
      <w:bookmarkStart w:id="15" w:name="_Toc82782278"/>
      <w:r w:rsidRPr="00F559D4">
        <w:t>Recommended</w:t>
      </w:r>
      <w:r>
        <w:t xml:space="preserve"> </w:t>
      </w:r>
      <w:r w:rsidR="00CF43B2" w:rsidRPr="00CF43B2">
        <w:t xml:space="preserve">Standard </w:t>
      </w:r>
      <w:r w:rsidR="00CF43B2">
        <w:t>Connectors f</w:t>
      </w:r>
      <w:r w:rsidR="00CF43B2" w:rsidRPr="00CF43B2">
        <w:t>or a System up to 5</w:t>
      </w:r>
      <w:r w:rsidR="009B3508">
        <w:t xml:space="preserve"> </w:t>
      </w:r>
      <w:r w:rsidR="00CF43B2" w:rsidRPr="00CF43B2">
        <w:t>kV</w:t>
      </w:r>
      <w:r w:rsidR="009B3508">
        <w:t xml:space="preserve"> </w:t>
      </w:r>
      <w:r w:rsidR="00CF43B2" w:rsidRPr="00CF43B2">
        <w:t>DC</w:t>
      </w:r>
      <w:bookmarkEnd w:id="15"/>
    </w:p>
    <w:p w14:paraId="23653433" w14:textId="77777777" w:rsidR="00CF43B2" w:rsidRPr="00CF43B2" w:rsidRDefault="00CF43B2" w:rsidP="00CF43B2">
      <w:pPr>
        <w:pStyle w:val="Heading2"/>
        <w:keepNext w:val="0"/>
        <w:numPr>
          <w:ilvl w:val="0"/>
          <w:numId w:val="0"/>
        </w:numPr>
        <w:ind w:left="1530" w:hanging="810"/>
        <w:rPr>
          <w:b w:val="0"/>
        </w:rPr>
      </w:pPr>
    </w:p>
    <w:p w14:paraId="7C905660" w14:textId="77777777" w:rsidR="00CF43B2" w:rsidRPr="00CF43B2" w:rsidRDefault="00CF43B2" w:rsidP="00CF43B2">
      <w:pPr>
        <w:ind w:left="1530" w:right="40" w:hanging="810"/>
      </w:pPr>
      <w:r w:rsidRPr="00CF43B2">
        <w:t>a.</w:t>
      </w:r>
      <w:r w:rsidRPr="00CF43B2">
        <w:tab/>
        <w:t>The standard coaxial cable connector shall be the Kings Electronics 1705</w:t>
      </w:r>
      <w:r w:rsidRPr="00CF43B2">
        <w:noBreakHyphen/>
        <w:t>2, TYCO 51426-1 (old #-AMP 51426-1) (for use with RG 58C/U), or equivalent (STK#1435</w:t>
      </w:r>
      <w:r w:rsidRPr="00CF43B2">
        <w:noBreakHyphen/>
        <w:t>211000).</w:t>
      </w:r>
    </w:p>
    <w:p w14:paraId="484EA426" w14:textId="77777777" w:rsidR="00CF43B2" w:rsidRPr="00CF43B2" w:rsidRDefault="00CF43B2" w:rsidP="00CF43B2">
      <w:pPr>
        <w:ind w:left="1530" w:right="40" w:hanging="810"/>
      </w:pPr>
    </w:p>
    <w:p w14:paraId="0BFC28A3" w14:textId="77777777" w:rsidR="00CF43B2" w:rsidRPr="00CF43B2" w:rsidRDefault="00CF43B2" w:rsidP="00CF43B2">
      <w:pPr>
        <w:ind w:left="1530" w:right="40" w:hanging="810"/>
      </w:pPr>
      <w:r w:rsidRPr="00CF43B2">
        <w:t>b.</w:t>
      </w:r>
      <w:r w:rsidRPr="00CF43B2">
        <w:tab/>
        <w:t>The standard coaxial panel connector for flange mount type should be either Kings Electronics 1707-1 or TYCO 51421-2 (old #-AMP 51421), or equivalent (STK#1435</w:t>
      </w:r>
      <w:r w:rsidRPr="00CF43B2">
        <w:noBreakHyphen/>
        <w:t xml:space="preserve">212000).  </w:t>
      </w:r>
    </w:p>
    <w:p w14:paraId="63AFBF18" w14:textId="77777777" w:rsidR="00CF43B2" w:rsidRPr="00CF43B2" w:rsidRDefault="00CF43B2" w:rsidP="00CF43B2">
      <w:pPr>
        <w:ind w:left="1530" w:right="40" w:hanging="810"/>
      </w:pPr>
    </w:p>
    <w:p w14:paraId="6842D94D" w14:textId="77777777" w:rsidR="00CF43B2" w:rsidRPr="00CF43B2" w:rsidRDefault="00CF43B2" w:rsidP="00CF43B2">
      <w:pPr>
        <w:ind w:left="1530" w:right="40" w:hanging="810"/>
      </w:pPr>
      <w:r w:rsidRPr="00CF43B2">
        <w:t>c.</w:t>
      </w:r>
      <w:r w:rsidRPr="00CF43B2">
        <w:tab/>
        <w:t>The standard coaxial panel connector for "D" hole mount type should be either Kings Electronics 1704-1, TYCO 51494-2 (old #-AMP 51494), or equivalent (STK#1435</w:t>
      </w:r>
      <w:r w:rsidRPr="00CF43B2">
        <w:noBreakHyphen/>
        <w:t>211500).</w:t>
      </w:r>
    </w:p>
    <w:p w14:paraId="67975A27" w14:textId="77777777" w:rsidR="00CF43B2" w:rsidRPr="00CF43B2" w:rsidRDefault="00CF43B2" w:rsidP="00CF43B2">
      <w:pPr>
        <w:ind w:left="1530" w:right="40" w:hanging="810"/>
      </w:pPr>
    </w:p>
    <w:p w14:paraId="346A7BAF" w14:textId="77777777" w:rsidR="00CF43B2" w:rsidRPr="00CF43B2" w:rsidRDefault="00CF43B2" w:rsidP="00CF43B2">
      <w:pPr>
        <w:ind w:left="1530" w:right="40" w:hanging="810"/>
      </w:pPr>
      <w:r w:rsidRPr="00CF43B2">
        <w:t>d.</w:t>
      </w:r>
      <w:r w:rsidRPr="00CF43B2">
        <w:tab/>
        <w:t>The standard bulkhead adapter for coaxial applications shall be Kings Electronics 1709-1, TYCO 225064-2 (old #-AMP 225064-2), or equivalent (STK#1435</w:t>
      </w:r>
      <w:r w:rsidRPr="00CF43B2">
        <w:noBreakHyphen/>
        <w:t>210000).</w:t>
      </w:r>
    </w:p>
    <w:p w14:paraId="4F9B41E5" w14:textId="77777777" w:rsidR="00CF43B2" w:rsidRPr="00CF43B2" w:rsidRDefault="00CF43B2" w:rsidP="00CF43B2">
      <w:pPr>
        <w:ind w:left="720"/>
        <w:rPr>
          <w:color w:val="000000"/>
        </w:rPr>
      </w:pPr>
    </w:p>
    <w:p w14:paraId="123BBFCB" w14:textId="6452B085" w:rsidR="00CF43B2" w:rsidRPr="00D929BC" w:rsidRDefault="004C155D" w:rsidP="004F41AB">
      <w:pPr>
        <w:pStyle w:val="Heading3"/>
      </w:pPr>
      <w:bookmarkStart w:id="16" w:name="_Toc82782279"/>
      <w:r w:rsidRPr="00F559D4">
        <w:t xml:space="preserve">Recommended </w:t>
      </w:r>
      <w:r w:rsidR="00E7628D" w:rsidRPr="00F559D4">
        <w:t>S</w:t>
      </w:r>
      <w:r w:rsidR="00E7628D" w:rsidRPr="00E7628D">
        <w:t xml:space="preserve">tandard Connectors </w:t>
      </w:r>
      <w:r w:rsidR="00E7628D">
        <w:t>f</w:t>
      </w:r>
      <w:r w:rsidR="00E7628D" w:rsidRPr="00E7628D">
        <w:t>or a System up to 10</w:t>
      </w:r>
      <w:r w:rsidR="009B3508">
        <w:t xml:space="preserve"> </w:t>
      </w:r>
      <w:r w:rsidR="00E7628D" w:rsidRPr="00E7628D">
        <w:t>kV</w:t>
      </w:r>
      <w:r w:rsidR="009B3508">
        <w:t xml:space="preserve"> </w:t>
      </w:r>
      <w:r w:rsidR="00E7628D" w:rsidRPr="00E7628D">
        <w:t>DC</w:t>
      </w:r>
      <w:bookmarkEnd w:id="16"/>
    </w:p>
    <w:p w14:paraId="19397ACE" w14:textId="77777777" w:rsidR="00CF43B2" w:rsidRPr="00E7628D" w:rsidRDefault="00CF43B2" w:rsidP="00E7628D">
      <w:pPr>
        <w:ind w:left="1530" w:right="40" w:hanging="810"/>
      </w:pPr>
    </w:p>
    <w:p w14:paraId="4D29032F" w14:textId="77777777" w:rsidR="00E7628D" w:rsidRPr="00E7628D" w:rsidRDefault="00E7628D" w:rsidP="00E7628D">
      <w:pPr>
        <w:ind w:left="1530" w:right="40" w:hanging="810"/>
      </w:pPr>
      <w:r w:rsidRPr="00E7628D">
        <w:t>a.</w:t>
      </w:r>
      <w:r w:rsidRPr="00E7628D">
        <w:tab/>
        <w:t>The standard coaxial cable connector shall be the Teledyne/Reynolds Inc P/N167</w:t>
      </w:r>
      <w:r w:rsidRPr="00E7628D">
        <w:noBreakHyphen/>
        <w:t>3554, the Kings Electronics 1065</w:t>
      </w:r>
      <w:r w:rsidRPr="00E7628D">
        <w:noBreakHyphen/>
        <w:t>2 (cable group 40) for use with type C cable, or equivalent (STK#1435</w:t>
      </w:r>
      <w:r w:rsidRPr="00E7628D">
        <w:noBreakHyphen/>
        <w:t>170000).</w:t>
      </w:r>
    </w:p>
    <w:p w14:paraId="396BED74" w14:textId="77777777" w:rsidR="00E7628D" w:rsidRPr="00E7628D" w:rsidRDefault="00E7628D" w:rsidP="00E7628D">
      <w:pPr>
        <w:ind w:left="1530" w:right="40" w:hanging="810"/>
      </w:pPr>
    </w:p>
    <w:p w14:paraId="7C814AA3" w14:textId="77777777" w:rsidR="00E7628D" w:rsidRPr="00E7628D" w:rsidRDefault="00E7628D" w:rsidP="00E7628D">
      <w:pPr>
        <w:ind w:left="1530" w:right="40" w:hanging="810"/>
      </w:pPr>
      <w:r w:rsidRPr="00E7628D">
        <w:t>b.</w:t>
      </w:r>
      <w:r w:rsidRPr="00E7628D">
        <w:tab/>
        <w:t>The standard coaxial panel connector shall be the Teledyne/Reynolds Inc P/N167</w:t>
      </w:r>
      <w:r w:rsidRPr="00E7628D">
        <w:noBreakHyphen/>
        <w:t>3555, the Kings Electronics 1064-1, or equivalent (STK#1435</w:t>
      </w:r>
      <w:r w:rsidRPr="00E7628D">
        <w:noBreakHyphen/>
        <w:t>480000).</w:t>
      </w:r>
    </w:p>
    <w:p w14:paraId="071944B5" w14:textId="77777777" w:rsidR="00E7628D" w:rsidRPr="00E7628D" w:rsidRDefault="00E7628D" w:rsidP="00E7628D">
      <w:pPr>
        <w:ind w:left="1530" w:right="40" w:hanging="810"/>
      </w:pPr>
    </w:p>
    <w:p w14:paraId="6F6D8009" w14:textId="77777777" w:rsidR="00E7628D" w:rsidRPr="00E7628D" w:rsidRDefault="00E7628D" w:rsidP="00E7628D">
      <w:pPr>
        <w:ind w:left="1530" w:right="40" w:hanging="810"/>
      </w:pPr>
      <w:r w:rsidRPr="00E7628D">
        <w:t>c.</w:t>
      </w:r>
      <w:r w:rsidRPr="00E7628D">
        <w:tab/>
        <w:t>The standard coaxial panel feed-through shall be the Kings 1069-1 or equivalent (not a stockroom item).</w:t>
      </w:r>
    </w:p>
    <w:p w14:paraId="339ABAEA" w14:textId="1A16734E" w:rsidR="0045226A" w:rsidRDefault="0045226A" w:rsidP="00CF43B2">
      <w:r>
        <w:br w:type="page"/>
      </w:r>
    </w:p>
    <w:p w14:paraId="1AA16ABA" w14:textId="77777777" w:rsidR="002F1FAA" w:rsidRPr="00D929BC" w:rsidRDefault="002F1FAA" w:rsidP="00CF43B2"/>
    <w:p w14:paraId="614793D8" w14:textId="01D17FF8" w:rsidR="00CF43B2" w:rsidRDefault="004C155D" w:rsidP="004F41AB">
      <w:pPr>
        <w:pStyle w:val="Heading3"/>
      </w:pPr>
      <w:bookmarkStart w:id="17" w:name="_Toc82782280"/>
      <w:r w:rsidRPr="00F559D4">
        <w:t>Recommended</w:t>
      </w:r>
      <w:r>
        <w:t xml:space="preserve"> </w:t>
      </w:r>
      <w:r w:rsidR="00E7628D" w:rsidRPr="00E7628D">
        <w:t>Standard Connectors for a System up to 20</w:t>
      </w:r>
      <w:r w:rsidR="009B3508">
        <w:t xml:space="preserve"> </w:t>
      </w:r>
      <w:r w:rsidR="00E7628D" w:rsidRPr="00E7628D">
        <w:t>kV</w:t>
      </w:r>
      <w:r w:rsidR="009B3508">
        <w:t xml:space="preserve"> </w:t>
      </w:r>
      <w:r w:rsidR="00E7628D" w:rsidRPr="00E7628D">
        <w:t>D</w:t>
      </w:r>
      <w:r w:rsidR="00F559D4">
        <w:t>C</w:t>
      </w:r>
      <w:bookmarkEnd w:id="17"/>
    </w:p>
    <w:p w14:paraId="11FFA408" w14:textId="77777777" w:rsidR="00CF43B2" w:rsidRPr="00DE2BC0" w:rsidRDefault="00CF43B2" w:rsidP="00CF43B2">
      <w:pPr>
        <w:pStyle w:val="Heading2"/>
        <w:keepNext w:val="0"/>
        <w:numPr>
          <w:ilvl w:val="0"/>
          <w:numId w:val="0"/>
        </w:numPr>
        <w:ind w:left="504"/>
        <w:rPr>
          <w:b w:val="0"/>
        </w:rPr>
      </w:pPr>
    </w:p>
    <w:p w14:paraId="1744833A" w14:textId="467A4B6D" w:rsidR="00E7628D" w:rsidRPr="00E7628D" w:rsidRDefault="00E7628D" w:rsidP="00E7628D">
      <w:pPr>
        <w:ind w:left="1530" w:right="40" w:hanging="810"/>
      </w:pPr>
      <w:r w:rsidRPr="00E7628D">
        <w:t>a.</w:t>
      </w:r>
      <w:r w:rsidRPr="00E7628D">
        <w:tab/>
        <w:t>The standard coaxial cable connector shall be the</w:t>
      </w:r>
      <w:r w:rsidR="009C6B46">
        <w:t xml:space="preserve"> </w:t>
      </w:r>
      <w:r w:rsidR="009C6B46" w:rsidRPr="00F559D4">
        <w:t xml:space="preserve">Kings 1765-1 </w:t>
      </w:r>
      <w:r w:rsidRPr="00E7628D">
        <w:t>Teledyne/Reynolds Inc P/N167</w:t>
      </w:r>
      <w:r w:rsidRPr="00E7628D">
        <w:noBreakHyphen/>
        <w:t>3516 (for use with RG 213/U) or equivalent (STK#1435</w:t>
      </w:r>
      <w:r w:rsidRPr="00E7628D">
        <w:noBreakHyphen/>
        <w:t>175000).</w:t>
      </w:r>
    </w:p>
    <w:p w14:paraId="3A6B0403" w14:textId="77777777" w:rsidR="00E7628D" w:rsidRPr="00E7628D" w:rsidRDefault="00E7628D" w:rsidP="00E7628D">
      <w:pPr>
        <w:ind w:left="1530" w:right="40" w:hanging="810"/>
      </w:pPr>
    </w:p>
    <w:p w14:paraId="3685CCEB" w14:textId="77777777" w:rsidR="00E7628D" w:rsidRDefault="00E7628D" w:rsidP="00E7628D">
      <w:pPr>
        <w:ind w:left="1530" w:right="40" w:hanging="810"/>
      </w:pPr>
      <w:bookmarkStart w:id="18" w:name="_Hlk52293464"/>
      <w:r w:rsidRPr="00E7628D">
        <w:t>b.</w:t>
      </w:r>
      <w:r w:rsidRPr="00E7628D">
        <w:tab/>
        <w:t>The standard coaxial panel connector shall be the Teledyne/Reynolds Inc P/N167</w:t>
      </w:r>
      <w:r w:rsidRPr="00E7628D">
        <w:noBreakHyphen/>
        <w:t>3517 or equivalent (STK#1435</w:t>
      </w:r>
      <w:r w:rsidRPr="00E7628D">
        <w:noBreakHyphen/>
        <w:t>490000).</w:t>
      </w:r>
    </w:p>
    <w:bookmarkEnd w:id="18"/>
    <w:p w14:paraId="13D3DA89" w14:textId="77777777" w:rsidR="00DC4AA7" w:rsidRPr="00CF43B2" w:rsidRDefault="00DC4AA7" w:rsidP="00DC4AA7">
      <w:pPr>
        <w:rPr>
          <w:color w:val="000000"/>
        </w:rPr>
      </w:pPr>
    </w:p>
    <w:p w14:paraId="41737B8F" w14:textId="0C67C058" w:rsidR="00DC4AA7" w:rsidRPr="00D929BC" w:rsidRDefault="00DC4AA7" w:rsidP="00DC4AA7">
      <w:pPr>
        <w:pStyle w:val="Heading3"/>
      </w:pPr>
      <w:bookmarkStart w:id="19" w:name="_Toc82782281"/>
      <w:r>
        <w:t>Connectors for DC Voltages over 20 kV or with currents exceeding 5 amperes</w:t>
      </w:r>
      <w:bookmarkEnd w:id="19"/>
    </w:p>
    <w:p w14:paraId="0657E2DC" w14:textId="77777777" w:rsidR="00DC4AA7" w:rsidRPr="00DE2BC0" w:rsidRDefault="00DC4AA7" w:rsidP="00DC4AA7">
      <w:pPr>
        <w:pStyle w:val="Heading2"/>
        <w:keepNext w:val="0"/>
        <w:numPr>
          <w:ilvl w:val="0"/>
          <w:numId w:val="0"/>
        </w:numPr>
        <w:ind w:left="504"/>
        <w:rPr>
          <w:b w:val="0"/>
        </w:rPr>
      </w:pPr>
    </w:p>
    <w:p w14:paraId="74A6D774" w14:textId="65A25A6A" w:rsidR="00DC4AA7" w:rsidRPr="00CF43B2" w:rsidRDefault="00DC4AA7" w:rsidP="00DC4AA7">
      <w:pPr>
        <w:ind w:left="720"/>
        <w:rPr>
          <w:color w:val="000000"/>
        </w:rPr>
      </w:pPr>
      <w:r w:rsidRPr="00CF43B2">
        <w:rPr>
          <w:color w:val="000000"/>
        </w:rPr>
        <w:t>Connector</w:t>
      </w:r>
      <w:r>
        <w:rPr>
          <w:color w:val="000000"/>
        </w:rPr>
        <w:t xml:space="preserve">s for systems that will operate in excess of the ratings of SHV connectors shall be </w:t>
      </w:r>
      <w:r w:rsidRPr="00DC4AA7">
        <w:rPr>
          <w:color w:val="000000"/>
        </w:rPr>
        <w:t xml:space="preserve">rated </w:t>
      </w:r>
      <w:r w:rsidRPr="00CF43B2">
        <w:rPr>
          <w:color w:val="000000"/>
        </w:rPr>
        <w:t>for the maximum design voltage</w:t>
      </w:r>
      <w:r>
        <w:rPr>
          <w:color w:val="000000"/>
        </w:rPr>
        <w:t xml:space="preserve"> and current</w:t>
      </w:r>
      <w:r w:rsidRPr="00CF43B2">
        <w:rPr>
          <w:color w:val="000000"/>
        </w:rPr>
        <w:t>.</w:t>
      </w:r>
      <w:r>
        <w:rPr>
          <w:color w:val="000000"/>
        </w:rPr>
        <w:t xml:space="preserve"> I</w:t>
      </w:r>
      <w:r w:rsidR="00DB1C7B">
        <w:rPr>
          <w:color w:val="000000"/>
        </w:rPr>
        <w:t>f no</w:t>
      </w:r>
      <w:r>
        <w:rPr>
          <w:color w:val="000000"/>
        </w:rPr>
        <w:t xml:space="preserve"> </w:t>
      </w:r>
      <w:r w:rsidR="00DB1C7B">
        <w:rPr>
          <w:color w:val="000000"/>
        </w:rPr>
        <w:t xml:space="preserve">properly rated </w:t>
      </w:r>
      <w:r>
        <w:rPr>
          <w:color w:val="000000"/>
        </w:rPr>
        <w:t>commercially available connectors</w:t>
      </w:r>
      <w:r w:rsidR="00DB1C7B">
        <w:rPr>
          <w:color w:val="000000"/>
        </w:rPr>
        <w:t xml:space="preserve"> exist, </w:t>
      </w:r>
      <w:r>
        <w:rPr>
          <w:color w:val="000000"/>
        </w:rPr>
        <w:t>the designer shall prepare an engineering note for the connector or termination method to be used demonstrating that it is safe for the intended use.</w:t>
      </w:r>
    </w:p>
    <w:p w14:paraId="46132771" w14:textId="77777777" w:rsidR="004C155D" w:rsidRDefault="004C155D" w:rsidP="00E7628D">
      <w:pPr>
        <w:ind w:left="1530" w:right="40" w:hanging="810"/>
      </w:pPr>
    </w:p>
    <w:p w14:paraId="67DCEC3F" w14:textId="77777777" w:rsidR="004C155D" w:rsidRDefault="004C155D" w:rsidP="00DB1C7B">
      <w:pPr>
        <w:ind w:right="40"/>
      </w:pPr>
    </w:p>
    <w:p w14:paraId="216010B2" w14:textId="44C810B1" w:rsidR="004C155D" w:rsidRPr="00F559D4" w:rsidRDefault="004C155D" w:rsidP="004C155D">
      <w:pPr>
        <w:pStyle w:val="Heading2"/>
      </w:pPr>
      <w:bookmarkStart w:id="20" w:name="_Toc82782282"/>
      <w:r w:rsidRPr="00F559D4">
        <w:t>Cable/Conductor Requirements</w:t>
      </w:r>
      <w:bookmarkEnd w:id="20"/>
    </w:p>
    <w:p w14:paraId="7D6D2E0A" w14:textId="77777777" w:rsidR="004C155D" w:rsidRPr="002F1FAA" w:rsidRDefault="004C155D" w:rsidP="00E7628D">
      <w:pPr>
        <w:ind w:left="1530" w:right="40" w:hanging="810"/>
      </w:pPr>
    </w:p>
    <w:p w14:paraId="608C2A5F" w14:textId="77777777" w:rsidR="004C155D" w:rsidRPr="00D929BC" w:rsidRDefault="004C155D" w:rsidP="004C155D">
      <w:pPr>
        <w:pStyle w:val="Heading3"/>
      </w:pPr>
      <w:bookmarkStart w:id="21" w:name="_Toc82782283"/>
      <w:r>
        <w:t>Cable jacket color</w:t>
      </w:r>
      <w:bookmarkEnd w:id="21"/>
    </w:p>
    <w:p w14:paraId="7C425859" w14:textId="77777777" w:rsidR="004C155D" w:rsidRPr="00DE2BC0" w:rsidRDefault="004C155D" w:rsidP="004C155D">
      <w:pPr>
        <w:pStyle w:val="Heading2"/>
        <w:keepNext w:val="0"/>
        <w:numPr>
          <w:ilvl w:val="0"/>
          <w:numId w:val="0"/>
        </w:numPr>
        <w:ind w:left="504"/>
        <w:rPr>
          <w:b w:val="0"/>
        </w:rPr>
      </w:pPr>
    </w:p>
    <w:p w14:paraId="1844465F" w14:textId="0AA46884" w:rsidR="004C155D" w:rsidRDefault="004C155D" w:rsidP="004C155D">
      <w:pPr>
        <w:ind w:left="720"/>
        <w:rPr>
          <w:color w:val="000000"/>
        </w:rPr>
      </w:pPr>
      <w:r w:rsidRPr="00CF43B2">
        <w:rPr>
          <w:color w:val="000000"/>
        </w:rPr>
        <w:t>When available as a commercial product, red</w:t>
      </w:r>
      <w:r w:rsidRPr="00CF43B2">
        <w:rPr>
          <w:color w:val="000000"/>
        </w:rPr>
        <w:noBreakHyphen/>
        <w:t xml:space="preserve">jacketed cable shall be used for </w:t>
      </w:r>
      <w:r w:rsidR="0065736E">
        <w:rPr>
          <w:color w:val="000000"/>
        </w:rPr>
        <w:t>shock hazard</w:t>
      </w:r>
      <w:r w:rsidRPr="00CF43B2">
        <w:rPr>
          <w:color w:val="000000"/>
        </w:rPr>
        <w:t xml:space="preserve"> applications. Cables of other colors operating at </w:t>
      </w:r>
      <w:r w:rsidR="00A665AC">
        <w:rPr>
          <w:color w:val="000000"/>
        </w:rPr>
        <w:t>shock hazard</w:t>
      </w:r>
      <w:r w:rsidRPr="00CF43B2">
        <w:rPr>
          <w:color w:val="000000"/>
        </w:rPr>
        <w:t xml:space="preserve"> voltage</w:t>
      </w:r>
      <w:r w:rsidR="00A665AC">
        <w:rPr>
          <w:color w:val="000000"/>
        </w:rPr>
        <w:t>s</w:t>
      </w:r>
      <w:r w:rsidRPr="00CF43B2">
        <w:rPr>
          <w:color w:val="000000"/>
        </w:rPr>
        <w:t xml:space="preserve"> shall bear </w:t>
      </w:r>
      <w:r w:rsidR="00B451CF">
        <w:rPr>
          <w:color w:val="000000"/>
        </w:rPr>
        <w:t xml:space="preserve">an appropriate </w:t>
      </w:r>
      <w:r w:rsidRPr="00CF43B2">
        <w:rPr>
          <w:color w:val="000000"/>
        </w:rPr>
        <w:t>warning label near each termination.</w:t>
      </w:r>
    </w:p>
    <w:p w14:paraId="0E4C5DB1" w14:textId="77777777" w:rsidR="009506CF" w:rsidRDefault="009506CF" w:rsidP="004C155D">
      <w:pPr>
        <w:ind w:left="720"/>
        <w:rPr>
          <w:color w:val="000000"/>
        </w:rPr>
      </w:pPr>
    </w:p>
    <w:p w14:paraId="22B3051A" w14:textId="77777777" w:rsidR="009506CF" w:rsidRPr="00D929BC" w:rsidRDefault="009506CF" w:rsidP="009506CF">
      <w:pPr>
        <w:pStyle w:val="Heading3"/>
      </w:pPr>
      <w:bookmarkStart w:id="22" w:name="_Toc82782284"/>
      <w:bookmarkStart w:id="23" w:name="_Hlk52293252"/>
      <w:r>
        <w:t>Voltage rating</w:t>
      </w:r>
      <w:bookmarkEnd w:id="22"/>
    </w:p>
    <w:p w14:paraId="48D779F5" w14:textId="77777777" w:rsidR="009506CF" w:rsidRPr="00DE2BC0" w:rsidRDefault="009506CF" w:rsidP="009506CF">
      <w:pPr>
        <w:pStyle w:val="Heading2"/>
        <w:keepNext w:val="0"/>
        <w:numPr>
          <w:ilvl w:val="0"/>
          <w:numId w:val="0"/>
        </w:numPr>
        <w:ind w:left="504"/>
        <w:rPr>
          <w:b w:val="0"/>
        </w:rPr>
      </w:pPr>
    </w:p>
    <w:p w14:paraId="0D6E78BC" w14:textId="56A97307" w:rsidR="009506CF" w:rsidRPr="00CF43B2" w:rsidRDefault="009506CF" w:rsidP="009506CF">
      <w:pPr>
        <w:ind w:left="720"/>
        <w:rPr>
          <w:color w:val="000000"/>
        </w:rPr>
      </w:pPr>
      <w:bookmarkStart w:id="24" w:name="_Hlk52297228"/>
      <w:r w:rsidRPr="00F559D4">
        <w:t xml:space="preserve">All cabling and conductors </w:t>
      </w:r>
      <w:r w:rsidR="00806022" w:rsidRPr="00F559D4">
        <w:t xml:space="preserve">used shall be </w:t>
      </w:r>
      <w:r w:rsidRPr="00CF43B2">
        <w:rPr>
          <w:color w:val="000000"/>
        </w:rPr>
        <w:t>properly rated for the intended application</w:t>
      </w:r>
      <w:r w:rsidR="00AF0128">
        <w:rPr>
          <w:color w:val="000000"/>
        </w:rPr>
        <w:t>.</w:t>
      </w:r>
    </w:p>
    <w:bookmarkEnd w:id="23"/>
    <w:bookmarkEnd w:id="24"/>
    <w:p w14:paraId="621A77C5" w14:textId="77777777" w:rsidR="009506CF" w:rsidRPr="00CF43B2" w:rsidRDefault="009506CF" w:rsidP="004C155D">
      <w:pPr>
        <w:ind w:left="720"/>
        <w:rPr>
          <w:color w:val="000000"/>
        </w:rPr>
      </w:pPr>
    </w:p>
    <w:p w14:paraId="2C71B89A" w14:textId="77777777" w:rsidR="009506CF" w:rsidRPr="00F559D4" w:rsidRDefault="009506CF" w:rsidP="009506CF">
      <w:pPr>
        <w:pStyle w:val="Heading3"/>
      </w:pPr>
      <w:bookmarkStart w:id="25" w:name="_Toc82782285"/>
      <w:bookmarkStart w:id="26" w:name="_Hlk52295111"/>
      <w:r w:rsidRPr="00F559D4">
        <w:t>Twisted-Pair Cable</w:t>
      </w:r>
      <w:bookmarkEnd w:id="25"/>
    </w:p>
    <w:p w14:paraId="21C3C556" w14:textId="77777777" w:rsidR="009506CF" w:rsidRPr="005058E8" w:rsidRDefault="009506CF" w:rsidP="009506CF">
      <w:pPr>
        <w:pStyle w:val="Heading2"/>
        <w:keepNext w:val="0"/>
        <w:numPr>
          <w:ilvl w:val="0"/>
          <w:numId w:val="0"/>
        </w:numPr>
        <w:ind w:left="504"/>
        <w:rPr>
          <w:b w:val="0"/>
        </w:rPr>
      </w:pPr>
    </w:p>
    <w:p w14:paraId="6E764277" w14:textId="2A6448D7" w:rsidR="009506CF" w:rsidRPr="005058E8" w:rsidRDefault="00C0405C" w:rsidP="009506CF">
      <w:pPr>
        <w:ind w:left="720"/>
      </w:pPr>
      <w:r w:rsidRPr="005058E8">
        <w:t>External t</w:t>
      </w:r>
      <w:r w:rsidR="009506CF" w:rsidRPr="005058E8">
        <w:t>wisted-pair cable</w:t>
      </w:r>
      <w:r w:rsidRPr="005058E8">
        <w:t xml:space="preserve">s </w:t>
      </w:r>
      <w:r w:rsidR="0065736E">
        <w:t>may be used for applications that pose a shock hazard</w:t>
      </w:r>
      <w:r w:rsidR="009506CF" w:rsidRPr="005058E8">
        <w:t xml:space="preserve"> under the following conditions: </w:t>
      </w:r>
    </w:p>
    <w:bookmarkEnd w:id="26"/>
    <w:p w14:paraId="49E0C159" w14:textId="77777777" w:rsidR="009506CF" w:rsidRPr="005058E8" w:rsidRDefault="009506CF" w:rsidP="009506CF">
      <w:pPr>
        <w:ind w:left="720"/>
      </w:pPr>
    </w:p>
    <w:p w14:paraId="4E663F62" w14:textId="53E2D562" w:rsidR="009506CF" w:rsidRPr="005058E8" w:rsidRDefault="00A43DBA" w:rsidP="00A43DBA">
      <w:pPr>
        <w:ind w:left="1530" w:right="40" w:hanging="810"/>
      </w:pPr>
      <w:r w:rsidRPr="005058E8">
        <w:t>a.</w:t>
      </w:r>
      <w:r w:rsidRPr="005058E8">
        <w:tab/>
        <w:t xml:space="preserve">The source conductor and its individual return conductor shall reside in the same cable. If there are more than one source conductor in a cable, each source conductor shall be paired with its individual return. </w:t>
      </w:r>
      <w:r w:rsidR="00F31C64" w:rsidRPr="005058E8">
        <w:t>The twisted-paired conductors shall be protected by a cable jacket</w:t>
      </w:r>
      <w:r w:rsidR="00C0405C" w:rsidRPr="005058E8">
        <w:t xml:space="preserve"> or similar method</w:t>
      </w:r>
      <w:r w:rsidR="00F31C64" w:rsidRPr="005058E8">
        <w:t>. Use of a grounded cable shield is at the discretion of the designer or user.</w:t>
      </w:r>
    </w:p>
    <w:p w14:paraId="439A7A74" w14:textId="77777777" w:rsidR="00A43DBA" w:rsidRPr="005058E8" w:rsidRDefault="00A43DBA" w:rsidP="00A43DBA">
      <w:pPr>
        <w:ind w:left="1530" w:right="40" w:hanging="810"/>
      </w:pPr>
    </w:p>
    <w:p w14:paraId="1858848B" w14:textId="4906AD22" w:rsidR="00A43DBA" w:rsidRPr="005058E8" w:rsidRDefault="00A43DBA" w:rsidP="00A43DBA">
      <w:pPr>
        <w:ind w:left="1530" w:right="40" w:hanging="810"/>
      </w:pPr>
      <w:r w:rsidRPr="005058E8">
        <w:t>b.</w:t>
      </w:r>
      <w:r w:rsidRPr="005058E8">
        <w:tab/>
        <w:t>The twisted-pair conductors must be rated for the maximum voltage available from the power source.</w:t>
      </w:r>
      <w:r w:rsidR="00F31C64" w:rsidRPr="005058E8">
        <w:t xml:space="preserve"> The cable jacket also must be rated </w:t>
      </w:r>
      <w:r w:rsidR="00C0405C" w:rsidRPr="005058E8">
        <w:t>for</w:t>
      </w:r>
      <w:r w:rsidR="00F31C64" w:rsidRPr="005058E8">
        <w:t xml:space="preserve"> the same voltage.</w:t>
      </w:r>
    </w:p>
    <w:p w14:paraId="16E17827" w14:textId="77777777" w:rsidR="00C0405C" w:rsidRPr="005058E8" w:rsidRDefault="00C0405C" w:rsidP="00A43DBA">
      <w:pPr>
        <w:ind w:left="1530" w:right="40" w:hanging="810"/>
      </w:pPr>
    </w:p>
    <w:p w14:paraId="62CB37B9" w14:textId="4031CBC2" w:rsidR="00C0405C" w:rsidRPr="005058E8" w:rsidRDefault="00C0405C" w:rsidP="00A43DBA">
      <w:pPr>
        <w:ind w:left="1530" w:right="40" w:hanging="810"/>
      </w:pPr>
      <w:r w:rsidRPr="005058E8">
        <w:t>c.</w:t>
      </w:r>
      <w:r w:rsidRPr="005058E8">
        <w:tab/>
        <w:t xml:space="preserve">Termination of twisted-pair(s) cable to a connector or terminals must not allow any exposure of the conductor(s) to damage or touch. All terminations must be </w:t>
      </w:r>
      <w:r w:rsidRPr="005058E8">
        <w:lastRenderedPageBreak/>
        <w:t xml:space="preserve">covered/protected so that no </w:t>
      </w:r>
      <w:r w:rsidR="00647EA8" w:rsidRPr="005058E8">
        <w:t xml:space="preserve">ungrounded </w:t>
      </w:r>
      <w:r w:rsidRPr="005058E8">
        <w:t xml:space="preserve">conductive part of the connector terminals </w:t>
      </w:r>
      <w:r w:rsidR="00CE4FEE" w:rsidRPr="005058E8">
        <w:t>is exposed.</w:t>
      </w:r>
    </w:p>
    <w:p w14:paraId="29259FF5" w14:textId="77777777" w:rsidR="00CE4FEE" w:rsidRPr="005058E8" w:rsidRDefault="00CE4FEE" w:rsidP="00A43DBA">
      <w:pPr>
        <w:ind w:left="1530" w:right="40" w:hanging="810"/>
      </w:pPr>
    </w:p>
    <w:p w14:paraId="23763520" w14:textId="77777777" w:rsidR="005A1D07" w:rsidRPr="005058E8" w:rsidRDefault="005A1D07" w:rsidP="005A1D07">
      <w:pPr>
        <w:pStyle w:val="Heading3"/>
      </w:pPr>
      <w:bookmarkStart w:id="27" w:name="_Toc82782286"/>
      <w:r w:rsidRPr="005058E8">
        <w:t xml:space="preserve">Ribbon </w:t>
      </w:r>
      <w:r w:rsidR="009A2126" w:rsidRPr="005058E8">
        <w:t xml:space="preserve">and Multi-conductor </w:t>
      </w:r>
      <w:r w:rsidRPr="005058E8">
        <w:t>Cable</w:t>
      </w:r>
      <w:bookmarkEnd w:id="27"/>
    </w:p>
    <w:p w14:paraId="08E0CC2B" w14:textId="77777777" w:rsidR="005A1D07" w:rsidRPr="005058E8" w:rsidRDefault="005A1D07" w:rsidP="005A1D07">
      <w:pPr>
        <w:pStyle w:val="Heading2"/>
        <w:keepNext w:val="0"/>
        <w:numPr>
          <w:ilvl w:val="0"/>
          <w:numId w:val="0"/>
        </w:numPr>
        <w:ind w:left="504"/>
        <w:rPr>
          <w:b w:val="0"/>
        </w:rPr>
      </w:pPr>
    </w:p>
    <w:p w14:paraId="3305424C" w14:textId="47266DFF" w:rsidR="005A1D07" w:rsidRPr="005058E8" w:rsidRDefault="005A1D07" w:rsidP="005A1D07">
      <w:pPr>
        <w:ind w:left="720"/>
      </w:pPr>
      <w:r w:rsidRPr="005058E8">
        <w:t xml:space="preserve">Use of flat ribbon cable for external cabling </w:t>
      </w:r>
      <w:r w:rsidR="0065736E">
        <w:t xml:space="preserve">at shock hazard voltages </w:t>
      </w:r>
      <w:r w:rsidRPr="005058E8">
        <w:t xml:space="preserve">is prohibited. </w:t>
      </w:r>
      <w:r w:rsidR="0065736E">
        <w:t>A</w:t>
      </w:r>
      <w:r w:rsidRPr="005058E8">
        <w:t xml:space="preserve"> multiconductor cable may be used</w:t>
      </w:r>
      <w:r w:rsidR="009A2126" w:rsidRPr="005058E8">
        <w:t xml:space="preserve"> provided that</w:t>
      </w:r>
      <w:r w:rsidRPr="005058E8">
        <w:t xml:space="preserve"> the same requirements</w:t>
      </w:r>
      <w:r w:rsidR="009A2126" w:rsidRPr="005058E8">
        <w:t>,</w:t>
      </w:r>
      <w:r w:rsidRPr="005058E8">
        <w:t xml:space="preserve"> as those </w:t>
      </w:r>
      <w:r w:rsidR="009A2126" w:rsidRPr="005058E8">
        <w:t xml:space="preserve">required </w:t>
      </w:r>
      <w:r w:rsidRPr="005058E8">
        <w:t>for twisted-pair(s) cables</w:t>
      </w:r>
      <w:r w:rsidR="009A2126" w:rsidRPr="005058E8">
        <w:t>, are incorporated.</w:t>
      </w:r>
    </w:p>
    <w:p w14:paraId="6BCD2BAF" w14:textId="77777777" w:rsidR="00CE4FEE" w:rsidRPr="005058E8" w:rsidRDefault="00CE4FEE" w:rsidP="00A43DBA">
      <w:pPr>
        <w:ind w:left="1530" w:right="40" w:hanging="810"/>
      </w:pPr>
    </w:p>
    <w:p w14:paraId="3911BCC1" w14:textId="77777777" w:rsidR="00CE4FEE" w:rsidRPr="005058E8" w:rsidRDefault="00CE4FEE" w:rsidP="00CE4FEE">
      <w:pPr>
        <w:pStyle w:val="Heading3"/>
      </w:pPr>
      <w:bookmarkStart w:id="28" w:name="_Toc82782287"/>
      <w:bookmarkStart w:id="29" w:name="_Hlk52295472"/>
      <w:r w:rsidRPr="005058E8">
        <w:t>Single Conductor Cable</w:t>
      </w:r>
      <w:bookmarkEnd w:id="28"/>
    </w:p>
    <w:p w14:paraId="78830C68" w14:textId="77777777" w:rsidR="00CE4FEE" w:rsidRPr="005058E8" w:rsidRDefault="00CE4FEE" w:rsidP="00CE4FEE">
      <w:pPr>
        <w:pStyle w:val="Heading2"/>
        <w:keepNext w:val="0"/>
        <w:numPr>
          <w:ilvl w:val="0"/>
          <w:numId w:val="0"/>
        </w:numPr>
        <w:ind w:left="504"/>
        <w:rPr>
          <w:b w:val="0"/>
        </w:rPr>
      </w:pPr>
    </w:p>
    <w:p w14:paraId="567FD8E2" w14:textId="5149E96C" w:rsidR="00CE4FEE" w:rsidRDefault="00DB1C7B" w:rsidP="00CE4FEE">
      <w:pPr>
        <w:ind w:left="720"/>
      </w:pPr>
      <w:r>
        <w:t>External u</w:t>
      </w:r>
      <w:r w:rsidR="00CE4FEE" w:rsidRPr="005058E8">
        <w:t>se of a single</w:t>
      </w:r>
      <w:r w:rsidR="00DE3641" w:rsidRPr="005058E8">
        <w:t>-</w:t>
      </w:r>
      <w:r w:rsidR="0093035E">
        <w:t>conductor</w:t>
      </w:r>
      <w:r w:rsidR="00843315">
        <w:t>,</w:t>
      </w:r>
      <w:r w:rsidR="0093035E">
        <w:t xml:space="preserve"> bare o</w:t>
      </w:r>
      <w:r w:rsidR="00843315">
        <w:t>r</w:t>
      </w:r>
      <w:r w:rsidR="0093035E">
        <w:t xml:space="preserve"> </w:t>
      </w:r>
      <w:r w:rsidR="00DE3641" w:rsidRPr="005058E8">
        <w:t>insulated</w:t>
      </w:r>
      <w:r w:rsidR="0093035E">
        <w:t xml:space="preserve"> but </w:t>
      </w:r>
      <w:r w:rsidR="00843315">
        <w:t>unshielded,</w:t>
      </w:r>
      <w:r w:rsidR="005A1D07" w:rsidRPr="005058E8">
        <w:t xml:space="preserve"> for cabling </w:t>
      </w:r>
      <w:r w:rsidR="0093035E">
        <w:t xml:space="preserve">at shock hazard voltages </w:t>
      </w:r>
      <w:r w:rsidR="009A2126" w:rsidRPr="005058E8">
        <w:t xml:space="preserve">is </w:t>
      </w:r>
      <w:r w:rsidR="005A1D07" w:rsidRPr="005058E8">
        <w:t>prohibited.</w:t>
      </w:r>
    </w:p>
    <w:p w14:paraId="6B488DCF" w14:textId="4C59026E" w:rsidR="00BE0C66" w:rsidRPr="00BE0C66" w:rsidRDefault="00BE0C66" w:rsidP="00BE0C66">
      <w:pPr>
        <w:ind w:left="1440"/>
        <w:rPr>
          <w:i/>
          <w:iCs/>
        </w:rPr>
      </w:pPr>
      <w:r>
        <w:rPr>
          <w:i/>
          <w:iCs/>
        </w:rPr>
        <w:t>Exception: Single conductors marked for cable tray use used for magnet power operating at 600 volts and below installed in cable tray where the two leads remain adjacent to each other save for at connection to the power supply and the load magnets.</w:t>
      </w:r>
    </w:p>
    <w:bookmarkEnd w:id="29"/>
    <w:p w14:paraId="01B02D8C" w14:textId="77777777" w:rsidR="00A43DBA" w:rsidRDefault="00A43DBA" w:rsidP="00A43DBA">
      <w:pPr>
        <w:ind w:left="1530" w:hanging="810"/>
      </w:pPr>
    </w:p>
    <w:p w14:paraId="5ED0065C" w14:textId="7ECE6A16" w:rsidR="009A2126" w:rsidRPr="005058E8" w:rsidRDefault="00804F2A" w:rsidP="009A2126">
      <w:pPr>
        <w:pStyle w:val="Heading3"/>
      </w:pPr>
      <w:bookmarkStart w:id="30" w:name="_Toc82782288"/>
      <w:r>
        <w:t>Installation</w:t>
      </w:r>
      <w:r w:rsidR="009A2126" w:rsidRPr="005058E8">
        <w:t xml:space="preserve"> with Signal Cabling</w:t>
      </w:r>
      <w:bookmarkEnd w:id="30"/>
    </w:p>
    <w:p w14:paraId="6D90E198" w14:textId="77777777" w:rsidR="009A2126" w:rsidRPr="002F1FAA" w:rsidRDefault="009A2126" w:rsidP="009A2126">
      <w:pPr>
        <w:pStyle w:val="Heading2"/>
        <w:keepNext w:val="0"/>
        <w:numPr>
          <w:ilvl w:val="0"/>
          <w:numId w:val="0"/>
        </w:numPr>
        <w:ind w:left="504"/>
        <w:rPr>
          <w:b w:val="0"/>
        </w:rPr>
      </w:pPr>
    </w:p>
    <w:p w14:paraId="45E84E4B" w14:textId="36B870ED" w:rsidR="00DE3641" w:rsidRPr="005058E8" w:rsidRDefault="007931FF" w:rsidP="009A2126">
      <w:pPr>
        <w:ind w:left="720"/>
      </w:pPr>
      <w:r w:rsidRPr="002F1FAA">
        <w:t>T</w:t>
      </w:r>
      <w:r>
        <w:t>he National Electrical Code requires that all cables in raceways, cable trays and boxes be insulated for the highest nominal voltage present. Because coaxial cables are rated by power, not voltage, Fermilab has established a limit of 5 kV for coaxial c</w:t>
      </w:r>
      <w:r w:rsidR="006D7276">
        <w:t>ables</w:t>
      </w:r>
      <w:r>
        <w:t xml:space="preserve"> </w:t>
      </w:r>
      <w:r w:rsidR="006D7276">
        <w:t xml:space="preserve">in cable trays or raceways that also carry </w:t>
      </w:r>
      <w:r w:rsidR="00DE4175" w:rsidRPr="005058E8">
        <w:t>low-level signal cabl</w:t>
      </w:r>
      <w:r>
        <w:t>es</w:t>
      </w:r>
      <w:r w:rsidR="00804F2A">
        <w:t>.</w:t>
      </w:r>
      <w:r>
        <w:t xml:space="preserve"> </w:t>
      </w:r>
      <w:r w:rsidR="00DE3641" w:rsidRPr="005058E8">
        <w:t xml:space="preserve">Cables carrying voltages of between 5 kV and 10 kV for </w:t>
      </w:r>
      <w:r>
        <w:t xml:space="preserve">very low power </w:t>
      </w:r>
      <w:r w:rsidR="00DE3641" w:rsidRPr="005058E8">
        <w:t>applications such as ion pumps</w:t>
      </w:r>
      <w:r>
        <w:t xml:space="preserve"> and</w:t>
      </w:r>
      <w:r w:rsidR="00DE3641" w:rsidRPr="005058E8">
        <w:t xml:space="preserve"> purity monitors may be run in these cable trays</w:t>
      </w:r>
      <w:r w:rsidR="00E226D9" w:rsidRPr="005058E8">
        <w:t xml:space="preserve"> or raceways</w:t>
      </w:r>
      <w:r w:rsidR="00DE3641" w:rsidRPr="005058E8">
        <w:t xml:space="preserve"> at the discretion of the AHJ.</w:t>
      </w:r>
    </w:p>
    <w:p w14:paraId="1B9D8908" w14:textId="77777777" w:rsidR="00DE3641" w:rsidRPr="005058E8" w:rsidRDefault="00DE3641" w:rsidP="009A2126">
      <w:pPr>
        <w:ind w:left="720"/>
      </w:pPr>
    </w:p>
    <w:p w14:paraId="6A2B83D2" w14:textId="3D21E57B" w:rsidR="009A2126" w:rsidRPr="005058E8" w:rsidRDefault="007446F9" w:rsidP="009A2126">
      <w:pPr>
        <w:ind w:left="720"/>
      </w:pPr>
      <w:r>
        <w:t>C</w:t>
      </w:r>
      <w:r w:rsidR="009A2126" w:rsidRPr="005058E8">
        <w:t xml:space="preserve">abling for </w:t>
      </w:r>
      <w:r>
        <w:t xml:space="preserve">systems </w:t>
      </w:r>
      <w:r w:rsidR="009A2126" w:rsidRPr="005058E8">
        <w:t xml:space="preserve">over </w:t>
      </w:r>
      <w:r w:rsidR="00DE3641" w:rsidRPr="005058E8">
        <w:t>10</w:t>
      </w:r>
      <w:r w:rsidR="009A2126" w:rsidRPr="005058E8">
        <w:t xml:space="preserve"> kV shall be run in cable trays or raceways </w:t>
      </w:r>
      <w:r w:rsidR="00DE4175" w:rsidRPr="005058E8">
        <w:t xml:space="preserve">only </w:t>
      </w:r>
      <w:r w:rsidR="009A2126" w:rsidRPr="005058E8">
        <w:t xml:space="preserve">with cables with similar voltages and with </w:t>
      </w:r>
      <w:r w:rsidR="00647EA8" w:rsidRPr="005058E8">
        <w:t xml:space="preserve">the insulation of all the </w:t>
      </w:r>
      <w:r w:rsidR="009A2126" w:rsidRPr="005058E8">
        <w:t xml:space="preserve">cables rated for the maximum voltage </w:t>
      </w:r>
      <w:r w:rsidR="00647EA8" w:rsidRPr="005058E8">
        <w:t>present in the raceway or cable tray</w:t>
      </w:r>
      <w:r w:rsidR="009A2126" w:rsidRPr="005058E8">
        <w:t xml:space="preserve">. </w:t>
      </w:r>
      <w:r w:rsidR="00DE4175" w:rsidRPr="005058E8">
        <w:t xml:space="preserve">All </w:t>
      </w:r>
      <w:r>
        <w:t>accelerator and experimental</w:t>
      </w:r>
      <w:r w:rsidR="009A2126" w:rsidRPr="005058E8">
        <w:t xml:space="preserve"> cabling</w:t>
      </w:r>
      <w:r w:rsidR="00DE4175" w:rsidRPr="005058E8">
        <w:t>,</w:t>
      </w:r>
      <w:r w:rsidR="009A2126" w:rsidRPr="005058E8">
        <w:t xml:space="preserve"> of any voltage</w:t>
      </w:r>
      <w:r w:rsidR="00DE4175" w:rsidRPr="005058E8">
        <w:t>,</w:t>
      </w:r>
      <w:r w:rsidR="009A2126" w:rsidRPr="005058E8">
        <w:t xml:space="preserve"> </w:t>
      </w:r>
      <w:r>
        <w:t>is</w:t>
      </w:r>
      <w:r w:rsidR="009A2126" w:rsidRPr="005058E8">
        <w:t xml:space="preserve"> prohibited from running in AC power distribution</w:t>
      </w:r>
      <w:r w:rsidR="00EB2286" w:rsidRPr="005058E8">
        <w:t xml:space="preserve"> cable trays or raceways.</w:t>
      </w:r>
    </w:p>
    <w:p w14:paraId="4926D26A" w14:textId="77777777" w:rsidR="00EB2286" w:rsidRPr="002F1FAA" w:rsidRDefault="00EB2286" w:rsidP="009A2126">
      <w:pPr>
        <w:ind w:left="720"/>
      </w:pPr>
    </w:p>
    <w:p w14:paraId="716319FA" w14:textId="75C3E609" w:rsidR="006D7A89" w:rsidRPr="002F1FAA" w:rsidRDefault="006D7A89" w:rsidP="006D7A89">
      <w:pPr>
        <w:pStyle w:val="Heading2"/>
      </w:pPr>
      <w:bookmarkStart w:id="31" w:name="_Toc82782289"/>
      <w:bookmarkStart w:id="32" w:name="_Hlk52299129"/>
      <w:r w:rsidRPr="002F1FAA">
        <w:t>Connector Requirements</w:t>
      </w:r>
      <w:r w:rsidR="007931FF" w:rsidRPr="002F1FAA">
        <w:t xml:space="preserve"> for non-coaxial cables</w:t>
      </w:r>
      <w:bookmarkEnd w:id="31"/>
    </w:p>
    <w:p w14:paraId="01E87420" w14:textId="462D9FAA" w:rsidR="006D7A89" w:rsidRPr="002F1FAA" w:rsidRDefault="006D7A89" w:rsidP="006D7A89">
      <w:pPr>
        <w:pStyle w:val="Heading2"/>
        <w:keepNext w:val="0"/>
        <w:numPr>
          <w:ilvl w:val="0"/>
          <w:numId w:val="0"/>
        </w:numPr>
        <w:ind w:left="504"/>
        <w:rPr>
          <w:b w:val="0"/>
        </w:rPr>
      </w:pPr>
    </w:p>
    <w:p w14:paraId="4DBB9D1B" w14:textId="67C91AE0" w:rsidR="006D7A89" w:rsidRPr="005058E8" w:rsidRDefault="0048179C" w:rsidP="006D7A89">
      <w:r>
        <w:t>Unless noted otherwise, c</w:t>
      </w:r>
      <w:r w:rsidR="00F36048" w:rsidRPr="005058E8">
        <w:t xml:space="preserve">onnectors </w:t>
      </w:r>
      <w:r>
        <w:t>described</w:t>
      </w:r>
      <w:r w:rsidR="00F36048" w:rsidRPr="005058E8">
        <w:t xml:space="preserve"> in this section are considered </w:t>
      </w:r>
      <w:r w:rsidR="001127CF" w:rsidRPr="005058E8">
        <w:t>multi-</w:t>
      </w:r>
      <w:r w:rsidR="00F36048" w:rsidRPr="005058E8">
        <w:t xml:space="preserve">purpose connectors </w:t>
      </w:r>
      <w:r>
        <w:t>which</w:t>
      </w:r>
      <w:r w:rsidR="00F36048" w:rsidRPr="005058E8">
        <w:t xml:space="preserve"> are </w:t>
      </w:r>
      <w:r>
        <w:t>rated</w:t>
      </w:r>
      <w:r w:rsidR="00F36048" w:rsidRPr="005058E8">
        <w:t xml:space="preserve"> for use with voltages of 5 kV and below. </w:t>
      </w:r>
      <w:r w:rsidR="001127CF" w:rsidRPr="005058E8">
        <w:t>For specific cabling applications</w:t>
      </w:r>
      <w:r>
        <w:t xml:space="preserve"> at shock hazard potentials</w:t>
      </w:r>
      <w:r w:rsidR="001127CF" w:rsidRPr="005058E8">
        <w:t>, non-coaxial cable connectors may be used with the following requirements.</w:t>
      </w:r>
    </w:p>
    <w:p w14:paraId="3186F877" w14:textId="77777777" w:rsidR="006D7A89" w:rsidRPr="00E7004C" w:rsidRDefault="006D7A89" w:rsidP="006D7A89">
      <w:pPr>
        <w:rPr>
          <w:highlight w:val="yellow"/>
        </w:rPr>
      </w:pPr>
    </w:p>
    <w:p w14:paraId="21F6CE0A" w14:textId="77777777" w:rsidR="006D7A89" w:rsidRDefault="006D7A89" w:rsidP="006D7A89">
      <w:pPr>
        <w:pStyle w:val="Heading3"/>
      </w:pPr>
      <w:bookmarkStart w:id="33" w:name="_Toc82782290"/>
      <w:bookmarkStart w:id="34" w:name="_Hlk52297037"/>
      <w:r>
        <w:t>Incompatibility with signal</w:t>
      </w:r>
      <w:r w:rsidRPr="005058E8">
        <w:t xml:space="preserve"> connectors</w:t>
      </w:r>
      <w:bookmarkEnd w:id="33"/>
    </w:p>
    <w:bookmarkEnd w:id="32"/>
    <w:p w14:paraId="144B2330" w14:textId="77777777" w:rsidR="006D7A89" w:rsidRPr="00DE2BC0" w:rsidRDefault="006D7A89" w:rsidP="006D7A89">
      <w:pPr>
        <w:pStyle w:val="Heading2"/>
        <w:keepNext w:val="0"/>
        <w:numPr>
          <w:ilvl w:val="0"/>
          <w:numId w:val="0"/>
        </w:numPr>
        <w:ind w:left="504"/>
        <w:rPr>
          <w:b w:val="0"/>
        </w:rPr>
      </w:pPr>
    </w:p>
    <w:p w14:paraId="21919BD7" w14:textId="758E551B" w:rsidR="006D7A89" w:rsidRPr="005058E8" w:rsidRDefault="006D7A89" w:rsidP="006D7A89">
      <w:pPr>
        <w:ind w:left="720"/>
      </w:pPr>
      <w:r w:rsidRPr="00CF43B2">
        <w:rPr>
          <w:color w:val="000000"/>
        </w:rPr>
        <w:t xml:space="preserve">Connectors </w:t>
      </w:r>
      <w:r w:rsidR="0048179C">
        <w:rPr>
          <w:color w:val="000000"/>
        </w:rPr>
        <w:t>shall</w:t>
      </w:r>
      <w:r w:rsidRPr="00CF43B2">
        <w:rPr>
          <w:color w:val="000000"/>
        </w:rPr>
        <w:t xml:space="preserve"> be chosen such that they are incompatible with </w:t>
      </w:r>
      <w:r w:rsidRPr="005058E8">
        <w:t>connectors for signal cables.</w:t>
      </w:r>
    </w:p>
    <w:bookmarkEnd w:id="34"/>
    <w:p w14:paraId="6A1451CF" w14:textId="77777777" w:rsidR="009506CF" w:rsidRPr="005058E8" w:rsidRDefault="009506CF" w:rsidP="009506CF">
      <w:pPr>
        <w:ind w:left="720"/>
      </w:pPr>
    </w:p>
    <w:p w14:paraId="28934FB6" w14:textId="77777777" w:rsidR="006D7A89" w:rsidRPr="005058E8" w:rsidRDefault="006D7A89" w:rsidP="006D7A89">
      <w:pPr>
        <w:pStyle w:val="Heading3"/>
      </w:pPr>
      <w:bookmarkStart w:id="35" w:name="_Toc82782291"/>
      <w:bookmarkStart w:id="36" w:name="_Hlk52297298"/>
      <w:r w:rsidRPr="005058E8">
        <w:t>Keying of connectors</w:t>
      </w:r>
      <w:bookmarkEnd w:id="35"/>
    </w:p>
    <w:bookmarkEnd w:id="36"/>
    <w:p w14:paraId="3665C6F8" w14:textId="77777777" w:rsidR="006D7A89" w:rsidRPr="005058E8" w:rsidRDefault="006D7A89" w:rsidP="006D7A89">
      <w:pPr>
        <w:pStyle w:val="Heading2"/>
        <w:keepNext w:val="0"/>
        <w:numPr>
          <w:ilvl w:val="0"/>
          <w:numId w:val="0"/>
        </w:numPr>
        <w:ind w:left="504"/>
        <w:rPr>
          <w:b w:val="0"/>
        </w:rPr>
      </w:pPr>
    </w:p>
    <w:p w14:paraId="798EE75D" w14:textId="09CEC2C1" w:rsidR="006D7A89" w:rsidRPr="005058E8" w:rsidRDefault="00806022" w:rsidP="006D7A89">
      <w:pPr>
        <w:ind w:left="720"/>
      </w:pPr>
      <w:r w:rsidRPr="005058E8">
        <w:t>All connectors are to be keyed or polarized to prevent reverse connection or misalignment of pins</w:t>
      </w:r>
      <w:r w:rsidR="000B189D" w:rsidRPr="005058E8">
        <w:t>/sockets</w:t>
      </w:r>
      <w:r w:rsidRPr="005058E8">
        <w:t xml:space="preserve"> in a multi-pin connector</w:t>
      </w:r>
      <w:r w:rsidR="006D7A89" w:rsidRPr="005058E8">
        <w:t>.</w:t>
      </w:r>
      <w:r w:rsidR="00E226D9" w:rsidRPr="005058E8">
        <w:t xml:space="preserve"> They also must be mechanically robust to protect the </w:t>
      </w:r>
      <w:r w:rsidR="00E226D9" w:rsidRPr="005058E8">
        <w:lastRenderedPageBreak/>
        <w:t xml:space="preserve">connection from physical damage and incorporate a means to lock the connection so that a cable cannot be disconnected by </w:t>
      </w:r>
      <w:r w:rsidR="0048179C">
        <w:t xml:space="preserve">mechanical </w:t>
      </w:r>
      <w:r w:rsidR="00E226D9" w:rsidRPr="005058E8">
        <w:t>t</w:t>
      </w:r>
      <w:r w:rsidR="0048179C">
        <w:t xml:space="preserve">ension </w:t>
      </w:r>
      <w:r w:rsidR="00E226D9" w:rsidRPr="005058E8">
        <w:t>o</w:t>
      </w:r>
      <w:r w:rsidR="0048179C">
        <w:t>n</w:t>
      </w:r>
      <w:r w:rsidR="00E226D9" w:rsidRPr="005058E8">
        <w:t xml:space="preserve"> the cable</w:t>
      </w:r>
      <w:r w:rsidR="0048179C">
        <w:t xml:space="preserve"> alone</w:t>
      </w:r>
      <w:r w:rsidR="00E226D9" w:rsidRPr="005058E8">
        <w:t>.</w:t>
      </w:r>
    </w:p>
    <w:p w14:paraId="7A4EE1BA" w14:textId="77777777" w:rsidR="00806022" w:rsidRPr="005058E8" w:rsidRDefault="00806022" w:rsidP="006D7A89">
      <w:pPr>
        <w:ind w:left="720"/>
      </w:pPr>
    </w:p>
    <w:p w14:paraId="3F36A205" w14:textId="77777777" w:rsidR="00806022" w:rsidRPr="005058E8" w:rsidRDefault="00806022" w:rsidP="00806022">
      <w:pPr>
        <w:pStyle w:val="Heading3"/>
      </w:pPr>
      <w:bookmarkStart w:id="37" w:name="_Toc82782292"/>
      <w:bookmarkStart w:id="38" w:name="_Hlk52297527"/>
      <w:r w:rsidRPr="005058E8">
        <w:t>Voltage rating</w:t>
      </w:r>
      <w:bookmarkEnd w:id="37"/>
    </w:p>
    <w:p w14:paraId="2DF260A0" w14:textId="77777777" w:rsidR="00806022" w:rsidRPr="005058E8" w:rsidRDefault="00806022" w:rsidP="00806022"/>
    <w:p w14:paraId="4671A68D" w14:textId="36F11876" w:rsidR="00806022" w:rsidRPr="005058E8" w:rsidRDefault="00806022" w:rsidP="00806022">
      <w:pPr>
        <w:ind w:left="720"/>
        <w:rPr>
          <w:u w:val="single"/>
        </w:rPr>
      </w:pPr>
      <w:r w:rsidRPr="005058E8">
        <w:t>All cabling connectors used shall be properly rated for the intended application</w:t>
      </w:r>
      <w:r w:rsidR="00E226D9" w:rsidRPr="005058E8">
        <w:t>.</w:t>
      </w:r>
    </w:p>
    <w:p w14:paraId="110F538E" w14:textId="77777777" w:rsidR="000752D3" w:rsidRPr="005058E8" w:rsidRDefault="000752D3" w:rsidP="00806022">
      <w:pPr>
        <w:ind w:left="720"/>
        <w:rPr>
          <w:u w:val="single"/>
        </w:rPr>
      </w:pPr>
    </w:p>
    <w:p w14:paraId="14052A62" w14:textId="77777777" w:rsidR="00806022" w:rsidRPr="005058E8" w:rsidRDefault="00806022" w:rsidP="00806022">
      <w:pPr>
        <w:pStyle w:val="Heading3"/>
      </w:pPr>
      <w:bookmarkStart w:id="39" w:name="_Toc82782293"/>
      <w:bookmarkStart w:id="40" w:name="_Hlk52298106"/>
      <w:bookmarkEnd w:id="38"/>
      <w:r w:rsidRPr="005058E8">
        <w:t>Connector pins/sockets</w:t>
      </w:r>
      <w:bookmarkEnd w:id="39"/>
    </w:p>
    <w:p w14:paraId="2537A322" w14:textId="77777777" w:rsidR="00806022" w:rsidRPr="005058E8" w:rsidRDefault="00806022" w:rsidP="00806022"/>
    <w:p w14:paraId="627A054C" w14:textId="42DA8BA1" w:rsidR="00806022" w:rsidRPr="005058E8" w:rsidRDefault="0048179C" w:rsidP="00806022">
      <w:pPr>
        <w:ind w:left="720"/>
      </w:pPr>
      <w:r>
        <w:t xml:space="preserve">No connectors with pins or blades with which a person could make contact shall be used to deliver power from a </w:t>
      </w:r>
      <w:r w:rsidR="00806022" w:rsidRPr="005058E8">
        <w:t>source</w:t>
      </w:r>
      <w:r w:rsidR="000752D3" w:rsidRPr="005058E8">
        <w:t>.</w:t>
      </w:r>
    </w:p>
    <w:bookmarkEnd w:id="40"/>
    <w:p w14:paraId="7E2A2C6B" w14:textId="77777777" w:rsidR="000752D3" w:rsidRPr="005058E8" w:rsidRDefault="000752D3" w:rsidP="00806022">
      <w:pPr>
        <w:ind w:left="720"/>
      </w:pPr>
    </w:p>
    <w:p w14:paraId="32F6EFB8" w14:textId="77777777" w:rsidR="000752D3" w:rsidRPr="005058E8" w:rsidRDefault="000752D3" w:rsidP="000752D3">
      <w:pPr>
        <w:pStyle w:val="Heading3"/>
      </w:pPr>
      <w:bookmarkStart w:id="41" w:name="_Toc82782294"/>
      <w:r w:rsidRPr="005058E8">
        <w:t>Connector pins/sockets assignment</w:t>
      </w:r>
      <w:bookmarkEnd w:id="41"/>
    </w:p>
    <w:p w14:paraId="46574095" w14:textId="77777777" w:rsidR="000752D3" w:rsidRPr="005058E8" w:rsidRDefault="000752D3" w:rsidP="000752D3"/>
    <w:p w14:paraId="1C556CB2" w14:textId="21FCCF1D" w:rsidR="000752D3" w:rsidRPr="005058E8" w:rsidRDefault="005B326C" w:rsidP="000752D3">
      <w:pPr>
        <w:ind w:left="720"/>
      </w:pPr>
      <w:r>
        <w:t xml:space="preserve">Separate connectors shall be used for circuits that operate at shock hazard potential and those that carry </w:t>
      </w:r>
      <w:r w:rsidR="000752D3" w:rsidRPr="005058E8">
        <w:t xml:space="preserve">signal or low-voltage DC. In a connector body, each </w:t>
      </w:r>
      <w:r>
        <w:t>p</w:t>
      </w:r>
      <w:r w:rsidR="000752D3" w:rsidRPr="005058E8">
        <w:t xml:space="preserve">in/socket must be paired with </w:t>
      </w:r>
      <w:r w:rsidR="00885CAE">
        <w:t>its</w:t>
      </w:r>
      <w:r w:rsidR="000752D3" w:rsidRPr="005058E8">
        <w:t xml:space="preserve"> return pin/socket in a 1:1 ratio.</w:t>
      </w:r>
    </w:p>
    <w:p w14:paraId="1437B6F8" w14:textId="77777777" w:rsidR="000752D3" w:rsidRPr="005058E8" w:rsidRDefault="000752D3" w:rsidP="00806022">
      <w:pPr>
        <w:ind w:left="720"/>
        <w:rPr>
          <w:u w:val="single"/>
        </w:rPr>
      </w:pPr>
    </w:p>
    <w:p w14:paraId="3872F474" w14:textId="77777777" w:rsidR="000B189D" w:rsidRPr="005058E8" w:rsidRDefault="000B189D" w:rsidP="000B189D">
      <w:pPr>
        <w:pStyle w:val="Heading2"/>
      </w:pPr>
      <w:bookmarkStart w:id="42" w:name="_Toc82782295"/>
      <w:bookmarkStart w:id="43" w:name="_Hlk52301366"/>
      <w:r w:rsidRPr="005058E8">
        <w:t>Bolted Terminations and Post Termination Requirements</w:t>
      </w:r>
      <w:bookmarkEnd w:id="42"/>
    </w:p>
    <w:p w14:paraId="2D18CE00" w14:textId="77777777" w:rsidR="000B189D" w:rsidRPr="005058E8" w:rsidRDefault="000B189D" w:rsidP="000B189D">
      <w:pPr>
        <w:pStyle w:val="Heading2"/>
        <w:keepNext w:val="0"/>
        <w:numPr>
          <w:ilvl w:val="0"/>
          <w:numId w:val="0"/>
        </w:numPr>
        <w:ind w:left="504"/>
        <w:rPr>
          <w:b w:val="0"/>
        </w:rPr>
      </w:pPr>
      <w:r w:rsidRPr="005058E8">
        <w:t xml:space="preserve"> </w:t>
      </w:r>
    </w:p>
    <w:p w14:paraId="2BA390E5" w14:textId="4AF1DCBC" w:rsidR="000B189D" w:rsidRPr="005058E8" w:rsidRDefault="005B326C" w:rsidP="000B189D">
      <w:r>
        <w:t>E</w:t>
      </w:r>
      <w:r w:rsidR="00C76C6B" w:rsidRPr="005058E8">
        <w:t xml:space="preserve">quipment </w:t>
      </w:r>
      <w:r>
        <w:t xml:space="preserve">fabricated by Fermilab shall use </w:t>
      </w:r>
      <w:r w:rsidR="00C76C6B" w:rsidRPr="005058E8">
        <w:t xml:space="preserve">post and bolted terminations are used for </w:t>
      </w:r>
      <w:r>
        <w:t xml:space="preserve">connections to </w:t>
      </w:r>
      <w:r w:rsidR="00C76C6B" w:rsidRPr="005058E8">
        <w:t>components and conductor</w:t>
      </w:r>
      <w:r>
        <w:t>s</w:t>
      </w:r>
      <w:r w:rsidR="00C76C6B" w:rsidRPr="005058E8">
        <w:t xml:space="preserve"> </w:t>
      </w:r>
      <w:r>
        <w:t>that operates at shock hazard potential</w:t>
      </w:r>
      <w:r w:rsidR="00C76C6B" w:rsidRPr="005058E8">
        <w:t>. In all situations, no termination</w:t>
      </w:r>
      <w:r>
        <w:t>s or components that operate at shock hazard potential m</w:t>
      </w:r>
      <w:r w:rsidR="00C76C6B" w:rsidRPr="005058E8">
        <w:t>ay be exposed</w:t>
      </w:r>
      <w:r w:rsidR="000B189D" w:rsidRPr="005058E8">
        <w:t>.</w:t>
      </w:r>
    </w:p>
    <w:p w14:paraId="3CFA7230" w14:textId="77777777" w:rsidR="000B189D" w:rsidRPr="005058E8" w:rsidRDefault="000B189D" w:rsidP="000B189D">
      <w:pPr>
        <w:rPr>
          <w:highlight w:val="yellow"/>
        </w:rPr>
      </w:pPr>
    </w:p>
    <w:p w14:paraId="6EFB82D6" w14:textId="1F765AF0" w:rsidR="000B189D" w:rsidRPr="005058E8" w:rsidRDefault="00C76C6B" w:rsidP="000B189D">
      <w:pPr>
        <w:pStyle w:val="Heading3"/>
      </w:pPr>
      <w:bookmarkStart w:id="44" w:name="_Toc82782296"/>
      <w:bookmarkStart w:id="45" w:name="_Hlk52300207"/>
      <w:r w:rsidRPr="005058E8">
        <w:t>Bolted connections for conductors</w:t>
      </w:r>
      <w:r w:rsidR="00015DFB" w:rsidRPr="005058E8">
        <w:t xml:space="preserve"> and components</w:t>
      </w:r>
      <w:bookmarkEnd w:id="44"/>
    </w:p>
    <w:p w14:paraId="41D73F0F" w14:textId="77777777" w:rsidR="00C76C6B" w:rsidRPr="005058E8" w:rsidRDefault="00C76C6B" w:rsidP="00C76C6B"/>
    <w:p w14:paraId="799AEAE7" w14:textId="412474DF" w:rsidR="00C76C6B" w:rsidRPr="005058E8" w:rsidRDefault="00C76C6B" w:rsidP="00C76C6B">
      <w:pPr>
        <w:ind w:left="720"/>
      </w:pPr>
      <w:r w:rsidRPr="005058E8">
        <w:t>The hardware used must include a method to secure the</w:t>
      </w:r>
      <w:r w:rsidR="00015DFB" w:rsidRPr="005058E8">
        <w:t xml:space="preserve"> bolt,</w:t>
      </w:r>
      <w:r w:rsidRPr="005058E8">
        <w:t xml:space="preserve"> lugs, washers, </w:t>
      </w:r>
      <w:r w:rsidR="00015DFB" w:rsidRPr="005058E8">
        <w:t>nuts, etc. that make up the connection. This usually includes a type of lock</w:t>
      </w:r>
      <w:r w:rsidR="00647EA8" w:rsidRPr="005058E8">
        <w:t xml:space="preserve">, </w:t>
      </w:r>
      <w:r w:rsidR="00015DFB" w:rsidRPr="005058E8">
        <w:t>tapered</w:t>
      </w:r>
      <w:r w:rsidR="00647EA8" w:rsidRPr="005058E8">
        <w:t>, or Belleville</w:t>
      </w:r>
      <w:r w:rsidR="00015DFB" w:rsidRPr="005058E8">
        <w:t xml:space="preserve"> washer that applies constant pressure on the hardware stack and prevents it from loosening up </w:t>
      </w:r>
      <w:r w:rsidR="00023BA1">
        <w:t xml:space="preserve">from </w:t>
      </w:r>
      <w:r w:rsidR="00015DFB" w:rsidRPr="005058E8">
        <w:t>equipment vibration or temperature changes. This is especially important in cryogenic environments.</w:t>
      </w:r>
    </w:p>
    <w:bookmarkEnd w:id="43"/>
    <w:bookmarkEnd w:id="45"/>
    <w:p w14:paraId="4732928F" w14:textId="77777777" w:rsidR="00806022" w:rsidRPr="005058E8" w:rsidRDefault="00806022" w:rsidP="00806022">
      <w:pPr>
        <w:ind w:left="720"/>
      </w:pPr>
    </w:p>
    <w:p w14:paraId="7A2D4E7D" w14:textId="1FFD6016" w:rsidR="00015DFB" w:rsidRPr="005058E8" w:rsidRDefault="00015DFB" w:rsidP="00015DFB">
      <w:pPr>
        <w:pStyle w:val="Heading3"/>
      </w:pPr>
      <w:bookmarkStart w:id="46" w:name="_Toc82782297"/>
      <w:r w:rsidRPr="005058E8">
        <w:t>Post connections for conductors and components</w:t>
      </w:r>
      <w:bookmarkEnd w:id="46"/>
    </w:p>
    <w:p w14:paraId="372909BF" w14:textId="77777777" w:rsidR="00015DFB" w:rsidRPr="005058E8" w:rsidRDefault="00015DFB" w:rsidP="00015DFB"/>
    <w:p w14:paraId="3C67B370" w14:textId="07471540" w:rsidR="00015DFB" w:rsidRPr="005058E8" w:rsidRDefault="00015DFB" w:rsidP="00015DFB">
      <w:pPr>
        <w:ind w:left="720"/>
      </w:pPr>
      <w:r w:rsidRPr="005058E8">
        <w:t xml:space="preserve">Post connections are those that use solder to attach a conductor to a solder-post within </w:t>
      </w:r>
      <w:r w:rsidR="00023BA1">
        <w:t xml:space="preserve">the </w:t>
      </w:r>
      <w:r w:rsidRPr="005058E8">
        <w:t>equipment</w:t>
      </w:r>
      <w:r w:rsidR="00023BA1">
        <w:t xml:space="preserve"> enclosure</w:t>
      </w:r>
      <w:r w:rsidRPr="005058E8">
        <w:t xml:space="preserve">. </w:t>
      </w:r>
      <w:r w:rsidR="00023BA1">
        <w:t xml:space="preserve">The connection to the post shall </w:t>
      </w:r>
      <w:r w:rsidR="00023BA1" w:rsidRPr="005058E8">
        <w:t>incorporate a mechanical means of holding the conductor to the post such as wrapping the wire around the post securely</w:t>
      </w:r>
      <w:r w:rsidR="00023BA1">
        <w:t>.</w:t>
      </w:r>
      <w:r w:rsidR="00023BA1" w:rsidRPr="005058E8">
        <w:t xml:space="preserve"> </w:t>
      </w:r>
      <w:r w:rsidR="00023BA1">
        <w:t>The conductor is not permitted to be simply</w:t>
      </w:r>
      <w:r w:rsidRPr="005058E8">
        <w:t xml:space="preserve"> “tack-solder</w:t>
      </w:r>
      <w:r w:rsidR="00023BA1">
        <w:t>ed</w:t>
      </w:r>
      <w:r w:rsidRPr="005058E8">
        <w:t xml:space="preserve">” </w:t>
      </w:r>
      <w:r w:rsidR="00023BA1">
        <w:t xml:space="preserve">to the post because </w:t>
      </w:r>
      <w:r w:rsidR="00810369" w:rsidRPr="005058E8">
        <w:t xml:space="preserve">the conductor end </w:t>
      </w:r>
      <w:r w:rsidR="00023BA1">
        <w:t>will</w:t>
      </w:r>
      <w:r w:rsidR="00810369" w:rsidRPr="005058E8">
        <w:t xml:space="preserve"> com</w:t>
      </w:r>
      <w:r w:rsidR="00023BA1">
        <w:t>e</w:t>
      </w:r>
      <w:r w:rsidR="00810369" w:rsidRPr="005058E8">
        <w:t xml:space="preserve"> loose i</w:t>
      </w:r>
      <w:r w:rsidR="00023BA1">
        <w:t xml:space="preserve">f </w:t>
      </w:r>
      <w:r w:rsidR="00810369" w:rsidRPr="005058E8">
        <w:t>the solder joint is defective or if it fails.</w:t>
      </w:r>
    </w:p>
    <w:p w14:paraId="715B9B5D" w14:textId="77777777" w:rsidR="00806022" w:rsidRPr="005058E8" w:rsidRDefault="00806022" w:rsidP="006D7A89">
      <w:pPr>
        <w:ind w:left="720"/>
      </w:pPr>
    </w:p>
    <w:p w14:paraId="62642A28" w14:textId="3D2F6E24" w:rsidR="00015DFB" w:rsidRPr="005058E8" w:rsidRDefault="00810369" w:rsidP="00015DFB">
      <w:pPr>
        <w:pStyle w:val="Heading3"/>
      </w:pPr>
      <w:bookmarkStart w:id="47" w:name="_Toc82782298"/>
      <w:r w:rsidRPr="005058E8">
        <w:t>Separation between terminals and return or ground terminals</w:t>
      </w:r>
      <w:bookmarkEnd w:id="47"/>
    </w:p>
    <w:p w14:paraId="37B2259C" w14:textId="77777777" w:rsidR="00015DFB" w:rsidRPr="005058E8" w:rsidRDefault="00015DFB" w:rsidP="00015DFB"/>
    <w:p w14:paraId="2A9E249F" w14:textId="0C6E9496" w:rsidR="009C6B46" w:rsidRPr="005058E8" w:rsidRDefault="00810369" w:rsidP="006D51E0">
      <w:pPr>
        <w:ind w:left="720"/>
      </w:pPr>
      <w:r w:rsidRPr="005058E8">
        <w:t>Sufficient separation shall be maintained between the source terminal</w:t>
      </w:r>
      <w:r w:rsidR="0042156C" w:rsidRPr="005058E8">
        <w:t>s</w:t>
      </w:r>
      <w:r w:rsidRPr="005058E8">
        <w:t xml:space="preserve"> and other terminals of a different potential and/or ground. This includes conductive parts of a component or the chassis enclosure itself.</w:t>
      </w:r>
      <w:r w:rsidR="0042156C" w:rsidRPr="005058E8">
        <w:t xml:space="preserve"> </w:t>
      </w:r>
      <w:r w:rsidR="00E226D9" w:rsidRPr="005058E8">
        <w:t xml:space="preserve">This spacing requirement shall </w:t>
      </w:r>
      <w:r w:rsidR="005058E8">
        <w:t>consider</w:t>
      </w:r>
      <w:r w:rsidR="00E226D9" w:rsidRPr="005058E8">
        <w:t xml:space="preserve"> the connector/component’s </w:t>
      </w:r>
      <w:r w:rsidR="00E226D9" w:rsidRPr="005058E8">
        <w:lastRenderedPageBreak/>
        <w:t>geometry, the environment (be it dusty, free air, vacuum, etc.)</w:t>
      </w:r>
      <w:r w:rsidR="007D6429" w:rsidRPr="005058E8">
        <w:t xml:space="preserve">, and </w:t>
      </w:r>
      <w:r w:rsidR="00023BA1">
        <w:t xml:space="preserve">level and </w:t>
      </w:r>
      <w:r w:rsidR="007D6429" w:rsidRPr="005058E8">
        <w:t>type of voltage applied (be it DC, rms, or pulsed).</w:t>
      </w:r>
    </w:p>
    <w:p w14:paraId="33467010" w14:textId="77777777" w:rsidR="00015DFB" w:rsidRPr="005058E8" w:rsidRDefault="00015DFB" w:rsidP="006D7A89">
      <w:pPr>
        <w:ind w:left="720"/>
      </w:pPr>
    </w:p>
    <w:p w14:paraId="3045F5DF" w14:textId="6ABD1615" w:rsidR="00182888" w:rsidRPr="005058E8" w:rsidRDefault="00182888" w:rsidP="00182888">
      <w:pPr>
        <w:pStyle w:val="Heading2"/>
      </w:pPr>
      <w:bookmarkStart w:id="48" w:name="_Toc82782299"/>
      <w:bookmarkStart w:id="49" w:name="_Hlk52302463"/>
      <w:r w:rsidRPr="005058E8">
        <w:t>System and Equipment Grounding Requirements</w:t>
      </w:r>
      <w:bookmarkEnd w:id="48"/>
    </w:p>
    <w:p w14:paraId="06F6409C" w14:textId="5F530AFB" w:rsidR="00182888" w:rsidRPr="005058E8" w:rsidRDefault="00182888" w:rsidP="00182888">
      <w:pPr>
        <w:pStyle w:val="Heading2"/>
        <w:keepNext w:val="0"/>
        <w:numPr>
          <w:ilvl w:val="0"/>
          <w:numId w:val="0"/>
        </w:numPr>
        <w:ind w:left="504"/>
        <w:rPr>
          <w:b w:val="0"/>
        </w:rPr>
      </w:pPr>
    </w:p>
    <w:p w14:paraId="301956EC" w14:textId="0B8FE445" w:rsidR="00182888" w:rsidRPr="005058E8" w:rsidRDefault="00182888" w:rsidP="00182888">
      <w:r w:rsidRPr="005058E8">
        <w:t xml:space="preserve">Most of the grounding requirements </w:t>
      </w:r>
      <w:r w:rsidR="00023BA1">
        <w:t xml:space="preserve">for systems that operate at shock hazard potentials </w:t>
      </w:r>
      <w:r w:rsidRPr="005058E8">
        <w:t>are found in FESHM Chapter 9190. In addition:</w:t>
      </w:r>
    </w:p>
    <w:p w14:paraId="572862B1" w14:textId="77777777" w:rsidR="00182888" w:rsidRPr="005058E8" w:rsidRDefault="00182888" w:rsidP="00182888">
      <w:pPr>
        <w:rPr>
          <w:highlight w:val="yellow"/>
        </w:rPr>
      </w:pPr>
    </w:p>
    <w:p w14:paraId="435EFAAA" w14:textId="77777777" w:rsidR="00182888" w:rsidRPr="005058E8" w:rsidRDefault="00182888" w:rsidP="00182888">
      <w:pPr>
        <w:pStyle w:val="Heading3"/>
      </w:pPr>
      <w:bookmarkStart w:id="50" w:name="_Toc82782300"/>
      <w:r w:rsidRPr="005058E8">
        <w:t>Independent chassis or enclosure grounding connection</w:t>
      </w:r>
      <w:bookmarkEnd w:id="50"/>
    </w:p>
    <w:p w14:paraId="2DC327D9" w14:textId="77777777" w:rsidR="00182888" w:rsidRPr="005058E8" w:rsidRDefault="00182888" w:rsidP="00182888"/>
    <w:p w14:paraId="32DC6C60" w14:textId="224D2DB8" w:rsidR="00182888" w:rsidRPr="005058E8" w:rsidRDefault="00182888" w:rsidP="00182888">
      <w:pPr>
        <w:ind w:left="720"/>
      </w:pPr>
      <w:r w:rsidRPr="005058E8">
        <w:t xml:space="preserve">Most sources (power supplies) and load equipment </w:t>
      </w:r>
      <w:r w:rsidR="00023BA1">
        <w:t xml:space="preserve">that operate at shock hazard potential </w:t>
      </w:r>
      <w:r w:rsidRPr="005058E8">
        <w:t>are externally and independently grounded through the AC power cord(s)’ ground</w:t>
      </w:r>
      <w:r w:rsidR="00647EA8" w:rsidRPr="005058E8">
        <w:t>ing terminal</w:t>
      </w:r>
      <w:r w:rsidR="00D42CC3" w:rsidRPr="005058E8">
        <w:t xml:space="preserve"> or through the rack chassis or mounting equipment’s ground connection</w:t>
      </w:r>
      <w:r w:rsidRPr="005058E8">
        <w:t>. However, some load or utilization equipment (detectors, PMTs, etc.) are only grounded through the</w:t>
      </w:r>
      <w:r w:rsidR="00023BA1">
        <w:t xml:space="preserve"> s</w:t>
      </w:r>
      <w:r w:rsidRPr="005058E8">
        <w:t>ource’s return connection, usually a grounded cable shield. In these situations, the equipment external chassis</w:t>
      </w:r>
      <w:r w:rsidR="00D42CC3" w:rsidRPr="005058E8">
        <w:t>, metal stands, etc. shall be connected to building ground or potential by means other than, and independent, of this return/cable shield connection.</w:t>
      </w:r>
    </w:p>
    <w:p w14:paraId="4D366FB9" w14:textId="77777777" w:rsidR="004C155D" w:rsidRPr="005058E8" w:rsidRDefault="004C155D" w:rsidP="00E7628D">
      <w:pPr>
        <w:ind w:left="1530" w:right="40" w:hanging="810"/>
      </w:pPr>
    </w:p>
    <w:p w14:paraId="3C68E5AC" w14:textId="77777777" w:rsidR="00D42CC3" w:rsidRPr="005058E8" w:rsidRDefault="00D42CC3" w:rsidP="00D42CC3">
      <w:pPr>
        <w:pStyle w:val="Heading3"/>
      </w:pPr>
      <w:bookmarkStart w:id="51" w:name="_Toc82782301"/>
      <w:r w:rsidRPr="005058E8">
        <w:t>Isolated equipment or system</w:t>
      </w:r>
      <w:bookmarkEnd w:id="51"/>
    </w:p>
    <w:p w14:paraId="1F3FCCAE" w14:textId="77777777" w:rsidR="00D42CC3" w:rsidRPr="005058E8" w:rsidRDefault="00D42CC3" w:rsidP="00D42CC3"/>
    <w:p w14:paraId="53E85ECE" w14:textId="30915C07" w:rsidR="00B71502" w:rsidRPr="005058E8" w:rsidRDefault="00D42CC3" w:rsidP="00D42CC3">
      <w:pPr>
        <w:ind w:left="720"/>
      </w:pPr>
      <w:r w:rsidRPr="005058E8">
        <w:t xml:space="preserve">Even in systems isolated from ground, </w:t>
      </w:r>
      <w:r w:rsidR="00647EA8" w:rsidRPr="005058E8">
        <w:t xml:space="preserve">exposed conductive parts </w:t>
      </w:r>
      <w:r w:rsidR="005C40CD" w:rsidRPr="005058E8">
        <w:t xml:space="preserve">must </w:t>
      </w:r>
      <w:r w:rsidRPr="005058E8">
        <w:t xml:space="preserve">still </w:t>
      </w:r>
      <w:r w:rsidR="00647EA8" w:rsidRPr="005058E8">
        <w:t xml:space="preserve">be kept </w:t>
      </w:r>
      <w:r w:rsidRPr="005058E8">
        <w:t xml:space="preserve">at ground potential </w:t>
      </w:r>
      <w:r w:rsidR="00647EA8" w:rsidRPr="005058E8">
        <w:t xml:space="preserve">to prevent personnel from contacting parts that may </w:t>
      </w:r>
      <w:r w:rsidRPr="005058E8">
        <w:t xml:space="preserve">be charged up to a hazardous level. This can be accomplished by either using an impedance ground connection, use of a </w:t>
      </w:r>
      <w:r w:rsidR="00023BA1">
        <w:t xml:space="preserve">high impedance </w:t>
      </w:r>
      <w:r w:rsidRPr="005058E8">
        <w:t>“bleeder” connection</w:t>
      </w:r>
      <w:r w:rsidR="003B44D8" w:rsidRPr="005058E8">
        <w:t>, o</w:t>
      </w:r>
      <w:r w:rsidRPr="005058E8">
        <w:t>r similar means.</w:t>
      </w:r>
    </w:p>
    <w:p w14:paraId="081685B0" w14:textId="77777777" w:rsidR="00B71502" w:rsidRPr="005058E8" w:rsidRDefault="00B71502" w:rsidP="00D42CC3">
      <w:pPr>
        <w:ind w:left="720"/>
      </w:pPr>
    </w:p>
    <w:p w14:paraId="6D9BF6D7" w14:textId="3DECDC58" w:rsidR="00D42CC3" w:rsidRPr="005058E8" w:rsidRDefault="00B71502" w:rsidP="00D42CC3">
      <w:pPr>
        <w:ind w:left="720"/>
      </w:pPr>
      <w:r w:rsidRPr="005058E8">
        <w:t xml:space="preserve">If enclosure grounding is not possible, it must be fully enclosed in an outer box, fence or screen of non-conductive material or intentionally grounded metal to prevent personnel contact. Preferably, interlocks will be used to automatically de-energize and ground the </w:t>
      </w:r>
      <w:r w:rsidR="00A665AC">
        <w:t xml:space="preserve">shock hazard </w:t>
      </w:r>
      <w:r w:rsidRPr="005058E8">
        <w:t>voltage system if the outer enclosure is opened, but administrative controls may also be permitted.</w:t>
      </w:r>
    </w:p>
    <w:bookmarkEnd w:id="49"/>
    <w:p w14:paraId="135988D3" w14:textId="77777777" w:rsidR="00D42CC3" w:rsidRPr="005058E8" w:rsidRDefault="00D42CC3" w:rsidP="00E7628D">
      <w:pPr>
        <w:ind w:left="1530" w:right="40" w:hanging="810"/>
      </w:pPr>
    </w:p>
    <w:p w14:paraId="6CE2BDB9" w14:textId="3971C23F" w:rsidR="00D42CC3" w:rsidRPr="005058E8" w:rsidRDefault="00D42CC3" w:rsidP="00D42CC3">
      <w:pPr>
        <w:pStyle w:val="Heading2"/>
      </w:pPr>
      <w:bookmarkStart w:id="52" w:name="_Toc82782302"/>
      <w:r w:rsidRPr="005058E8">
        <w:t>Warning Labeling Requirements</w:t>
      </w:r>
      <w:r w:rsidR="00F83366" w:rsidRPr="005058E8">
        <w:t xml:space="preserve"> and Recommendations</w:t>
      </w:r>
      <w:r w:rsidR="00F75936">
        <w:t xml:space="preserve"> for Equipment and Systems Presenting Shock Hazards</w:t>
      </w:r>
      <w:bookmarkEnd w:id="52"/>
    </w:p>
    <w:p w14:paraId="51954F74" w14:textId="0FD9314D" w:rsidR="00D42CC3" w:rsidRPr="005058E8" w:rsidRDefault="00D42CC3" w:rsidP="00D42CC3">
      <w:pPr>
        <w:pStyle w:val="Heading2"/>
        <w:keepNext w:val="0"/>
        <w:numPr>
          <w:ilvl w:val="0"/>
          <w:numId w:val="0"/>
        </w:numPr>
        <w:ind w:left="504"/>
        <w:rPr>
          <w:b w:val="0"/>
        </w:rPr>
      </w:pPr>
    </w:p>
    <w:p w14:paraId="6815E8AF" w14:textId="4648EB7E" w:rsidR="00D42CC3" w:rsidRPr="005058E8" w:rsidRDefault="00F83366" w:rsidP="00D42CC3">
      <w:r w:rsidRPr="005058E8">
        <w:t xml:space="preserve">If a </w:t>
      </w:r>
      <w:r w:rsidR="00023BA1">
        <w:t>shock</w:t>
      </w:r>
      <w:r w:rsidRPr="005058E8">
        <w:t xml:space="preserve"> hazard </w:t>
      </w:r>
      <w:r w:rsidR="00023BA1">
        <w:t>exists</w:t>
      </w:r>
      <w:r w:rsidR="00F75936">
        <w:t>, as defined in Section 6.1 of FESHM Chapter 9100,</w:t>
      </w:r>
      <w:r w:rsidR="00023BA1">
        <w:t xml:space="preserve"> </w:t>
      </w:r>
      <w:r w:rsidRPr="005058E8">
        <w:t xml:space="preserve">in and around any equipment or installation, </w:t>
      </w:r>
      <w:r w:rsidR="00150E39" w:rsidRPr="005058E8">
        <w:t>one or more</w:t>
      </w:r>
      <w:r w:rsidRPr="005058E8">
        <w:t xml:space="preserve"> </w:t>
      </w:r>
      <w:r w:rsidR="00150E39" w:rsidRPr="005058E8">
        <w:t xml:space="preserve">danger or </w:t>
      </w:r>
      <w:r w:rsidRPr="005058E8">
        <w:t>warning label</w:t>
      </w:r>
      <w:r w:rsidR="00150E39" w:rsidRPr="005058E8">
        <w:t>s</w:t>
      </w:r>
      <w:r w:rsidRPr="005058E8">
        <w:t xml:space="preserve"> must be clearly and prominently displayed or attached to said equipment.</w:t>
      </w:r>
    </w:p>
    <w:p w14:paraId="2B8C6FB8" w14:textId="77777777" w:rsidR="00D42CC3" w:rsidRPr="005058E8" w:rsidRDefault="00D42CC3" w:rsidP="00D42CC3">
      <w:pPr>
        <w:rPr>
          <w:highlight w:val="yellow"/>
        </w:rPr>
      </w:pPr>
    </w:p>
    <w:p w14:paraId="45A6C022" w14:textId="77777777" w:rsidR="00D42CC3" w:rsidRPr="005058E8" w:rsidRDefault="00F83366" w:rsidP="00D42CC3">
      <w:pPr>
        <w:pStyle w:val="Heading3"/>
      </w:pPr>
      <w:bookmarkStart w:id="53" w:name="_Toc82782303"/>
      <w:r w:rsidRPr="005058E8">
        <w:t>Labels Used</w:t>
      </w:r>
      <w:bookmarkEnd w:id="53"/>
    </w:p>
    <w:p w14:paraId="2925AD79" w14:textId="77777777" w:rsidR="00D42CC3" w:rsidRPr="005058E8" w:rsidRDefault="00D42CC3" w:rsidP="00D42CC3"/>
    <w:p w14:paraId="257CBB9F" w14:textId="46F3D065" w:rsidR="00D42CC3" w:rsidRPr="005058E8" w:rsidRDefault="00F83366" w:rsidP="00D42CC3">
      <w:pPr>
        <w:ind w:left="720"/>
      </w:pPr>
      <w:r w:rsidRPr="005058E8">
        <w:t>There a</w:t>
      </w:r>
      <w:r w:rsidR="00DB1C7B">
        <w:t>re</w:t>
      </w:r>
      <w:r w:rsidRPr="005058E8">
        <w:t xml:space="preserve"> several varieties of labels that are used to warn of a hazard. Normally, these are labels with red lettering, black bordering, and white background. Most will say “Danger: High Voltage</w:t>
      </w:r>
      <w:r w:rsidR="0020305A">
        <w:t>,</w:t>
      </w:r>
      <w:r w:rsidRPr="005058E8">
        <w:t xml:space="preserve">” </w:t>
      </w:r>
      <w:r w:rsidR="0020305A">
        <w:t xml:space="preserve">“Shock Hazard,” </w:t>
      </w:r>
      <w:r w:rsidRPr="005058E8">
        <w:t xml:space="preserve">or “Lethal Shock Hazard”. For a system or equipment that presents a lethal electrical </w:t>
      </w:r>
      <w:r w:rsidR="0020305A">
        <w:t xml:space="preserve">shock </w:t>
      </w:r>
      <w:r w:rsidRPr="005058E8">
        <w:t>hazard, one of these type</w:t>
      </w:r>
      <w:r w:rsidR="00250EB8" w:rsidRPr="005058E8">
        <w:t>s</w:t>
      </w:r>
      <w:r w:rsidRPr="005058E8">
        <w:t xml:space="preserve"> of labels must be used.</w:t>
      </w:r>
      <w:r w:rsidR="00F75936">
        <w:t xml:space="preserve"> A “Danger High Voltage” label shall be used for shock hazards in excess of 1000 VDC and 600 VAC at </w:t>
      </w:r>
      <w:r w:rsidR="00F75936">
        <w:lastRenderedPageBreak/>
        <w:t>frequencies under 3 kHz. Labels for equipment or systems that operate at higher frequencies shall be evaluated individually.</w:t>
      </w:r>
    </w:p>
    <w:p w14:paraId="7F386D2C" w14:textId="77777777" w:rsidR="00B71502" w:rsidRPr="005058E8" w:rsidRDefault="00B71502" w:rsidP="00B71502">
      <w:pPr>
        <w:ind w:left="1530" w:right="40" w:hanging="810"/>
      </w:pPr>
    </w:p>
    <w:p w14:paraId="32C11FA8" w14:textId="646E3345" w:rsidR="00B71502" w:rsidRPr="005058E8" w:rsidRDefault="00B71502" w:rsidP="00B71502">
      <w:pPr>
        <w:pStyle w:val="Heading3"/>
      </w:pPr>
      <w:bookmarkStart w:id="54" w:name="_Toc82782304"/>
      <w:r w:rsidRPr="005058E8">
        <w:t xml:space="preserve">Recommended use of a </w:t>
      </w:r>
      <w:r w:rsidR="007D6429" w:rsidRPr="005058E8">
        <w:t>colored</w:t>
      </w:r>
      <w:r w:rsidRPr="005058E8">
        <w:t xml:space="preserve"> triangle type warning label</w:t>
      </w:r>
      <w:bookmarkEnd w:id="54"/>
    </w:p>
    <w:p w14:paraId="35E82E73" w14:textId="77777777" w:rsidR="00B71502" w:rsidRPr="005058E8" w:rsidRDefault="00B71502" w:rsidP="00B71502"/>
    <w:p w14:paraId="274AB105" w14:textId="61305C61" w:rsidR="00B71502" w:rsidRPr="005058E8" w:rsidRDefault="00B71502" w:rsidP="00B71502">
      <w:pPr>
        <w:ind w:left="720"/>
      </w:pPr>
      <w:r w:rsidRPr="005058E8">
        <w:t xml:space="preserve">When the shock hazard is not yet lethal but can present a secondary hazard, such as falling, a surprise “jerking” reaction, etc., </w:t>
      </w:r>
      <w:r w:rsidR="001F5A90">
        <w:t>i</w:t>
      </w:r>
      <w:r w:rsidRPr="005058E8">
        <w:t>t is recommended that a “shock warning” label</w:t>
      </w:r>
      <w:r w:rsidR="007D6429" w:rsidRPr="005058E8">
        <w:t>, of the appropriate color,</w:t>
      </w:r>
      <w:r w:rsidRPr="005058E8">
        <w:t xml:space="preserve"> be used.</w:t>
      </w:r>
      <w:r w:rsidR="007D6429" w:rsidRPr="005058E8">
        <w:t xml:space="preserve"> Refer to ASSP/ANSI 535 regarding the selection of the proper warning sign, color, and words to be used.</w:t>
      </w:r>
    </w:p>
    <w:p w14:paraId="3D36933C" w14:textId="77777777" w:rsidR="00D42CC3" w:rsidRPr="005058E8" w:rsidRDefault="00D42CC3" w:rsidP="00D42CC3">
      <w:pPr>
        <w:ind w:left="1530" w:right="40" w:hanging="810"/>
      </w:pPr>
    </w:p>
    <w:p w14:paraId="71BB41C8" w14:textId="1F9CD6C6" w:rsidR="00F83366" w:rsidRPr="005058E8" w:rsidRDefault="00B71502" w:rsidP="00F83366">
      <w:pPr>
        <w:pStyle w:val="Heading3"/>
      </w:pPr>
      <w:bookmarkStart w:id="55" w:name="_Toc82782305"/>
      <w:r w:rsidRPr="005058E8">
        <w:t xml:space="preserve">Locations of </w:t>
      </w:r>
      <w:r w:rsidR="007D6429" w:rsidRPr="005058E8">
        <w:t>L</w:t>
      </w:r>
      <w:r w:rsidRPr="005058E8">
        <w:t>abels</w:t>
      </w:r>
      <w:bookmarkEnd w:id="55"/>
    </w:p>
    <w:p w14:paraId="37D77F75" w14:textId="77777777" w:rsidR="00D42CC3" w:rsidRPr="005058E8" w:rsidRDefault="00D42CC3" w:rsidP="00D42CC3"/>
    <w:p w14:paraId="031889E5" w14:textId="427F4493" w:rsidR="00DB1C7B" w:rsidRDefault="00B71502" w:rsidP="00DB1C7B">
      <w:r w:rsidRPr="005058E8">
        <w:t xml:space="preserve">Label shall be placed in one or more locations so that personnel approaching the </w:t>
      </w:r>
      <w:r w:rsidR="00F75936">
        <w:t>shock</w:t>
      </w:r>
      <w:r w:rsidRPr="005058E8">
        <w:t xml:space="preserve"> hazard from any reasonable direction will encounter the appropriate </w:t>
      </w:r>
      <w:r w:rsidR="00F75936">
        <w:t>danger or warning</w:t>
      </w:r>
      <w:r w:rsidRPr="005058E8">
        <w:t xml:space="preserve"> sign before approaching the hazard closer than the Limited Approach Boundary defined in NFPA 70E for the hazard</w:t>
      </w:r>
      <w:r w:rsidR="00250EB8" w:rsidRPr="005058E8">
        <w:t>.</w:t>
      </w:r>
    </w:p>
    <w:p w14:paraId="6781FEEF" w14:textId="77777777" w:rsidR="00DB1C7B" w:rsidRDefault="00DB1C7B" w:rsidP="00DB1C7B"/>
    <w:p w14:paraId="5F6ECBB0" w14:textId="79787AE2" w:rsidR="00DB1C7B" w:rsidRPr="002F1FAA" w:rsidRDefault="00DB1C7B" w:rsidP="00DB1C7B">
      <w:pPr>
        <w:pStyle w:val="Heading1"/>
      </w:pPr>
      <w:bookmarkStart w:id="56" w:name="_Toc82782306"/>
      <w:r w:rsidRPr="00F559D4">
        <w:t>RE</w:t>
      </w:r>
      <w:r>
        <w:t>FE</w:t>
      </w:r>
      <w:r w:rsidRPr="00F559D4">
        <w:t>REN</w:t>
      </w:r>
      <w:r>
        <w:t>CE</w:t>
      </w:r>
      <w:r w:rsidRPr="00F559D4">
        <w:t>S</w:t>
      </w:r>
      <w:bookmarkEnd w:id="56"/>
    </w:p>
    <w:p w14:paraId="3889134E" w14:textId="77777777" w:rsidR="00DB1C7B" w:rsidRPr="001E4839" w:rsidRDefault="00DB1C7B" w:rsidP="00DB1C7B"/>
    <w:p w14:paraId="61417143" w14:textId="67686E79" w:rsidR="00D42CC3" w:rsidRPr="00DB1C7B" w:rsidRDefault="00DB1C7B" w:rsidP="00DB1C7B">
      <w:pPr>
        <w:rPr>
          <w:color w:val="000000"/>
        </w:rPr>
      </w:pPr>
      <w:r>
        <w:rPr>
          <w:color w:val="000000"/>
        </w:rPr>
        <w:t>NFPA 70, National Electrical Code, 2017 Edition</w:t>
      </w:r>
    </w:p>
    <w:sectPr w:rsidR="00D42CC3" w:rsidRPr="00DB1C7B" w:rsidSect="00400D21">
      <w:headerReference w:type="even" r:id="rId17"/>
      <w:headerReference w:type="default" r:id="rId18"/>
      <w:footerReference w:type="default" r:id="rId19"/>
      <w:headerReference w:type="first" r:id="rId2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86B23" w14:textId="77777777" w:rsidR="00C471F5" w:rsidRDefault="00C471F5" w:rsidP="00CB66DF">
      <w:r>
        <w:separator/>
      </w:r>
    </w:p>
  </w:endnote>
  <w:endnote w:type="continuationSeparator" w:id="0">
    <w:p w14:paraId="3F986DCB" w14:textId="77777777" w:rsidR="00C471F5" w:rsidRDefault="00C471F5"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E23E5" w14:textId="77777777" w:rsidR="00D268AE" w:rsidRDefault="00D26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58C89" w14:textId="77777777" w:rsidR="00023BA1" w:rsidRDefault="00023BA1"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Pr="00075363">
      <w:rPr>
        <w:iCs/>
        <w:sz w:val="18"/>
      </w:rPr>
      <w:t>9</w:t>
    </w:r>
    <w:r>
      <w:rPr>
        <w:rFonts w:ascii="Palatino" w:hAnsi="Palatino"/>
        <w:sz w:val="18"/>
      </w:rPr>
      <w:t>150-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2</w:t>
    </w:r>
    <w:r>
      <w:rPr>
        <w:rFonts w:ascii="Palatino" w:hAnsi="Palatino"/>
        <w:sz w:val="18"/>
      </w:rPr>
      <w:fldChar w:fldCharType="end"/>
    </w:r>
  </w:p>
  <w:p w14:paraId="1D4D2F3A" w14:textId="5C86B62E" w:rsidR="00023BA1" w:rsidRDefault="00023BA1"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ES&amp;H</w:t>
    </w:r>
    <w:r w:rsidRPr="00320751">
      <w:rPr>
        <w:rFonts w:ascii="Palatino" w:hAnsi="Palatino"/>
        <w:i/>
        <w:sz w:val="18"/>
      </w:rPr>
      <w:t xml:space="preserve"> Section website.</w:t>
    </w:r>
    <w:r>
      <w:rPr>
        <w:rFonts w:ascii="Palatino" w:hAnsi="Palatino"/>
        <w:sz w:val="18"/>
      </w:rPr>
      <w:tab/>
    </w:r>
    <w:r>
      <w:rPr>
        <w:sz w:val="18"/>
        <w:szCs w:val="18"/>
      </w:rPr>
      <w:t xml:space="preserve">Rev. </w:t>
    </w:r>
    <w:r w:rsidR="00A2352F">
      <w:rPr>
        <w:sz w:val="18"/>
        <w:szCs w:val="18"/>
      </w:rPr>
      <w:t>9</w:t>
    </w:r>
    <w:r w:rsidRPr="00A71082">
      <w:rPr>
        <w:sz w:val="18"/>
        <w:szCs w:val="18"/>
      </w:rPr>
      <w:t>/20</w:t>
    </w:r>
    <w:r>
      <w:rPr>
        <w:sz w:val="18"/>
        <w:szCs w:val="18"/>
      </w:rPr>
      <w:t>21</w:t>
    </w:r>
    <w:r w:rsidRPr="00A71082">
      <w:rPr>
        <w:rFonts w:ascii="Palatino" w:hAnsi="Palatino"/>
        <w:sz w:val="18"/>
        <w:szCs w:val="18"/>
      </w:rPr>
      <w:t xml:space="preserve"> </w:t>
    </w:r>
    <w:r w:rsidRPr="00E131D2">
      <w:rPr>
        <w:rFonts w:ascii="Palatino" w:hAnsi="Palatino"/>
      </w:rPr>
      <w:t xml:space="preserve">    </w:t>
    </w:r>
  </w:p>
  <w:p w14:paraId="3519742D" w14:textId="77777777" w:rsidR="00023BA1" w:rsidRDefault="00023BA1"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C8AAD5A" w14:textId="77777777" w:rsidR="00023BA1" w:rsidRPr="00B072B8" w:rsidRDefault="00023BA1"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34546" w14:textId="77777777" w:rsidR="00D268AE" w:rsidRDefault="00D268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5CF3E" w14:textId="77777777" w:rsidR="00023BA1" w:rsidRDefault="00023BA1"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Pr="006D3E03">
      <w:rPr>
        <w:sz w:val="18"/>
      </w:rPr>
      <w:t>91</w:t>
    </w:r>
    <w:r w:rsidRPr="006D3E03">
      <w:rPr>
        <w:rFonts w:ascii="Palatino" w:hAnsi="Palatino"/>
        <w:sz w:val="18"/>
      </w:rPr>
      <w:t>5</w:t>
    </w:r>
    <w:r>
      <w:rPr>
        <w:rFonts w:ascii="Palatino" w:hAnsi="Palatino"/>
        <w:sz w:val="18"/>
      </w:rPr>
      <w:t>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5</w:t>
    </w:r>
    <w:r>
      <w:rPr>
        <w:rFonts w:ascii="Palatino" w:hAnsi="Palatino"/>
        <w:sz w:val="18"/>
      </w:rPr>
      <w:fldChar w:fldCharType="end"/>
    </w:r>
  </w:p>
  <w:p w14:paraId="54BC885D" w14:textId="783877D2" w:rsidR="00023BA1" w:rsidRDefault="00023BA1"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&amp;H</w:t>
    </w:r>
    <w:r w:rsidRPr="00320751">
      <w:rPr>
        <w:rFonts w:ascii="Palatino" w:hAnsi="Palatino"/>
        <w:i/>
        <w:sz w:val="18"/>
      </w:rPr>
      <w:t xml:space="preserve"> Section website.</w:t>
    </w:r>
    <w:r>
      <w:rPr>
        <w:rFonts w:ascii="Palatino" w:hAnsi="Palatino"/>
        <w:sz w:val="18"/>
      </w:rPr>
      <w:tab/>
    </w:r>
    <w:r>
      <w:rPr>
        <w:sz w:val="18"/>
        <w:szCs w:val="18"/>
      </w:rPr>
      <w:t>Rev. 0</w:t>
    </w:r>
    <w:r w:rsidR="00FB5C9D">
      <w:rPr>
        <w:sz w:val="18"/>
        <w:szCs w:val="18"/>
      </w:rPr>
      <w:t>9</w:t>
    </w:r>
    <w:r>
      <w:rPr>
        <w:sz w:val="18"/>
        <w:szCs w:val="18"/>
      </w:rPr>
      <w:t>/2021</w:t>
    </w:r>
    <w:r w:rsidRPr="00E131D2">
      <w:rPr>
        <w:rFonts w:ascii="Palatino" w:hAnsi="Palatino"/>
      </w:rPr>
      <w:t xml:space="preserve">   </w:t>
    </w:r>
  </w:p>
  <w:p w14:paraId="5AFDE6EA" w14:textId="4A191B42" w:rsidR="00023BA1" w:rsidRPr="00DB5D5A" w:rsidRDefault="00023BA1" w:rsidP="001631F9">
    <w:pPr>
      <w:pStyle w:val="Footer"/>
      <w:pBdr>
        <w:top w:val="single" w:sz="6" w:space="0" w:color="auto"/>
      </w:pBdr>
      <w:tabs>
        <w:tab w:val="clear" w:pos="9360"/>
        <w:tab w:val="right" w:pos="9720"/>
      </w:tabs>
      <w:rPr>
        <w:rStyle w:val="PageNumber"/>
        <w:i/>
        <w:sz w:val="20"/>
        <w:szCs w:val="20"/>
        <w:lang w:val="es-ES_tradnl"/>
      </w:rPr>
    </w:pPr>
    <w:r>
      <w:rPr>
        <w:rFonts w:ascii="Palatino" w:hAnsi="Palatino"/>
      </w:rPr>
      <w:tab/>
    </w:r>
    <w:r>
      <w:rPr>
        <w:rFonts w:ascii="Palatino" w:hAnsi="Palatin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67D27" w14:textId="77777777" w:rsidR="00C471F5" w:rsidRDefault="00C471F5" w:rsidP="00CB66DF">
      <w:r>
        <w:separator/>
      </w:r>
    </w:p>
  </w:footnote>
  <w:footnote w:type="continuationSeparator" w:id="0">
    <w:p w14:paraId="719EAD06" w14:textId="77777777" w:rsidR="00C471F5" w:rsidRDefault="00C471F5"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26CAE" w14:textId="7059A28D" w:rsidR="00D268AE" w:rsidRDefault="00D26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58"/>
      <w:gridCol w:w="2768"/>
    </w:tblGrid>
    <w:tr w:rsidR="00023BA1" w:rsidRPr="00423E3B" w14:paraId="288647DA" w14:textId="77777777" w:rsidTr="00276DEB">
      <w:trPr>
        <w:trHeight w:val="611"/>
      </w:trPr>
      <w:tc>
        <w:tcPr>
          <w:tcW w:w="1490" w:type="dxa"/>
        </w:tcPr>
        <w:p w14:paraId="7C3B95BD" w14:textId="77777777" w:rsidR="00023BA1" w:rsidRDefault="00023BA1" w:rsidP="00647EA8">
          <w:r w:rsidRPr="00684839">
            <w:rPr>
              <w:noProof/>
            </w:rPr>
            <w:drawing>
              <wp:anchor distT="0" distB="0" distL="114300" distR="114300" simplePos="0" relativeHeight="251657728" behindDoc="0" locked="0" layoutInCell="1" allowOverlap="0" wp14:anchorId="05E03362" wp14:editId="051FFCF7">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14EC64BB" w14:textId="77777777" w:rsidR="00023BA1" w:rsidRDefault="00023BA1" w:rsidP="00647EA8">
          <w:pPr>
            <w:jc w:val="center"/>
          </w:pPr>
          <w:r>
            <w:t>ES&amp;H Manual</w:t>
          </w:r>
        </w:p>
      </w:tc>
      <w:tc>
        <w:tcPr>
          <w:tcW w:w="3188" w:type="dxa"/>
          <w:vAlign w:val="center"/>
        </w:tcPr>
        <w:p w14:paraId="4BE11128" w14:textId="77777777" w:rsidR="00023BA1" w:rsidRPr="00423E3B" w:rsidRDefault="00023BA1" w:rsidP="00276DEB">
          <w:pPr>
            <w:jc w:val="center"/>
          </w:pPr>
          <w:r>
            <w:t>FESHM 9150</w:t>
          </w:r>
        </w:p>
        <w:p w14:paraId="145C005A" w14:textId="7D1A0395" w:rsidR="00023BA1" w:rsidRPr="00423E3B" w:rsidRDefault="00A2352F" w:rsidP="006D3E03">
          <w:pPr>
            <w:jc w:val="center"/>
          </w:pPr>
          <w:r>
            <w:t>September</w:t>
          </w:r>
          <w:r w:rsidR="00023BA1">
            <w:t xml:space="preserve"> 2021</w:t>
          </w:r>
        </w:p>
      </w:tc>
    </w:tr>
  </w:tbl>
  <w:p w14:paraId="427F30CA" w14:textId="39BDF103" w:rsidR="00023BA1" w:rsidRDefault="00023BA1"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107B5" w14:textId="0AAED623" w:rsidR="00D268AE" w:rsidRDefault="00D268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C1993" w14:textId="45B5EFA7" w:rsidR="00023BA1" w:rsidRDefault="00023B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58"/>
      <w:gridCol w:w="2768"/>
    </w:tblGrid>
    <w:tr w:rsidR="00023BA1" w:rsidRPr="00423E3B" w14:paraId="1129CA5B" w14:textId="77777777" w:rsidTr="00276DEB">
      <w:trPr>
        <w:trHeight w:val="611"/>
      </w:trPr>
      <w:tc>
        <w:tcPr>
          <w:tcW w:w="1490" w:type="dxa"/>
        </w:tcPr>
        <w:p w14:paraId="490BD836" w14:textId="77777777" w:rsidR="00023BA1" w:rsidRDefault="00023BA1" w:rsidP="00647EA8">
          <w:r w:rsidRPr="00684839">
            <w:rPr>
              <w:noProof/>
            </w:rPr>
            <w:drawing>
              <wp:anchor distT="0" distB="0" distL="114300" distR="114300" simplePos="0" relativeHeight="251659776" behindDoc="0" locked="0" layoutInCell="1" allowOverlap="0" wp14:anchorId="37383259" wp14:editId="01F05707">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6726063" w14:textId="77777777" w:rsidR="00023BA1" w:rsidRDefault="00023BA1" w:rsidP="00647EA8">
          <w:pPr>
            <w:jc w:val="center"/>
          </w:pPr>
          <w:r>
            <w:t>ES&amp;H Manual</w:t>
          </w:r>
        </w:p>
      </w:tc>
      <w:tc>
        <w:tcPr>
          <w:tcW w:w="3188" w:type="dxa"/>
          <w:vAlign w:val="center"/>
        </w:tcPr>
        <w:p w14:paraId="4CE8AED3" w14:textId="77777777" w:rsidR="00023BA1" w:rsidRPr="00423E3B" w:rsidRDefault="00023BA1" w:rsidP="00276DEB">
          <w:pPr>
            <w:jc w:val="center"/>
          </w:pPr>
          <w:r>
            <w:t>FESHM 9150</w:t>
          </w:r>
        </w:p>
        <w:p w14:paraId="1587ADF8" w14:textId="0DFC7223" w:rsidR="00023BA1" w:rsidRPr="00423E3B" w:rsidRDefault="004B2CE9" w:rsidP="006D3E03">
          <w:pPr>
            <w:jc w:val="center"/>
          </w:pPr>
          <w:r>
            <w:t>September</w:t>
          </w:r>
          <w:r w:rsidR="00023BA1">
            <w:t xml:space="preserve"> 2021</w:t>
          </w:r>
        </w:p>
      </w:tc>
    </w:tr>
  </w:tbl>
  <w:p w14:paraId="0B44AE93" w14:textId="6FB7C08B" w:rsidR="00023BA1" w:rsidRDefault="00023BA1" w:rsidP="00E00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243F2" w14:textId="46D3C83F" w:rsidR="00023BA1" w:rsidRDefault="00023B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2EC45" w14:textId="187170EC" w:rsidR="00023BA1" w:rsidRDefault="00023B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023BA1" w:rsidRPr="00423E3B" w14:paraId="2323F2F9" w14:textId="77777777" w:rsidTr="00821B8A">
      <w:trPr>
        <w:trHeight w:val="611"/>
      </w:trPr>
      <w:tc>
        <w:tcPr>
          <w:tcW w:w="2676" w:type="dxa"/>
        </w:tcPr>
        <w:p w14:paraId="7BA891FB" w14:textId="77777777" w:rsidR="00023BA1" w:rsidRDefault="00023BA1" w:rsidP="00821B8A">
          <w:r w:rsidRPr="00684839">
            <w:rPr>
              <w:noProof/>
            </w:rPr>
            <w:drawing>
              <wp:anchor distT="0" distB="0" distL="114300" distR="114300" simplePos="0" relativeHeight="251661824" behindDoc="0" locked="0" layoutInCell="1" allowOverlap="0" wp14:anchorId="0811957A" wp14:editId="25A0214B">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0CF53350" w14:textId="77777777" w:rsidR="00023BA1" w:rsidRDefault="00023BA1" w:rsidP="00821B8A">
          <w:pPr>
            <w:jc w:val="center"/>
          </w:pPr>
          <w:r>
            <w:t>ES&amp;H Manual</w:t>
          </w:r>
        </w:p>
      </w:tc>
      <w:tc>
        <w:tcPr>
          <w:tcW w:w="2736" w:type="dxa"/>
          <w:vAlign w:val="center"/>
        </w:tcPr>
        <w:p w14:paraId="35BE318C" w14:textId="77777777" w:rsidR="00023BA1" w:rsidRPr="00423E3B" w:rsidRDefault="00023BA1" w:rsidP="00821B8A">
          <w:pPr>
            <w:jc w:val="center"/>
          </w:pPr>
          <w:r>
            <w:t>FESHM 9150</w:t>
          </w:r>
        </w:p>
        <w:p w14:paraId="5C7F8526" w14:textId="49B91EFD" w:rsidR="00023BA1" w:rsidRPr="00423E3B" w:rsidRDefault="00FB5C9D" w:rsidP="006D3E03">
          <w:pPr>
            <w:jc w:val="center"/>
          </w:pPr>
          <w:r>
            <w:t>September</w:t>
          </w:r>
          <w:r w:rsidR="00023BA1">
            <w:t xml:space="preserve"> 2021</w:t>
          </w:r>
        </w:p>
      </w:tc>
    </w:tr>
  </w:tbl>
  <w:p w14:paraId="352D1113" w14:textId="5305D07F" w:rsidR="00023BA1" w:rsidRDefault="00023BA1" w:rsidP="00E00D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0C975" w14:textId="77627D65" w:rsidR="00023BA1" w:rsidRDefault="00023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A1D62"/>
    <w:multiLevelType w:val="hybridMultilevel"/>
    <w:tmpl w:val="E26C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E16F8"/>
    <w:multiLevelType w:val="multilevel"/>
    <w:tmpl w:val="A83804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26012D9"/>
    <w:multiLevelType w:val="multilevel"/>
    <w:tmpl w:val="D8942106"/>
    <w:lvl w:ilvl="0">
      <w:start w:val="1"/>
      <w:numFmt w:val="decimal"/>
      <w:pStyle w:val="Heading1"/>
      <w:lvlText w:val="%1.0"/>
      <w:lvlJc w:val="left"/>
      <w:pPr>
        <w:ind w:left="360" w:hanging="72"/>
      </w:pPr>
      <w:rPr>
        <w:rFonts w:ascii="Times New Roman Bold" w:hAnsi="Times New Roman Bold" w:hint="default"/>
        <w:b/>
        <w:i w:val="0"/>
        <w:color w:val="auto"/>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8"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abstractNumId w:val="10"/>
  </w:num>
  <w:num w:numId="2">
    <w:abstractNumId w:val="8"/>
  </w:num>
  <w:num w:numId="3">
    <w:abstractNumId w:val="7"/>
  </w:num>
  <w:num w:numId="4">
    <w:abstractNumId w:val="2"/>
  </w:num>
  <w:num w:numId="5">
    <w:abstractNumId w:val="9"/>
  </w:num>
  <w:num w:numId="6">
    <w:abstractNumId w:val="1"/>
  </w:num>
  <w:num w:numId="7">
    <w:abstractNumId w:val="0"/>
  </w:num>
  <w:num w:numId="8">
    <w:abstractNumId w:val="6"/>
  </w:num>
  <w:num w:numId="9">
    <w:abstractNumId w:val="4"/>
  </w:num>
  <w:num w:numId="10">
    <w:abstractNumId w:val="5"/>
  </w:num>
  <w:num w:numId="11">
    <w:abstractNumId w:val="6"/>
  </w:num>
  <w:num w:numId="12">
    <w:abstractNumId w:val="6"/>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5CB2"/>
    <w:rsid w:val="0000707A"/>
    <w:rsid w:val="0000745E"/>
    <w:rsid w:val="000116E7"/>
    <w:rsid w:val="00011BF7"/>
    <w:rsid w:val="000151E7"/>
    <w:rsid w:val="00015DFB"/>
    <w:rsid w:val="0001715A"/>
    <w:rsid w:val="00021BF3"/>
    <w:rsid w:val="00023346"/>
    <w:rsid w:val="00023BA1"/>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1E2"/>
    <w:rsid w:val="00063F1F"/>
    <w:rsid w:val="00065AC6"/>
    <w:rsid w:val="00070C70"/>
    <w:rsid w:val="00071B76"/>
    <w:rsid w:val="00071D86"/>
    <w:rsid w:val="000752D3"/>
    <w:rsid w:val="00075363"/>
    <w:rsid w:val="000753FB"/>
    <w:rsid w:val="000760F6"/>
    <w:rsid w:val="00077A12"/>
    <w:rsid w:val="00077CC7"/>
    <w:rsid w:val="0008004A"/>
    <w:rsid w:val="0008360F"/>
    <w:rsid w:val="000843FD"/>
    <w:rsid w:val="00084E8E"/>
    <w:rsid w:val="00087098"/>
    <w:rsid w:val="00087650"/>
    <w:rsid w:val="00087FC8"/>
    <w:rsid w:val="000903AC"/>
    <w:rsid w:val="0009048F"/>
    <w:rsid w:val="00092162"/>
    <w:rsid w:val="00092598"/>
    <w:rsid w:val="0009599A"/>
    <w:rsid w:val="00095A16"/>
    <w:rsid w:val="00096281"/>
    <w:rsid w:val="000967BA"/>
    <w:rsid w:val="000A3E0D"/>
    <w:rsid w:val="000A425D"/>
    <w:rsid w:val="000A5E66"/>
    <w:rsid w:val="000B0E2E"/>
    <w:rsid w:val="000B189D"/>
    <w:rsid w:val="000B1B47"/>
    <w:rsid w:val="000B6364"/>
    <w:rsid w:val="000B6567"/>
    <w:rsid w:val="000B6851"/>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05E57"/>
    <w:rsid w:val="00111D51"/>
    <w:rsid w:val="00112583"/>
    <w:rsid w:val="001127CF"/>
    <w:rsid w:val="00112AE3"/>
    <w:rsid w:val="00113419"/>
    <w:rsid w:val="001160E1"/>
    <w:rsid w:val="00120D90"/>
    <w:rsid w:val="00121965"/>
    <w:rsid w:val="00124813"/>
    <w:rsid w:val="00125BBD"/>
    <w:rsid w:val="00126325"/>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0E39"/>
    <w:rsid w:val="00153337"/>
    <w:rsid w:val="001545C6"/>
    <w:rsid w:val="001553D8"/>
    <w:rsid w:val="00155AFD"/>
    <w:rsid w:val="00156784"/>
    <w:rsid w:val="00156A7E"/>
    <w:rsid w:val="001631F9"/>
    <w:rsid w:val="001638A8"/>
    <w:rsid w:val="001653BC"/>
    <w:rsid w:val="001671F2"/>
    <w:rsid w:val="001675C4"/>
    <w:rsid w:val="00167EFC"/>
    <w:rsid w:val="001727E1"/>
    <w:rsid w:val="00173293"/>
    <w:rsid w:val="00175BCA"/>
    <w:rsid w:val="00177097"/>
    <w:rsid w:val="00177CD0"/>
    <w:rsid w:val="00180D9E"/>
    <w:rsid w:val="00181736"/>
    <w:rsid w:val="00181C2B"/>
    <w:rsid w:val="00182587"/>
    <w:rsid w:val="00182888"/>
    <w:rsid w:val="00185D1F"/>
    <w:rsid w:val="001866C6"/>
    <w:rsid w:val="00187F2A"/>
    <w:rsid w:val="0019249C"/>
    <w:rsid w:val="00192D5D"/>
    <w:rsid w:val="00194594"/>
    <w:rsid w:val="001951AE"/>
    <w:rsid w:val="00195AF3"/>
    <w:rsid w:val="00195F3B"/>
    <w:rsid w:val="00196CE0"/>
    <w:rsid w:val="001A2707"/>
    <w:rsid w:val="001A2CF3"/>
    <w:rsid w:val="001A2D45"/>
    <w:rsid w:val="001A3403"/>
    <w:rsid w:val="001A3CA8"/>
    <w:rsid w:val="001A74A8"/>
    <w:rsid w:val="001B33CF"/>
    <w:rsid w:val="001B4666"/>
    <w:rsid w:val="001B5668"/>
    <w:rsid w:val="001B623B"/>
    <w:rsid w:val="001B6A20"/>
    <w:rsid w:val="001C167C"/>
    <w:rsid w:val="001C5A41"/>
    <w:rsid w:val="001D4317"/>
    <w:rsid w:val="001D435E"/>
    <w:rsid w:val="001D7801"/>
    <w:rsid w:val="001E20EF"/>
    <w:rsid w:val="001E3FC1"/>
    <w:rsid w:val="001E4839"/>
    <w:rsid w:val="001E4A8A"/>
    <w:rsid w:val="001E740E"/>
    <w:rsid w:val="001E7609"/>
    <w:rsid w:val="001F0772"/>
    <w:rsid w:val="001F1994"/>
    <w:rsid w:val="001F1FA5"/>
    <w:rsid w:val="001F36C2"/>
    <w:rsid w:val="001F38CB"/>
    <w:rsid w:val="001F3CEC"/>
    <w:rsid w:val="001F5A90"/>
    <w:rsid w:val="001F6F81"/>
    <w:rsid w:val="002024AE"/>
    <w:rsid w:val="002028EB"/>
    <w:rsid w:val="0020305A"/>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46956"/>
    <w:rsid w:val="00250EB8"/>
    <w:rsid w:val="002537CB"/>
    <w:rsid w:val="00256813"/>
    <w:rsid w:val="00257F0B"/>
    <w:rsid w:val="00263F3B"/>
    <w:rsid w:val="00265ED9"/>
    <w:rsid w:val="00266C7B"/>
    <w:rsid w:val="00267A46"/>
    <w:rsid w:val="0027397C"/>
    <w:rsid w:val="0027613C"/>
    <w:rsid w:val="00276AB1"/>
    <w:rsid w:val="00276DEB"/>
    <w:rsid w:val="0028562B"/>
    <w:rsid w:val="00285A6D"/>
    <w:rsid w:val="00285CFC"/>
    <w:rsid w:val="00286281"/>
    <w:rsid w:val="002900AF"/>
    <w:rsid w:val="00294DD1"/>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1FAA"/>
    <w:rsid w:val="002F2503"/>
    <w:rsid w:val="002F2AA2"/>
    <w:rsid w:val="002F56F7"/>
    <w:rsid w:val="002F6595"/>
    <w:rsid w:val="003048EB"/>
    <w:rsid w:val="003064C6"/>
    <w:rsid w:val="003108FF"/>
    <w:rsid w:val="003129BC"/>
    <w:rsid w:val="00320751"/>
    <w:rsid w:val="00320BE0"/>
    <w:rsid w:val="00321CC4"/>
    <w:rsid w:val="00324707"/>
    <w:rsid w:val="003272A6"/>
    <w:rsid w:val="003314AE"/>
    <w:rsid w:val="00331B7E"/>
    <w:rsid w:val="00332CE2"/>
    <w:rsid w:val="00333547"/>
    <w:rsid w:val="0033452E"/>
    <w:rsid w:val="00334D1F"/>
    <w:rsid w:val="00336470"/>
    <w:rsid w:val="00337B75"/>
    <w:rsid w:val="003413F8"/>
    <w:rsid w:val="00341753"/>
    <w:rsid w:val="00342966"/>
    <w:rsid w:val="00342FDF"/>
    <w:rsid w:val="00343414"/>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3C09"/>
    <w:rsid w:val="00384B57"/>
    <w:rsid w:val="00385246"/>
    <w:rsid w:val="00385787"/>
    <w:rsid w:val="003905DF"/>
    <w:rsid w:val="0039062C"/>
    <w:rsid w:val="00391326"/>
    <w:rsid w:val="003913FD"/>
    <w:rsid w:val="00394948"/>
    <w:rsid w:val="00394C03"/>
    <w:rsid w:val="003A128A"/>
    <w:rsid w:val="003A2C85"/>
    <w:rsid w:val="003A531C"/>
    <w:rsid w:val="003A5AC0"/>
    <w:rsid w:val="003A7A38"/>
    <w:rsid w:val="003B04C6"/>
    <w:rsid w:val="003B0790"/>
    <w:rsid w:val="003B44D8"/>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0D21"/>
    <w:rsid w:val="00401546"/>
    <w:rsid w:val="00402787"/>
    <w:rsid w:val="0040419E"/>
    <w:rsid w:val="00404230"/>
    <w:rsid w:val="004049E6"/>
    <w:rsid w:val="00405C73"/>
    <w:rsid w:val="00406BE2"/>
    <w:rsid w:val="00407DDC"/>
    <w:rsid w:val="00411AB0"/>
    <w:rsid w:val="00412AEF"/>
    <w:rsid w:val="0042156C"/>
    <w:rsid w:val="00421D0C"/>
    <w:rsid w:val="00421E7E"/>
    <w:rsid w:val="004253EE"/>
    <w:rsid w:val="0042555C"/>
    <w:rsid w:val="0042586B"/>
    <w:rsid w:val="00425BB2"/>
    <w:rsid w:val="00430A76"/>
    <w:rsid w:val="00430F28"/>
    <w:rsid w:val="0043512A"/>
    <w:rsid w:val="00436D22"/>
    <w:rsid w:val="00437B3E"/>
    <w:rsid w:val="00443162"/>
    <w:rsid w:val="00444B56"/>
    <w:rsid w:val="004509BD"/>
    <w:rsid w:val="00450E63"/>
    <w:rsid w:val="00451757"/>
    <w:rsid w:val="00451BA9"/>
    <w:rsid w:val="0045226A"/>
    <w:rsid w:val="004534A4"/>
    <w:rsid w:val="00454ED4"/>
    <w:rsid w:val="00456364"/>
    <w:rsid w:val="00456B16"/>
    <w:rsid w:val="00460BB2"/>
    <w:rsid w:val="00463335"/>
    <w:rsid w:val="004671E7"/>
    <w:rsid w:val="00471E8E"/>
    <w:rsid w:val="00471FD4"/>
    <w:rsid w:val="004721F8"/>
    <w:rsid w:val="00477270"/>
    <w:rsid w:val="00477ADE"/>
    <w:rsid w:val="00481272"/>
    <w:rsid w:val="00481569"/>
    <w:rsid w:val="00481741"/>
    <w:rsid w:val="0048179C"/>
    <w:rsid w:val="00482C2A"/>
    <w:rsid w:val="00482DD4"/>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2CE9"/>
    <w:rsid w:val="004B4172"/>
    <w:rsid w:val="004C155D"/>
    <w:rsid w:val="004C3431"/>
    <w:rsid w:val="004C3C32"/>
    <w:rsid w:val="004D0ADB"/>
    <w:rsid w:val="004D2021"/>
    <w:rsid w:val="004E061F"/>
    <w:rsid w:val="004E0DEC"/>
    <w:rsid w:val="004E1014"/>
    <w:rsid w:val="004E39E4"/>
    <w:rsid w:val="004E3FFF"/>
    <w:rsid w:val="004E4E33"/>
    <w:rsid w:val="004E51AC"/>
    <w:rsid w:val="004E561F"/>
    <w:rsid w:val="004E767D"/>
    <w:rsid w:val="004F0A28"/>
    <w:rsid w:val="004F254C"/>
    <w:rsid w:val="004F26A5"/>
    <w:rsid w:val="004F41AB"/>
    <w:rsid w:val="004F4540"/>
    <w:rsid w:val="004F69E5"/>
    <w:rsid w:val="005006F2"/>
    <w:rsid w:val="00500D7F"/>
    <w:rsid w:val="0050301A"/>
    <w:rsid w:val="0050529C"/>
    <w:rsid w:val="005058E8"/>
    <w:rsid w:val="00506F42"/>
    <w:rsid w:val="00507CCC"/>
    <w:rsid w:val="00510511"/>
    <w:rsid w:val="00514461"/>
    <w:rsid w:val="00516419"/>
    <w:rsid w:val="00520642"/>
    <w:rsid w:val="005248D9"/>
    <w:rsid w:val="00525359"/>
    <w:rsid w:val="00525ABA"/>
    <w:rsid w:val="00531918"/>
    <w:rsid w:val="00533AE2"/>
    <w:rsid w:val="005348E9"/>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1D07"/>
    <w:rsid w:val="005A28DE"/>
    <w:rsid w:val="005A345A"/>
    <w:rsid w:val="005A581D"/>
    <w:rsid w:val="005A5829"/>
    <w:rsid w:val="005A6337"/>
    <w:rsid w:val="005A64E9"/>
    <w:rsid w:val="005A78C3"/>
    <w:rsid w:val="005B2589"/>
    <w:rsid w:val="005B2D92"/>
    <w:rsid w:val="005B326C"/>
    <w:rsid w:val="005B44F1"/>
    <w:rsid w:val="005C1138"/>
    <w:rsid w:val="005C1721"/>
    <w:rsid w:val="005C3DE2"/>
    <w:rsid w:val="005C40CD"/>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1CE8"/>
    <w:rsid w:val="00612F85"/>
    <w:rsid w:val="00614DBD"/>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47EA8"/>
    <w:rsid w:val="00653192"/>
    <w:rsid w:val="00653442"/>
    <w:rsid w:val="0065469E"/>
    <w:rsid w:val="00654BE4"/>
    <w:rsid w:val="00656302"/>
    <w:rsid w:val="0065736E"/>
    <w:rsid w:val="00657386"/>
    <w:rsid w:val="00660EE5"/>
    <w:rsid w:val="00661088"/>
    <w:rsid w:val="0066173C"/>
    <w:rsid w:val="00661C2A"/>
    <w:rsid w:val="006630E0"/>
    <w:rsid w:val="006643FE"/>
    <w:rsid w:val="00664E5B"/>
    <w:rsid w:val="00666919"/>
    <w:rsid w:val="00672E7C"/>
    <w:rsid w:val="00673CAB"/>
    <w:rsid w:val="00675D60"/>
    <w:rsid w:val="00677CDB"/>
    <w:rsid w:val="00687887"/>
    <w:rsid w:val="00692AB4"/>
    <w:rsid w:val="00692B30"/>
    <w:rsid w:val="0069414A"/>
    <w:rsid w:val="006A4814"/>
    <w:rsid w:val="006A7918"/>
    <w:rsid w:val="006B037A"/>
    <w:rsid w:val="006B06BF"/>
    <w:rsid w:val="006B0745"/>
    <w:rsid w:val="006B1391"/>
    <w:rsid w:val="006B6510"/>
    <w:rsid w:val="006C1FFA"/>
    <w:rsid w:val="006C29EA"/>
    <w:rsid w:val="006C4812"/>
    <w:rsid w:val="006C607F"/>
    <w:rsid w:val="006C7429"/>
    <w:rsid w:val="006D0A0A"/>
    <w:rsid w:val="006D21C5"/>
    <w:rsid w:val="006D3E03"/>
    <w:rsid w:val="006D49B3"/>
    <w:rsid w:val="006D51E0"/>
    <w:rsid w:val="006D68A2"/>
    <w:rsid w:val="006D7276"/>
    <w:rsid w:val="006D7A89"/>
    <w:rsid w:val="006E1CA8"/>
    <w:rsid w:val="006E6054"/>
    <w:rsid w:val="006E6B33"/>
    <w:rsid w:val="006E7F4F"/>
    <w:rsid w:val="006F1673"/>
    <w:rsid w:val="006F39B5"/>
    <w:rsid w:val="006F4E07"/>
    <w:rsid w:val="006F7496"/>
    <w:rsid w:val="00700ECB"/>
    <w:rsid w:val="007109F4"/>
    <w:rsid w:val="00711DC4"/>
    <w:rsid w:val="00713C77"/>
    <w:rsid w:val="007145F4"/>
    <w:rsid w:val="00716B09"/>
    <w:rsid w:val="00721E35"/>
    <w:rsid w:val="00722A85"/>
    <w:rsid w:val="007254D8"/>
    <w:rsid w:val="007271A3"/>
    <w:rsid w:val="00730FCE"/>
    <w:rsid w:val="00735190"/>
    <w:rsid w:val="00735B88"/>
    <w:rsid w:val="007379E1"/>
    <w:rsid w:val="00742C58"/>
    <w:rsid w:val="00743FAE"/>
    <w:rsid w:val="007446F9"/>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31FF"/>
    <w:rsid w:val="00794290"/>
    <w:rsid w:val="00794AED"/>
    <w:rsid w:val="00797DD5"/>
    <w:rsid w:val="007A03C8"/>
    <w:rsid w:val="007A33A6"/>
    <w:rsid w:val="007A6E0B"/>
    <w:rsid w:val="007B01C7"/>
    <w:rsid w:val="007B24E2"/>
    <w:rsid w:val="007B2A87"/>
    <w:rsid w:val="007B5C03"/>
    <w:rsid w:val="007C1F6E"/>
    <w:rsid w:val="007C6A2B"/>
    <w:rsid w:val="007D5A75"/>
    <w:rsid w:val="007D6429"/>
    <w:rsid w:val="007D70A1"/>
    <w:rsid w:val="007E0D20"/>
    <w:rsid w:val="007E1C72"/>
    <w:rsid w:val="007E260E"/>
    <w:rsid w:val="007E26F1"/>
    <w:rsid w:val="007E5BBC"/>
    <w:rsid w:val="007E762A"/>
    <w:rsid w:val="007F17C4"/>
    <w:rsid w:val="007F1CC0"/>
    <w:rsid w:val="007F323E"/>
    <w:rsid w:val="007F4C3F"/>
    <w:rsid w:val="007F5BBF"/>
    <w:rsid w:val="00803189"/>
    <w:rsid w:val="00804F2A"/>
    <w:rsid w:val="00806022"/>
    <w:rsid w:val="00806FA9"/>
    <w:rsid w:val="00810369"/>
    <w:rsid w:val="00813D39"/>
    <w:rsid w:val="0081475A"/>
    <w:rsid w:val="00815C67"/>
    <w:rsid w:val="00821410"/>
    <w:rsid w:val="00821B8A"/>
    <w:rsid w:val="00821BF0"/>
    <w:rsid w:val="00824455"/>
    <w:rsid w:val="0082513A"/>
    <w:rsid w:val="00826076"/>
    <w:rsid w:val="0082691A"/>
    <w:rsid w:val="00827867"/>
    <w:rsid w:val="00832CEC"/>
    <w:rsid w:val="0083350A"/>
    <w:rsid w:val="008349D8"/>
    <w:rsid w:val="008370AE"/>
    <w:rsid w:val="00841C86"/>
    <w:rsid w:val="00843315"/>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5522"/>
    <w:rsid w:val="008768A4"/>
    <w:rsid w:val="00880F07"/>
    <w:rsid w:val="008844F1"/>
    <w:rsid w:val="00884552"/>
    <w:rsid w:val="008858C7"/>
    <w:rsid w:val="00885CAE"/>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27EC"/>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145C7"/>
    <w:rsid w:val="00920AAC"/>
    <w:rsid w:val="0092515C"/>
    <w:rsid w:val="009272B7"/>
    <w:rsid w:val="0093035E"/>
    <w:rsid w:val="00930E9D"/>
    <w:rsid w:val="00931484"/>
    <w:rsid w:val="009349E5"/>
    <w:rsid w:val="00936BFE"/>
    <w:rsid w:val="0094044D"/>
    <w:rsid w:val="00941B62"/>
    <w:rsid w:val="009433CB"/>
    <w:rsid w:val="00943CD3"/>
    <w:rsid w:val="009462A5"/>
    <w:rsid w:val="009506CF"/>
    <w:rsid w:val="00952A51"/>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4F08"/>
    <w:rsid w:val="00985D47"/>
    <w:rsid w:val="0099121D"/>
    <w:rsid w:val="009960EB"/>
    <w:rsid w:val="00996411"/>
    <w:rsid w:val="009A16C3"/>
    <w:rsid w:val="009A1798"/>
    <w:rsid w:val="009A19F9"/>
    <w:rsid w:val="009A2126"/>
    <w:rsid w:val="009A2BC3"/>
    <w:rsid w:val="009A2DDA"/>
    <w:rsid w:val="009A50E6"/>
    <w:rsid w:val="009A533C"/>
    <w:rsid w:val="009A59F3"/>
    <w:rsid w:val="009A7DC7"/>
    <w:rsid w:val="009B3508"/>
    <w:rsid w:val="009B6E93"/>
    <w:rsid w:val="009C0657"/>
    <w:rsid w:val="009C1E06"/>
    <w:rsid w:val="009C6B46"/>
    <w:rsid w:val="009D6173"/>
    <w:rsid w:val="009E3970"/>
    <w:rsid w:val="009E3E4D"/>
    <w:rsid w:val="009E4086"/>
    <w:rsid w:val="009E4D6D"/>
    <w:rsid w:val="009E5CCE"/>
    <w:rsid w:val="009F01C3"/>
    <w:rsid w:val="009F1C25"/>
    <w:rsid w:val="009F4E20"/>
    <w:rsid w:val="009F6609"/>
    <w:rsid w:val="009F6853"/>
    <w:rsid w:val="00A00040"/>
    <w:rsid w:val="00A031B0"/>
    <w:rsid w:val="00A03519"/>
    <w:rsid w:val="00A07DD6"/>
    <w:rsid w:val="00A10A70"/>
    <w:rsid w:val="00A110F1"/>
    <w:rsid w:val="00A14FE3"/>
    <w:rsid w:val="00A17AD0"/>
    <w:rsid w:val="00A216A7"/>
    <w:rsid w:val="00A22817"/>
    <w:rsid w:val="00A2352F"/>
    <w:rsid w:val="00A2408C"/>
    <w:rsid w:val="00A24907"/>
    <w:rsid w:val="00A27ED9"/>
    <w:rsid w:val="00A3104E"/>
    <w:rsid w:val="00A341B7"/>
    <w:rsid w:val="00A4075B"/>
    <w:rsid w:val="00A428EF"/>
    <w:rsid w:val="00A4316F"/>
    <w:rsid w:val="00A43DBA"/>
    <w:rsid w:val="00A4491A"/>
    <w:rsid w:val="00A4679F"/>
    <w:rsid w:val="00A4791A"/>
    <w:rsid w:val="00A50F2A"/>
    <w:rsid w:val="00A50F36"/>
    <w:rsid w:val="00A524DE"/>
    <w:rsid w:val="00A5262D"/>
    <w:rsid w:val="00A54D4E"/>
    <w:rsid w:val="00A56003"/>
    <w:rsid w:val="00A619B5"/>
    <w:rsid w:val="00A665AC"/>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0128"/>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40A00"/>
    <w:rsid w:val="00B41AA6"/>
    <w:rsid w:val="00B43813"/>
    <w:rsid w:val="00B44E0F"/>
    <w:rsid w:val="00B44E2B"/>
    <w:rsid w:val="00B451CF"/>
    <w:rsid w:val="00B53CB2"/>
    <w:rsid w:val="00B574D0"/>
    <w:rsid w:val="00B57588"/>
    <w:rsid w:val="00B618FA"/>
    <w:rsid w:val="00B61C02"/>
    <w:rsid w:val="00B641B2"/>
    <w:rsid w:val="00B71502"/>
    <w:rsid w:val="00B72DB2"/>
    <w:rsid w:val="00B74341"/>
    <w:rsid w:val="00B76427"/>
    <w:rsid w:val="00B778ED"/>
    <w:rsid w:val="00B80F62"/>
    <w:rsid w:val="00B81B00"/>
    <w:rsid w:val="00B84753"/>
    <w:rsid w:val="00B90A24"/>
    <w:rsid w:val="00B92898"/>
    <w:rsid w:val="00B92B3F"/>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0C66"/>
    <w:rsid w:val="00BE698E"/>
    <w:rsid w:val="00BF19A0"/>
    <w:rsid w:val="00BF3072"/>
    <w:rsid w:val="00BF4030"/>
    <w:rsid w:val="00BF41F5"/>
    <w:rsid w:val="00BF54F4"/>
    <w:rsid w:val="00C02A84"/>
    <w:rsid w:val="00C02DBE"/>
    <w:rsid w:val="00C02EAF"/>
    <w:rsid w:val="00C035A5"/>
    <w:rsid w:val="00C0405C"/>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46DD5"/>
    <w:rsid w:val="00C471F5"/>
    <w:rsid w:val="00C5272C"/>
    <w:rsid w:val="00C52B6D"/>
    <w:rsid w:val="00C52E94"/>
    <w:rsid w:val="00C54343"/>
    <w:rsid w:val="00C549E0"/>
    <w:rsid w:val="00C54A92"/>
    <w:rsid w:val="00C552C0"/>
    <w:rsid w:val="00C55913"/>
    <w:rsid w:val="00C575B7"/>
    <w:rsid w:val="00C6359A"/>
    <w:rsid w:val="00C66483"/>
    <w:rsid w:val="00C704B6"/>
    <w:rsid w:val="00C706A1"/>
    <w:rsid w:val="00C71B3D"/>
    <w:rsid w:val="00C73EA3"/>
    <w:rsid w:val="00C76C6B"/>
    <w:rsid w:val="00C810D3"/>
    <w:rsid w:val="00C8490B"/>
    <w:rsid w:val="00C86D25"/>
    <w:rsid w:val="00C925E3"/>
    <w:rsid w:val="00C93B80"/>
    <w:rsid w:val="00C95F8B"/>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22C4"/>
    <w:rsid w:val="00CE359C"/>
    <w:rsid w:val="00CE4FEE"/>
    <w:rsid w:val="00CE5B8A"/>
    <w:rsid w:val="00CE662B"/>
    <w:rsid w:val="00CE7B12"/>
    <w:rsid w:val="00CF001F"/>
    <w:rsid w:val="00CF288F"/>
    <w:rsid w:val="00CF43B2"/>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26774"/>
    <w:rsid w:val="00D268AE"/>
    <w:rsid w:val="00D30623"/>
    <w:rsid w:val="00D35457"/>
    <w:rsid w:val="00D42337"/>
    <w:rsid w:val="00D42CC3"/>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7411C"/>
    <w:rsid w:val="00D805D3"/>
    <w:rsid w:val="00D85385"/>
    <w:rsid w:val="00D92045"/>
    <w:rsid w:val="00D929BC"/>
    <w:rsid w:val="00D93737"/>
    <w:rsid w:val="00D9770E"/>
    <w:rsid w:val="00DA1C1E"/>
    <w:rsid w:val="00DA1E29"/>
    <w:rsid w:val="00DA2737"/>
    <w:rsid w:val="00DA580F"/>
    <w:rsid w:val="00DA592B"/>
    <w:rsid w:val="00DA5E98"/>
    <w:rsid w:val="00DA6860"/>
    <w:rsid w:val="00DB1C7B"/>
    <w:rsid w:val="00DB1F4E"/>
    <w:rsid w:val="00DB5D5A"/>
    <w:rsid w:val="00DB627C"/>
    <w:rsid w:val="00DB63E7"/>
    <w:rsid w:val="00DB6B03"/>
    <w:rsid w:val="00DB71AC"/>
    <w:rsid w:val="00DB7754"/>
    <w:rsid w:val="00DC289E"/>
    <w:rsid w:val="00DC3A1B"/>
    <w:rsid w:val="00DC4AA7"/>
    <w:rsid w:val="00DC635A"/>
    <w:rsid w:val="00DD36A7"/>
    <w:rsid w:val="00DD5ECC"/>
    <w:rsid w:val="00DD6D2F"/>
    <w:rsid w:val="00DD71DC"/>
    <w:rsid w:val="00DE2BC0"/>
    <w:rsid w:val="00DE35C0"/>
    <w:rsid w:val="00DE3641"/>
    <w:rsid w:val="00DE409C"/>
    <w:rsid w:val="00DE4175"/>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6D9"/>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28D"/>
    <w:rsid w:val="00E76B87"/>
    <w:rsid w:val="00E7783D"/>
    <w:rsid w:val="00E814FF"/>
    <w:rsid w:val="00E86128"/>
    <w:rsid w:val="00E91BA9"/>
    <w:rsid w:val="00EA09FC"/>
    <w:rsid w:val="00EA6DEF"/>
    <w:rsid w:val="00EA7011"/>
    <w:rsid w:val="00EB2286"/>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C18"/>
    <w:rsid w:val="00F24FF4"/>
    <w:rsid w:val="00F30608"/>
    <w:rsid w:val="00F30C86"/>
    <w:rsid w:val="00F31C64"/>
    <w:rsid w:val="00F329E0"/>
    <w:rsid w:val="00F35988"/>
    <w:rsid w:val="00F36048"/>
    <w:rsid w:val="00F43368"/>
    <w:rsid w:val="00F43EC4"/>
    <w:rsid w:val="00F46BB4"/>
    <w:rsid w:val="00F4760A"/>
    <w:rsid w:val="00F47943"/>
    <w:rsid w:val="00F559D4"/>
    <w:rsid w:val="00F56F43"/>
    <w:rsid w:val="00F60496"/>
    <w:rsid w:val="00F604F7"/>
    <w:rsid w:val="00F619D6"/>
    <w:rsid w:val="00F622FC"/>
    <w:rsid w:val="00F6531C"/>
    <w:rsid w:val="00F655E2"/>
    <w:rsid w:val="00F66BC7"/>
    <w:rsid w:val="00F674B6"/>
    <w:rsid w:val="00F7117D"/>
    <w:rsid w:val="00F723A7"/>
    <w:rsid w:val="00F73FE6"/>
    <w:rsid w:val="00F75936"/>
    <w:rsid w:val="00F777A7"/>
    <w:rsid w:val="00F8284F"/>
    <w:rsid w:val="00F82A11"/>
    <w:rsid w:val="00F83366"/>
    <w:rsid w:val="00F8337F"/>
    <w:rsid w:val="00F836AB"/>
    <w:rsid w:val="00F86384"/>
    <w:rsid w:val="00F96059"/>
    <w:rsid w:val="00F97800"/>
    <w:rsid w:val="00FA1EB1"/>
    <w:rsid w:val="00FA2CC9"/>
    <w:rsid w:val="00FA2DE0"/>
    <w:rsid w:val="00FA370A"/>
    <w:rsid w:val="00FB0ABC"/>
    <w:rsid w:val="00FB4FB5"/>
    <w:rsid w:val="00FB5C9D"/>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7C476116"/>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1653BC"/>
    <w:rPr>
      <w:sz w:val="16"/>
      <w:szCs w:val="16"/>
    </w:rPr>
  </w:style>
  <w:style w:type="paragraph" w:styleId="CommentText">
    <w:name w:val="annotation text"/>
    <w:basedOn w:val="Normal"/>
    <w:link w:val="CommentTextChar"/>
    <w:uiPriority w:val="99"/>
    <w:semiHidden/>
    <w:unhideWhenUsed/>
    <w:rsid w:val="001653BC"/>
    <w:rPr>
      <w:sz w:val="20"/>
      <w:szCs w:val="20"/>
    </w:rPr>
  </w:style>
  <w:style w:type="character" w:customStyle="1" w:styleId="CommentTextChar">
    <w:name w:val="Comment Text Char"/>
    <w:basedOn w:val="DefaultParagraphFont"/>
    <w:link w:val="CommentText"/>
    <w:uiPriority w:val="99"/>
    <w:semiHidden/>
    <w:rsid w:val="001653BC"/>
  </w:style>
  <w:style w:type="paragraph" w:styleId="CommentSubject">
    <w:name w:val="annotation subject"/>
    <w:basedOn w:val="CommentText"/>
    <w:next w:val="CommentText"/>
    <w:link w:val="CommentSubjectChar"/>
    <w:uiPriority w:val="99"/>
    <w:semiHidden/>
    <w:unhideWhenUsed/>
    <w:rsid w:val="001653BC"/>
    <w:rPr>
      <w:b/>
      <w:bCs/>
    </w:rPr>
  </w:style>
  <w:style w:type="character" w:customStyle="1" w:styleId="CommentSubjectChar">
    <w:name w:val="Comment Subject Char"/>
    <w:basedOn w:val="CommentTextChar"/>
    <w:link w:val="CommentSubject"/>
    <w:uiPriority w:val="99"/>
    <w:semiHidden/>
    <w:rsid w:val="001653BC"/>
    <w:rPr>
      <w:b/>
      <w:bCs/>
    </w:rPr>
  </w:style>
  <w:style w:type="character" w:styleId="LineNumber">
    <w:name w:val="line number"/>
    <w:basedOn w:val="DefaultParagraphFont"/>
    <w:uiPriority w:val="99"/>
    <w:semiHidden/>
    <w:unhideWhenUsed/>
    <w:rsid w:val="008E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82C1F18-11ED-4CD0-94AB-9E4BC343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22784</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Jo Bailey</dc:creator>
  <cp:lastModifiedBy>Suzanne M Weber</cp:lastModifiedBy>
  <cp:revision>9</cp:revision>
  <cp:lastPrinted>2021-07-16T21:30:00Z</cp:lastPrinted>
  <dcterms:created xsi:type="dcterms:W3CDTF">2021-09-17T19:46:00Z</dcterms:created>
  <dcterms:modified xsi:type="dcterms:W3CDTF">2021-09-20T15:07:00Z</dcterms:modified>
</cp:coreProperties>
</file>