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BA2AF" w14:textId="5C14E84E" w:rsidR="00142C80" w:rsidRDefault="00142C80" w:rsidP="00056C12">
      <w:pPr>
        <w:rPr>
          <w:b/>
          <w:sz w:val="28"/>
          <w:szCs w:val="28"/>
        </w:rPr>
      </w:pPr>
    </w:p>
    <w:p w14:paraId="2920E835" w14:textId="6E78F3FF" w:rsidR="004E2F8A" w:rsidRDefault="004E2F8A" w:rsidP="00056C12">
      <w:pPr>
        <w:rPr>
          <w:b/>
          <w:sz w:val="28"/>
          <w:szCs w:val="28"/>
        </w:rPr>
      </w:pPr>
    </w:p>
    <w:p w14:paraId="31356710" w14:textId="68BF9A2A" w:rsidR="004E2F8A" w:rsidRDefault="004E2F8A" w:rsidP="00056C12">
      <w:pPr>
        <w:rPr>
          <w:b/>
          <w:sz w:val="28"/>
          <w:szCs w:val="28"/>
        </w:rPr>
      </w:pPr>
    </w:p>
    <w:p w14:paraId="198A36CB" w14:textId="77777777" w:rsidR="004E2F8A" w:rsidRDefault="004E2F8A" w:rsidP="00056C12">
      <w:pPr>
        <w:rPr>
          <w:b/>
          <w:sz w:val="28"/>
          <w:szCs w:val="28"/>
        </w:rPr>
      </w:pPr>
    </w:p>
    <w:p w14:paraId="22FCD729" w14:textId="77777777" w:rsidR="00AB4D65" w:rsidRPr="00AB4D65" w:rsidRDefault="004F254C" w:rsidP="00AB4D65">
      <w:pPr>
        <w:ind w:right="36"/>
        <w:jc w:val="center"/>
        <w:rPr>
          <w:color w:val="000000"/>
          <w:sz w:val="36"/>
          <w:szCs w:val="36"/>
        </w:rPr>
      </w:pPr>
      <w:r w:rsidRPr="00AB4D65">
        <w:rPr>
          <w:color w:val="000000"/>
          <w:sz w:val="36"/>
          <w:szCs w:val="36"/>
        </w:rPr>
        <w:t xml:space="preserve">FESHM </w:t>
      </w:r>
      <w:r w:rsidR="009F41DB">
        <w:rPr>
          <w:color w:val="000000"/>
          <w:sz w:val="36"/>
          <w:szCs w:val="36"/>
        </w:rPr>
        <w:t>8030:  CHEMICAL RELEASES, SPILL PREVENTION AND RESPONSE</w:t>
      </w:r>
    </w:p>
    <w:p w14:paraId="15FDEBA6" w14:textId="36778355" w:rsidR="00142C80" w:rsidRDefault="00142C80" w:rsidP="00056C12">
      <w:pPr>
        <w:rPr>
          <w:b/>
          <w:sz w:val="28"/>
          <w:szCs w:val="28"/>
        </w:rPr>
      </w:pPr>
    </w:p>
    <w:p w14:paraId="4945F913" w14:textId="77777777" w:rsidR="00DB5D5A" w:rsidRPr="008B60C4" w:rsidRDefault="00743FAE" w:rsidP="00DB5D5A">
      <w:pPr>
        <w:ind w:right="-140"/>
        <w:jc w:val="center"/>
        <w:rPr>
          <w:b/>
          <w:color w:val="000000"/>
        </w:rPr>
      </w:pPr>
      <w:r>
        <w:rPr>
          <w:b/>
          <w:color w:val="000000"/>
        </w:rPr>
        <w:t>Revision History</w:t>
      </w:r>
    </w:p>
    <w:p w14:paraId="1C712978" w14:textId="77777777" w:rsidR="00DB5D5A" w:rsidRPr="008B60C4" w:rsidRDefault="00DB5D5A" w:rsidP="00DB5D5A">
      <w:pPr>
        <w:ind w:right="-140"/>
        <w:rPr>
          <w:b/>
          <w:color w:val="000000"/>
        </w:rPr>
      </w:pPr>
    </w:p>
    <w:tbl>
      <w:tblPr>
        <w:tblW w:w="0" w:type="auto"/>
        <w:tblInd w:w="28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1E0" w:firstRow="1" w:lastRow="1" w:firstColumn="1" w:lastColumn="1" w:noHBand="0" w:noVBand="0"/>
      </w:tblPr>
      <w:tblGrid>
        <w:gridCol w:w="2088"/>
        <w:gridCol w:w="5449"/>
        <w:gridCol w:w="1849"/>
      </w:tblGrid>
      <w:tr w:rsidR="00743FAE" w:rsidRPr="00E331D3" w14:paraId="1EE68C61" w14:textId="77777777" w:rsidTr="00056C12">
        <w:tc>
          <w:tcPr>
            <w:tcW w:w="2088" w:type="dxa"/>
          </w:tcPr>
          <w:p w14:paraId="3C5092B9" w14:textId="77777777" w:rsidR="00743FAE" w:rsidRPr="00D115E0" w:rsidRDefault="00743FAE" w:rsidP="00C67669">
            <w:pPr>
              <w:tabs>
                <w:tab w:val="left" w:pos="720"/>
              </w:tabs>
              <w:jc w:val="center"/>
              <w:rPr>
                <w:b/>
              </w:rPr>
            </w:pPr>
            <w:r w:rsidRPr="00D115E0">
              <w:rPr>
                <w:b/>
              </w:rPr>
              <w:t>Author</w:t>
            </w:r>
          </w:p>
        </w:tc>
        <w:tc>
          <w:tcPr>
            <w:tcW w:w="5449" w:type="dxa"/>
          </w:tcPr>
          <w:p w14:paraId="7A198A89" w14:textId="77777777" w:rsidR="00743FAE" w:rsidRPr="00D115E0" w:rsidRDefault="00743FAE" w:rsidP="00C67669">
            <w:pPr>
              <w:tabs>
                <w:tab w:val="left" w:pos="720"/>
              </w:tabs>
              <w:jc w:val="center"/>
              <w:rPr>
                <w:b/>
              </w:rPr>
            </w:pPr>
            <w:r w:rsidRPr="00D115E0">
              <w:rPr>
                <w:b/>
              </w:rPr>
              <w:t>Description of Change</w:t>
            </w:r>
          </w:p>
        </w:tc>
        <w:tc>
          <w:tcPr>
            <w:tcW w:w="1849" w:type="dxa"/>
          </w:tcPr>
          <w:p w14:paraId="40E4A6FA" w14:textId="77777777" w:rsidR="00743FAE" w:rsidRPr="00D115E0" w:rsidRDefault="00743FAE" w:rsidP="00880F07">
            <w:pPr>
              <w:tabs>
                <w:tab w:val="left" w:pos="720"/>
              </w:tabs>
              <w:jc w:val="center"/>
              <w:rPr>
                <w:b/>
              </w:rPr>
            </w:pPr>
            <w:r w:rsidRPr="00D115E0">
              <w:rPr>
                <w:b/>
              </w:rPr>
              <w:t>Revision Date</w:t>
            </w:r>
          </w:p>
        </w:tc>
      </w:tr>
      <w:tr w:rsidR="005071D3" w:rsidRPr="00E331D3" w14:paraId="4454ECD9" w14:textId="77777777" w:rsidTr="00056C12">
        <w:tc>
          <w:tcPr>
            <w:tcW w:w="2088" w:type="dxa"/>
          </w:tcPr>
          <w:p w14:paraId="6527A84E" w14:textId="0CC8D0F8" w:rsidR="005071D3" w:rsidRDefault="00E320BF" w:rsidP="00D115E0">
            <w:pPr>
              <w:tabs>
                <w:tab w:val="left" w:pos="720"/>
              </w:tabs>
              <w:jc w:val="left"/>
              <w:rPr>
                <w:szCs w:val="22"/>
              </w:rPr>
            </w:pPr>
            <w:r>
              <w:rPr>
                <w:szCs w:val="22"/>
              </w:rPr>
              <w:t>Eric Korzeniowski</w:t>
            </w:r>
          </w:p>
        </w:tc>
        <w:tc>
          <w:tcPr>
            <w:tcW w:w="5449" w:type="dxa"/>
            <w:vAlign w:val="bottom"/>
          </w:tcPr>
          <w:p w14:paraId="0FCF349F" w14:textId="77777777" w:rsidR="005071D3" w:rsidRDefault="00B4718D" w:rsidP="00056C12">
            <w:pPr>
              <w:pStyle w:val="ListParagraph"/>
              <w:numPr>
                <w:ilvl w:val="0"/>
                <w:numId w:val="21"/>
              </w:numPr>
              <w:spacing w:after="60"/>
              <w:ind w:left="301" w:hanging="239"/>
              <w:rPr>
                <w:szCs w:val="22"/>
              </w:rPr>
            </w:pPr>
            <w:r>
              <w:rPr>
                <w:szCs w:val="22"/>
              </w:rPr>
              <w:t>Deleted reference to obsolete drain database</w:t>
            </w:r>
          </w:p>
          <w:p w14:paraId="3D70B1F2" w14:textId="6DE759F7" w:rsidR="00B4718D" w:rsidRDefault="00B4718D" w:rsidP="00056C12">
            <w:pPr>
              <w:pStyle w:val="ListParagraph"/>
              <w:numPr>
                <w:ilvl w:val="0"/>
                <w:numId w:val="21"/>
              </w:numPr>
              <w:spacing w:after="60"/>
              <w:ind w:left="301" w:hanging="239"/>
              <w:rPr>
                <w:szCs w:val="22"/>
              </w:rPr>
            </w:pPr>
            <w:r>
              <w:rPr>
                <w:szCs w:val="22"/>
              </w:rPr>
              <w:t>Minor editorial changes</w:t>
            </w:r>
          </w:p>
        </w:tc>
        <w:tc>
          <w:tcPr>
            <w:tcW w:w="1849" w:type="dxa"/>
          </w:tcPr>
          <w:p w14:paraId="27676330" w14:textId="4BF4988C" w:rsidR="005071D3" w:rsidRDefault="00E320BF" w:rsidP="00F10805">
            <w:pPr>
              <w:tabs>
                <w:tab w:val="left" w:pos="720"/>
              </w:tabs>
              <w:jc w:val="left"/>
              <w:rPr>
                <w:szCs w:val="22"/>
              </w:rPr>
            </w:pPr>
            <w:r>
              <w:rPr>
                <w:szCs w:val="22"/>
              </w:rPr>
              <w:t>September 2021</w:t>
            </w:r>
          </w:p>
        </w:tc>
      </w:tr>
      <w:tr w:rsidR="000C7384" w:rsidRPr="00E331D3" w14:paraId="4F1488E0" w14:textId="77777777" w:rsidTr="00056C12">
        <w:tc>
          <w:tcPr>
            <w:tcW w:w="2088" w:type="dxa"/>
          </w:tcPr>
          <w:p w14:paraId="594FA1CE" w14:textId="5F9CA8A4" w:rsidR="000C7384" w:rsidRDefault="000C7384" w:rsidP="00D115E0">
            <w:pPr>
              <w:tabs>
                <w:tab w:val="left" w:pos="720"/>
              </w:tabs>
              <w:jc w:val="left"/>
              <w:rPr>
                <w:szCs w:val="22"/>
              </w:rPr>
            </w:pPr>
            <w:r>
              <w:rPr>
                <w:szCs w:val="22"/>
              </w:rPr>
              <w:t>Eric Korzeniowski</w:t>
            </w:r>
          </w:p>
        </w:tc>
        <w:tc>
          <w:tcPr>
            <w:tcW w:w="5449" w:type="dxa"/>
            <w:vAlign w:val="bottom"/>
          </w:tcPr>
          <w:p w14:paraId="5EFF4F99" w14:textId="5A85E1A3" w:rsidR="000C7384" w:rsidRDefault="000C7384" w:rsidP="00056C12">
            <w:pPr>
              <w:pStyle w:val="ListParagraph"/>
              <w:numPr>
                <w:ilvl w:val="0"/>
                <w:numId w:val="21"/>
              </w:numPr>
              <w:spacing w:after="60"/>
              <w:ind w:left="301" w:hanging="239"/>
              <w:rPr>
                <w:szCs w:val="22"/>
              </w:rPr>
            </w:pPr>
            <w:r>
              <w:rPr>
                <w:szCs w:val="22"/>
              </w:rPr>
              <w:t>Updated statement regarding leased spaces</w:t>
            </w:r>
          </w:p>
        </w:tc>
        <w:tc>
          <w:tcPr>
            <w:tcW w:w="1849" w:type="dxa"/>
          </w:tcPr>
          <w:p w14:paraId="039D92C7" w14:textId="5860682F" w:rsidR="000C7384" w:rsidRDefault="000C7384" w:rsidP="00F10805">
            <w:pPr>
              <w:tabs>
                <w:tab w:val="left" w:pos="720"/>
              </w:tabs>
              <w:jc w:val="left"/>
              <w:rPr>
                <w:szCs w:val="22"/>
              </w:rPr>
            </w:pPr>
            <w:r>
              <w:rPr>
                <w:szCs w:val="22"/>
              </w:rPr>
              <w:t>February 2018</w:t>
            </w:r>
          </w:p>
        </w:tc>
      </w:tr>
      <w:tr w:rsidR="00880F07" w:rsidRPr="00E331D3" w14:paraId="54C48FA2" w14:textId="77777777" w:rsidTr="00056C12">
        <w:tc>
          <w:tcPr>
            <w:tcW w:w="2088" w:type="dxa"/>
          </w:tcPr>
          <w:p w14:paraId="0DA42AA0" w14:textId="77777777" w:rsidR="00880F07" w:rsidRDefault="009F41DB" w:rsidP="00D115E0">
            <w:pPr>
              <w:tabs>
                <w:tab w:val="left" w:pos="720"/>
              </w:tabs>
              <w:jc w:val="left"/>
              <w:rPr>
                <w:szCs w:val="22"/>
              </w:rPr>
            </w:pPr>
            <w:r>
              <w:rPr>
                <w:szCs w:val="22"/>
              </w:rPr>
              <w:t>Eric Korzeniowski</w:t>
            </w:r>
          </w:p>
        </w:tc>
        <w:tc>
          <w:tcPr>
            <w:tcW w:w="5449" w:type="dxa"/>
            <w:vAlign w:val="bottom"/>
          </w:tcPr>
          <w:p w14:paraId="0A3A535D" w14:textId="1CFFF1ED" w:rsidR="00BE1863" w:rsidRDefault="00056C12" w:rsidP="00E63567">
            <w:pPr>
              <w:pStyle w:val="ListParagraph"/>
              <w:numPr>
                <w:ilvl w:val="0"/>
                <w:numId w:val="21"/>
              </w:numPr>
              <w:ind w:left="301" w:hanging="239"/>
              <w:rPr>
                <w:szCs w:val="22"/>
              </w:rPr>
            </w:pPr>
            <w:r>
              <w:rPr>
                <w:szCs w:val="22"/>
              </w:rPr>
              <w:t>A</w:t>
            </w:r>
            <w:r w:rsidR="00F10805" w:rsidRPr="00BE1863">
              <w:rPr>
                <w:szCs w:val="22"/>
              </w:rPr>
              <w:t>dded a reference to FESHM 8031 Oil Pollution Prevention</w:t>
            </w:r>
            <w:r w:rsidR="00BE1863">
              <w:rPr>
                <w:szCs w:val="22"/>
              </w:rPr>
              <w:t xml:space="preserve"> in Sections 1 and 2</w:t>
            </w:r>
          </w:p>
          <w:p w14:paraId="402C609F" w14:textId="72ED25FC" w:rsidR="005641DB" w:rsidRDefault="00056C12" w:rsidP="00E63567">
            <w:pPr>
              <w:pStyle w:val="ListParagraph"/>
              <w:numPr>
                <w:ilvl w:val="0"/>
                <w:numId w:val="21"/>
              </w:numPr>
              <w:ind w:left="301" w:hanging="239"/>
              <w:rPr>
                <w:szCs w:val="22"/>
              </w:rPr>
            </w:pPr>
            <w:r>
              <w:rPr>
                <w:szCs w:val="22"/>
              </w:rPr>
              <w:t>A</w:t>
            </w:r>
            <w:r w:rsidR="005641DB">
              <w:rPr>
                <w:szCs w:val="22"/>
              </w:rPr>
              <w:t>dded a definition for Se</w:t>
            </w:r>
            <w:r w:rsidR="00E63567">
              <w:rPr>
                <w:szCs w:val="22"/>
              </w:rPr>
              <w:t>condary Containment</w:t>
            </w:r>
          </w:p>
          <w:p w14:paraId="652C4A2D" w14:textId="27EB39DC" w:rsidR="005641DB" w:rsidRDefault="00056C12" w:rsidP="00E63567">
            <w:pPr>
              <w:pStyle w:val="ListParagraph"/>
              <w:numPr>
                <w:ilvl w:val="0"/>
                <w:numId w:val="21"/>
              </w:numPr>
              <w:ind w:left="301" w:hanging="239"/>
              <w:rPr>
                <w:szCs w:val="22"/>
              </w:rPr>
            </w:pPr>
            <w:r>
              <w:rPr>
                <w:szCs w:val="22"/>
              </w:rPr>
              <w:t>U</w:t>
            </w:r>
            <w:r w:rsidR="005641DB" w:rsidRPr="00BE1863">
              <w:rPr>
                <w:szCs w:val="22"/>
              </w:rPr>
              <w:t xml:space="preserve">pdated </w:t>
            </w:r>
            <w:r w:rsidR="005641DB">
              <w:rPr>
                <w:szCs w:val="22"/>
              </w:rPr>
              <w:t xml:space="preserve">Section 3 </w:t>
            </w:r>
            <w:r w:rsidR="005641DB" w:rsidRPr="00BE1863">
              <w:rPr>
                <w:szCs w:val="22"/>
              </w:rPr>
              <w:t>to re</w:t>
            </w:r>
            <w:r w:rsidR="005641DB">
              <w:rPr>
                <w:szCs w:val="22"/>
              </w:rPr>
              <w:t>flect the current ESH&amp;Q organization</w:t>
            </w:r>
            <w:r w:rsidR="005641DB" w:rsidRPr="00BE1863">
              <w:rPr>
                <w:szCs w:val="22"/>
              </w:rPr>
              <w:t xml:space="preserve"> </w:t>
            </w:r>
          </w:p>
          <w:p w14:paraId="0CDE66EA" w14:textId="6DE09149" w:rsidR="005641DB" w:rsidRDefault="00056C12" w:rsidP="00E63567">
            <w:pPr>
              <w:pStyle w:val="ListParagraph"/>
              <w:numPr>
                <w:ilvl w:val="0"/>
                <w:numId w:val="21"/>
              </w:numPr>
              <w:ind w:left="301" w:hanging="239"/>
              <w:rPr>
                <w:szCs w:val="22"/>
              </w:rPr>
            </w:pPr>
            <w:r>
              <w:rPr>
                <w:szCs w:val="22"/>
              </w:rPr>
              <w:t>A</w:t>
            </w:r>
            <w:r w:rsidR="005641DB">
              <w:rPr>
                <w:szCs w:val="22"/>
              </w:rPr>
              <w:t xml:space="preserve">dded references to FESHM 8026 Surface Water Protection and 8025 </w:t>
            </w:r>
            <w:r w:rsidR="005641DB" w:rsidRPr="00F3623A">
              <w:t>Wastewater Discharge to Sanitary Sewers</w:t>
            </w:r>
            <w:r w:rsidR="005641DB">
              <w:t xml:space="preserve"> in Section 4</w:t>
            </w:r>
          </w:p>
          <w:p w14:paraId="36F64C98" w14:textId="2399B8E6" w:rsidR="005641DB" w:rsidRDefault="00056C12" w:rsidP="00E63567">
            <w:pPr>
              <w:pStyle w:val="ListParagraph"/>
              <w:numPr>
                <w:ilvl w:val="0"/>
                <w:numId w:val="21"/>
              </w:numPr>
              <w:ind w:left="301" w:hanging="239"/>
              <w:rPr>
                <w:szCs w:val="22"/>
              </w:rPr>
            </w:pPr>
            <w:r>
              <w:rPr>
                <w:szCs w:val="22"/>
              </w:rPr>
              <w:t>A</w:t>
            </w:r>
            <w:r w:rsidR="005641DB">
              <w:rPr>
                <w:szCs w:val="22"/>
              </w:rPr>
              <w:t>dded a statement requiring proper storage of chemicals and a prohibition of releasing unauthorized chemicals into the Fermilab water systems in Section 4</w:t>
            </w:r>
          </w:p>
          <w:p w14:paraId="6E03F73E" w14:textId="45202C5F" w:rsidR="00880F07" w:rsidRPr="00BE1863" w:rsidRDefault="00056C12" w:rsidP="00E63567">
            <w:pPr>
              <w:pStyle w:val="ListParagraph"/>
              <w:numPr>
                <w:ilvl w:val="0"/>
                <w:numId w:val="21"/>
              </w:numPr>
              <w:ind w:left="301" w:hanging="239"/>
              <w:jc w:val="left"/>
              <w:rPr>
                <w:szCs w:val="22"/>
              </w:rPr>
            </w:pPr>
            <w:r>
              <w:rPr>
                <w:szCs w:val="22"/>
              </w:rPr>
              <w:t>U</w:t>
            </w:r>
            <w:r w:rsidR="00F10805" w:rsidRPr="00BE1863">
              <w:rPr>
                <w:szCs w:val="22"/>
              </w:rPr>
              <w:t xml:space="preserve">pdated language </w:t>
            </w:r>
            <w:r w:rsidR="00BE1863">
              <w:rPr>
                <w:szCs w:val="22"/>
              </w:rPr>
              <w:t xml:space="preserve">in Section 5.1 </w:t>
            </w:r>
            <w:r w:rsidR="00F10805" w:rsidRPr="00BE1863">
              <w:rPr>
                <w:szCs w:val="22"/>
              </w:rPr>
              <w:t>to be consistent with the Fermilab Comprehensive Emergency Response Plan</w:t>
            </w:r>
            <w:r w:rsidR="00BE1863">
              <w:rPr>
                <w:szCs w:val="22"/>
              </w:rPr>
              <w:t xml:space="preserve"> and Local Area Plan procedures</w:t>
            </w:r>
          </w:p>
        </w:tc>
        <w:tc>
          <w:tcPr>
            <w:tcW w:w="1849" w:type="dxa"/>
          </w:tcPr>
          <w:p w14:paraId="2930EB6D" w14:textId="75BB823F" w:rsidR="00880F07" w:rsidRDefault="00AC1BC0" w:rsidP="00F10805">
            <w:pPr>
              <w:tabs>
                <w:tab w:val="left" w:pos="720"/>
              </w:tabs>
              <w:jc w:val="left"/>
              <w:rPr>
                <w:szCs w:val="22"/>
              </w:rPr>
            </w:pPr>
            <w:r>
              <w:rPr>
                <w:szCs w:val="22"/>
              </w:rPr>
              <w:t>August</w:t>
            </w:r>
            <w:r w:rsidR="00DB7E70">
              <w:rPr>
                <w:szCs w:val="22"/>
              </w:rPr>
              <w:t xml:space="preserve"> 2016</w:t>
            </w:r>
          </w:p>
        </w:tc>
      </w:tr>
      <w:tr w:rsidR="009F41DB" w:rsidRPr="00E331D3" w14:paraId="5A291E0A" w14:textId="77777777" w:rsidTr="00056C12">
        <w:tc>
          <w:tcPr>
            <w:tcW w:w="2088" w:type="dxa"/>
          </w:tcPr>
          <w:p w14:paraId="13C72E4B" w14:textId="7A9CD951" w:rsidR="009F41DB" w:rsidRPr="00E331D3" w:rsidRDefault="009F41DB" w:rsidP="009F41DB">
            <w:pPr>
              <w:tabs>
                <w:tab w:val="left" w:pos="720"/>
              </w:tabs>
              <w:jc w:val="left"/>
            </w:pPr>
            <w:r>
              <w:rPr>
                <w:szCs w:val="22"/>
              </w:rPr>
              <w:t>Amber Kenney</w:t>
            </w:r>
          </w:p>
        </w:tc>
        <w:tc>
          <w:tcPr>
            <w:tcW w:w="5449" w:type="dxa"/>
            <w:vAlign w:val="bottom"/>
          </w:tcPr>
          <w:p w14:paraId="5B47B110" w14:textId="02358FC9" w:rsidR="009F41DB" w:rsidRPr="00E331D3" w:rsidRDefault="009F41DB" w:rsidP="00E63567">
            <w:pPr>
              <w:tabs>
                <w:tab w:val="left" w:pos="720"/>
              </w:tabs>
              <w:spacing w:after="60"/>
            </w:pPr>
            <w:r>
              <w:rPr>
                <w:szCs w:val="22"/>
              </w:rPr>
              <w:t>Added FESHM Chapter formatting template and editorial changes.</w:t>
            </w:r>
          </w:p>
        </w:tc>
        <w:tc>
          <w:tcPr>
            <w:tcW w:w="1849" w:type="dxa"/>
          </w:tcPr>
          <w:p w14:paraId="68608708" w14:textId="77777777" w:rsidR="009F41DB" w:rsidRPr="00E331D3" w:rsidRDefault="009F41DB" w:rsidP="009F41DB">
            <w:pPr>
              <w:tabs>
                <w:tab w:val="left" w:pos="720"/>
              </w:tabs>
              <w:jc w:val="left"/>
            </w:pPr>
            <w:r>
              <w:rPr>
                <w:szCs w:val="22"/>
              </w:rPr>
              <w:t>September 2012</w:t>
            </w:r>
          </w:p>
        </w:tc>
      </w:tr>
      <w:tr w:rsidR="009F41DB" w:rsidRPr="00E331D3" w14:paraId="30981580" w14:textId="77777777" w:rsidTr="00056C12">
        <w:tc>
          <w:tcPr>
            <w:tcW w:w="2088" w:type="dxa"/>
            <w:vAlign w:val="bottom"/>
          </w:tcPr>
          <w:p w14:paraId="76724131" w14:textId="77777777" w:rsidR="009F41DB" w:rsidRPr="00E331D3" w:rsidRDefault="009F41DB" w:rsidP="009F41DB">
            <w:pPr>
              <w:tabs>
                <w:tab w:val="left" w:pos="720"/>
              </w:tabs>
              <w:jc w:val="left"/>
            </w:pPr>
            <w:r>
              <w:rPr>
                <w:szCs w:val="22"/>
              </w:rPr>
              <w:t>Eric Mieland</w:t>
            </w:r>
          </w:p>
        </w:tc>
        <w:tc>
          <w:tcPr>
            <w:tcW w:w="5449" w:type="dxa"/>
          </w:tcPr>
          <w:p w14:paraId="183BF3A8" w14:textId="77777777" w:rsidR="009F41DB" w:rsidRPr="00E331D3" w:rsidRDefault="009F41DB" w:rsidP="00056C12">
            <w:pPr>
              <w:tabs>
                <w:tab w:val="left" w:pos="720"/>
              </w:tabs>
              <w:spacing w:after="60"/>
              <w:jc w:val="left"/>
            </w:pPr>
            <w:r>
              <w:rPr>
                <w:szCs w:val="22"/>
              </w:rPr>
              <w:t>Revision 0, Initial release Chapter 8030</w:t>
            </w:r>
          </w:p>
        </w:tc>
        <w:tc>
          <w:tcPr>
            <w:tcW w:w="1849" w:type="dxa"/>
            <w:vAlign w:val="bottom"/>
          </w:tcPr>
          <w:p w14:paraId="4EFF3B70" w14:textId="77777777" w:rsidR="009F41DB" w:rsidRPr="00E331D3" w:rsidRDefault="009F41DB" w:rsidP="009F41DB">
            <w:pPr>
              <w:tabs>
                <w:tab w:val="left" w:pos="720"/>
              </w:tabs>
            </w:pPr>
            <w:r>
              <w:rPr>
                <w:szCs w:val="22"/>
              </w:rPr>
              <w:t>February 2008</w:t>
            </w:r>
          </w:p>
        </w:tc>
      </w:tr>
    </w:tbl>
    <w:p w14:paraId="557D92DC" w14:textId="6664D50C" w:rsidR="00142C80" w:rsidRDefault="00142C80" w:rsidP="00142C80">
      <w:pPr>
        <w:jc w:val="center"/>
        <w:rPr>
          <w:b/>
          <w:sz w:val="28"/>
          <w:szCs w:val="28"/>
        </w:rPr>
      </w:pPr>
    </w:p>
    <w:p w14:paraId="454E1C41" w14:textId="609EBCDB" w:rsidR="004E2F8A" w:rsidRDefault="004E2F8A" w:rsidP="00142C80">
      <w:pPr>
        <w:jc w:val="center"/>
        <w:rPr>
          <w:b/>
          <w:sz w:val="28"/>
          <w:szCs w:val="28"/>
        </w:rPr>
      </w:pPr>
    </w:p>
    <w:p w14:paraId="44C01631" w14:textId="18204094" w:rsidR="004E2F8A" w:rsidRDefault="004E2F8A" w:rsidP="00142C80">
      <w:pPr>
        <w:jc w:val="center"/>
        <w:rPr>
          <w:b/>
          <w:sz w:val="28"/>
          <w:szCs w:val="28"/>
        </w:rPr>
      </w:pPr>
    </w:p>
    <w:p w14:paraId="285A1B06" w14:textId="23CB83EE" w:rsidR="004E2F8A" w:rsidRDefault="004E2F8A" w:rsidP="00142C80">
      <w:pPr>
        <w:jc w:val="center"/>
        <w:rPr>
          <w:b/>
          <w:sz w:val="28"/>
          <w:szCs w:val="28"/>
        </w:rPr>
      </w:pPr>
    </w:p>
    <w:p w14:paraId="519117A1" w14:textId="77777777" w:rsidR="004E2F8A" w:rsidRDefault="004E2F8A" w:rsidP="004E2F8A">
      <w:pPr>
        <w:jc w:val="left"/>
        <w:rPr>
          <w:b/>
          <w:sz w:val="28"/>
          <w:szCs w:val="28"/>
        </w:rPr>
      </w:pPr>
    </w:p>
    <w:p w14:paraId="235936B1" w14:textId="77777777" w:rsidR="008648A9" w:rsidRDefault="008648A9" w:rsidP="00142C80">
      <w:pPr>
        <w:jc w:val="left"/>
        <w:rPr>
          <w:b/>
          <w:sz w:val="28"/>
          <w:szCs w:val="28"/>
        </w:rPr>
      </w:pPr>
    </w:p>
    <w:p w14:paraId="3093F347" w14:textId="77777777" w:rsidR="008648A9" w:rsidRDefault="008648A9" w:rsidP="008648A9">
      <w:pPr>
        <w:jc w:val="left"/>
        <w:rPr>
          <w:b/>
          <w:sz w:val="28"/>
          <w:szCs w:val="28"/>
        </w:rPr>
        <w:sectPr w:rsidR="008648A9" w:rsidSect="0041269B">
          <w:headerReference w:type="even" r:id="rId8"/>
          <w:headerReference w:type="default" r:id="rId9"/>
          <w:footerReference w:type="even" r:id="rId10"/>
          <w:footerReference w:type="default" r:id="rId11"/>
          <w:headerReference w:type="first" r:id="rId12"/>
          <w:footerReference w:type="first" r:id="rId13"/>
          <w:pgSz w:w="12240" w:h="15840" w:code="1"/>
          <w:pgMar w:top="720" w:right="1080" w:bottom="720" w:left="1440" w:header="720" w:footer="389" w:gutter="0"/>
          <w:cols w:space="720"/>
          <w:docGrid w:linePitch="360"/>
        </w:sectPr>
      </w:pPr>
    </w:p>
    <w:p w14:paraId="36E8AF81" w14:textId="41F836A4" w:rsidR="00A96FFC" w:rsidRPr="001A2CF3" w:rsidRDefault="00A96FFC" w:rsidP="001A2CF3">
      <w:pPr>
        <w:jc w:val="center"/>
        <w:rPr>
          <w:b/>
          <w:sz w:val="28"/>
          <w:szCs w:val="28"/>
        </w:rPr>
      </w:pPr>
      <w:r w:rsidRPr="001A2CF3">
        <w:rPr>
          <w:b/>
          <w:sz w:val="28"/>
          <w:szCs w:val="28"/>
        </w:rPr>
        <w:lastRenderedPageBreak/>
        <w:t>TABLE OF CONTENTS</w:t>
      </w:r>
    </w:p>
    <w:p w14:paraId="17A1B0FF" w14:textId="77777777" w:rsidR="00A96FFC" w:rsidRDefault="00A96FFC">
      <w:pPr>
        <w:rPr>
          <w:bCs/>
        </w:rPr>
      </w:pPr>
    </w:p>
    <w:p w14:paraId="1BD2B569" w14:textId="1CF93DAF" w:rsidR="004E2F8A" w:rsidRDefault="00FF181A">
      <w:pPr>
        <w:pStyle w:val="TOC1"/>
        <w:rPr>
          <w:rFonts w:asciiTheme="minorHAnsi" w:eastAsiaTheme="minorEastAsia" w:hAnsiTheme="minorHAnsi" w:cstheme="minorBidi"/>
          <w:noProof/>
          <w:sz w:val="22"/>
          <w:szCs w:val="22"/>
        </w:rPr>
      </w:pPr>
      <w:r>
        <w:rPr>
          <w:bCs/>
        </w:rPr>
        <w:fldChar w:fldCharType="begin"/>
      </w:r>
      <w:r w:rsidR="00A96FFC">
        <w:rPr>
          <w:bCs/>
        </w:rPr>
        <w:instrText xml:space="preserve"> TOC \o "1-3" \h \z \u </w:instrText>
      </w:r>
      <w:r>
        <w:rPr>
          <w:bCs/>
        </w:rPr>
        <w:fldChar w:fldCharType="separate"/>
      </w:r>
      <w:hyperlink w:anchor="_Toc86917147" w:history="1">
        <w:r w:rsidR="004E2F8A" w:rsidRPr="00693F83">
          <w:rPr>
            <w:rStyle w:val="Hyperlink"/>
            <w:rFonts w:ascii="Times New Roman Bold" w:hAnsi="Times New Roman Bold"/>
            <w:noProof/>
          </w:rPr>
          <w:t>1.0</w:t>
        </w:r>
        <w:r w:rsidR="004E2F8A">
          <w:rPr>
            <w:rFonts w:asciiTheme="minorHAnsi" w:eastAsiaTheme="minorEastAsia" w:hAnsiTheme="minorHAnsi" w:cstheme="minorBidi"/>
            <w:noProof/>
            <w:sz w:val="22"/>
            <w:szCs w:val="22"/>
          </w:rPr>
          <w:tab/>
        </w:r>
        <w:r w:rsidR="004E2F8A" w:rsidRPr="00693F83">
          <w:rPr>
            <w:rStyle w:val="Hyperlink"/>
            <w:noProof/>
          </w:rPr>
          <w:t>INTRODUCTION</w:t>
        </w:r>
        <w:r w:rsidR="004E2F8A">
          <w:rPr>
            <w:noProof/>
            <w:webHidden/>
          </w:rPr>
          <w:tab/>
        </w:r>
        <w:r w:rsidR="004E2F8A">
          <w:rPr>
            <w:noProof/>
            <w:webHidden/>
          </w:rPr>
          <w:fldChar w:fldCharType="begin"/>
        </w:r>
        <w:r w:rsidR="004E2F8A">
          <w:rPr>
            <w:noProof/>
            <w:webHidden/>
          </w:rPr>
          <w:instrText xml:space="preserve"> PAGEREF _Toc86917147 \h </w:instrText>
        </w:r>
        <w:r w:rsidR="004E2F8A">
          <w:rPr>
            <w:noProof/>
            <w:webHidden/>
          </w:rPr>
        </w:r>
        <w:r w:rsidR="004E2F8A">
          <w:rPr>
            <w:noProof/>
            <w:webHidden/>
          </w:rPr>
          <w:fldChar w:fldCharType="separate"/>
        </w:r>
        <w:r w:rsidR="004E2F8A">
          <w:rPr>
            <w:noProof/>
            <w:webHidden/>
          </w:rPr>
          <w:t>2</w:t>
        </w:r>
        <w:r w:rsidR="004E2F8A">
          <w:rPr>
            <w:noProof/>
            <w:webHidden/>
          </w:rPr>
          <w:fldChar w:fldCharType="end"/>
        </w:r>
      </w:hyperlink>
    </w:p>
    <w:p w14:paraId="7D865016" w14:textId="1873102D" w:rsidR="004E2F8A" w:rsidRDefault="0041269B">
      <w:pPr>
        <w:pStyle w:val="TOC1"/>
        <w:rPr>
          <w:rFonts w:asciiTheme="minorHAnsi" w:eastAsiaTheme="minorEastAsia" w:hAnsiTheme="minorHAnsi" w:cstheme="minorBidi"/>
          <w:noProof/>
          <w:sz w:val="22"/>
          <w:szCs w:val="22"/>
        </w:rPr>
      </w:pPr>
      <w:hyperlink w:anchor="_Toc86917148" w:history="1">
        <w:r w:rsidR="004E2F8A" w:rsidRPr="00693F83">
          <w:rPr>
            <w:rStyle w:val="Hyperlink"/>
            <w:rFonts w:ascii="Times New Roman Bold" w:hAnsi="Times New Roman Bold"/>
            <w:noProof/>
          </w:rPr>
          <w:t>2.0</w:t>
        </w:r>
        <w:r w:rsidR="004E2F8A">
          <w:rPr>
            <w:rFonts w:asciiTheme="minorHAnsi" w:eastAsiaTheme="minorEastAsia" w:hAnsiTheme="minorHAnsi" w:cstheme="minorBidi"/>
            <w:noProof/>
            <w:sz w:val="22"/>
            <w:szCs w:val="22"/>
          </w:rPr>
          <w:tab/>
        </w:r>
        <w:r w:rsidR="004E2F8A" w:rsidRPr="00693F83">
          <w:rPr>
            <w:rStyle w:val="Hyperlink"/>
            <w:noProof/>
          </w:rPr>
          <w:t>DEFINITIONS</w:t>
        </w:r>
        <w:r w:rsidR="004E2F8A">
          <w:rPr>
            <w:noProof/>
            <w:webHidden/>
          </w:rPr>
          <w:tab/>
        </w:r>
        <w:r w:rsidR="004E2F8A">
          <w:rPr>
            <w:noProof/>
            <w:webHidden/>
          </w:rPr>
          <w:fldChar w:fldCharType="begin"/>
        </w:r>
        <w:r w:rsidR="004E2F8A">
          <w:rPr>
            <w:noProof/>
            <w:webHidden/>
          </w:rPr>
          <w:instrText xml:space="preserve"> PAGEREF _Toc86917148 \h </w:instrText>
        </w:r>
        <w:r w:rsidR="004E2F8A">
          <w:rPr>
            <w:noProof/>
            <w:webHidden/>
          </w:rPr>
        </w:r>
        <w:r w:rsidR="004E2F8A">
          <w:rPr>
            <w:noProof/>
            <w:webHidden/>
          </w:rPr>
          <w:fldChar w:fldCharType="separate"/>
        </w:r>
        <w:r w:rsidR="004E2F8A">
          <w:rPr>
            <w:noProof/>
            <w:webHidden/>
          </w:rPr>
          <w:t>2</w:t>
        </w:r>
        <w:r w:rsidR="004E2F8A">
          <w:rPr>
            <w:noProof/>
            <w:webHidden/>
          </w:rPr>
          <w:fldChar w:fldCharType="end"/>
        </w:r>
      </w:hyperlink>
    </w:p>
    <w:p w14:paraId="24BB5F1E" w14:textId="32CBE480" w:rsidR="004E2F8A" w:rsidRDefault="0041269B">
      <w:pPr>
        <w:pStyle w:val="TOC1"/>
        <w:rPr>
          <w:rFonts w:asciiTheme="minorHAnsi" w:eastAsiaTheme="minorEastAsia" w:hAnsiTheme="minorHAnsi" w:cstheme="minorBidi"/>
          <w:noProof/>
          <w:sz w:val="22"/>
          <w:szCs w:val="22"/>
        </w:rPr>
      </w:pPr>
      <w:hyperlink w:anchor="_Toc86917149" w:history="1">
        <w:r w:rsidR="004E2F8A" w:rsidRPr="00693F83">
          <w:rPr>
            <w:rStyle w:val="Hyperlink"/>
            <w:rFonts w:ascii="Times New Roman Bold" w:hAnsi="Times New Roman Bold"/>
            <w:noProof/>
          </w:rPr>
          <w:t>3.0</w:t>
        </w:r>
        <w:r w:rsidR="004E2F8A">
          <w:rPr>
            <w:rFonts w:asciiTheme="minorHAnsi" w:eastAsiaTheme="minorEastAsia" w:hAnsiTheme="minorHAnsi" w:cstheme="minorBidi"/>
            <w:noProof/>
            <w:sz w:val="22"/>
            <w:szCs w:val="22"/>
          </w:rPr>
          <w:tab/>
        </w:r>
        <w:r w:rsidR="004E2F8A" w:rsidRPr="00693F83">
          <w:rPr>
            <w:rStyle w:val="Hyperlink"/>
            <w:noProof/>
          </w:rPr>
          <w:t>RESPONSIBILITIES</w:t>
        </w:r>
        <w:r w:rsidR="004E2F8A">
          <w:rPr>
            <w:noProof/>
            <w:webHidden/>
          </w:rPr>
          <w:tab/>
        </w:r>
        <w:r w:rsidR="004E2F8A">
          <w:rPr>
            <w:noProof/>
            <w:webHidden/>
          </w:rPr>
          <w:fldChar w:fldCharType="begin"/>
        </w:r>
        <w:r w:rsidR="004E2F8A">
          <w:rPr>
            <w:noProof/>
            <w:webHidden/>
          </w:rPr>
          <w:instrText xml:space="preserve"> PAGEREF _Toc86917149 \h </w:instrText>
        </w:r>
        <w:r w:rsidR="004E2F8A">
          <w:rPr>
            <w:noProof/>
            <w:webHidden/>
          </w:rPr>
        </w:r>
        <w:r w:rsidR="004E2F8A">
          <w:rPr>
            <w:noProof/>
            <w:webHidden/>
          </w:rPr>
          <w:fldChar w:fldCharType="separate"/>
        </w:r>
        <w:r w:rsidR="004E2F8A">
          <w:rPr>
            <w:noProof/>
            <w:webHidden/>
          </w:rPr>
          <w:t>3</w:t>
        </w:r>
        <w:r w:rsidR="004E2F8A">
          <w:rPr>
            <w:noProof/>
            <w:webHidden/>
          </w:rPr>
          <w:fldChar w:fldCharType="end"/>
        </w:r>
      </w:hyperlink>
    </w:p>
    <w:p w14:paraId="433CD6F1" w14:textId="44A6A3E6" w:rsidR="004E2F8A" w:rsidRDefault="0041269B">
      <w:pPr>
        <w:pStyle w:val="TOC2"/>
        <w:rPr>
          <w:rFonts w:asciiTheme="minorHAnsi" w:eastAsiaTheme="minorEastAsia" w:hAnsiTheme="minorHAnsi" w:cstheme="minorBidi"/>
          <w:noProof/>
          <w:sz w:val="22"/>
          <w:szCs w:val="22"/>
        </w:rPr>
      </w:pPr>
      <w:hyperlink w:anchor="_Toc86917150" w:history="1">
        <w:r w:rsidR="004E2F8A" w:rsidRPr="00693F83">
          <w:rPr>
            <w:rStyle w:val="Hyperlink"/>
            <w:rFonts w:ascii="Times New Roman Bold" w:hAnsi="Times New Roman Bold"/>
            <w:noProof/>
          </w:rPr>
          <w:t>3.1</w:t>
        </w:r>
        <w:r w:rsidR="004E2F8A">
          <w:rPr>
            <w:rFonts w:asciiTheme="minorHAnsi" w:eastAsiaTheme="minorEastAsia" w:hAnsiTheme="minorHAnsi" w:cstheme="minorBidi"/>
            <w:noProof/>
            <w:sz w:val="22"/>
            <w:szCs w:val="22"/>
          </w:rPr>
          <w:tab/>
        </w:r>
        <w:r w:rsidR="004E2F8A" w:rsidRPr="00693F83">
          <w:rPr>
            <w:rStyle w:val="Hyperlink"/>
            <w:noProof/>
          </w:rPr>
          <w:t>Chief Safety Officer</w:t>
        </w:r>
        <w:r w:rsidR="004E2F8A">
          <w:rPr>
            <w:noProof/>
            <w:webHidden/>
          </w:rPr>
          <w:tab/>
        </w:r>
        <w:r w:rsidR="004E2F8A">
          <w:rPr>
            <w:noProof/>
            <w:webHidden/>
          </w:rPr>
          <w:fldChar w:fldCharType="begin"/>
        </w:r>
        <w:r w:rsidR="004E2F8A">
          <w:rPr>
            <w:noProof/>
            <w:webHidden/>
          </w:rPr>
          <w:instrText xml:space="preserve"> PAGEREF _Toc86917150 \h </w:instrText>
        </w:r>
        <w:r w:rsidR="004E2F8A">
          <w:rPr>
            <w:noProof/>
            <w:webHidden/>
          </w:rPr>
        </w:r>
        <w:r w:rsidR="004E2F8A">
          <w:rPr>
            <w:noProof/>
            <w:webHidden/>
          </w:rPr>
          <w:fldChar w:fldCharType="separate"/>
        </w:r>
        <w:r w:rsidR="004E2F8A">
          <w:rPr>
            <w:noProof/>
            <w:webHidden/>
          </w:rPr>
          <w:t>3</w:t>
        </w:r>
        <w:r w:rsidR="004E2F8A">
          <w:rPr>
            <w:noProof/>
            <w:webHidden/>
          </w:rPr>
          <w:fldChar w:fldCharType="end"/>
        </w:r>
      </w:hyperlink>
    </w:p>
    <w:p w14:paraId="100EBB9D" w14:textId="1A8691F2" w:rsidR="004E2F8A" w:rsidRDefault="0041269B">
      <w:pPr>
        <w:pStyle w:val="TOC2"/>
        <w:rPr>
          <w:rFonts w:asciiTheme="minorHAnsi" w:eastAsiaTheme="minorEastAsia" w:hAnsiTheme="minorHAnsi" w:cstheme="minorBidi"/>
          <w:noProof/>
          <w:sz w:val="22"/>
          <w:szCs w:val="22"/>
        </w:rPr>
      </w:pPr>
      <w:hyperlink w:anchor="_Toc86917151" w:history="1">
        <w:r w:rsidR="004E2F8A" w:rsidRPr="00693F83">
          <w:rPr>
            <w:rStyle w:val="Hyperlink"/>
            <w:rFonts w:ascii="Times New Roman Bold" w:hAnsi="Times New Roman Bold"/>
            <w:noProof/>
          </w:rPr>
          <w:t>3.2</w:t>
        </w:r>
        <w:r w:rsidR="004E2F8A">
          <w:rPr>
            <w:rFonts w:asciiTheme="minorHAnsi" w:eastAsiaTheme="minorEastAsia" w:hAnsiTheme="minorHAnsi" w:cstheme="minorBidi"/>
            <w:noProof/>
            <w:sz w:val="22"/>
            <w:szCs w:val="22"/>
          </w:rPr>
          <w:tab/>
        </w:r>
        <w:r w:rsidR="004E2F8A" w:rsidRPr="00693F83">
          <w:rPr>
            <w:rStyle w:val="Hyperlink"/>
            <w:noProof/>
          </w:rPr>
          <w:t>Division/Section/Project Heads</w:t>
        </w:r>
        <w:r w:rsidR="004E2F8A">
          <w:rPr>
            <w:noProof/>
            <w:webHidden/>
          </w:rPr>
          <w:tab/>
        </w:r>
        <w:r w:rsidR="004E2F8A">
          <w:rPr>
            <w:noProof/>
            <w:webHidden/>
          </w:rPr>
          <w:fldChar w:fldCharType="begin"/>
        </w:r>
        <w:r w:rsidR="004E2F8A">
          <w:rPr>
            <w:noProof/>
            <w:webHidden/>
          </w:rPr>
          <w:instrText xml:space="preserve"> PAGEREF _Toc86917151 \h </w:instrText>
        </w:r>
        <w:r w:rsidR="004E2F8A">
          <w:rPr>
            <w:noProof/>
            <w:webHidden/>
          </w:rPr>
        </w:r>
        <w:r w:rsidR="004E2F8A">
          <w:rPr>
            <w:noProof/>
            <w:webHidden/>
          </w:rPr>
          <w:fldChar w:fldCharType="separate"/>
        </w:r>
        <w:r w:rsidR="004E2F8A">
          <w:rPr>
            <w:noProof/>
            <w:webHidden/>
          </w:rPr>
          <w:t>3</w:t>
        </w:r>
        <w:r w:rsidR="004E2F8A">
          <w:rPr>
            <w:noProof/>
            <w:webHidden/>
          </w:rPr>
          <w:fldChar w:fldCharType="end"/>
        </w:r>
      </w:hyperlink>
    </w:p>
    <w:p w14:paraId="20402445" w14:textId="0C1D780C" w:rsidR="004E2F8A" w:rsidRDefault="0041269B">
      <w:pPr>
        <w:pStyle w:val="TOC2"/>
        <w:rPr>
          <w:rFonts w:asciiTheme="minorHAnsi" w:eastAsiaTheme="minorEastAsia" w:hAnsiTheme="minorHAnsi" w:cstheme="minorBidi"/>
          <w:noProof/>
          <w:sz w:val="22"/>
          <w:szCs w:val="22"/>
        </w:rPr>
      </w:pPr>
      <w:hyperlink w:anchor="_Toc86917152" w:history="1">
        <w:r w:rsidR="004E2F8A" w:rsidRPr="00693F83">
          <w:rPr>
            <w:rStyle w:val="Hyperlink"/>
            <w:rFonts w:ascii="Times New Roman Bold" w:hAnsi="Times New Roman Bold"/>
            <w:noProof/>
          </w:rPr>
          <w:t>3.3</w:t>
        </w:r>
        <w:r w:rsidR="004E2F8A">
          <w:rPr>
            <w:rFonts w:asciiTheme="minorHAnsi" w:eastAsiaTheme="minorEastAsia" w:hAnsiTheme="minorHAnsi" w:cstheme="minorBidi"/>
            <w:noProof/>
            <w:sz w:val="22"/>
            <w:szCs w:val="22"/>
          </w:rPr>
          <w:tab/>
        </w:r>
        <w:r w:rsidR="004E2F8A" w:rsidRPr="00693F83">
          <w:rPr>
            <w:rStyle w:val="Hyperlink"/>
            <w:noProof/>
          </w:rPr>
          <w:t>ESH Environmental Protection Department</w:t>
        </w:r>
        <w:r w:rsidR="004E2F8A">
          <w:rPr>
            <w:noProof/>
            <w:webHidden/>
          </w:rPr>
          <w:tab/>
        </w:r>
        <w:r w:rsidR="004E2F8A">
          <w:rPr>
            <w:noProof/>
            <w:webHidden/>
          </w:rPr>
          <w:fldChar w:fldCharType="begin"/>
        </w:r>
        <w:r w:rsidR="004E2F8A">
          <w:rPr>
            <w:noProof/>
            <w:webHidden/>
          </w:rPr>
          <w:instrText xml:space="preserve"> PAGEREF _Toc86917152 \h </w:instrText>
        </w:r>
        <w:r w:rsidR="004E2F8A">
          <w:rPr>
            <w:noProof/>
            <w:webHidden/>
          </w:rPr>
        </w:r>
        <w:r w:rsidR="004E2F8A">
          <w:rPr>
            <w:noProof/>
            <w:webHidden/>
          </w:rPr>
          <w:fldChar w:fldCharType="separate"/>
        </w:r>
        <w:r w:rsidR="004E2F8A">
          <w:rPr>
            <w:noProof/>
            <w:webHidden/>
          </w:rPr>
          <w:t>3</w:t>
        </w:r>
        <w:r w:rsidR="004E2F8A">
          <w:rPr>
            <w:noProof/>
            <w:webHidden/>
          </w:rPr>
          <w:fldChar w:fldCharType="end"/>
        </w:r>
      </w:hyperlink>
    </w:p>
    <w:p w14:paraId="57BC2150" w14:textId="7520578F" w:rsidR="004E2F8A" w:rsidRDefault="0041269B">
      <w:pPr>
        <w:pStyle w:val="TOC2"/>
        <w:rPr>
          <w:rFonts w:asciiTheme="minorHAnsi" w:eastAsiaTheme="minorEastAsia" w:hAnsiTheme="minorHAnsi" w:cstheme="minorBidi"/>
          <w:noProof/>
          <w:sz w:val="22"/>
          <w:szCs w:val="22"/>
        </w:rPr>
      </w:pPr>
      <w:hyperlink w:anchor="_Toc86917153" w:history="1">
        <w:r w:rsidR="004E2F8A" w:rsidRPr="00693F83">
          <w:rPr>
            <w:rStyle w:val="Hyperlink"/>
            <w:rFonts w:ascii="Times New Roman Bold" w:hAnsi="Times New Roman Bold"/>
            <w:noProof/>
          </w:rPr>
          <w:t>3.4</w:t>
        </w:r>
        <w:r w:rsidR="004E2F8A">
          <w:rPr>
            <w:rFonts w:asciiTheme="minorHAnsi" w:eastAsiaTheme="minorEastAsia" w:hAnsiTheme="minorHAnsi" w:cstheme="minorBidi"/>
            <w:noProof/>
            <w:sz w:val="22"/>
            <w:szCs w:val="22"/>
          </w:rPr>
          <w:tab/>
        </w:r>
        <w:r w:rsidR="004E2F8A" w:rsidRPr="00693F83">
          <w:rPr>
            <w:rStyle w:val="Hyperlink"/>
            <w:noProof/>
          </w:rPr>
          <w:t>Fermilab Fire Department</w:t>
        </w:r>
        <w:r w:rsidR="004E2F8A">
          <w:rPr>
            <w:noProof/>
            <w:webHidden/>
          </w:rPr>
          <w:tab/>
        </w:r>
        <w:r w:rsidR="004E2F8A">
          <w:rPr>
            <w:noProof/>
            <w:webHidden/>
          </w:rPr>
          <w:fldChar w:fldCharType="begin"/>
        </w:r>
        <w:r w:rsidR="004E2F8A">
          <w:rPr>
            <w:noProof/>
            <w:webHidden/>
          </w:rPr>
          <w:instrText xml:space="preserve"> PAGEREF _Toc86917153 \h </w:instrText>
        </w:r>
        <w:r w:rsidR="004E2F8A">
          <w:rPr>
            <w:noProof/>
            <w:webHidden/>
          </w:rPr>
        </w:r>
        <w:r w:rsidR="004E2F8A">
          <w:rPr>
            <w:noProof/>
            <w:webHidden/>
          </w:rPr>
          <w:fldChar w:fldCharType="separate"/>
        </w:r>
        <w:r w:rsidR="004E2F8A">
          <w:rPr>
            <w:noProof/>
            <w:webHidden/>
          </w:rPr>
          <w:t>4</w:t>
        </w:r>
        <w:r w:rsidR="004E2F8A">
          <w:rPr>
            <w:noProof/>
            <w:webHidden/>
          </w:rPr>
          <w:fldChar w:fldCharType="end"/>
        </w:r>
      </w:hyperlink>
    </w:p>
    <w:p w14:paraId="6756E761" w14:textId="45CFB72F" w:rsidR="004E2F8A" w:rsidRDefault="0041269B">
      <w:pPr>
        <w:pStyle w:val="TOC2"/>
        <w:rPr>
          <w:rFonts w:asciiTheme="minorHAnsi" w:eastAsiaTheme="minorEastAsia" w:hAnsiTheme="minorHAnsi" w:cstheme="minorBidi"/>
          <w:noProof/>
          <w:sz w:val="22"/>
          <w:szCs w:val="22"/>
        </w:rPr>
      </w:pPr>
      <w:hyperlink w:anchor="_Toc86917154" w:history="1">
        <w:r w:rsidR="004E2F8A" w:rsidRPr="00693F83">
          <w:rPr>
            <w:rStyle w:val="Hyperlink"/>
            <w:rFonts w:ascii="Times New Roman Bold" w:hAnsi="Times New Roman Bold"/>
            <w:noProof/>
          </w:rPr>
          <w:t>3.5</w:t>
        </w:r>
        <w:r w:rsidR="004E2F8A">
          <w:rPr>
            <w:rFonts w:asciiTheme="minorHAnsi" w:eastAsiaTheme="minorEastAsia" w:hAnsiTheme="minorHAnsi" w:cstheme="minorBidi"/>
            <w:noProof/>
            <w:sz w:val="22"/>
            <w:szCs w:val="22"/>
          </w:rPr>
          <w:tab/>
        </w:r>
        <w:r w:rsidR="004E2F8A" w:rsidRPr="00693F83">
          <w:rPr>
            <w:rStyle w:val="Hyperlink"/>
            <w:noProof/>
          </w:rPr>
          <w:t>All Fermilab Employees</w:t>
        </w:r>
        <w:r w:rsidR="004E2F8A">
          <w:rPr>
            <w:noProof/>
            <w:webHidden/>
          </w:rPr>
          <w:tab/>
        </w:r>
        <w:r w:rsidR="004E2F8A">
          <w:rPr>
            <w:noProof/>
            <w:webHidden/>
          </w:rPr>
          <w:fldChar w:fldCharType="begin"/>
        </w:r>
        <w:r w:rsidR="004E2F8A">
          <w:rPr>
            <w:noProof/>
            <w:webHidden/>
          </w:rPr>
          <w:instrText xml:space="preserve"> PAGEREF _Toc86917154 \h </w:instrText>
        </w:r>
        <w:r w:rsidR="004E2F8A">
          <w:rPr>
            <w:noProof/>
            <w:webHidden/>
          </w:rPr>
        </w:r>
        <w:r w:rsidR="004E2F8A">
          <w:rPr>
            <w:noProof/>
            <w:webHidden/>
          </w:rPr>
          <w:fldChar w:fldCharType="separate"/>
        </w:r>
        <w:r w:rsidR="004E2F8A">
          <w:rPr>
            <w:noProof/>
            <w:webHidden/>
          </w:rPr>
          <w:t>4</w:t>
        </w:r>
        <w:r w:rsidR="004E2F8A">
          <w:rPr>
            <w:noProof/>
            <w:webHidden/>
          </w:rPr>
          <w:fldChar w:fldCharType="end"/>
        </w:r>
      </w:hyperlink>
    </w:p>
    <w:p w14:paraId="0BF774F8" w14:textId="5500C7C9" w:rsidR="004E2F8A" w:rsidRDefault="0041269B">
      <w:pPr>
        <w:pStyle w:val="TOC1"/>
        <w:rPr>
          <w:rFonts w:asciiTheme="minorHAnsi" w:eastAsiaTheme="minorEastAsia" w:hAnsiTheme="minorHAnsi" w:cstheme="minorBidi"/>
          <w:noProof/>
          <w:sz w:val="22"/>
          <w:szCs w:val="22"/>
        </w:rPr>
      </w:pPr>
      <w:hyperlink w:anchor="_Toc86917155" w:history="1">
        <w:r w:rsidR="004E2F8A" w:rsidRPr="00693F83">
          <w:rPr>
            <w:rStyle w:val="Hyperlink"/>
            <w:rFonts w:ascii="Times New Roman Bold" w:hAnsi="Times New Roman Bold"/>
            <w:noProof/>
          </w:rPr>
          <w:t>4.0</w:t>
        </w:r>
        <w:r w:rsidR="004E2F8A">
          <w:rPr>
            <w:rFonts w:asciiTheme="minorHAnsi" w:eastAsiaTheme="minorEastAsia" w:hAnsiTheme="minorHAnsi" w:cstheme="minorBidi"/>
            <w:noProof/>
            <w:sz w:val="22"/>
            <w:szCs w:val="22"/>
          </w:rPr>
          <w:tab/>
        </w:r>
        <w:r w:rsidR="004E2F8A" w:rsidRPr="00693F83">
          <w:rPr>
            <w:rStyle w:val="Hyperlink"/>
            <w:noProof/>
          </w:rPr>
          <w:t>PROGRAM DESCRIPTION</w:t>
        </w:r>
        <w:r w:rsidR="004E2F8A">
          <w:rPr>
            <w:noProof/>
            <w:webHidden/>
          </w:rPr>
          <w:tab/>
        </w:r>
        <w:r w:rsidR="004E2F8A">
          <w:rPr>
            <w:noProof/>
            <w:webHidden/>
          </w:rPr>
          <w:fldChar w:fldCharType="begin"/>
        </w:r>
        <w:r w:rsidR="004E2F8A">
          <w:rPr>
            <w:noProof/>
            <w:webHidden/>
          </w:rPr>
          <w:instrText xml:space="preserve"> PAGEREF _Toc86917155 \h </w:instrText>
        </w:r>
        <w:r w:rsidR="004E2F8A">
          <w:rPr>
            <w:noProof/>
            <w:webHidden/>
          </w:rPr>
        </w:r>
        <w:r w:rsidR="004E2F8A">
          <w:rPr>
            <w:noProof/>
            <w:webHidden/>
          </w:rPr>
          <w:fldChar w:fldCharType="separate"/>
        </w:r>
        <w:r w:rsidR="004E2F8A">
          <w:rPr>
            <w:noProof/>
            <w:webHidden/>
          </w:rPr>
          <w:t>4</w:t>
        </w:r>
        <w:r w:rsidR="004E2F8A">
          <w:rPr>
            <w:noProof/>
            <w:webHidden/>
          </w:rPr>
          <w:fldChar w:fldCharType="end"/>
        </w:r>
      </w:hyperlink>
    </w:p>
    <w:p w14:paraId="2F4F03D2" w14:textId="3D494EFB" w:rsidR="004E2F8A" w:rsidRDefault="0041269B">
      <w:pPr>
        <w:pStyle w:val="TOC1"/>
        <w:rPr>
          <w:rFonts w:asciiTheme="minorHAnsi" w:eastAsiaTheme="minorEastAsia" w:hAnsiTheme="minorHAnsi" w:cstheme="minorBidi"/>
          <w:noProof/>
          <w:sz w:val="22"/>
          <w:szCs w:val="22"/>
        </w:rPr>
      </w:pPr>
      <w:hyperlink w:anchor="_Toc86917156" w:history="1">
        <w:r w:rsidR="004E2F8A" w:rsidRPr="00693F83">
          <w:rPr>
            <w:rStyle w:val="Hyperlink"/>
            <w:rFonts w:ascii="Times New Roman Bold" w:hAnsi="Times New Roman Bold"/>
            <w:noProof/>
          </w:rPr>
          <w:t>5.0</w:t>
        </w:r>
        <w:r w:rsidR="004E2F8A">
          <w:rPr>
            <w:rFonts w:asciiTheme="minorHAnsi" w:eastAsiaTheme="minorEastAsia" w:hAnsiTheme="minorHAnsi" w:cstheme="minorBidi"/>
            <w:noProof/>
            <w:sz w:val="22"/>
            <w:szCs w:val="22"/>
          </w:rPr>
          <w:tab/>
        </w:r>
        <w:r w:rsidR="004E2F8A" w:rsidRPr="00693F83">
          <w:rPr>
            <w:rStyle w:val="Hyperlink"/>
            <w:noProof/>
          </w:rPr>
          <w:t>PROCEDURES</w:t>
        </w:r>
        <w:r w:rsidR="004E2F8A">
          <w:rPr>
            <w:noProof/>
            <w:webHidden/>
          </w:rPr>
          <w:tab/>
        </w:r>
        <w:r w:rsidR="004E2F8A">
          <w:rPr>
            <w:noProof/>
            <w:webHidden/>
          </w:rPr>
          <w:fldChar w:fldCharType="begin"/>
        </w:r>
        <w:r w:rsidR="004E2F8A">
          <w:rPr>
            <w:noProof/>
            <w:webHidden/>
          </w:rPr>
          <w:instrText xml:space="preserve"> PAGEREF _Toc86917156 \h </w:instrText>
        </w:r>
        <w:r w:rsidR="004E2F8A">
          <w:rPr>
            <w:noProof/>
            <w:webHidden/>
          </w:rPr>
        </w:r>
        <w:r w:rsidR="004E2F8A">
          <w:rPr>
            <w:noProof/>
            <w:webHidden/>
          </w:rPr>
          <w:fldChar w:fldCharType="separate"/>
        </w:r>
        <w:r w:rsidR="004E2F8A">
          <w:rPr>
            <w:noProof/>
            <w:webHidden/>
          </w:rPr>
          <w:t>4</w:t>
        </w:r>
        <w:r w:rsidR="004E2F8A">
          <w:rPr>
            <w:noProof/>
            <w:webHidden/>
          </w:rPr>
          <w:fldChar w:fldCharType="end"/>
        </w:r>
      </w:hyperlink>
    </w:p>
    <w:p w14:paraId="05524BD6" w14:textId="01997398" w:rsidR="004E2F8A" w:rsidRDefault="0041269B">
      <w:pPr>
        <w:pStyle w:val="TOC2"/>
        <w:rPr>
          <w:rFonts w:asciiTheme="minorHAnsi" w:eastAsiaTheme="minorEastAsia" w:hAnsiTheme="minorHAnsi" w:cstheme="minorBidi"/>
          <w:noProof/>
          <w:sz w:val="22"/>
          <w:szCs w:val="22"/>
        </w:rPr>
      </w:pPr>
      <w:hyperlink w:anchor="_Toc86917157" w:history="1">
        <w:r w:rsidR="004E2F8A" w:rsidRPr="00693F83">
          <w:rPr>
            <w:rStyle w:val="Hyperlink"/>
            <w:rFonts w:ascii="Times New Roman Bold" w:hAnsi="Times New Roman Bold"/>
            <w:noProof/>
          </w:rPr>
          <w:t>5.1</w:t>
        </w:r>
        <w:r w:rsidR="004E2F8A">
          <w:rPr>
            <w:rFonts w:asciiTheme="minorHAnsi" w:eastAsiaTheme="minorEastAsia" w:hAnsiTheme="minorHAnsi" w:cstheme="minorBidi"/>
            <w:noProof/>
            <w:sz w:val="22"/>
            <w:szCs w:val="22"/>
          </w:rPr>
          <w:tab/>
        </w:r>
        <w:r w:rsidR="004E2F8A" w:rsidRPr="00693F83">
          <w:rPr>
            <w:rStyle w:val="Hyperlink"/>
            <w:noProof/>
          </w:rPr>
          <w:t>General Guidelines for Local Area Plans, Chemical Releases</w:t>
        </w:r>
        <w:r w:rsidR="004E2F8A">
          <w:rPr>
            <w:noProof/>
            <w:webHidden/>
          </w:rPr>
          <w:tab/>
        </w:r>
        <w:r w:rsidR="004E2F8A">
          <w:rPr>
            <w:noProof/>
            <w:webHidden/>
          </w:rPr>
          <w:fldChar w:fldCharType="begin"/>
        </w:r>
        <w:r w:rsidR="004E2F8A">
          <w:rPr>
            <w:noProof/>
            <w:webHidden/>
          </w:rPr>
          <w:instrText xml:space="preserve"> PAGEREF _Toc86917157 \h </w:instrText>
        </w:r>
        <w:r w:rsidR="004E2F8A">
          <w:rPr>
            <w:noProof/>
            <w:webHidden/>
          </w:rPr>
        </w:r>
        <w:r w:rsidR="004E2F8A">
          <w:rPr>
            <w:noProof/>
            <w:webHidden/>
          </w:rPr>
          <w:fldChar w:fldCharType="separate"/>
        </w:r>
        <w:r w:rsidR="004E2F8A">
          <w:rPr>
            <w:noProof/>
            <w:webHidden/>
          </w:rPr>
          <w:t>5</w:t>
        </w:r>
        <w:r w:rsidR="004E2F8A">
          <w:rPr>
            <w:noProof/>
            <w:webHidden/>
          </w:rPr>
          <w:fldChar w:fldCharType="end"/>
        </w:r>
      </w:hyperlink>
    </w:p>
    <w:p w14:paraId="4133FB3A" w14:textId="15376EF4" w:rsidR="004E2F8A" w:rsidRDefault="0041269B">
      <w:pPr>
        <w:pStyle w:val="TOC2"/>
        <w:rPr>
          <w:rFonts w:asciiTheme="minorHAnsi" w:eastAsiaTheme="minorEastAsia" w:hAnsiTheme="minorHAnsi" w:cstheme="minorBidi"/>
          <w:noProof/>
          <w:sz w:val="22"/>
          <w:szCs w:val="22"/>
        </w:rPr>
      </w:pPr>
      <w:hyperlink w:anchor="_Toc86917158" w:history="1">
        <w:r w:rsidR="004E2F8A" w:rsidRPr="00693F83">
          <w:rPr>
            <w:rStyle w:val="Hyperlink"/>
            <w:rFonts w:ascii="Times New Roman Bold" w:hAnsi="Times New Roman Bold"/>
            <w:noProof/>
          </w:rPr>
          <w:t>5.2</w:t>
        </w:r>
        <w:r w:rsidR="004E2F8A">
          <w:rPr>
            <w:rFonts w:asciiTheme="minorHAnsi" w:eastAsiaTheme="minorEastAsia" w:hAnsiTheme="minorHAnsi" w:cstheme="minorBidi"/>
            <w:noProof/>
            <w:sz w:val="22"/>
            <w:szCs w:val="22"/>
          </w:rPr>
          <w:tab/>
        </w:r>
        <w:r w:rsidR="004E2F8A" w:rsidRPr="00693F83">
          <w:rPr>
            <w:rStyle w:val="Hyperlink"/>
            <w:noProof/>
          </w:rPr>
          <w:t>Additional Elements of a Local Spill Plan</w:t>
        </w:r>
        <w:r w:rsidR="004E2F8A">
          <w:rPr>
            <w:noProof/>
            <w:webHidden/>
          </w:rPr>
          <w:tab/>
        </w:r>
        <w:r w:rsidR="004E2F8A">
          <w:rPr>
            <w:noProof/>
            <w:webHidden/>
          </w:rPr>
          <w:fldChar w:fldCharType="begin"/>
        </w:r>
        <w:r w:rsidR="004E2F8A">
          <w:rPr>
            <w:noProof/>
            <w:webHidden/>
          </w:rPr>
          <w:instrText xml:space="preserve"> PAGEREF _Toc86917158 \h </w:instrText>
        </w:r>
        <w:r w:rsidR="004E2F8A">
          <w:rPr>
            <w:noProof/>
            <w:webHidden/>
          </w:rPr>
        </w:r>
        <w:r w:rsidR="004E2F8A">
          <w:rPr>
            <w:noProof/>
            <w:webHidden/>
          </w:rPr>
          <w:fldChar w:fldCharType="separate"/>
        </w:r>
        <w:r w:rsidR="004E2F8A">
          <w:rPr>
            <w:noProof/>
            <w:webHidden/>
          </w:rPr>
          <w:t>5</w:t>
        </w:r>
        <w:r w:rsidR="004E2F8A">
          <w:rPr>
            <w:noProof/>
            <w:webHidden/>
          </w:rPr>
          <w:fldChar w:fldCharType="end"/>
        </w:r>
      </w:hyperlink>
    </w:p>
    <w:p w14:paraId="0239B98A" w14:textId="6F98AB0D" w:rsidR="004E2F8A" w:rsidRDefault="0041269B">
      <w:pPr>
        <w:pStyle w:val="TOC2"/>
        <w:rPr>
          <w:rFonts w:asciiTheme="minorHAnsi" w:eastAsiaTheme="minorEastAsia" w:hAnsiTheme="minorHAnsi" w:cstheme="minorBidi"/>
          <w:noProof/>
          <w:sz w:val="22"/>
          <w:szCs w:val="22"/>
        </w:rPr>
      </w:pPr>
      <w:hyperlink w:anchor="_Toc86917159" w:history="1">
        <w:r w:rsidR="004E2F8A" w:rsidRPr="00693F83">
          <w:rPr>
            <w:rStyle w:val="Hyperlink"/>
            <w:rFonts w:ascii="Times New Roman Bold" w:hAnsi="Times New Roman Bold"/>
            <w:noProof/>
          </w:rPr>
          <w:t>5.3</w:t>
        </w:r>
        <w:r w:rsidR="004E2F8A">
          <w:rPr>
            <w:rFonts w:asciiTheme="minorHAnsi" w:eastAsiaTheme="minorEastAsia" w:hAnsiTheme="minorHAnsi" w:cstheme="minorBidi"/>
            <w:noProof/>
            <w:sz w:val="22"/>
            <w:szCs w:val="22"/>
          </w:rPr>
          <w:tab/>
        </w:r>
        <w:r w:rsidR="004E2F8A" w:rsidRPr="00693F83">
          <w:rPr>
            <w:rStyle w:val="Hyperlink"/>
            <w:noProof/>
          </w:rPr>
          <w:t>Remediation Contractors</w:t>
        </w:r>
        <w:r w:rsidR="004E2F8A">
          <w:rPr>
            <w:noProof/>
            <w:webHidden/>
          </w:rPr>
          <w:tab/>
        </w:r>
        <w:r w:rsidR="004E2F8A">
          <w:rPr>
            <w:noProof/>
            <w:webHidden/>
          </w:rPr>
          <w:fldChar w:fldCharType="begin"/>
        </w:r>
        <w:r w:rsidR="004E2F8A">
          <w:rPr>
            <w:noProof/>
            <w:webHidden/>
          </w:rPr>
          <w:instrText xml:space="preserve"> PAGEREF _Toc86917159 \h </w:instrText>
        </w:r>
        <w:r w:rsidR="004E2F8A">
          <w:rPr>
            <w:noProof/>
            <w:webHidden/>
          </w:rPr>
        </w:r>
        <w:r w:rsidR="004E2F8A">
          <w:rPr>
            <w:noProof/>
            <w:webHidden/>
          </w:rPr>
          <w:fldChar w:fldCharType="separate"/>
        </w:r>
        <w:r w:rsidR="004E2F8A">
          <w:rPr>
            <w:noProof/>
            <w:webHidden/>
          </w:rPr>
          <w:t>6</w:t>
        </w:r>
        <w:r w:rsidR="004E2F8A">
          <w:rPr>
            <w:noProof/>
            <w:webHidden/>
          </w:rPr>
          <w:fldChar w:fldCharType="end"/>
        </w:r>
      </w:hyperlink>
    </w:p>
    <w:p w14:paraId="40341E83" w14:textId="7B8F91F6" w:rsidR="00A96FFC" w:rsidRDefault="00FF181A" w:rsidP="003559A3">
      <w:pPr>
        <w:tabs>
          <w:tab w:val="right" w:leader="dot" w:pos="9720"/>
        </w:tabs>
        <w:jc w:val="left"/>
        <w:rPr>
          <w:bCs/>
        </w:rPr>
      </w:pPr>
      <w:r>
        <w:rPr>
          <w:bCs/>
        </w:rPr>
        <w:fldChar w:fldCharType="end"/>
      </w:r>
    </w:p>
    <w:p w14:paraId="2A834FBF" w14:textId="77777777" w:rsidR="00084E8E" w:rsidRPr="00FA370A" w:rsidRDefault="00084E8E" w:rsidP="002441F5">
      <w:pPr>
        <w:jc w:val="left"/>
        <w:rPr>
          <w:bCs/>
        </w:rPr>
      </w:pPr>
    </w:p>
    <w:p w14:paraId="0A972928" w14:textId="77777777" w:rsidR="00A96FFC" w:rsidRPr="00A96FFC" w:rsidRDefault="00A96FFC">
      <w:pPr>
        <w:rPr>
          <w:bCs/>
        </w:rPr>
      </w:pPr>
    </w:p>
    <w:p w14:paraId="6412A40B" w14:textId="77777777" w:rsidR="00A96FFC" w:rsidRPr="00A96FFC" w:rsidRDefault="00A96FFC">
      <w:pPr>
        <w:rPr>
          <w:bCs/>
        </w:rPr>
        <w:sectPr w:rsidR="00A96FFC" w:rsidRPr="00A96FFC" w:rsidSect="0041269B">
          <w:headerReference w:type="even" r:id="rId14"/>
          <w:headerReference w:type="default" r:id="rId15"/>
          <w:headerReference w:type="first" r:id="rId16"/>
          <w:pgSz w:w="12240" w:h="15840" w:code="1"/>
          <w:pgMar w:top="720" w:right="1080" w:bottom="720" w:left="1440" w:header="720" w:footer="389" w:gutter="0"/>
          <w:pgNumType w:start="1"/>
          <w:cols w:space="720"/>
          <w:docGrid w:linePitch="360"/>
        </w:sectPr>
      </w:pPr>
    </w:p>
    <w:p w14:paraId="4A43906B" w14:textId="77777777" w:rsidR="00CE5B8A" w:rsidRPr="00774629" w:rsidRDefault="007D5A75" w:rsidP="007D5A75">
      <w:pPr>
        <w:pStyle w:val="Heading1"/>
      </w:pPr>
      <w:bookmarkStart w:id="0" w:name="_Toc86917147"/>
      <w:r>
        <w:lastRenderedPageBreak/>
        <w:t>INTRODUCTION</w:t>
      </w:r>
      <w:bookmarkEnd w:id="0"/>
    </w:p>
    <w:p w14:paraId="1D0841EC" w14:textId="3AEF73D4" w:rsidR="00D435EC" w:rsidRDefault="00D435EC"/>
    <w:p w14:paraId="0AB2151E" w14:textId="785B877D" w:rsidR="000C7384" w:rsidRPr="000C7384" w:rsidRDefault="000C7384" w:rsidP="000C7384">
      <w:r w:rsidRPr="000C7384">
        <w:t xml:space="preserve">This chapter does not apply to </w:t>
      </w:r>
      <w:r>
        <w:t>chemical releases and spill prevention at leased</w:t>
      </w:r>
      <w:r w:rsidRPr="000C7384">
        <w:t xml:space="preserve"> spaces. Management at those spaces is covered under the existing requirements and permits applicable to those spaces.</w:t>
      </w:r>
    </w:p>
    <w:p w14:paraId="0F3B6C9A" w14:textId="77777777" w:rsidR="000C7384" w:rsidRPr="007D5A75" w:rsidRDefault="000C7384"/>
    <w:p w14:paraId="1FC29F55" w14:textId="762C0FD5" w:rsidR="00085409" w:rsidRDefault="00085409" w:rsidP="00DB7E70">
      <w:r>
        <w:t>Chemical s</w:t>
      </w:r>
      <w:r w:rsidR="00DB7E70" w:rsidRPr="00DB7E70">
        <w:t>pills into the environment</w:t>
      </w:r>
      <w:r w:rsidR="00BE1863">
        <w:t xml:space="preserve"> are</w:t>
      </w:r>
      <w:r>
        <w:t xml:space="preserve"> preventable and</w:t>
      </w:r>
      <w:r w:rsidR="00E63567">
        <w:t xml:space="preserve"> should be avoided.</w:t>
      </w:r>
      <w:r w:rsidR="00DB7E70" w:rsidRPr="00DB7E70">
        <w:t xml:space="preserve"> Releases of various substances may be subject to reporting requirements under Federal statutes including the Clean Water Act (CWA), Comprehensive Environmental Response, Compensation, and Liability Act (CERCLA), Emergency Planning and Community Right to Know Act (EPCRA)/Superfund Amendments and Reauthorization Act (SARA) Title III, the corresponding state regulation contained in the Illinois Administrative Code, as well as DOE’s Occurrence Reporting and Processing System (ORPS).</w:t>
      </w:r>
    </w:p>
    <w:p w14:paraId="590EC996" w14:textId="77777777" w:rsidR="00AC1BC0" w:rsidRDefault="00AC1BC0" w:rsidP="00DB7E70"/>
    <w:p w14:paraId="60D5C789" w14:textId="22103122" w:rsidR="00DB7E70" w:rsidRDefault="00DB7E70" w:rsidP="00DB7E70">
      <w:r w:rsidRPr="00DB7E70">
        <w:t xml:space="preserve">Elimination of chemicals of concern is the easiest method to reduce </w:t>
      </w:r>
      <w:r w:rsidR="00085409" w:rsidRPr="00DB7E70">
        <w:t>th</w:t>
      </w:r>
      <w:r w:rsidR="00085409">
        <w:t xml:space="preserve">e </w:t>
      </w:r>
      <w:r w:rsidRPr="00DB7E70">
        <w:t>vulnerability</w:t>
      </w:r>
      <w:r w:rsidR="00085409">
        <w:t xml:space="preserve"> to spills</w:t>
      </w:r>
      <w:r w:rsidRPr="00DB7E70">
        <w:t xml:space="preserve">.  FESHM </w:t>
      </w:r>
      <w:hyperlink r:id="rId17" w:history="1">
        <w:r w:rsidRPr="00DB7E70">
          <w:rPr>
            <w:rStyle w:val="Hyperlink"/>
          </w:rPr>
          <w:t>8010</w:t>
        </w:r>
      </w:hyperlink>
      <w:r w:rsidRPr="00DB7E70">
        <w:t xml:space="preserve"> contains methodologies to assess processes </w:t>
      </w:r>
      <w:proofErr w:type="gramStart"/>
      <w:r w:rsidRPr="00DB7E70">
        <w:t>in order to</w:t>
      </w:r>
      <w:proofErr w:type="gramEnd"/>
      <w:r w:rsidRPr="00DB7E70">
        <w:t xml:space="preserve"> identify pollution prevention opportunities.  </w:t>
      </w:r>
      <w:proofErr w:type="gramStart"/>
      <w:r w:rsidRPr="00DB7E70">
        <w:t>In the event that</w:t>
      </w:r>
      <w:proofErr w:type="gramEnd"/>
      <w:r w:rsidRPr="00DB7E70">
        <w:t xml:space="preserve"> a chemical of concern cannot be replaced with a less hazardous one, plans shall be in place to</w:t>
      </w:r>
      <w:r w:rsidR="0098330F">
        <w:t xml:space="preserve"> eliminate or</w:t>
      </w:r>
      <w:r w:rsidRPr="00DB7E70">
        <w:t xml:space="preserve"> minimize the impacts of such releases to the </w:t>
      </w:r>
      <w:r w:rsidRPr="00F3623A">
        <w:t>environment</w:t>
      </w:r>
      <w:r w:rsidR="0098330F" w:rsidRPr="00F3623A">
        <w:t xml:space="preserve"> (such as the use of secondary containment)</w:t>
      </w:r>
      <w:r w:rsidRPr="00F3623A">
        <w:t>.</w:t>
      </w:r>
    </w:p>
    <w:p w14:paraId="5D0F3174" w14:textId="77777777" w:rsidR="0098330F" w:rsidRDefault="0098330F" w:rsidP="00DB7E70"/>
    <w:p w14:paraId="2DE92CCD" w14:textId="2438405E" w:rsidR="00085409" w:rsidRPr="00DB7E70" w:rsidRDefault="00085409" w:rsidP="00DB7E70">
      <w:r>
        <w:t>There are specific regulations pertaining to oil and oil-filled equipment.  FESHM 8031 Oil Pollution Prevention implements those requirements.</w:t>
      </w:r>
    </w:p>
    <w:p w14:paraId="0454B395" w14:textId="77777777" w:rsidR="007D5A75" w:rsidRDefault="007D5A75" w:rsidP="00E00D72"/>
    <w:p w14:paraId="407A0251" w14:textId="77777777" w:rsidR="007D5A75" w:rsidRDefault="007D5A75" w:rsidP="007D5A75">
      <w:pPr>
        <w:pStyle w:val="Heading1"/>
        <w:rPr>
          <w:kern w:val="0"/>
        </w:rPr>
      </w:pPr>
      <w:bookmarkStart w:id="1" w:name="_Toc86917148"/>
      <w:r>
        <w:rPr>
          <w:kern w:val="0"/>
        </w:rPr>
        <w:t>DEFINITIONS</w:t>
      </w:r>
      <w:bookmarkEnd w:id="1"/>
    </w:p>
    <w:p w14:paraId="23B7B731" w14:textId="77777777" w:rsidR="007D5A75" w:rsidRPr="007D5A75" w:rsidRDefault="007D5A75" w:rsidP="00E00D72"/>
    <w:p w14:paraId="59FB9D81" w14:textId="77777777" w:rsidR="00DB7E70" w:rsidRPr="00DB7E70" w:rsidRDefault="00DB7E70" w:rsidP="00DB7E70">
      <w:pPr>
        <w:rPr>
          <w:bCs/>
          <w:color w:val="000000"/>
        </w:rPr>
      </w:pPr>
      <w:r w:rsidRPr="00DB7E70">
        <w:rPr>
          <w:bCs/>
          <w:color w:val="000000"/>
          <w:u w:val="single"/>
        </w:rPr>
        <w:t>Credible Spill</w:t>
      </w:r>
      <w:r w:rsidRPr="00DB7E70">
        <w:rPr>
          <w:bCs/>
          <w:color w:val="000000"/>
        </w:rPr>
        <w:t xml:space="preserve"> – a spill that has the potential to release quantities of regulated chemicals that have the potential to impact the environment and warrant emergency response.</w:t>
      </w:r>
    </w:p>
    <w:p w14:paraId="24D63B60" w14:textId="77777777" w:rsidR="00DB7E70" w:rsidRPr="00DB7E70" w:rsidRDefault="00DB7E70" w:rsidP="00DB7E70">
      <w:pPr>
        <w:rPr>
          <w:b/>
          <w:bCs/>
          <w:color w:val="000000"/>
        </w:rPr>
      </w:pPr>
    </w:p>
    <w:p w14:paraId="49B09FBA" w14:textId="1CA3D66F" w:rsidR="00DB7E70" w:rsidRPr="00DB7E70" w:rsidRDefault="00DB7E70" w:rsidP="00DB7E70">
      <w:pPr>
        <w:rPr>
          <w:color w:val="000000"/>
        </w:rPr>
      </w:pPr>
      <w:r w:rsidRPr="00DB7E70">
        <w:rPr>
          <w:bCs/>
          <w:color w:val="000000"/>
          <w:u w:val="single"/>
        </w:rPr>
        <w:t>Extremely Hazardous Substances</w:t>
      </w:r>
      <w:r w:rsidRPr="00DB7E70">
        <w:rPr>
          <w:b/>
          <w:bCs/>
          <w:color w:val="000000"/>
        </w:rPr>
        <w:t xml:space="preserve"> – </w:t>
      </w:r>
      <w:r w:rsidRPr="00DB7E70">
        <w:rPr>
          <w:color w:val="000000"/>
        </w:rPr>
        <w:t xml:space="preserve">Chemicals listed in </w:t>
      </w:r>
      <w:hyperlink r:id="rId18" w:history="1">
        <w:r w:rsidRPr="00DC4922">
          <w:rPr>
            <w:rStyle w:val="Hyperlink"/>
          </w:rPr>
          <w:t>40 CFR Part 355, Appendix A</w:t>
        </w:r>
      </w:hyperlink>
      <w:r w:rsidRPr="00DB7E70">
        <w:rPr>
          <w:color w:val="000000"/>
        </w:rPr>
        <w:t>.  This list is a subset of Hazardous Substances.</w:t>
      </w:r>
    </w:p>
    <w:p w14:paraId="17EC71D9" w14:textId="77777777" w:rsidR="00DB7E70" w:rsidRPr="00DB7E70" w:rsidRDefault="00DB7E70" w:rsidP="00DB7E70">
      <w:pPr>
        <w:rPr>
          <w:b/>
          <w:bCs/>
          <w:color w:val="000000"/>
        </w:rPr>
      </w:pPr>
    </w:p>
    <w:p w14:paraId="64D84C0D" w14:textId="622C5405" w:rsidR="00DB7E70" w:rsidRPr="00DB7E70" w:rsidRDefault="00DB7E70" w:rsidP="00DB7E70">
      <w:pPr>
        <w:rPr>
          <w:bCs/>
          <w:color w:val="000000"/>
        </w:rPr>
      </w:pPr>
      <w:r w:rsidRPr="00DB7E70">
        <w:rPr>
          <w:bCs/>
          <w:color w:val="000000"/>
          <w:u w:val="single"/>
        </w:rPr>
        <w:t>Harmful Discharge of Oil</w:t>
      </w:r>
      <w:r w:rsidRPr="00DB7E70">
        <w:rPr>
          <w:b/>
          <w:bCs/>
          <w:color w:val="000000"/>
        </w:rPr>
        <w:t xml:space="preserve"> – </w:t>
      </w:r>
      <w:r w:rsidRPr="00DB7E70">
        <w:rPr>
          <w:bCs/>
          <w:color w:val="000000"/>
        </w:rPr>
        <w:t>The CWA prohibits discharges of oil into or upon navigable waters or adjoining shorelines in such quantities that would violate applicable water quality standards or cause a film or sheen upon or discoloration of the surface of the water or adjoining shorelines or cause a sludge or emulsion to be deposited beneath the surface of the water</w:t>
      </w:r>
      <w:r w:rsidR="00E63567">
        <w:rPr>
          <w:bCs/>
          <w:color w:val="000000"/>
        </w:rPr>
        <w:t xml:space="preserve"> or upon adjoining shorelines. </w:t>
      </w:r>
      <w:r w:rsidRPr="00DB7E70">
        <w:rPr>
          <w:bCs/>
          <w:color w:val="000000"/>
        </w:rPr>
        <w:t>Violations of this prohibition must be immediately reported to the National Response Center.</w:t>
      </w:r>
      <w:r w:rsidR="00085409">
        <w:rPr>
          <w:bCs/>
          <w:color w:val="000000"/>
        </w:rPr>
        <w:t xml:space="preserve">  See FESHM 8031 Oil Pollution Prevention.</w:t>
      </w:r>
    </w:p>
    <w:p w14:paraId="58EA6DBB" w14:textId="77777777" w:rsidR="00DB7E70" w:rsidRPr="00DB7E70" w:rsidRDefault="00DB7E70" w:rsidP="00DB7E70">
      <w:pPr>
        <w:rPr>
          <w:bCs/>
          <w:color w:val="000000"/>
        </w:rPr>
      </w:pPr>
    </w:p>
    <w:p w14:paraId="34808510" w14:textId="70378178" w:rsidR="00DB7E70" w:rsidRPr="00DB7E70" w:rsidRDefault="00DB7E70" w:rsidP="00DB7E70">
      <w:pPr>
        <w:rPr>
          <w:bCs/>
          <w:color w:val="000000"/>
        </w:rPr>
      </w:pPr>
      <w:r w:rsidRPr="00DB7E70">
        <w:rPr>
          <w:bCs/>
          <w:color w:val="000000"/>
          <w:u w:val="single"/>
        </w:rPr>
        <w:t>Hazardous Materials</w:t>
      </w:r>
      <w:r w:rsidRPr="00DB7E70">
        <w:rPr>
          <w:bCs/>
          <w:color w:val="000000"/>
        </w:rPr>
        <w:t xml:space="preserve"> – Chemicals listed in </w:t>
      </w:r>
      <w:r w:rsidR="00085409" w:rsidRPr="0025178C">
        <w:t>40 CFR 172.101</w:t>
      </w:r>
      <w:r w:rsidRPr="00DB7E70">
        <w:rPr>
          <w:bCs/>
          <w:color w:val="000000"/>
        </w:rPr>
        <w:t>.</w:t>
      </w:r>
    </w:p>
    <w:p w14:paraId="417D8064" w14:textId="77777777" w:rsidR="00DB7E70" w:rsidRPr="00DB7E70" w:rsidRDefault="00DB7E70" w:rsidP="00DB7E70">
      <w:pPr>
        <w:rPr>
          <w:b/>
          <w:bCs/>
          <w:color w:val="000000"/>
        </w:rPr>
      </w:pPr>
    </w:p>
    <w:p w14:paraId="06B36468" w14:textId="1C6EBBF4" w:rsidR="00DB7E70" w:rsidRPr="00DB7E70" w:rsidRDefault="00DB7E70" w:rsidP="00DB7E70">
      <w:pPr>
        <w:rPr>
          <w:b/>
          <w:bCs/>
          <w:color w:val="000000"/>
        </w:rPr>
      </w:pPr>
      <w:r w:rsidRPr="00DB7E70">
        <w:rPr>
          <w:bCs/>
          <w:color w:val="000000"/>
          <w:u w:val="single"/>
        </w:rPr>
        <w:t>Hazardous Substances</w:t>
      </w:r>
      <w:r w:rsidRPr="00DB7E70">
        <w:rPr>
          <w:b/>
          <w:bCs/>
          <w:color w:val="000000"/>
        </w:rPr>
        <w:t xml:space="preserve"> – </w:t>
      </w:r>
      <w:r w:rsidRPr="00DB7E70">
        <w:rPr>
          <w:color w:val="000000"/>
        </w:rPr>
        <w:t xml:space="preserve">Chemicals listed in </w:t>
      </w:r>
      <w:r w:rsidR="00085409" w:rsidRPr="0025178C">
        <w:t>40 CFR 302.4</w:t>
      </w:r>
      <w:r w:rsidRPr="00DB7E70">
        <w:rPr>
          <w:color w:val="000000"/>
        </w:rPr>
        <w:t>.</w:t>
      </w:r>
    </w:p>
    <w:p w14:paraId="2B1FA8B9" w14:textId="77777777" w:rsidR="00DB7E70" w:rsidRPr="00DB7E70" w:rsidRDefault="00DB7E70" w:rsidP="00DB7E70">
      <w:pPr>
        <w:rPr>
          <w:b/>
          <w:bCs/>
          <w:color w:val="000000"/>
        </w:rPr>
      </w:pPr>
    </w:p>
    <w:p w14:paraId="78988ADC" w14:textId="77777777" w:rsidR="00DB7E70" w:rsidRPr="00DB7E70" w:rsidRDefault="00DB7E70" w:rsidP="00DB7E70">
      <w:pPr>
        <w:rPr>
          <w:color w:val="000000"/>
        </w:rPr>
      </w:pPr>
      <w:r w:rsidRPr="00DB7E70">
        <w:rPr>
          <w:bCs/>
          <w:color w:val="000000"/>
          <w:u w:val="single"/>
        </w:rPr>
        <w:t>Release</w:t>
      </w:r>
      <w:r w:rsidRPr="00DB7E70">
        <w:rPr>
          <w:color w:val="000000"/>
          <w:u w:val="single"/>
        </w:rPr>
        <w:t xml:space="preserve"> </w:t>
      </w:r>
      <w:r w:rsidRPr="00DB7E70">
        <w:rPr>
          <w:color w:val="000000"/>
        </w:rPr>
        <w:t>- Any spilling, leaking, pumping, pouring, emitting, emptying, discharging, injecting, escaping, leaching, dumping or disposing into the environment.</w:t>
      </w:r>
    </w:p>
    <w:p w14:paraId="0F1408F8" w14:textId="77777777" w:rsidR="00DB7E70" w:rsidRPr="00DB7E70" w:rsidRDefault="00DB7E70" w:rsidP="00DB7E70">
      <w:pPr>
        <w:rPr>
          <w:color w:val="000000"/>
          <w:u w:val="single"/>
        </w:rPr>
      </w:pPr>
    </w:p>
    <w:p w14:paraId="0EA8CD11" w14:textId="006106D8" w:rsidR="00DB7E70" w:rsidRDefault="00DB7E70" w:rsidP="00DB7E70">
      <w:pPr>
        <w:rPr>
          <w:color w:val="000000"/>
        </w:rPr>
      </w:pPr>
      <w:r w:rsidRPr="00DB7E70">
        <w:rPr>
          <w:bCs/>
          <w:color w:val="000000"/>
          <w:u w:val="single"/>
        </w:rPr>
        <w:lastRenderedPageBreak/>
        <w:t>Reportable Quantity (RQ)</w:t>
      </w:r>
      <w:r w:rsidRPr="00DB7E70">
        <w:rPr>
          <w:color w:val="000000"/>
        </w:rPr>
        <w:t xml:space="preserve"> - A designated amount of a </w:t>
      </w:r>
      <w:r w:rsidRPr="00DB7E70">
        <w:rPr>
          <w:i/>
          <w:color w:val="000000"/>
        </w:rPr>
        <w:t>hazardous substance</w:t>
      </w:r>
      <w:r w:rsidRPr="00DB7E70">
        <w:rPr>
          <w:color w:val="000000"/>
        </w:rPr>
        <w:t xml:space="preserve"> or </w:t>
      </w:r>
      <w:r w:rsidRPr="00DB7E70">
        <w:rPr>
          <w:i/>
          <w:color w:val="000000"/>
        </w:rPr>
        <w:t>extremely hazardous substance</w:t>
      </w:r>
      <w:r w:rsidRPr="00DB7E70">
        <w:rPr>
          <w:color w:val="000000"/>
        </w:rPr>
        <w:t xml:space="preserve"> released or spilled into the environment or a </w:t>
      </w:r>
      <w:r w:rsidRPr="00DB7E70">
        <w:rPr>
          <w:i/>
          <w:color w:val="000000"/>
        </w:rPr>
        <w:t>hazardous material</w:t>
      </w:r>
      <w:r w:rsidRPr="00DB7E70">
        <w:rPr>
          <w:color w:val="000000"/>
        </w:rPr>
        <w:t xml:space="preserve"> released </w:t>
      </w:r>
      <w:proofErr w:type="gramStart"/>
      <w:r w:rsidRPr="00DB7E70">
        <w:rPr>
          <w:color w:val="000000"/>
        </w:rPr>
        <w:t>as a result of</w:t>
      </w:r>
      <w:proofErr w:type="gramEnd"/>
      <w:r w:rsidRPr="00DB7E70">
        <w:rPr>
          <w:color w:val="000000"/>
        </w:rPr>
        <w:t xml:space="preserve"> an incident or accident, requires immediate notification to the National Response Center, Illinois Emergency Management Agency, and Loca</w:t>
      </w:r>
      <w:r w:rsidR="00E63567">
        <w:rPr>
          <w:color w:val="000000"/>
        </w:rPr>
        <w:t>l Emergency Planning Committee.</w:t>
      </w:r>
      <w:r w:rsidRPr="00DB7E70">
        <w:rPr>
          <w:color w:val="000000"/>
        </w:rPr>
        <w:t xml:space="preserve"> Laboratory management and the Department of Energy have additional requirements for notification of events that can have an adv</w:t>
      </w:r>
      <w:r w:rsidR="00E63567">
        <w:rPr>
          <w:color w:val="000000"/>
        </w:rPr>
        <w:t>erse effect on the environment.</w:t>
      </w:r>
      <w:r w:rsidRPr="00DB7E70">
        <w:rPr>
          <w:color w:val="000000"/>
        </w:rPr>
        <w:t xml:space="preserve"> These can be found in FESHM Chapter </w:t>
      </w:r>
      <w:hyperlink r:id="rId19" w:history="1">
        <w:r w:rsidRPr="00DB7E70">
          <w:rPr>
            <w:rStyle w:val="Hyperlink"/>
          </w:rPr>
          <w:t>3010</w:t>
        </w:r>
      </w:hyperlink>
      <w:r w:rsidRPr="00DB7E70">
        <w:rPr>
          <w:color w:val="000000"/>
        </w:rPr>
        <w:t>.</w:t>
      </w:r>
    </w:p>
    <w:p w14:paraId="41324059" w14:textId="77777777" w:rsidR="00F3623A" w:rsidRDefault="00F3623A" w:rsidP="00DB7E70">
      <w:pPr>
        <w:rPr>
          <w:color w:val="000000"/>
        </w:rPr>
      </w:pPr>
    </w:p>
    <w:p w14:paraId="71223771" w14:textId="0AE78C13" w:rsidR="00F3623A" w:rsidRPr="00DB7E70" w:rsidRDefault="00F3623A" w:rsidP="00DB7E70">
      <w:pPr>
        <w:rPr>
          <w:color w:val="000000"/>
        </w:rPr>
      </w:pPr>
      <w:r w:rsidRPr="00F3623A">
        <w:rPr>
          <w:u w:val="single"/>
        </w:rPr>
        <w:t>Secondary Containment</w:t>
      </w:r>
      <w:r>
        <w:t xml:space="preserve"> - </w:t>
      </w:r>
      <w:r w:rsidRPr="00F3623A">
        <w:t>a means of surrounding one or more primary storage containers to collect any hazardous material spillage in the event of loss of integrity or container failure.</w:t>
      </w:r>
    </w:p>
    <w:p w14:paraId="7CCFB6C6" w14:textId="77777777" w:rsidR="006A7918" w:rsidRPr="006A7918" w:rsidRDefault="006A7918" w:rsidP="00E00D72"/>
    <w:p w14:paraId="47A3D393" w14:textId="77777777" w:rsidR="00554664" w:rsidRDefault="00554664" w:rsidP="006A7918">
      <w:pPr>
        <w:pStyle w:val="Heading1"/>
        <w:keepNext w:val="0"/>
      </w:pPr>
      <w:bookmarkStart w:id="2" w:name="_Toc86917149"/>
      <w:r>
        <w:t>RESPONSIB</w:t>
      </w:r>
      <w:r w:rsidR="00730FCE">
        <w:t>I</w:t>
      </w:r>
      <w:r>
        <w:t>L</w:t>
      </w:r>
      <w:r w:rsidR="007D5A75">
        <w:t>ITIES</w:t>
      </w:r>
      <w:bookmarkEnd w:id="2"/>
    </w:p>
    <w:p w14:paraId="72F87BCD" w14:textId="77777777" w:rsidR="00554664" w:rsidRPr="00263F3B" w:rsidRDefault="00554664" w:rsidP="00E00D72"/>
    <w:p w14:paraId="41B259AA" w14:textId="78E05D32" w:rsidR="006E7F4F" w:rsidRDefault="00880F07" w:rsidP="003E2A77">
      <w:pPr>
        <w:pStyle w:val="Heading2"/>
        <w:keepNext w:val="0"/>
        <w:jc w:val="both"/>
        <w:rPr>
          <w:b w:val="0"/>
        </w:rPr>
      </w:pPr>
      <w:bookmarkStart w:id="3" w:name="_Toc86917150"/>
      <w:r>
        <w:t>Chief Safety Officer</w:t>
      </w:r>
      <w:bookmarkEnd w:id="3"/>
    </w:p>
    <w:p w14:paraId="7226A1B3" w14:textId="77777777" w:rsidR="00DB7E70" w:rsidRPr="00AC1BC0" w:rsidRDefault="00730FCE" w:rsidP="00DB7E70">
      <w:pPr>
        <w:rPr>
          <w:color w:val="000000"/>
        </w:rPr>
      </w:pPr>
      <w:r w:rsidRPr="00AC1BC0">
        <w:t xml:space="preserve">The </w:t>
      </w:r>
      <w:r w:rsidR="00880F07" w:rsidRPr="00AC1BC0">
        <w:t xml:space="preserve">Chief Safety Officer </w:t>
      </w:r>
      <w:r w:rsidR="00DB7E70" w:rsidRPr="00AC1BC0">
        <w:rPr>
          <w:color w:val="000000"/>
        </w:rPr>
        <w:t>is responsible for:</w:t>
      </w:r>
    </w:p>
    <w:p w14:paraId="4F165327" w14:textId="77777777" w:rsidR="00DB7E70" w:rsidRPr="00AC1BC0" w:rsidRDefault="00DB7E70" w:rsidP="00C2738B">
      <w:pPr>
        <w:numPr>
          <w:ilvl w:val="0"/>
          <w:numId w:val="9"/>
        </w:numPr>
        <w:autoSpaceDE w:val="0"/>
        <w:autoSpaceDN w:val="0"/>
        <w:jc w:val="left"/>
        <w:rPr>
          <w:color w:val="000000"/>
        </w:rPr>
      </w:pPr>
      <w:r w:rsidRPr="00AC1BC0">
        <w:rPr>
          <w:color w:val="000000"/>
        </w:rPr>
        <w:t xml:space="preserve">Determining whether an incident must be reported to the </w:t>
      </w:r>
      <w:smartTag w:uri="urn:schemas-microsoft-com:office:smarttags" w:element="place">
        <w:smartTag w:uri="urn:schemas-microsoft-com:office:smarttags" w:element="PlaceName">
          <w:r w:rsidRPr="00AC1BC0">
            <w:rPr>
              <w:color w:val="000000"/>
            </w:rPr>
            <w:t>National</w:t>
          </w:r>
        </w:smartTag>
        <w:r w:rsidRPr="00AC1BC0">
          <w:rPr>
            <w:color w:val="000000"/>
          </w:rPr>
          <w:t xml:space="preserve"> </w:t>
        </w:r>
        <w:smartTag w:uri="urn:schemas-microsoft-com:office:smarttags" w:element="PlaceName">
          <w:r w:rsidRPr="00AC1BC0">
            <w:rPr>
              <w:color w:val="000000"/>
            </w:rPr>
            <w:t>Response</w:t>
          </w:r>
        </w:smartTag>
        <w:r w:rsidRPr="00AC1BC0">
          <w:rPr>
            <w:color w:val="000000"/>
          </w:rPr>
          <w:t xml:space="preserve"> </w:t>
        </w:r>
        <w:smartTag w:uri="urn:schemas-microsoft-com:office:smarttags" w:element="PlaceType">
          <w:r w:rsidRPr="00AC1BC0">
            <w:rPr>
              <w:color w:val="000000"/>
            </w:rPr>
            <w:t>Center</w:t>
          </w:r>
        </w:smartTag>
      </w:smartTag>
      <w:r w:rsidRPr="00AC1BC0">
        <w:rPr>
          <w:color w:val="000000"/>
        </w:rPr>
        <w:t>, IMEA (Illinois Emergency Management Agency), and Local Emergency Planning Committee.</w:t>
      </w:r>
    </w:p>
    <w:p w14:paraId="2680D437" w14:textId="77777777" w:rsidR="00DB7E70" w:rsidRPr="00AC1BC0" w:rsidRDefault="00DB7E70" w:rsidP="00C2738B">
      <w:pPr>
        <w:numPr>
          <w:ilvl w:val="0"/>
          <w:numId w:val="9"/>
        </w:numPr>
        <w:autoSpaceDE w:val="0"/>
        <w:autoSpaceDN w:val="0"/>
        <w:jc w:val="left"/>
        <w:rPr>
          <w:color w:val="000000"/>
        </w:rPr>
      </w:pPr>
      <w:r w:rsidRPr="00AC1BC0">
        <w:rPr>
          <w:color w:val="000000"/>
        </w:rPr>
        <w:t xml:space="preserve">Performing reporting under FESHM </w:t>
      </w:r>
      <w:hyperlink r:id="rId20" w:history="1">
        <w:r w:rsidRPr="00AC1BC0">
          <w:rPr>
            <w:rStyle w:val="Hyperlink"/>
          </w:rPr>
          <w:t>3010</w:t>
        </w:r>
      </w:hyperlink>
      <w:r w:rsidRPr="00AC1BC0">
        <w:rPr>
          <w:color w:val="000000"/>
        </w:rPr>
        <w:t>, if necessary.</w:t>
      </w:r>
    </w:p>
    <w:p w14:paraId="3759FBAD" w14:textId="175029E3" w:rsidR="00DB7E70" w:rsidRPr="00AC1BC0" w:rsidRDefault="00DB7E70" w:rsidP="00C2738B">
      <w:pPr>
        <w:numPr>
          <w:ilvl w:val="0"/>
          <w:numId w:val="9"/>
        </w:numPr>
        <w:autoSpaceDE w:val="0"/>
        <w:autoSpaceDN w:val="0"/>
        <w:jc w:val="left"/>
        <w:rPr>
          <w:color w:val="000000"/>
        </w:rPr>
      </w:pPr>
      <w:r w:rsidRPr="00AC1BC0">
        <w:rPr>
          <w:color w:val="000000"/>
        </w:rPr>
        <w:t>Notifying the DOE Fermi Site Manager and the Fermilab Directorate of spills</w:t>
      </w:r>
      <w:r w:rsidR="00085409" w:rsidRPr="00AC1BC0">
        <w:rPr>
          <w:color w:val="000000"/>
        </w:rPr>
        <w:t xml:space="preserve"> that threaten the environment</w:t>
      </w:r>
      <w:r w:rsidRPr="00AC1BC0">
        <w:rPr>
          <w:color w:val="000000"/>
        </w:rPr>
        <w:t>.</w:t>
      </w:r>
    </w:p>
    <w:p w14:paraId="1218F072" w14:textId="77777777" w:rsidR="00E7004C" w:rsidRPr="00AC1BC0" w:rsidRDefault="00E7004C" w:rsidP="00E00D72"/>
    <w:p w14:paraId="61CCFBA9" w14:textId="77777777" w:rsidR="006E7F4F" w:rsidRPr="00AC1BC0" w:rsidRDefault="00DB7E70" w:rsidP="003E2A77">
      <w:pPr>
        <w:pStyle w:val="Heading2"/>
        <w:keepNext w:val="0"/>
        <w:jc w:val="both"/>
        <w:rPr>
          <w:b w:val="0"/>
        </w:rPr>
      </w:pPr>
      <w:bookmarkStart w:id="4" w:name="_Toc86917151"/>
      <w:r w:rsidRPr="00AC1BC0">
        <w:t>Division/Section/Project Heads</w:t>
      </w:r>
      <w:bookmarkEnd w:id="4"/>
    </w:p>
    <w:p w14:paraId="0FDF6FB8" w14:textId="77777777" w:rsidR="00DB7E70" w:rsidRPr="00AC1BC0" w:rsidRDefault="00DB7E70" w:rsidP="00DB7E70">
      <w:pPr>
        <w:rPr>
          <w:color w:val="000000"/>
        </w:rPr>
      </w:pPr>
      <w:r w:rsidRPr="00AC1BC0">
        <w:t>Division/Section/Project Heads</w:t>
      </w:r>
      <w:r w:rsidRPr="00AC1BC0">
        <w:rPr>
          <w:color w:val="000000"/>
        </w:rPr>
        <w:t xml:space="preserve"> are responsible for:</w:t>
      </w:r>
    </w:p>
    <w:p w14:paraId="7963B54A" w14:textId="055F835E" w:rsidR="00085409" w:rsidRPr="00AC1BC0" w:rsidRDefault="00085409" w:rsidP="00C2738B">
      <w:pPr>
        <w:numPr>
          <w:ilvl w:val="0"/>
          <w:numId w:val="9"/>
        </w:numPr>
        <w:autoSpaceDE w:val="0"/>
        <w:autoSpaceDN w:val="0"/>
        <w:jc w:val="left"/>
        <w:rPr>
          <w:color w:val="000000"/>
        </w:rPr>
      </w:pPr>
      <w:r w:rsidRPr="00AC1BC0">
        <w:rPr>
          <w:color w:val="000000"/>
        </w:rPr>
        <w:t>Preventing the release of chemicals to the environment by ensuring good housekeeping practices for chemical use and storage; minimizing the inventory of hazardous chemicals; and most importantly, utilizing less hazardous materials whenever possible.</w:t>
      </w:r>
    </w:p>
    <w:p w14:paraId="09CD99D9" w14:textId="77777777" w:rsidR="00DB7E70" w:rsidRPr="00AC1BC0" w:rsidRDefault="00DB7E70" w:rsidP="00C2738B">
      <w:pPr>
        <w:numPr>
          <w:ilvl w:val="0"/>
          <w:numId w:val="9"/>
        </w:numPr>
        <w:autoSpaceDE w:val="0"/>
        <w:autoSpaceDN w:val="0"/>
        <w:jc w:val="left"/>
        <w:rPr>
          <w:color w:val="000000"/>
        </w:rPr>
      </w:pPr>
      <w:r w:rsidRPr="00AC1BC0">
        <w:rPr>
          <w:color w:val="000000"/>
        </w:rPr>
        <w:t>Assessing processes in their areas for vulnerabilities from chemical hazards and identifying opportunities for removal of these chemicals.</w:t>
      </w:r>
    </w:p>
    <w:p w14:paraId="548E5D7E" w14:textId="3762B753" w:rsidR="00DB7E70" w:rsidRPr="00B4718D" w:rsidRDefault="00DB7E70" w:rsidP="00B4718D">
      <w:pPr>
        <w:numPr>
          <w:ilvl w:val="0"/>
          <w:numId w:val="9"/>
        </w:numPr>
        <w:autoSpaceDE w:val="0"/>
        <w:autoSpaceDN w:val="0"/>
        <w:jc w:val="left"/>
        <w:rPr>
          <w:color w:val="000000"/>
        </w:rPr>
      </w:pPr>
      <w:r w:rsidRPr="00AC1BC0">
        <w:rPr>
          <w:color w:val="000000"/>
        </w:rPr>
        <w:t xml:space="preserve">Developing local </w:t>
      </w:r>
      <w:r w:rsidR="00085409" w:rsidRPr="00AC1BC0">
        <w:rPr>
          <w:color w:val="000000"/>
        </w:rPr>
        <w:t xml:space="preserve">area </w:t>
      </w:r>
      <w:r w:rsidRPr="00AC1BC0">
        <w:rPr>
          <w:color w:val="000000"/>
        </w:rPr>
        <w:t xml:space="preserve">plans </w:t>
      </w:r>
      <w:r w:rsidR="00085409" w:rsidRPr="00AC1BC0">
        <w:rPr>
          <w:color w:val="000000"/>
        </w:rPr>
        <w:t>that include a response</w:t>
      </w:r>
      <w:r w:rsidRPr="00AC1BC0">
        <w:rPr>
          <w:color w:val="000000"/>
        </w:rPr>
        <w:t xml:space="preserve"> to chemical releases from equipment in their areas.</w:t>
      </w:r>
    </w:p>
    <w:p w14:paraId="74A57B9E" w14:textId="77777777" w:rsidR="00DB7E70" w:rsidRPr="00AC1BC0" w:rsidRDefault="00DB7E70" w:rsidP="00C2738B">
      <w:pPr>
        <w:numPr>
          <w:ilvl w:val="0"/>
          <w:numId w:val="9"/>
        </w:numPr>
        <w:autoSpaceDE w:val="0"/>
        <w:autoSpaceDN w:val="0"/>
        <w:jc w:val="left"/>
        <w:rPr>
          <w:color w:val="000000"/>
        </w:rPr>
      </w:pPr>
      <w:r w:rsidRPr="00AC1BC0">
        <w:rPr>
          <w:color w:val="000000"/>
        </w:rPr>
        <w:t>Cleaning up and disposing properly of waste associated with spills occurring in their areas.</w:t>
      </w:r>
    </w:p>
    <w:p w14:paraId="0B845C3B" w14:textId="678114C9" w:rsidR="00DB7E70" w:rsidRPr="00AC1BC0" w:rsidRDefault="00DB7E70" w:rsidP="00C2738B">
      <w:pPr>
        <w:numPr>
          <w:ilvl w:val="0"/>
          <w:numId w:val="9"/>
        </w:numPr>
        <w:autoSpaceDE w:val="0"/>
        <w:autoSpaceDN w:val="0"/>
        <w:jc w:val="left"/>
        <w:rPr>
          <w:color w:val="000000"/>
        </w:rPr>
      </w:pPr>
      <w:r w:rsidRPr="00AC1BC0">
        <w:rPr>
          <w:color w:val="000000"/>
        </w:rPr>
        <w:t>Making the decision to employ a remediation contractor and procurement of contractor services for events where their D/S/</w:t>
      </w:r>
      <w:r w:rsidR="00E97506" w:rsidRPr="00AC1BC0">
        <w:rPr>
          <w:color w:val="000000"/>
        </w:rPr>
        <w:t xml:space="preserve">P </w:t>
      </w:r>
      <w:r w:rsidRPr="00AC1BC0">
        <w:rPr>
          <w:color w:val="000000"/>
        </w:rPr>
        <w:t xml:space="preserve">is the responsible party.  The plan for remediation must include consultation with Fermilab’s </w:t>
      </w:r>
      <w:r w:rsidR="00E97506" w:rsidRPr="00AC1BC0">
        <w:rPr>
          <w:color w:val="000000"/>
        </w:rPr>
        <w:t>Chief Safety Officer</w:t>
      </w:r>
      <w:r w:rsidR="00172DFA" w:rsidRPr="00AC1BC0">
        <w:rPr>
          <w:color w:val="000000"/>
        </w:rPr>
        <w:t>, EP</w:t>
      </w:r>
      <w:r w:rsidR="00E320BF">
        <w:rPr>
          <w:color w:val="000000"/>
        </w:rPr>
        <w:t>D</w:t>
      </w:r>
      <w:r w:rsidR="00172DFA" w:rsidRPr="00AC1BC0">
        <w:rPr>
          <w:color w:val="000000"/>
        </w:rPr>
        <w:t>/Hazard Control Technology Team</w:t>
      </w:r>
      <w:r w:rsidRPr="00AC1BC0">
        <w:rPr>
          <w:color w:val="000000"/>
        </w:rPr>
        <w:t xml:space="preserve"> and the landlord in cases where the landlord is not the responsible party.</w:t>
      </w:r>
    </w:p>
    <w:p w14:paraId="6FD2F269" w14:textId="06BCEB23" w:rsidR="00DB7E70" w:rsidRDefault="00E63567" w:rsidP="00C2738B">
      <w:pPr>
        <w:numPr>
          <w:ilvl w:val="0"/>
          <w:numId w:val="9"/>
        </w:numPr>
        <w:autoSpaceDE w:val="0"/>
        <w:autoSpaceDN w:val="0"/>
        <w:jc w:val="left"/>
        <w:rPr>
          <w:color w:val="000000"/>
        </w:rPr>
      </w:pPr>
      <w:r>
        <w:rPr>
          <w:color w:val="000000"/>
        </w:rPr>
        <w:t>Following</w:t>
      </w:r>
      <w:r w:rsidR="00DB7E70" w:rsidRPr="00AC1BC0">
        <w:rPr>
          <w:color w:val="000000"/>
        </w:rPr>
        <w:t xml:space="preserve"> requirements in FESHM </w:t>
      </w:r>
      <w:hyperlink r:id="rId21" w:history="1">
        <w:r w:rsidR="00DB7E70" w:rsidRPr="00AC1BC0">
          <w:rPr>
            <w:rStyle w:val="Hyperlink"/>
          </w:rPr>
          <w:t>3010</w:t>
        </w:r>
      </w:hyperlink>
      <w:r w:rsidR="00DB7E70" w:rsidRPr="00AC1BC0">
        <w:rPr>
          <w:color w:val="000000"/>
        </w:rPr>
        <w:t xml:space="preserve"> for an incident occurring within their organization.</w:t>
      </w:r>
    </w:p>
    <w:p w14:paraId="7DADA59C" w14:textId="3FF1F789" w:rsidR="00E63567" w:rsidRPr="00AC1BC0" w:rsidRDefault="00E63567" w:rsidP="00B04024">
      <w:pPr>
        <w:tabs>
          <w:tab w:val="left" w:pos="4640"/>
        </w:tabs>
        <w:autoSpaceDE w:val="0"/>
        <w:autoSpaceDN w:val="0"/>
        <w:jc w:val="left"/>
        <w:rPr>
          <w:color w:val="000000"/>
        </w:rPr>
      </w:pPr>
    </w:p>
    <w:p w14:paraId="0AAAA214" w14:textId="312DE63E" w:rsidR="00DB7E70" w:rsidRPr="00AC1BC0" w:rsidRDefault="00DB7E70" w:rsidP="00DB7E70">
      <w:pPr>
        <w:pStyle w:val="Heading2"/>
      </w:pPr>
      <w:bookmarkStart w:id="5" w:name="_Toc86917152"/>
      <w:r w:rsidRPr="00AC1BC0">
        <w:t xml:space="preserve">ESH Environmental Protection </w:t>
      </w:r>
      <w:r w:rsidR="00E320BF">
        <w:t>Department</w:t>
      </w:r>
      <w:bookmarkEnd w:id="5"/>
    </w:p>
    <w:p w14:paraId="0DE4D0ED" w14:textId="55D9A582" w:rsidR="00CB676E" w:rsidRPr="00AC1BC0" w:rsidRDefault="00DB7E70" w:rsidP="00DB7E70">
      <w:pPr>
        <w:rPr>
          <w:color w:val="000000"/>
        </w:rPr>
      </w:pPr>
      <w:r w:rsidRPr="00AC1BC0">
        <w:rPr>
          <w:color w:val="000000"/>
        </w:rPr>
        <w:t>The EP</w:t>
      </w:r>
      <w:r w:rsidR="00E320BF">
        <w:rPr>
          <w:color w:val="000000"/>
        </w:rPr>
        <w:t>D</w:t>
      </w:r>
      <w:r w:rsidRPr="00AC1BC0">
        <w:rPr>
          <w:color w:val="000000"/>
        </w:rPr>
        <w:t xml:space="preserve"> is responsible for:</w:t>
      </w:r>
    </w:p>
    <w:p w14:paraId="32299405" w14:textId="2C5C9C81" w:rsidR="00CB676E" w:rsidRPr="00AC1BC0" w:rsidRDefault="00CB676E" w:rsidP="00CB676E">
      <w:pPr>
        <w:pStyle w:val="ListParagraph"/>
        <w:numPr>
          <w:ilvl w:val="0"/>
          <w:numId w:val="19"/>
        </w:numPr>
      </w:pPr>
      <w:r w:rsidRPr="00AC1BC0">
        <w:t>Helping D/S/Ps develop local area plans that include a response to chemical releases from equipment in their spaces.</w:t>
      </w:r>
    </w:p>
    <w:p w14:paraId="18D53D44" w14:textId="50928AF9" w:rsidR="00CB676E" w:rsidRPr="00AC1BC0" w:rsidRDefault="00CB676E" w:rsidP="00CB676E">
      <w:pPr>
        <w:pStyle w:val="ListParagraph"/>
        <w:numPr>
          <w:ilvl w:val="0"/>
          <w:numId w:val="19"/>
        </w:numPr>
      </w:pPr>
      <w:r w:rsidRPr="00AC1BC0">
        <w:t>Providing guidance and assisting D/S/Ps with clean-up of spilled materials.</w:t>
      </w:r>
    </w:p>
    <w:p w14:paraId="597ACD91" w14:textId="77777777" w:rsidR="00CB676E" w:rsidRPr="00E97506" w:rsidRDefault="00CB676E" w:rsidP="00E97506">
      <w:pPr>
        <w:autoSpaceDE w:val="0"/>
        <w:autoSpaceDN w:val="0"/>
        <w:ind w:left="720"/>
        <w:jc w:val="left"/>
        <w:rPr>
          <w:rFonts w:ascii="Palatino" w:hAnsi="Palatino" w:cs="Palatino"/>
          <w:color w:val="000000"/>
        </w:rPr>
      </w:pPr>
    </w:p>
    <w:p w14:paraId="5AFC98CE" w14:textId="77777777" w:rsidR="00DB7E70" w:rsidRDefault="00DB7E70" w:rsidP="00DB7E70">
      <w:pPr>
        <w:pStyle w:val="Heading2"/>
      </w:pPr>
      <w:bookmarkStart w:id="6" w:name="_Toc336331628"/>
      <w:bookmarkStart w:id="7" w:name="_Toc86917153"/>
      <w:r>
        <w:lastRenderedPageBreak/>
        <w:t>Fermilab Fire Department</w:t>
      </w:r>
      <w:bookmarkEnd w:id="6"/>
      <w:bookmarkEnd w:id="7"/>
    </w:p>
    <w:p w14:paraId="277EFA58" w14:textId="77777777" w:rsidR="00DB7E70" w:rsidRPr="00AC1BC0" w:rsidRDefault="00DB7E70" w:rsidP="00DB7E70">
      <w:pPr>
        <w:rPr>
          <w:color w:val="000000"/>
        </w:rPr>
      </w:pPr>
      <w:r w:rsidRPr="00AC1BC0">
        <w:rPr>
          <w:color w:val="000000"/>
        </w:rPr>
        <w:t>The Fermilab Fire Department is responsible for:</w:t>
      </w:r>
    </w:p>
    <w:p w14:paraId="4D56BDD6" w14:textId="77777777" w:rsidR="00DB7E70" w:rsidRPr="00AC1BC0" w:rsidRDefault="00DB7E70" w:rsidP="00C2738B">
      <w:pPr>
        <w:numPr>
          <w:ilvl w:val="0"/>
          <w:numId w:val="9"/>
        </w:numPr>
        <w:autoSpaceDE w:val="0"/>
        <w:autoSpaceDN w:val="0"/>
        <w:jc w:val="left"/>
        <w:rPr>
          <w:color w:val="000000"/>
        </w:rPr>
      </w:pPr>
      <w:r w:rsidRPr="00AC1BC0">
        <w:rPr>
          <w:color w:val="000000"/>
        </w:rPr>
        <w:t>Acting as “first responder” by responding to emergency calls to spill emergencies and stabilizing the situation as necessary.</w:t>
      </w:r>
    </w:p>
    <w:p w14:paraId="13BD999B" w14:textId="118C9C61" w:rsidR="00DB7E70" w:rsidRPr="00AC1BC0" w:rsidRDefault="00DB7E70" w:rsidP="00C2738B">
      <w:pPr>
        <w:numPr>
          <w:ilvl w:val="0"/>
          <w:numId w:val="9"/>
        </w:numPr>
        <w:autoSpaceDE w:val="0"/>
        <w:autoSpaceDN w:val="0"/>
        <w:jc w:val="left"/>
        <w:rPr>
          <w:color w:val="000000"/>
        </w:rPr>
      </w:pPr>
      <w:r w:rsidRPr="00AC1BC0">
        <w:rPr>
          <w:color w:val="000000"/>
        </w:rPr>
        <w:t>Conferring (Incident Commander) with responsible Division/Section/</w:t>
      </w:r>
      <w:r w:rsidR="00E97506" w:rsidRPr="00AC1BC0">
        <w:rPr>
          <w:color w:val="000000"/>
        </w:rPr>
        <w:t xml:space="preserve">Project management </w:t>
      </w:r>
      <w:r w:rsidRPr="00AC1BC0">
        <w:rPr>
          <w:color w:val="000000"/>
        </w:rPr>
        <w:t>for release of authority after initial response.</w:t>
      </w:r>
    </w:p>
    <w:p w14:paraId="6BBA8122" w14:textId="77777777" w:rsidR="00DB7E70" w:rsidRDefault="00DB7E70" w:rsidP="00DB7E70">
      <w:pPr>
        <w:autoSpaceDE w:val="0"/>
        <w:autoSpaceDN w:val="0"/>
        <w:ind w:left="720"/>
        <w:jc w:val="left"/>
        <w:rPr>
          <w:rFonts w:ascii="Palatino" w:hAnsi="Palatino" w:cs="Palatino"/>
          <w:color w:val="000000"/>
        </w:rPr>
      </w:pPr>
    </w:p>
    <w:p w14:paraId="6CF8ED89" w14:textId="77777777" w:rsidR="00DB7E70" w:rsidRDefault="00DB7E70" w:rsidP="00DB7E70">
      <w:pPr>
        <w:pStyle w:val="Heading2"/>
      </w:pPr>
      <w:bookmarkStart w:id="8" w:name="_Toc336331629"/>
      <w:bookmarkStart w:id="9" w:name="_Toc86917154"/>
      <w:r>
        <w:t>All Fermilab Employees</w:t>
      </w:r>
      <w:bookmarkEnd w:id="8"/>
      <w:bookmarkEnd w:id="9"/>
    </w:p>
    <w:p w14:paraId="24BD8819" w14:textId="77777777" w:rsidR="00DB7E70" w:rsidRPr="00AC1BC0" w:rsidRDefault="00DB7E70" w:rsidP="00DB7E70">
      <w:pPr>
        <w:rPr>
          <w:color w:val="000000"/>
        </w:rPr>
      </w:pPr>
      <w:r w:rsidRPr="00AC1BC0">
        <w:rPr>
          <w:color w:val="000000"/>
        </w:rPr>
        <w:t>All employees are responsible for:</w:t>
      </w:r>
    </w:p>
    <w:p w14:paraId="0F23DA90" w14:textId="6FEDE593" w:rsidR="00CB676E" w:rsidRPr="00AC1BC0" w:rsidRDefault="00CB676E" w:rsidP="00C2738B">
      <w:pPr>
        <w:numPr>
          <w:ilvl w:val="0"/>
          <w:numId w:val="9"/>
        </w:numPr>
        <w:autoSpaceDE w:val="0"/>
        <w:autoSpaceDN w:val="0"/>
        <w:jc w:val="left"/>
        <w:rPr>
          <w:color w:val="000000"/>
        </w:rPr>
      </w:pPr>
      <w:r w:rsidRPr="00AC1BC0">
        <w:rPr>
          <w:color w:val="000000"/>
        </w:rPr>
        <w:t xml:space="preserve">Evaluating the chemicals purchased for less hazardous alternatives, smaller quantities, etc.  </w:t>
      </w:r>
    </w:p>
    <w:p w14:paraId="161AED25" w14:textId="7BEBCA9A" w:rsidR="00DB7E70" w:rsidRPr="00AC1BC0" w:rsidRDefault="00DB7E70" w:rsidP="00C2738B">
      <w:pPr>
        <w:numPr>
          <w:ilvl w:val="0"/>
          <w:numId w:val="9"/>
        </w:numPr>
        <w:autoSpaceDE w:val="0"/>
        <w:autoSpaceDN w:val="0"/>
        <w:jc w:val="left"/>
        <w:rPr>
          <w:color w:val="000000"/>
        </w:rPr>
      </w:pPr>
      <w:r w:rsidRPr="00AC1BC0">
        <w:rPr>
          <w:color w:val="000000"/>
        </w:rPr>
        <w:t xml:space="preserve">Being familiar with the </w:t>
      </w:r>
      <w:r w:rsidR="00E97506" w:rsidRPr="00AC1BC0">
        <w:rPr>
          <w:color w:val="000000"/>
        </w:rPr>
        <w:t xml:space="preserve">local area </w:t>
      </w:r>
      <w:r w:rsidRPr="00AC1BC0">
        <w:rPr>
          <w:color w:val="000000"/>
        </w:rPr>
        <w:t>plan for the areas and the hazards posed by the chemicals with which they work.</w:t>
      </w:r>
    </w:p>
    <w:p w14:paraId="342D4F09" w14:textId="4DD35FC4" w:rsidR="00244E31" w:rsidRDefault="00244E31" w:rsidP="00E00D72"/>
    <w:p w14:paraId="493DEAAE" w14:textId="77777777" w:rsidR="00E47427" w:rsidRDefault="00021BF3" w:rsidP="00E47427">
      <w:pPr>
        <w:pStyle w:val="Heading1"/>
      </w:pPr>
      <w:bookmarkStart w:id="10" w:name="_Toc86917155"/>
      <w:r>
        <w:t>PROGRAM DESCRIPTION</w:t>
      </w:r>
      <w:bookmarkEnd w:id="10"/>
    </w:p>
    <w:p w14:paraId="6760E9F4" w14:textId="77777777" w:rsidR="00E47427" w:rsidRDefault="00E47427" w:rsidP="00E00D72"/>
    <w:p w14:paraId="77CA8322" w14:textId="3407EB8F" w:rsidR="00EF1985" w:rsidRPr="00F3623A" w:rsidRDefault="0098330F" w:rsidP="00DB7E70">
      <w:r w:rsidRPr="00F3623A">
        <w:t xml:space="preserve">Chemicals of concern shall be stored and used in compatible containers that are kept in good condition.  </w:t>
      </w:r>
      <w:r w:rsidR="0000316C" w:rsidRPr="00F3623A">
        <w:t>The release</w:t>
      </w:r>
      <w:r w:rsidR="00AB5EE6" w:rsidRPr="00F3623A">
        <w:t xml:space="preserve"> or </w:t>
      </w:r>
      <w:r w:rsidR="0000316C" w:rsidRPr="00F3623A">
        <w:t>of unauthorized chem</w:t>
      </w:r>
      <w:r w:rsidR="00AB5EE6" w:rsidRPr="00F3623A">
        <w:t>icals to Fermilab water systems</w:t>
      </w:r>
      <w:r w:rsidR="0000316C" w:rsidRPr="00F3623A">
        <w:t xml:space="preserve"> is prohibited (see FESHM 8026 Surface Water Protection</w:t>
      </w:r>
      <w:r w:rsidR="00AB5EE6" w:rsidRPr="00F3623A">
        <w:t xml:space="preserve"> and FESHM 8025 Wastewater Discharge to Sanitary Sewers</w:t>
      </w:r>
      <w:r w:rsidR="0000316C" w:rsidRPr="00F3623A">
        <w:t>).</w:t>
      </w:r>
      <w:r w:rsidR="00AB5EE6" w:rsidRPr="00F3623A">
        <w:t xml:space="preserve"> </w:t>
      </w:r>
      <w:r w:rsidR="00EF1985" w:rsidRPr="00F3623A">
        <w:t xml:space="preserve">  </w:t>
      </w:r>
      <w:r w:rsidR="00C77FDD" w:rsidRPr="00F3623A">
        <w:t>Spill sources that may be a threat to the environment should utilize secondary containment (e.g. chemical use adjacent to ponds or creeks</w:t>
      </w:r>
      <w:r w:rsidR="00AB5EE6" w:rsidRPr="00F3623A">
        <w:t xml:space="preserve"> or in proximity to drains</w:t>
      </w:r>
      <w:r w:rsidR="00C77FDD" w:rsidRPr="00F3623A">
        <w:t>).</w:t>
      </w:r>
    </w:p>
    <w:p w14:paraId="47AF6B67" w14:textId="77777777" w:rsidR="00EF1985" w:rsidRDefault="00EF1985" w:rsidP="00DB7E70">
      <w:pPr>
        <w:rPr>
          <w:color w:val="000000"/>
        </w:rPr>
      </w:pPr>
    </w:p>
    <w:p w14:paraId="7ACEF5A7" w14:textId="51DB715B" w:rsidR="00E97506" w:rsidRDefault="00DB7E70" w:rsidP="00DB7E70">
      <w:pPr>
        <w:rPr>
          <w:color w:val="000000"/>
        </w:rPr>
      </w:pPr>
      <w:r w:rsidRPr="00DB7E70">
        <w:rPr>
          <w:color w:val="000000"/>
        </w:rPr>
        <w:t xml:space="preserve">Local </w:t>
      </w:r>
      <w:r w:rsidR="00E97506">
        <w:rPr>
          <w:color w:val="000000"/>
        </w:rPr>
        <w:t xml:space="preserve">Area </w:t>
      </w:r>
      <w:r w:rsidRPr="00DB7E70">
        <w:rPr>
          <w:color w:val="000000"/>
        </w:rPr>
        <w:t>Plans shall identify potential sources of credible spills, address material handling and spill prevention training commensurate with the hazard</w:t>
      </w:r>
      <w:r w:rsidR="00E63567">
        <w:rPr>
          <w:color w:val="000000"/>
        </w:rPr>
        <w:t>s that are present in the area.</w:t>
      </w:r>
      <w:r w:rsidRPr="00DB7E70">
        <w:rPr>
          <w:color w:val="000000"/>
        </w:rPr>
        <w:t xml:space="preserve"> These plans shall include</w:t>
      </w:r>
      <w:r w:rsidR="00E97506">
        <w:rPr>
          <w:color w:val="000000"/>
        </w:rPr>
        <w:t>:</w:t>
      </w:r>
    </w:p>
    <w:p w14:paraId="518AD1DE" w14:textId="5504E381" w:rsidR="00E97506" w:rsidRDefault="00DB7E70" w:rsidP="0025178C">
      <w:pPr>
        <w:pStyle w:val="ListParagraph"/>
        <w:numPr>
          <w:ilvl w:val="0"/>
          <w:numId w:val="13"/>
        </w:numPr>
        <w:rPr>
          <w:color w:val="000000"/>
        </w:rPr>
      </w:pPr>
      <w:r w:rsidRPr="0025178C">
        <w:rPr>
          <w:color w:val="000000"/>
        </w:rPr>
        <w:t>appropriate site-specific procedures</w:t>
      </w:r>
    </w:p>
    <w:p w14:paraId="13BF1D45" w14:textId="156CF36D" w:rsidR="00E97506" w:rsidRDefault="00DB7E70" w:rsidP="0025178C">
      <w:pPr>
        <w:pStyle w:val="ListParagraph"/>
        <w:numPr>
          <w:ilvl w:val="0"/>
          <w:numId w:val="13"/>
        </w:numPr>
        <w:rPr>
          <w:color w:val="000000"/>
        </w:rPr>
      </w:pPr>
      <w:r w:rsidRPr="0025178C">
        <w:rPr>
          <w:color w:val="000000"/>
        </w:rPr>
        <w:t>response equipment necessary for dealing with plausible incidents</w:t>
      </w:r>
    </w:p>
    <w:p w14:paraId="536ADE0C" w14:textId="115F3F9B" w:rsidR="00E97506" w:rsidRDefault="00DB7E70" w:rsidP="0025178C">
      <w:pPr>
        <w:pStyle w:val="ListParagraph"/>
        <w:numPr>
          <w:ilvl w:val="0"/>
          <w:numId w:val="13"/>
        </w:numPr>
        <w:rPr>
          <w:color w:val="000000"/>
        </w:rPr>
      </w:pPr>
      <w:r w:rsidRPr="0025178C">
        <w:rPr>
          <w:color w:val="000000"/>
        </w:rPr>
        <w:t>the nature</w:t>
      </w:r>
      <w:r w:rsidR="00E97506">
        <w:rPr>
          <w:color w:val="000000"/>
        </w:rPr>
        <w:t xml:space="preserve"> (SDS)</w:t>
      </w:r>
      <w:r w:rsidRPr="0025178C">
        <w:rPr>
          <w:color w:val="000000"/>
        </w:rPr>
        <w:t xml:space="preserve"> and quantity of the materials present</w:t>
      </w:r>
    </w:p>
    <w:p w14:paraId="43D2679F" w14:textId="236E2EC4" w:rsidR="00E97506" w:rsidRDefault="00DB7E70" w:rsidP="0025178C">
      <w:pPr>
        <w:pStyle w:val="ListParagraph"/>
        <w:numPr>
          <w:ilvl w:val="0"/>
          <w:numId w:val="13"/>
        </w:numPr>
        <w:rPr>
          <w:color w:val="000000"/>
        </w:rPr>
      </w:pPr>
      <w:r w:rsidRPr="0025178C">
        <w:rPr>
          <w:color w:val="000000"/>
        </w:rPr>
        <w:t>proximity to surface water or conveyances to surface waters (</w:t>
      </w:r>
      <w:proofErr w:type="spellStart"/>
      <w:r w:rsidRPr="0025178C">
        <w:rPr>
          <w:color w:val="000000"/>
        </w:rPr>
        <w:t>eg.</w:t>
      </w:r>
      <w:proofErr w:type="spellEnd"/>
      <w:r w:rsidRPr="0025178C">
        <w:rPr>
          <w:color w:val="000000"/>
        </w:rPr>
        <w:t>, drains) and other pathways for contaminant migration,</w:t>
      </w:r>
    </w:p>
    <w:p w14:paraId="45CABBA5" w14:textId="545386FB" w:rsidR="00E97506" w:rsidRDefault="00E97506" w:rsidP="0025178C">
      <w:pPr>
        <w:pStyle w:val="ListParagraph"/>
        <w:numPr>
          <w:ilvl w:val="0"/>
          <w:numId w:val="13"/>
        </w:numPr>
        <w:rPr>
          <w:color w:val="000000"/>
        </w:rPr>
      </w:pPr>
      <w:r>
        <w:rPr>
          <w:color w:val="000000"/>
        </w:rPr>
        <w:t xml:space="preserve">A </w:t>
      </w:r>
      <w:r w:rsidR="00DB7E70" w:rsidRPr="0025178C">
        <w:rPr>
          <w:color w:val="000000"/>
        </w:rPr>
        <w:t xml:space="preserve">method for containing </w:t>
      </w:r>
      <w:r w:rsidR="0098330F">
        <w:rPr>
          <w:color w:val="000000"/>
        </w:rPr>
        <w:t xml:space="preserve">(such as secondary containment) </w:t>
      </w:r>
      <w:r w:rsidR="00DB7E70" w:rsidRPr="0025178C">
        <w:rPr>
          <w:color w:val="000000"/>
        </w:rPr>
        <w:t>and cleaning up spills.</w:t>
      </w:r>
    </w:p>
    <w:p w14:paraId="46988642" w14:textId="7D43434D" w:rsidR="00E97506" w:rsidRDefault="00DB7E70" w:rsidP="0025178C">
      <w:pPr>
        <w:pStyle w:val="ListParagraph"/>
        <w:numPr>
          <w:ilvl w:val="0"/>
          <w:numId w:val="13"/>
        </w:numPr>
        <w:rPr>
          <w:color w:val="000000"/>
        </w:rPr>
      </w:pPr>
      <w:r w:rsidRPr="0025178C">
        <w:rPr>
          <w:color w:val="000000"/>
        </w:rPr>
        <w:t xml:space="preserve">emergency procedures </w:t>
      </w:r>
    </w:p>
    <w:p w14:paraId="60E86CEE" w14:textId="27A0183C" w:rsidR="00E97506" w:rsidRDefault="00E97506" w:rsidP="0025178C">
      <w:pPr>
        <w:pStyle w:val="ListParagraph"/>
        <w:numPr>
          <w:ilvl w:val="0"/>
          <w:numId w:val="13"/>
        </w:numPr>
        <w:rPr>
          <w:color w:val="000000"/>
        </w:rPr>
      </w:pPr>
      <w:r w:rsidRPr="00E97506">
        <w:rPr>
          <w:color w:val="000000"/>
        </w:rPr>
        <w:t>Necessary</w:t>
      </w:r>
      <w:r w:rsidR="00DB7E70" w:rsidRPr="0025178C">
        <w:rPr>
          <w:color w:val="000000"/>
        </w:rPr>
        <w:t xml:space="preserve"> internal notifications.</w:t>
      </w:r>
    </w:p>
    <w:p w14:paraId="7651A48C" w14:textId="63279764" w:rsidR="00E97506" w:rsidRDefault="00DB7E70" w:rsidP="0025178C">
      <w:pPr>
        <w:pStyle w:val="ListParagraph"/>
        <w:numPr>
          <w:ilvl w:val="0"/>
          <w:numId w:val="13"/>
        </w:numPr>
        <w:rPr>
          <w:color w:val="000000"/>
        </w:rPr>
      </w:pPr>
      <w:r w:rsidRPr="0025178C">
        <w:rPr>
          <w:color w:val="000000"/>
        </w:rPr>
        <w:t>Potential disposal options</w:t>
      </w:r>
      <w:r w:rsidR="00E97506">
        <w:rPr>
          <w:color w:val="000000"/>
        </w:rPr>
        <w:t>.</w:t>
      </w:r>
    </w:p>
    <w:p w14:paraId="054813F8" w14:textId="77777777" w:rsidR="00E97506" w:rsidRDefault="00E97506" w:rsidP="00E97506">
      <w:pPr>
        <w:rPr>
          <w:color w:val="000000"/>
        </w:rPr>
      </w:pPr>
    </w:p>
    <w:p w14:paraId="0BFC2031" w14:textId="352297C1" w:rsidR="00DB7E70" w:rsidRPr="0025178C" w:rsidRDefault="00DB7E70" w:rsidP="00E97506">
      <w:pPr>
        <w:rPr>
          <w:color w:val="000000"/>
        </w:rPr>
      </w:pPr>
      <w:r w:rsidRPr="0025178C">
        <w:rPr>
          <w:color w:val="000000"/>
        </w:rPr>
        <w:t>The complexity and detail of the plans will depend upon the physical characteristics and volume of materials being handled, their toxicity, and the potential for release to the environment.</w:t>
      </w:r>
    </w:p>
    <w:p w14:paraId="626BB684" w14:textId="77777777" w:rsidR="001E4839" w:rsidRPr="001E4839" w:rsidRDefault="001E4839" w:rsidP="00E00D72"/>
    <w:p w14:paraId="5945C111" w14:textId="77777777" w:rsidR="00BE0C08" w:rsidRDefault="00F86384" w:rsidP="003E2A77">
      <w:pPr>
        <w:pStyle w:val="Heading1"/>
        <w:keepNext w:val="0"/>
      </w:pPr>
      <w:bookmarkStart w:id="11" w:name="_Toc86917156"/>
      <w:r>
        <w:t>PROCEDURES</w:t>
      </w:r>
      <w:bookmarkEnd w:id="11"/>
    </w:p>
    <w:p w14:paraId="640C7E38" w14:textId="77777777" w:rsidR="001E4839" w:rsidRPr="001E4839" w:rsidRDefault="001E4839" w:rsidP="00E00D72"/>
    <w:p w14:paraId="4E530A67" w14:textId="68519108" w:rsidR="00DB7E70" w:rsidRPr="00AC1BC0" w:rsidRDefault="00DB7E70" w:rsidP="00DB7E70">
      <w:pPr>
        <w:rPr>
          <w:color w:val="000000"/>
        </w:rPr>
      </w:pPr>
      <w:r w:rsidRPr="00AC1BC0">
        <w:rPr>
          <w:color w:val="000000"/>
        </w:rPr>
        <w:t xml:space="preserve">In the event of a spill or release, the first task is to determine whether </w:t>
      </w:r>
      <w:proofErr w:type="gramStart"/>
      <w:r w:rsidRPr="00AC1BC0">
        <w:rPr>
          <w:color w:val="000000"/>
        </w:rPr>
        <w:t>an emergency situation</w:t>
      </w:r>
      <w:proofErr w:type="gramEnd"/>
      <w:r w:rsidRPr="00AC1BC0">
        <w:rPr>
          <w:color w:val="000000"/>
        </w:rPr>
        <w:t xml:space="preserve"> exists.  If there is any indication of imminent danger to personnel or the environment, call </w:t>
      </w:r>
      <w:r w:rsidRPr="00AC1BC0">
        <w:rPr>
          <w:b/>
          <w:bCs/>
          <w:color w:val="000000"/>
        </w:rPr>
        <w:t>3131</w:t>
      </w:r>
      <w:r w:rsidRPr="00AC1BC0">
        <w:rPr>
          <w:color w:val="000000"/>
        </w:rPr>
        <w:t xml:space="preserve"> immediately.  Otherwise, the decision about how to respond should be made by considering the type and quantity of </w:t>
      </w:r>
      <w:r w:rsidRPr="00AC1BC0">
        <w:rPr>
          <w:color w:val="000000"/>
        </w:rPr>
        <w:lastRenderedPageBreak/>
        <w:t xml:space="preserve">material released, location of the spill, </w:t>
      </w:r>
      <w:r w:rsidR="00CB676E" w:rsidRPr="00AC1BC0">
        <w:rPr>
          <w:color w:val="000000"/>
        </w:rPr>
        <w:t xml:space="preserve">potential release to the environment, </w:t>
      </w:r>
      <w:r w:rsidRPr="00AC1BC0">
        <w:rPr>
          <w:color w:val="000000"/>
        </w:rPr>
        <w:t>medium involved, extenuating circumstances (e.g., fire, injur</w:t>
      </w:r>
      <w:r w:rsidR="00CB676E" w:rsidRPr="00AC1BC0">
        <w:rPr>
          <w:color w:val="000000"/>
        </w:rPr>
        <w:t>y</w:t>
      </w:r>
      <w:r w:rsidRPr="00AC1BC0">
        <w:rPr>
          <w:color w:val="000000"/>
        </w:rPr>
        <w:t>) and whether the spill can be effectively contained.</w:t>
      </w:r>
    </w:p>
    <w:p w14:paraId="62C2E603" w14:textId="701AA279" w:rsidR="00DB7E70" w:rsidRDefault="00DB7E70" w:rsidP="00DB7E70">
      <w:pPr>
        <w:rPr>
          <w:rFonts w:ascii="Palatino" w:hAnsi="Palatino" w:cs="Palatino"/>
          <w:color w:val="000000"/>
        </w:rPr>
      </w:pPr>
    </w:p>
    <w:p w14:paraId="69FEDDB3" w14:textId="1C35DF5D" w:rsidR="00D929BC" w:rsidRPr="00D929BC" w:rsidRDefault="00E97506" w:rsidP="00D929BC">
      <w:pPr>
        <w:pStyle w:val="Heading2"/>
        <w:keepNext w:val="0"/>
        <w:rPr>
          <w:b w:val="0"/>
        </w:rPr>
      </w:pPr>
      <w:bookmarkStart w:id="12" w:name="_Toc86917157"/>
      <w:r>
        <w:t>General Guidelines for Local Area Plans</w:t>
      </w:r>
      <w:r w:rsidR="00AF51C0">
        <w:t xml:space="preserve">, </w:t>
      </w:r>
      <w:r>
        <w:t>Chemical Release</w:t>
      </w:r>
      <w:r w:rsidR="00AF51C0">
        <w:t>s</w:t>
      </w:r>
      <w:bookmarkEnd w:id="12"/>
    </w:p>
    <w:p w14:paraId="17E5BE35" w14:textId="64F0CF55" w:rsidR="009547D3" w:rsidRPr="00E63567" w:rsidRDefault="009547D3" w:rsidP="002E77A6">
      <w:pPr>
        <w:pStyle w:val="Heading2"/>
        <w:keepNext w:val="0"/>
        <w:numPr>
          <w:ilvl w:val="0"/>
          <w:numId w:val="0"/>
        </w:numPr>
        <w:rPr>
          <w:b w:val="0"/>
        </w:rPr>
      </w:pPr>
    </w:p>
    <w:p w14:paraId="473C2C99" w14:textId="77777777" w:rsidR="00E97506" w:rsidRDefault="00E97506">
      <w:r w:rsidRPr="00E97506">
        <w:t xml:space="preserve">HAZARDOUS MATERIALS RELEASE (Event which is beyond the skills and capabilities of facility personnel to handle). </w:t>
      </w:r>
    </w:p>
    <w:p w14:paraId="7D54BB40" w14:textId="376D1AFE" w:rsidR="00E97506" w:rsidRDefault="00E97506" w:rsidP="0025178C">
      <w:pPr>
        <w:pStyle w:val="ListParagraph"/>
        <w:numPr>
          <w:ilvl w:val="0"/>
          <w:numId w:val="15"/>
        </w:numPr>
      </w:pPr>
      <w:r w:rsidRPr="00295302">
        <w:t xml:space="preserve">Person discovering the situation: a. Evacuate the immediate area, call 3131 state: </w:t>
      </w:r>
      <w:r w:rsidR="00AF51C0">
        <w:t xml:space="preserve">  </w:t>
      </w:r>
      <w:r w:rsidRPr="00E97506">
        <w:t>“This is (your name) at (fill in with facility name/address). There has been a (describe situation, product name involved and amount released). Provide additional details as requested by the Communication/Dispatch Center.</w:t>
      </w:r>
    </w:p>
    <w:p w14:paraId="00E298BB" w14:textId="77777777" w:rsidR="00AF51C0" w:rsidRDefault="00E97506" w:rsidP="0025178C">
      <w:pPr>
        <w:pStyle w:val="ListParagraph"/>
        <w:numPr>
          <w:ilvl w:val="0"/>
          <w:numId w:val="15"/>
        </w:numPr>
      </w:pPr>
      <w:r w:rsidRPr="00E97506">
        <w:t xml:space="preserve">Release Site Action Item(s): </w:t>
      </w:r>
    </w:p>
    <w:p w14:paraId="1647AA12" w14:textId="77777777" w:rsidR="00AF51C0" w:rsidRDefault="00E97506" w:rsidP="0025178C">
      <w:pPr>
        <w:pStyle w:val="ListParagraph"/>
        <w:numPr>
          <w:ilvl w:val="1"/>
          <w:numId w:val="15"/>
        </w:numPr>
      </w:pPr>
      <w:r w:rsidRPr="00E97506">
        <w:t>Secure the area</w:t>
      </w:r>
      <w:r w:rsidR="009547D3">
        <w:t xml:space="preserve"> from entry by other employees</w:t>
      </w:r>
    </w:p>
    <w:p w14:paraId="39C623E4" w14:textId="3BC351F7" w:rsidR="00AF51C0" w:rsidRDefault="00E97506" w:rsidP="0025178C">
      <w:pPr>
        <w:pStyle w:val="ListParagraph"/>
        <w:numPr>
          <w:ilvl w:val="1"/>
          <w:numId w:val="15"/>
        </w:numPr>
      </w:pPr>
      <w:r w:rsidRPr="00E97506">
        <w:t>Contact the Emergency Warden.</w:t>
      </w:r>
    </w:p>
    <w:p w14:paraId="396442D7" w14:textId="3BCCD2E4" w:rsidR="00AF51C0" w:rsidRDefault="00E97506" w:rsidP="0025178C">
      <w:pPr>
        <w:pStyle w:val="ListParagraph"/>
        <w:numPr>
          <w:ilvl w:val="1"/>
          <w:numId w:val="15"/>
        </w:numPr>
      </w:pPr>
      <w:r w:rsidRPr="00E97506">
        <w:t>Eliminate sources of ignition if the product is flammable.</w:t>
      </w:r>
    </w:p>
    <w:p w14:paraId="55E685BF" w14:textId="31379145" w:rsidR="009547D3" w:rsidRDefault="00E97506" w:rsidP="00CF4193">
      <w:pPr>
        <w:pStyle w:val="ListParagraph"/>
        <w:numPr>
          <w:ilvl w:val="2"/>
          <w:numId w:val="15"/>
        </w:numPr>
      </w:pPr>
      <w:r w:rsidRPr="00E97506">
        <w:t>Provide the Incident Commander (responder with orange vest with letters (IC) with Safety Data Sheets (SDS) for</w:t>
      </w:r>
      <w:r w:rsidR="00BE1863">
        <w:t xml:space="preserve"> t</w:t>
      </w:r>
      <w:r w:rsidRPr="00E97506">
        <w:t>he product, location and size of spill, or whatever information that may be requested.</w:t>
      </w:r>
    </w:p>
    <w:p w14:paraId="0265158B" w14:textId="04116FA6" w:rsidR="009547D3" w:rsidRDefault="00E97506" w:rsidP="0025178C">
      <w:pPr>
        <w:pStyle w:val="ListParagraph"/>
        <w:numPr>
          <w:ilvl w:val="0"/>
          <w:numId w:val="15"/>
        </w:numPr>
      </w:pPr>
      <w:r w:rsidRPr="00E97506">
        <w:t>Upon receipt from the Communication/Dispatch Center via the Site-wide Emergency Warning System that a Hazardous Materials Release has occurred. Senior management personnel, Building Manager and Emergency Warden will ensure the instructions provided by the Communication/Dispatch Center are implemented in a timely manner.</w:t>
      </w:r>
    </w:p>
    <w:p w14:paraId="43C0A6EB" w14:textId="40AFBECD" w:rsidR="00AF51C0" w:rsidRDefault="00E97506" w:rsidP="0025178C">
      <w:pPr>
        <w:pStyle w:val="ListParagraph"/>
        <w:numPr>
          <w:ilvl w:val="0"/>
          <w:numId w:val="15"/>
        </w:numPr>
      </w:pPr>
      <w:r w:rsidRPr="00E97506">
        <w:t>Instructions may include the following requirements:</w:t>
      </w:r>
    </w:p>
    <w:p w14:paraId="4029D038" w14:textId="32389B6F" w:rsidR="00AF51C0" w:rsidRDefault="00E97506" w:rsidP="0025178C">
      <w:pPr>
        <w:pStyle w:val="ListParagraph"/>
        <w:numPr>
          <w:ilvl w:val="1"/>
          <w:numId w:val="15"/>
        </w:numPr>
      </w:pPr>
      <w:r w:rsidRPr="00E97506">
        <w:t>Turn off HVAC and other air handling devices.</w:t>
      </w:r>
    </w:p>
    <w:p w14:paraId="236FCD64" w14:textId="306BCA32" w:rsidR="009547D3" w:rsidRDefault="00E97506" w:rsidP="0025178C">
      <w:pPr>
        <w:pStyle w:val="ListParagraph"/>
        <w:numPr>
          <w:ilvl w:val="1"/>
          <w:numId w:val="15"/>
        </w:numPr>
      </w:pPr>
      <w:r w:rsidRPr="00E97506">
        <w:t>Close all doors and windows in refuge area with duct tape, wetted towels and remain in place until released by the IC.</w:t>
      </w:r>
    </w:p>
    <w:p w14:paraId="434B55E4" w14:textId="688D5DCD" w:rsidR="00D929BC" w:rsidRPr="00E97506" w:rsidRDefault="00D929BC">
      <w:pPr>
        <w:rPr>
          <w:highlight w:val="yellow"/>
        </w:rPr>
      </w:pPr>
    </w:p>
    <w:p w14:paraId="3C2AD722" w14:textId="386195E9" w:rsidR="00D929BC" w:rsidRDefault="00AF51C0" w:rsidP="00DB7E70">
      <w:pPr>
        <w:pStyle w:val="Heading2"/>
      </w:pPr>
      <w:bookmarkStart w:id="13" w:name="_Toc86917158"/>
      <w:r>
        <w:t>Additional</w:t>
      </w:r>
      <w:r w:rsidR="00DB7E70">
        <w:t xml:space="preserve"> Elements of a Local Spill Plan</w:t>
      </w:r>
      <w:bookmarkEnd w:id="13"/>
    </w:p>
    <w:p w14:paraId="528BFBE2" w14:textId="77777777" w:rsidR="00D929BC" w:rsidRPr="00AC1BC0" w:rsidRDefault="00D929BC" w:rsidP="002E77A6">
      <w:pPr>
        <w:pStyle w:val="Heading2"/>
        <w:keepNext w:val="0"/>
        <w:numPr>
          <w:ilvl w:val="0"/>
          <w:numId w:val="0"/>
        </w:numPr>
        <w:rPr>
          <w:b w:val="0"/>
        </w:rPr>
      </w:pPr>
    </w:p>
    <w:p w14:paraId="5F4AE058" w14:textId="77777777" w:rsidR="00DB7E70" w:rsidRPr="00AC1BC0" w:rsidRDefault="00DB7E70" w:rsidP="00DB7E70">
      <w:pPr>
        <w:rPr>
          <w:color w:val="000000"/>
        </w:rPr>
      </w:pPr>
      <w:r w:rsidRPr="00AC1BC0">
        <w:rPr>
          <w:color w:val="000000"/>
        </w:rPr>
        <w:t>Local spill response plans must include:</w:t>
      </w:r>
    </w:p>
    <w:p w14:paraId="568D889A" w14:textId="77777777" w:rsidR="00DB7E70" w:rsidRPr="00AC1BC0" w:rsidRDefault="00DB7E70" w:rsidP="00DB7E70">
      <w:pPr>
        <w:rPr>
          <w:color w:val="000000"/>
        </w:rPr>
      </w:pPr>
    </w:p>
    <w:p w14:paraId="39777477" w14:textId="61741D9D" w:rsidR="00DB7E70" w:rsidRPr="00495870" w:rsidRDefault="00DB7E70" w:rsidP="00495870">
      <w:pPr>
        <w:numPr>
          <w:ilvl w:val="0"/>
          <w:numId w:val="12"/>
        </w:numPr>
        <w:autoSpaceDE w:val="0"/>
        <w:autoSpaceDN w:val="0"/>
        <w:jc w:val="left"/>
        <w:rPr>
          <w:color w:val="000000"/>
        </w:rPr>
      </w:pPr>
      <w:r w:rsidRPr="00AC1BC0">
        <w:rPr>
          <w:color w:val="000000"/>
        </w:rPr>
        <w:t>Names and phone numbers of individuals to be contacted in the event of a spill.  These individuals must be able to answer questions about the area and the process,</w:t>
      </w:r>
    </w:p>
    <w:p w14:paraId="0C760CF2" w14:textId="718B6D6F" w:rsidR="00DB7E70" w:rsidRPr="00495870" w:rsidRDefault="00DB7E70" w:rsidP="00DB7E70">
      <w:pPr>
        <w:numPr>
          <w:ilvl w:val="0"/>
          <w:numId w:val="12"/>
        </w:numPr>
        <w:autoSpaceDE w:val="0"/>
        <w:autoSpaceDN w:val="0"/>
        <w:jc w:val="left"/>
        <w:rPr>
          <w:color w:val="000000"/>
        </w:rPr>
      </w:pPr>
      <w:r w:rsidRPr="00AC1BC0">
        <w:rPr>
          <w:color w:val="000000"/>
        </w:rPr>
        <w:t>Instructions for cleanup and decontamination of area,</w:t>
      </w:r>
    </w:p>
    <w:p w14:paraId="28FB4695" w14:textId="6139CFD9" w:rsidR="00CB676E" w:rsidRPr="00AC1BC0" w:rsidRDefault="00AF51C0" w:rsidP="00295302">
      <w:pPr>
        <w:numPr>
          <w:ilvl w:val="0"/>
          <w:numId w:val="12"/>
        </w:numPr>
        <w:autoSpaceDE w:val="0"/>
        <w:autoSpaceDN w:val="0"/>
        <w:jc w:val="left"/>
        <w:rPr>
          <w:color w:val="000000"/>
        </w:rPr>
      </w:pPr>
      <w:r w:rsidRPr="00AC1BC0">
        <w:t>A list of potential release routes to the environment, if applicable, and m</w:t>
      </w:r>
      <w:r w:rsidR="00DB7E70" w:rsidRPr="00AC1BC0">
        <w:t>ethods for containing any spilled materials to prevent releases to the environment (e.g., protect floor drains),</w:t>
      </w:r>
    </w:p>
    <w:p w14:paraId="722EE1BF" w14:textId="65BB6FF1" w:rsidR="00DB7E70" w:rsidRPr="00AC1BC0" w:rsidRDefault="00DB7E70" w:rsidP="0025178C">
      <w:pPr>
        <w:numPr>
          <w:ilvl w:val="0"/>
          <w:numId w:val="12"/>
        </w:numPr>
        <w:autoSpaceDE w:val="0"/>
        <w:autoSpaceDN w:val="0"/>
        <w:jc w:val="left"/>
        <w:rPr>
          <w:color w:val="000000"/>
        </w:rPr>
      </w:pPr>
      <w:r w:rsidRPr="00AC1BC0">
        <w:rPr>
          <w:color w:val="000000"/>
        </w:rPr>
        <w:t>A</w:t>
      </w:r>
      <w:r w:rsidRPr="00AC1BC0">
        <w:t xml:space="preserve"> recommended spill cleanup method</w:t>
      </w:r>
      <w:r w:rsidR="00CB676E" w:rsidRPr="00AC1BC0">
        <w:t>.</w:t>
      </w:r>
    </w:p>
    <w:p w14:paraId="5D3F7FA8" w14:textId="77777777" w:rsidR="008F3396" w:rsidRPr="00AC1BC0" w:rsidRDefault="008F3396" w:rsidP="00DB7E70">
      <w:pPr>
        <w:rPr>
          <w:color w:val="000000"/>
        </w:rPr>
      </w:pPr>
    </w:p>
    <w:p w14:paraId="0B975B8B" w14:textId="0CF235B0" w:rsidR="00DB7E70" w:rsidRDefault="00DB7E70" w:rsidP="00DB7E70">
      <w:pPr>
        <w:rPr>
          <w:b/>
          <w:color w:val="000000"/>
        </w:rPr>
      </w:pPr>
      <w:r w:rsidRPr="00AC1BC0">
        <w:rPr>
          <w:color w:val="000000"/>
        </w:rPr>
        <w:t xml:space="preserve">Spill response plans should be discussed in advance with employees working in the area and appropriate training should be provided.  </w:t>
      </w:r>
      <w:r w:rsidRPr="00AC1BC0">
        <w:rPr>
          <w:b/>
          <w:color w:val="000000"/>
        </w:rPr>
        <w:t>This training should be documented</w:t>
      </w:r>
      <w:r w:rsidR="009547D3" w:rsidRPr="00AC1BC0">
        <w:rPr>
          <w:b/>
          <w:color w:val="000000"/>
        </w:rPr>
        <w:t xml:space="preserve"> </w:t>
      </w:r>
      <w:r w:rsidR="002F01F1" w:rsidRPr="00AC1BC0">
        <w:rPr>
          <w:b/>
          <w:color w:val="000000"/>
        </w:rPr>
        <w:t>by conducting a tabletop drill and completing</w:t>
      </w:r>
      <w:r w:rsidR="009547D3" w:rsidRPr="00AC1BC0">
        <w:rPr>
          <w:b/>
          <w:color w:val="000000"/>
        </w:rPr>
        <w:t xml:space="preserve"> a drill critique</w:t>
      </w:r>
      <w:r w:rsidR="00AF51C0" w:rsidRPr="00AC1BC0">
        <w:rPr>
          <w:b/>
          <w:color w:val="000000"/>
        </w:rPr>
        <w:t xml:space="preserve"> (see FESHM 2040)</w:t>
      </w:r>
      <w:r w:rsidRPr="00AC1BC0">
        <w:rPr>
          <w:b/>
          <w:color w:val="000000"/>
        </w:rPr>
        <w:t>.</w:t>
      </w:r>
    </w:p>
    <w:p w14:paraId="430245E1" w14:textId="77777777" w:rsidR="00495870" w:rsidRPr="00AC1BC0" w:rsidRDefault="00495870" w:rsidP="00DB7E70">
      <w:pPr>
        <w:rPr>
          <w:color w:val="000000"/>
        </w:rPr>
      </w:pPr>
    </w:p>
    <w:p w14:paraId="54817EB0" w14:textId="77777777" w:rsidR="002E77A6" w:rsidRDefault="002E77A6" w:rsidP="00DB7E70">
      <w:pPr>
        <w:pStyle w:val="Heading2"/>
        <w:rPr>
          <w:b w:val="0"/>
          <w:bCs w:val="0"/>
          <w:iCs w:val="0"/>
          <w:szCs w:val="24"/>
        </w:rPr>
      </w:pPr>
      <w:bookmarkStart w:id="14" w:name="_Toc86917159"/>
      <w:r>
        <w:rPr>
          <w:b w:val="0"/>
          <w:bCs w:val="0"/>
          <w:iCs w:val="0"/>
          <w:szCs w:val="24"/>
        </w:rPr>
        <w:br w:type="page"/>
      </w:r>
    </w:p>
    <w:p w14:paraId="75070999" w14:textId="62899E0F" w:rsidR="00D929BC" w:rsidRPr="00D929BC" w:rsidRDefault="00DB7E70" w:rsidP="00DB7E70">
      <w:pPr>
        <w:pStyle w:val="Heading2"/>
      </w:pPr>
      <w:r>
        <w:lastRenderedPageBreak/>
        <w:t>Remediation Contractors</w:t>
      </w:r>
      <w:bookmarkEnd w:id="14"/>
    </w:p>
    <w:p w14:paraId="2A083003" w14:textId="77777777" w:rsidR="00D929BC" w:rsidRPr="00DE2BC0" w:rsidRDefault="00D929BC" w:rsidP="002E77A6">
      <w:pPr>
        <w:pStyle w:val="Heading2"/>
        <w:keepNext w:val="0"/>
        <w:numPr>
          <w:ilvl w:val="0"/>
          <w:numId w:val="0"/>
        </w:numPr>
        <w:rPr>
          <w:b w:val="0"/>
        </w:rPr>
      </w:pPr>
    </w:p>
    <w:p w14:paraId="1726BFA1" w14:textId="3800AD9B" w:rsidR="00DB7E70" w:rsidRPr="00AC1BC0" w:rsidRDefault="00DB7E70" w:rsidP="00DB7E70">
      <w:pPr>
        <w:rPr>
          <w:color w:val="000000"/>
        </w:rPr>
      </w:pPr>
      <w:r w:rsidRPr="00AC1BC0">
        <w:rPr>
          <w:color w:val="000000"/>
        </w:rPr>
        <w:t xml:space="preserve">After the initial response and containment of a hazardous material spill, Fermilab may require the services of a local remediation contractor and/or OSHA trained personnel to assist in the completion of the cleanup.  The primary considerations for hiring a qualified contractor for a hazardous material spill cleanup can be found in the OSHA requirements at </w:t>
      </w:r>
      <w:hyperlink r:id="rId22" w:history="1">
        <w:r w:rsidRPr="00934268">
          <w:rPr>
            <w:rStyle w:val="Hyperlink"/>
            <w:color w:val="auto"/>
            <w:u w:val="none"/>
          </w:rPr>
          <w:t>29 CFR</w:t>
        </w:r>
        <w:r w:rsidR="00AF51C0" w:rsidRPr="00934268">
          <w:rPr>
            <w:rStyle w:val="Hyperlink"/>
            <w:color w:val="auto"/>
            <w:u w:val="none"/>
          </w:rPr>
          <w:t xml:space="preserve"> </w:t>
        </w:r>
        <w:r w:rsidRPr="00934268">
          <w:rPr>
            <w:rStyle w:val="Hyperlink"/>
            <w:color w:val="auto"/>
            <w:u w:val="none"/>
          </w:rPr>
          <w:t>1910.120(q)(1) and 29</w:t>
        </w:r>
        <w:r w:rsidR="00AF51C0" w:rsidRPr="00934268">
          <w:rPr>
            <w:rStyle w:val="Hyperlink"/>
            <w:color w:val="auto"/>
            <w:u w:val="none"/>
          </w:rPr>
          <w:t xml:space="preserve"> </w:t>
        </w:r>
        <w:r w:rsidRPr="00934268">
          <w:rPr>
            <w:rStyle w:val="Hyperlink"/>
            <w:color w:val="auto"/>
            <w:u w:val="none"/>
          </w:rPr>
          <w:t>CFR</w:t>
        </w:r>
        <w:r w:rsidR="00AF51C0" w:rsidRPr="00934268">
          <w:rPr>
            <w:rStyle w:val="Hyperlink"/>
            <w:color w:val="auto"/>
            <w:u w:val="none"/>
          </w:rPr>
          <w:t xml:space="preserve"> </w:t>
        </w:r>
        <w:r w:rsidRPr="00934268">
          <w:rPr>
            <w:rStyle w:val="Hyperlink"/>
            <w:color w:val="auto"/>
            <w:u w:val="none"/>
          </w:rPr>
          <w:t>1910.120(q)(6)</w:t>
        </w:r>
      </w:hyperlink>
      <w:r w:rsidR="00934268">
        <w:t>.</w:t>
      </w:r>
      <w:r w:rsidRPr="00AC1BC0">
        <w:rPr>
          <w:color w:val="000000"/>
        </w:rPr>
        <w:t xml:space="preserve"> The ES</w:t>
      </w:r>
      <w:r w:rsidR="00C42096">
        <w:rPr>
          <w:color w:val="000000"/>
        </w:rPr>
        <w:t>&amp;</w:t>
      </w:r>
      <w:r w:rsidRPr="00AC1BC0">
        <w:rPr>
          <w:color w:val="000000"/>
        </w:rPr>
        <w:t>H Section maintains a file that includes the name, address, telephone number, and a contact person for qualified contractors.  T</w:t>
      </w:r>
      <w:r w:rsidR="00934268">
        <w:rPr>
          <w:color w:val="000000"/>
        </w:rPr>
        <w:t xml:space="preserve">his list is available in the </w:t>
      </w:r>
      <w:r w:rsidR="007A03AE" w:rsidRPr="00AC1BC0">
        <w:rPr>
          <w:color w:val="000000"/>
        </w:rPr>
        <w:t>ES</w:t>
      </w:r>
      <w:r w:rsidR="007A03AE">
        <w:rPr>
          <w:color w:val="000000"/>
        </w:rPr>
        <w:t>&amp;</w:t>
      </w:r>
      <w:r w:rsidR="007A03AE" w:rsidRPr="00AC1BC0">
        <w:rPr>
          <w:color w:val="000000"/>
        </w:rPr>
        <w:t xml:space="preserve">H </w:t>
      </w:r>
      <w:r w:rsidRPr="00AC1BC0">
        <w:rPr>
          <w:color w:val="000000"/>
        </w:rPr>
        <w:t>Section Document Database (</w:t>
      </w:r>
      <w:r w:rsidR="009547D3" w:rsidRPr="00AC1BC0">
        <w:rPr>
          <w:color w:val="000000"/>
        </w:rPr>
        <w:t>#2824).</w:t>
      </w:r>
    </w:p>
    <w:sectPr w:rsidR="00DB7E70" w:rsidRPr="00AC1BC0" w:rsidSect="0041269B">
      <w:headerReference w:type="even" r:id="rId23"/>
      <w:headerReference w:type="default" r:id="rId24"/>
      <w:footerReference w:type="default" r:id="rId25"/>
      <w:headerReference w:type="first" r:id="rId26"/>
      <w:pgSz w:w="12240" w:h="15840" w:code="1"/>
      <w:pgMar w:top="720" w:right="1080" w:bottom="720" w:left="1440" w:header="720" w:footer="38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0AD243" w14:textId="77777777" w:rsidR="00B642E2" w:rsidRDefault="00B642E2" w:rsidP="00CB66DF">
      <w:r>
        <w:separator/>
      </w:r>
    </w:p>
  </w:endnote>
  <w:endnote w:type="continuationSeparator" w:id="0">
    <w:p w14:paraId="7FEA73AE" w14:textId="77777777" w:rsidR="00B642E2" w:rsidRDefault="00B642E2" w:rsidP="00CB6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FD3AB" w14:textId="77777777" w:rsidR="00BA5AA8" w:rsidRDefault="00BA5A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151E8" w14:textId="38E28125"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7716FD">
      <w:rPr>
        <w:i/>
        <w:sz w:val="18"/>
      </w:rPr>
      <w:t>803</w:t>
    </w:r>
    <w:r>
      <w:rPr>
        <w:rFonts w:ascii="Palatino" w:hAnsi="Palatino"/>
        <w:sz w:val="18"/>
      </w:rPr>
      <w:t>0-</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934268">
      <w:rPr>
        <w:rFonts w:ascii="Palatino" w:hAnsi="Palatino"/>
        <w:noProof/>
        <w:sz w:val="18"/>
      </w:rPr>
      <w:t>1</w:t>
    </w:r>
    <w:r w:rsidR="00FF181A">
      <w:rPr>
        <w:rFonts w:ascii="Palatino" w:hAnsi="Palatino"/>
        <w:sz w:val="18"/>
      </w:rPr>
      <w:fldChar w:fldCharType="end"/>
    </w:r>
  </w:p>
  <w:p w14:paraId="25F00055" w14:textId="163F4329"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 xml:space="preserve">This manual is subject to change.  The current </w:t>
    </w:r>
    <w:r w:rsidR="00880F07">
      <w:rPr>
        <w:rFonts w:ascii="Palatino" w:hAnsi="Palatino"/>
        <w:i/>
        <w:sz w:val="18"/>
      </w:rPr>
      <w:t>version is maintained on the ES</w:t>
    </w:r>
    <w:r w:rsidR="007D15C6">
      <w:rPr>
        <w:rFonts w:ascii="Palatino" w:hAnsi="Palatino"/>
        <w:i/>
        <w:sz w:val="18"/>
      </w:rPr>
      <w:t>&amp;</w:t>
    </w:r>
    <w:r w:rsidR="00880F07">
      <w:rPr>
        <w:rFonts w:ascii="Palatino" w:hAnsi="Palatino"/>
        <w:i/>
        <w:sz w:val="18"/>
      </w:rPr>
      <w:t>H</w:t>
    </w:r>
    <w:r w:rsidRPr="00320751">
      <w:rPr>
        <w:rFonts w:ascii="Palatino" w:hAnsi="Palatino"/>
        <w:i/>
        <w:sz w:val="18"/>
      </w:rPr>
      <w:t xml:space="preserve"> Section website.</w:t>
    </w:r>
    <w:r>
      <w:rPr>
        <w:rFonts w:ascii="Palatino" w:hAnsi="Palatino"/>
        <w:sz w:val="18"/>
      </w:rPr>
      <w:tab/>
    </w:r>
    <w:r w:rsidR="00880F07">
      <w:rPr>
        <w:sz w:val="18"/>
        <w:szCs w:val="18"/>
      </w:rPr>
      <w:t xml:space="preserve">Rev. </w:t>
    </w:r>
    <w:r w:rsidR="00056C12">
      <w:rPr>
        <w:sz w:val="18"/>
        <w:szCs w:val="18"/>
      </w:rPr>
      <w:t>0</w:t>
    </w:r>
    <w:r w:rsidR="00893E9E">
      <w:rPr>
        <w:sz w:val="18"/>
        <w:szCs w:val="18"/>
      </w:rPr>
      <w:t>9</w:t>
    </w:r>
    <w:r w:rsidRPr="00A71082">
      <w:rPr>
        <w:sz w:val="18"/>
        <w:szCs w:val="18"/>
      </w:rPr>
      <w:t>/</w:t>
    </w:r>
    <w:r w:rsidR="00E04A54">
      <w:rPr>
        <w:sz w:val="18"/>
        <w:szCs w:val="18"/>
      </w:rPr>
      <w:t>2021</w:t>
    </w:r>
    <w:r w:rsidRPr="00A71082">
      <w:rPr>
        <w:rFonts w:ascii="Palatino" w:hAnsi="Palatino"/>
        <w:sz w:val="18"/>
        <w:szCs w:val="18"/>
      </w:rPr>
      <w:t xml:space="preserve"> </w:t>
    </w:r>
    <w:r w:rsidRPr="00E131D2">
      <w:rPr>
        <w:rFonts w:ascii="Palatino" w:hAnsi="Palatino"/>
      </w:rPr>
      <w:t xml:space="preserve">    </w:t>
    </w:r>
  </w:p>
  <w:p w14:paraId="0349888F"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37089AF6" w14:textId="77777777" w:rsidR="00DB5D5A" w:rsidRPr="00B072B8" w:rsidRDefault="00DB5D5A" w:rsidP="00B072B8">
    <w:pPr>
      <w:pStyle w:val="Footer"/>
      <w:rPr>
        <w:rStyle w:val="PageNumber"/>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D81A1B" w14:textId="77777777" w:rsidR="00BA5AA8" w:rsidRDefault="00BA5AA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1AB57" w14:textId="343B0F35" w:rsidR="00B072B8" w:rsidRDefault="00B072B8" w:rsidP="00B072B8">
    <w:pPr>
      <w:pStyle w:val="Footer"/>
      <w:pBdr>
        <w:top w:val="single" w:sz="6" w:space="0" w:color="auto"/>
      </w:pBdr>
      <w:rPr>
        <w:rFonts w:ascii="Palatino" w:hAnsi="Palatino"/>
        <w:sz w:val="18"/>
      </w:rPr>
    </w:pPr>
    <w:r>
      <w:rPr>
        <w:i/>
        <w:sz w:val="18"/>
      </w:rPr>
      <w:t>Fermilab ES&amp;H Manual</w:t>
    </w:r>
    <w:r>
      <w:rPr>
        <w:i/>
        <w:sz w:val="18"/>
      </w:rPr>
      <w:tab/>
    </w:r>
    <w:r>
      <w:rPr>
        <w:i/>
        <w:sz w:val="18"/>
      </w:rPr>
      <w:tab/>
    </w:r>
    <w:r w:rsidR="00DB7E70">
      <w:rPr>
        <w:rFonts w:ascii="Palatino" w:hAnsi="Palatino"/>
        <w:sz w:val="18"/>
      </w:rPr>
      <w:t>8030</w:t>
    </w:r>
    <w:r>
      <w:rPr>
        <w:rFonts w:ascii="Palatino" w:hAnsi="Palatino"/>
        <w:sz w:val="18"/>
      </w:rPr>
      <w:t>-</w:t>
    </w:r>
    <w:r w:rsidR="00FF181A">
      <w:rPr>
        <w:rFonts w:ascii="Palatino" w:hAnsi="Palatino"/>
        <w:sz w:val="18"/>
      </w:rPr>
      <w:fldChar w:fldCharType="begin"/>
    </w:r>
    <w:r>
      <w:rPr>
        <w:rFonts w:ascii="Palatino" w:hAnsi="Palatino"/>
        <w:sz w:val="18"/>
      </w:rPr>
      <w:instrText xml:space="preserve"> PAGE  </w:instrText>
    </w:r>
    <w:r w:rsidR="00FF181A">
      <w:rPr>
        <w:rFonts w:ascii="Palatino" w:hAnsi="Palatino"/>
        <w:sz w:val="18"/>
      </w:rPr>
      <w:fldChar w:fldCharType="separate"/>
    </w:r>
    <w:r w:rsidR="00934268">
      <w:rPr>
        <w:rFonts w:ascii="Palatino" w:hAnsi="Palatino"/>
        <w:noProof/>
        <w:sz w:val="18"/>
      </w:rPr>
      <w:t>6</w:t>
    </w:r>
    <w:r w:rsidR="00FF181A">
      <w:rPr>
        <w:rFonts w:ascii="Palatino" w:hAnsi="Palatino"/>
        <w:sz w:val="18"/>
      </w:rPr>
      <w:fldChar w:fldCharType="end"/>
    </w:r>
  </w:p>
  <w:p w14:paraId="1D66EE5E" w14:textId="7C1243F2" w:rsidR="00B072B8" w:rsidRDefault="00B072B8" w:rsidP="00B072B8">
    <w:pPr>
      <w:pStyle w:val="Footer"/>
      <w:pBdr>
        <w:top w:val="single" w:sz="6" w:space="0" w:color="auto"/>
      </w:pBdr>
      <w:rPr>
        <w:rFonts w:ascii="Palatino" w:hAnsi="Palatino"/>
      </w:rPr>
    </w:pPr>
    <w:r>
      <w:rPr>
        <w:rFonts w:ascii="Palatino" w:hAnsi="Palatino"/>
        <w:i/>
        <w:sz w:val="18"/>
      </w:rPr>
      <w:t xml:space="preserve">WARNING:  </w:t>
    </w:r>
    <w:r w:rsidRPr="00320751">
      <w:rPr>
        <w:rFonts w:ascii="Palatino" w:hAnsi="Palatino"/>
        <w:i/>
        <w:sz w:val="18"/>
      </w:rPr>
      <w:t>This manual is subject to change.  The current version is maintained on the ES</w:t>
    </w:r>
    <w:r w:rsidR="00C42096">
      <w:rPr>
        <w:rFonts w:ascii="Palatino" w:hAnsi="Palatino"/>
        <w:i/>
        <w:sz w:val="18"/>
      </w:rPr>
      <w:t>&amp;</w:t>
    </w:r>
    <w:r w:rsidRPr="00320751">
      <w:rPr>
        <w:rFonts w:ascii="Palatino" w:hAnsi="Palatino"/>
        <w:i/>
        <w:sz w:val="18"/>
      </w:rPr>
      <w:t>H Section website.</w:t>
    </w:r>
    <w:r>
      <w:rPr>
        <w:rFonts w:ascii="Palatino" w:hAnsi="Palatino"/>
        <w:sz w:val="18"/>
      </w:rPr>
      <w:tab/>
    </w:r>
    <w:r w:rsidR="00DB7E70">
      <w:rPr>
        <w:sz w:val="18"/>
        <w:szCs w:val="18"/>
      </w:rPr>
      <w:t xml:space="preserve">Rev. </w:t>
    </w:r>
    <w:r w:rsidR="00056C12">
      <w:rPr>
        <w:sz w:val="18"/>
        <w:szCs w:val="18"/>
      </w:rPr>
      <w:t>0</w:t>
    </w:r>
    <w:r w:rsidR="00E04A54">
      <w:rPr>
        <w:sz w:val="18"/>
        <w:szCs w:val="18"/>
      </w:rPr>
      <w:t>2</w:t>
    </w:r>
    <w:r w:rsidR="00056C12">
      <w:rPr>
        <w:sz w:val="18"/>
        <w:szCs w:val="18"/>
      </w:rPr>
      <w:t>/20</w:t>
    </w:r>
    <w:r w:rsidR="00E04A54">
      <w:rPr>
        <w:sz w:val="18"/>
        <w:szCs w:val="18"/>
      </w:rPr>
      <w:t>21</w:t>
    </w:r>
    <w:r w:rsidRPr="00A71082">
      <w:rPr>
        <w:rFonts w:ascii="Palatino" w:hAnsi="Palatino"/>
        <w:sz w:val="18"/>
        <w:szCs w:val="18"/>
      </w:rPr>
      <w:t xml:space="preserve"> </w:t>
    </w:r>
    <w:r w:rsidR="00DB7E70">
      <w:rPr>
        <w:rFonts w:ascii="Palatino" w:hAnsi="Palatino"/>
      </w:rPr>
      <w:t xml:space="preserve"> </w:t>
    </w:r>
  </w:p>
  <w:p w14:paraId="10D343C0" w14:textId="77777777" w:rsidR="00B072B8" w:rsidRDefault="00B072B8" w:rsidP="00B072B8">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13DAC7B0" w14:textId="77777777" w:rsidR="00F14B58" w:rsidRDefault="00F14B58" w:rsidP="00A71082">
    <w:pPr>
      <w:pStyle w:val="Footer"/>
      <w:pBdr>
        <w:top w:val="single" w:sz="6" w:space="0" w:color="auto"/>
      </w:pBdr>
      <w:tabs>
        <w:tab w:val="clear" w:pos="9360"/>
        <w:tab w:val="right" w:pos="9720"/>
      </w:tabs>
      <w:rPr>
        <w:rFonts w:ascii="Palatino" w:hAnsi="Palatino"/>
        <w:sz w:val="18"/>
      </w:rPr>
    </w:pPr>
    <w:r>
      <w:rPr>
        <w:rFonts w:ascii="Palatino" w:hAnsi="Palatino"/>
      </w:rPr>
      <w:tab/>
    </w:r>
    <w:r>
      <w:rPr>
        <w:rFonts w:ascii="Palatino" w:hAnsi="Palatino"/>
      </w:rPr>
      <w:tab/>
    </w:r>
  </w:p>
  <w:p w14:paraId="4B2B617C" w14:textId="77777777" w:rsidR="00F14B58" w:rsidRPr="00DB5D5A" w:rsidRDefault="00F14B58" w:rsidP="00E00D72">
    <w:pPr>
      <w:pStyle w:val="Header"/>
      <w:rPr>
        <w:rStyle w:val="PageNumber"/>
        <w:i/>
        <w:sz w:val="20"/>
        <w:szCs w:val="20"/>
        <w:lang w:val="es-ES_tradnl"/>
      </w:rPr>
    </w:pPr>
    <w:r w:rsidRPr="00DB5D5A">
      <w:rPr>
        <w:rStyle w:val="PageNumber"/>
        <w:i/>
        <w:sz w:val="20"/>
        <w:szCs w:val="20"/>
        <w:lang w:val="es-SV"/>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AC86E1" w14:textId="77777777" w:rsidR="00B642E2" w:rsidRDefault="00B642E2" w:rsidP="00CB66DF">
      <w:r>
        <w:separator/>
      </w:r>
    </w:p>
  </w:footnote>
  <w:footnote w:type="continuationSeparator" w:id="0">
    <w:p w14:paraId="412842C5" w14:textId="77777777" w:rsidR="00B642E2" w:rsidRDefault="00B642E2" w:rsidP="00CB6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61D00F" w14:textId="22871167" w:rsidR="00A059C6" w:rsidRDefault="00A059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276DEB" w:rsidRPr="00423E3B" w14:paraId="7E3FAB28" w14:textId="77777777" w:rsidTr="00276DEB">
      <w:trPr>
        <w:trHeight w:val="611"/>
      </w:trPr>
      <w:tc>
        <w:tcPr>
          <w:tcW w:w="1490" w:type="dxa"/>
        </w:tcPr>
        <w:p w14:paraId="49DC9A8A" w14:textId="77777777" w:rsidR="00276DEB" w:rsidRDefault="00276DEB" w:rsidP="003B3F6D">
          <w:r w:rsidRPr="00684839">
            <w:rPr>
              <w:noProof/>
            </w:rPr>
            <w:drawing>
              <wp:anchor distT="0" distB="0" distL="114300" distR="114300" simplePos="0" relativeHeight="251652096" behindDoc="0" locked="0" layoutInCell="1" allowOverlap="0" wp14:anchorId="42D90E9D" wp14:editId="1C12639F">
                <wp:simplePos x="0" y="0"/>
                <wp:positionH relativeFrom="page">
                  <wp:posOffset>45720</wp:posOffset>
                </wp:positionH>
                <wp:positionV relativeFrom="page">
                  <wp:posOffset>161290</wp:posOffset>
                </wp:positionV>
                <wp:extent cx="1552575" cy="276225"/>
                <wp:effectExtent l="0" t="0" r="9525" b="9525"/>
                <wp:wrapTopAndBottom/>
                <wp:docPr id="3" name="Picture 3"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2F2181FE" w14:textId="77777777" w:rsidR="00276DEB" w:rsidRDefault="00276DEB" w:rsidP="003B3F6D">
          <w:pPr>
            <w:jc w:val="center"/>
          </w:pPr>
          <w:r>
            <w:t>ES&amp;H Manual</w:t>
          </w:r>
        </w:p>
      </w:tc>
      <w:tc>
        <w:tcPr>
          <w:tcW w:w="3188" w:type="dxa"/>
          <w:vAlign w:val="center"/>
        </w:tcPr>
        <w:p w14:paraId="3384A94B" w14:textId="1E317B98" w:rsidR="00276DEB" w:rsidRPr="00423E3B" w:rsidRDefault="00276DEB" w:rsidP="00276DEB">
          <w:pPr>
            <w:jc w:val="center"/>
          </w:pPr>
          <w:r>
            <w:t xml:space="preserve">FESHM </w:t>
          </w:r>
          <w:r w:rsidR="00E05C40">
            <w:t>8030</w:t>
          </w:r>
        </w:p>
        <w:p w14:paraId="035F68AF" w14:textId="5AF61908" w:rsidR="00276DEB" w:rsidRPr="00423E3B" w:rsidRDefault="005071D3" w:rsidP="00276DEB">
          <w:pPr>
            <w:jc w:val="center"/>
          </w:pPr>
          <w:r>
            <w:t>September 2021</w:t>
          </w:r>
        </w:p>
      </w:tc>
    </w:tr>
  </w:tbl>
  <w:p w14:paraId="6B961677" w14:textId="32B35A03" w:rsidR="00DB5D5A" w:rsidRDefault="00DB5D5A" w:rsidP="00E00D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2AE66" w14:textId="5F9642A1" w:rsidR="00A059C6" w:rsidRDefault="00A059C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8B7073" w14:textId="42972FEA" w:rsidR="00A059C6" w:rsidRDefault="00A059C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58"/>
      <w:gridCol w:w="2768"/>
    </w:tblGrid>
    <w:tr w:rsidR="00880F07" w:rsidRPr="00423E3B" w14:paraId="30CBEE51" w14:textId="77777777" w:rsidTr="00276DEB">
      <w:trPr>
        <w:trHeight w:val="611"/>
      </w:trPr>
      <w:tc>
        <w:tcPr>
          <w:tcW w:w="1490" w:type="dxa"/>
        </w:tcPr>
        <w:p w14:paraId="4EADCDE0" w14:textId="77777777" w:rsidR="00880F07" w:rsidRDefault="00880F07" w:rsidP="003B3F6D">
          <w:r w:rsidRPr="00684839">
            <w:rPr>
              <w:noProof/>
            </w:rPr>
            <w:drawing>
              <wp:anchor distT="0" distB="0" distL="114300" distR="114300" simplePos="0" relativeHeight="251653120" behindDoc="0" locked="0" layoutInCell="1" allowOverlap="0" wp14:anchorId="0884824A" wp14:editId="5E86F4D9">
                <wp:simplePos x="0" y="0"/>
                <wp:positionH relativeFrom="page">
                  <wp:posOffset>45720</wp:posOffset>
                </wp:positionH>
                <wp:positionV relativeFrom="page">
                  <wp:posOffset>161290</wp:posOffset>
                </wp:positionV>
                <wp:extent cx="1552575" cy="276225"/>
                <wp:effectExtent l="0" t="0" r="9525" b="9525"/>
                <wp:wrapTopAndBottom/>
                <wp:docPr id="6" name="Picture 6"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42" w:type="dxa"/>
          <w:vAlign w:val="center"/>
        </w:tcPr>
        <w:p w14:paraId="7CBFDA78" w14:textId="77777777" w:rsidR="00880F07" w:rsidRDefault="00880F07" w:rsidP="003B3F6D">
          <w:pPr>
            <w:jc w:val="center"/>
          </w:pPr>
          <w:r>
            <w:t>ES&amp;H Manual</w:t>
          </w:r>
        </w:p>
      </w:tc>
      <w:tc>
        <w:tcPr>
          <w:tcW w:w="3188" w:type="dxa"/>
          <w:vAlign w:val="center"/>
        </w:tcPr>
        <w:p w14:paraId="672D3476" w14:textId="430875E3" w:rsidR="00880F07" w:rsidRPr="00423E3B" w:rsidRDefault="00880F07" w:rsidP="00276DEB">
          <w:pPr>
            <w:jc w:val="center"/>
          </w:pPr>
          <w:r>
            <w:t xml:space="preserve">FESHM </w:t>
          </w:r>
          <w:r w:rsidR="00E05C40">
            <w:t>8030</w:t>
          </w:r>
        </w:p>
        <w:p w14:paraId="4C429145" w14:textId="15290DC6" w:rsidR="00880F07" w:rsidRPr="00423E3B" w:rsidRDefault="005071D3" w:rsidP="00276DEB">
          <w:pPr>
            <w:jc w:val="center"/>
          </w:pPr>
          <w:r>
            <w:t>September 2021</w:t>
          </w:r>
        </w:p>
      </w:tc>
    </w:tr>
  </w:tbl>
  <w:p w14:paraId="1A8262A2" w14:textId="3D15FE72" w:rsidR="00880F07" w:rsidRDefault="00880F07" w:rsidP="00E00D7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1C7886" w14:textId="2590E468" w:rsidR="00A059C6" w:rsidRDefault="00A059C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198B7" w14:textId="1C9C6061" w:rsidR="00A059C6" w:rsidRDefault="00A059C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76"/>
      <w:gridCol w:w="4190"/>
      <w:gridCol w:w="2736"/>
    </w:tblGrid>
    <w:tr w:rsidR="00821B8A" w:rsidRPr="00423E3B" w14:paraId="168CE799" w14:textId="77777777" w:rsidTr="00821B8A">
      <w:trPr>
        <w:trHeight w:val="611"/>
      </w:trPr>
      <w:tc>
        <w:tcPr>
          <w:tcW w:w="2676" w:type="dxa"/>
        </w:tcPr>
        <w:p w14:paraId="28066D8A" w14:textId="77777777" w:rsidR="00821B8A" w:rsidRDefault="00821B8A" w:rsidP="00821B8A">
          <w:r w:rsidRPr="00684839">
            <w:rPr>
              <w:noProof/>
            </w:rPr>
            <w:drawing>
              <wp:anchor distT="0" distB="0" distL="114300" distR="114300" simplePos="0" relativeHeight="251654144" behindDoc="0" locked="0" layoutInCell="1" allowOverlap="0" wp14:anchorId="0F43313A" wp14:editId="1FC42556">
                <wp:simplePos x="0" y="0"/>
                <wp:positionH relativeFrom="page">
                  <wp:posOffset>45720</wp:posOffset>
                </wp:positionH>
                <wp:positionV relativeFrom="page">
                  <wp:posOffset>161290</wp:posOffset>
                </wp:positionV>
                <wp:extent cx="1552575" cy="276225"/>
                <wp:effectExtent l="0" t="0" r="9525" b="9525"/>
                <wp:wrapTopAndBottom/>
                <wp:docPr id="2" name="Picture 2" descr="Fermilab logo LH siz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ermilab logo LH siz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575" cy="2762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90" w:type="dxa"/>
          <w:vAlign w:val="center"/>
        </w:tcPr>
        <w:p w14:paraId="19A50EEB" w14:textId="77777777" w:rsidR="00821B8A" w:rsidRDefault="00821B8A" w:rsidP="00821B8A">
          <w:pPr>
            <w:jc w:val="center"/>
          </w:pPr>
          <w:r>
            <w:t>ES&amp;H Manual</w:t>
          </w:r>
        </w:p>
      </w:tc>
      <w:tc>
        <w:tcPr>
          <w:tcW w:w="2736" w:type="dxa"/>
          <w:vAlign w:val="center"/>
        </w:tcPr>
        <w:p w14:paraId="6C3A014B" w14:textId="77777777" w:rsidR="00821B8A" w:rsidRPr="00423E3B" w:rsidRDefault="00821B8A" w:rsidP="00821B8A">
          <w:pPr>
            <w:jc w:val="center"/>
          </w:pPr>
          <w:r>
            <w:t xml:space="preserve">FESHM </w:t>
          </w:r>
          <w:r w:rsidR="00DB7E70">
            <w:t>8030</w:t>
          </w:r>
        </w:p>
        <w:p w14:paraId="085095BB" w14:textId="5153A3BD" w:rsidR="00821B8A" w:rsidRPr="00423E3B" w:rsidRDefault="005071D3" w:rsidP="00821B8A">
          <w:pPr>
            <w:jc w:val="center"/>
          </w:pPr>
          <w:r>
            <w:t>September 2021</w:t>
          </w:r>
        </w:p>
      </w:tc>
    </w:tr>
  </w:tbl>
  <w:p w14:paraId="369DA90E" w14:textId="362A3A76" w:rsidR="00F14B58" w:rsidRDefault="00F14B58" w:rsidP="00E00D72">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CD4EA" w14:textId="0FCF3E79" w:rsidR="00A059C6" w:rsidRDefault="00A059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83F48F5A"/>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31362ED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A128D4"/>
    <w:multiLevelType w:val="hybridMultilevel"/>
    <w:tmpl w:val="17C683A8"/>
    <w:lvl w:ilvl="0" w:tplc="80A4AF00">
      <w:start w:val="1"/>
      <w:numFmt w:val="bullet"/>
      <w:lvlText w:val=""/>
      <w:lvlJc w:val="left"/>
      <w:pPr>
        <w:tabs>
          <w:tab w:val="num" w:pos="720"/>
        </w:tabs>
        <w:ind w:left="720" w:hanging="360"/>
      </w:pPr>
      <w:rPr>
        <w:rFonts w:ascii="Symbol" w:hAnsi="Symbol" w:hint="default"/>
      </w:rPr>
    </w:lvl>
    <w:lvl w:ilvl="1" w:tplc="E4D8EAD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027744"/>
    <w:multiLevelType w:val="hybridMultilevel"/>
    <w:tmpl w:val="6A662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512F0"/>
    <w:multiLevelType w:val="multilevel"/>
    <w:tmpl w:val="5EEAA20E"/>
    <w:styleLink w:val="NestedSteps"/>
    <w:lvl w:ilvl="0">
      <w:start w:val="1"/>
      <w:numFmt w:val="decimal"/>
      <w:lvlText w:val="Step %1:"/>
      <w:lvlJc w:val="left"/>
      <w:pPr>
        <w:ind w:left="3240" w:hanging="893"/>
      </w:pPr>
      <w:rPr>
        <w:rFonts w:ascii="Times New Roman Bold" w:hAnsi="Times New Roman Bold" w:hint="default"/>
        <w:b/>
        <w:i w:val="0"/>
        <w:sz w:val="24"/>
      </w:rPr>
    </w:lvl>
    <w:lvl w:ilvl="1">
      <w:start w:val="1"/>
      <w:numFmt w:val="lowerLetter"/>
      <w:lvlText w:val="Step %1.%2:"/>
      <w:lvlJc w:val="left"/>
      <w:pPr>
        <w:ind w:left="4147" w:hanging="1080"/>
      </w:pPr>
      <w:rPr>
        <w:rFonts w:ascii="Times New Roman Bold" w:hAnsi="Times New Roman Bold" w:hint="default"/>
        <w:b/>
        <w:i w:val="0"/>
        <w:sz w:val="24"/>
      </w:rPr>
    </w:lvl>
    <w:lvl w:ilvl="2">
      <w:start w:val="1"/>
      <w:numFmt w:val="none"/>
      <w:lvlText w:val="Substep %1.%2:"/>
      <w:lvlJc w:val="left"/>
      <w:pPr>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03D1E2D"/>
    <w:multiLevelType w:val="hybridMultilevel"/>
    <w:tmpl w:val="A216A196"/>
    <w:lvl w:ilvl="0" w:tplc="80A4AF00">
      <w:start w:val="1"/>
      <w:numFmt w:val="bullet"/>
      <w:lvlText w:val=""/>
      <w:lvlJc w:val="left"/>
      <w:pPr>
        <w:tabs>
          <w:tab w:val="num" w:pos="720"/>
        </w:tabs>
        <w:ind w:left="720" w:hanging="360"/>
      </w:pPr>
      <w:rPr>
        <w:rFonts w:ascii="Symbol" w:hAnsi="Symbol" w:hint="default"/>
      </w:rPr>
    </w:lvl>
    <w:lvl w:ilvl="1" w:tplc="E4D8EAD4">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F3236A"/>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7" w15:restartNumberingAfterBreak="0">
    <w:nsid w:val="1BC63054"/>
    <w:multiLevelType w:val="hybridMultilevel"/>
    <w:tmpl w:val="90FED1AA"/>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8" w15:restartNumberingAfterBreak="0">
    <w:nsid w:val="1D562042"/>
    <w:multiLevelType w:val="hybridMultilevel"/>
    <w:tmpl w:val="938A8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D86357"/>
    <w:multiLevelType w:val="hybridMultilevel"/>
    <w:tmpl w:val="85E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57F74"/>
    <w:multiLevelType w:val="hybridMultilevel"/>
    <w:tmpl w:val="D682F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6012D9"/>
    <w:multiLevelType w:val="multilevel"/>
    <w:tmpl w:val="0730154A"/>
    <w:lvl w:ilvl="0">
      <w:start w:val="1"/>
      <w:numFmt w:val="decimal"/>
      <w:pStyle w:val="Heading1"/>
      <w:lvlText w:val="%1.0"/>
      <w:lvlJc w:val="left"/>
      <w:pPr>
        <w:ind w:left="360" w:hanging="72"/>
      </w:pPr>
      <w:rPr>
        <w:rFonts w:ascii="Times New Roman Bold" w:hAnsi="Times New Roman Bold" w:hint="default"/>
        <w:b/>
        <w:i w:val="0"/>
        <w:sz w:val="28"/>
      </w:rPr>
    </w:lvl>
    <w:lvl w:ilvl="1">
      <w:start w:val="1"/>
      <w:numFmt w:val="decimal"/>
      <w:pStyle w:val="Heading2"/>
      <w:lvlText w:val="%1.%2"/>
      <w:lvlJc w:val="left"/>
      <w:pPr>
        <w:tabs>
          <w:tab w:val="num" w:pos="504"/>
        </w:tabs>
        <w:ind w:left="504" w:hanging="504"/>
      </w:pPr>
      <w:rPr>
        <w:rFonts w:ascii="Times New Roman Bold" w:hAnsi="Times New Roman Bold" w:hint="default"/>
        <w:b/>
        <w:i w:val="0"/>
        <w:sz w:val="24"/>
      </w:rPr>
    </w:lvl>
    <w:lvl w:ilvl="2">
      <w:start w:val="1"/>
      <w:numFmt w:val="decimal"/>
      <w:pStyle w:val="Heading3"/>
      <w:lvlText w:val="%1.%2.%3."/>
      <w:lvlJc w:val="left"/>
      <w:pPr>
        <w:tabs>
          <w:tab w:val="num" w:pos="1440"/>
        </w:tabs>
        <w:ind w:left="1440" w:hanging="720"/>
      </w:pPr>
      <w:rPr>
        <w:rFonts w:ascii="Times New Roman Bold" w:hAnsi="Times New Roman Bold" w:hint="default"/>
        <w:b/>
        <w:i w:val="0"/>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2950947"/>
    <w:multiLevelType w:val="multilevel"/>
    <w:tmpl w:val="FA6EF0D8"/>
    <w:styleLink w:val="NestedSteps0"/>
    <w:lvl w:ilvl="0">
      <w:start w:val="1"/>
      <w:numFmt w:val="decimal"/>
      <w:lvlText w:val="Step %1."/>
      <w:lvlJc w:val="left"/>
      <w:pPr>
        <w:ind w:left="3600" w:hanging="900"/>
      </w:pPr>
      <w:rPr>
        <w:rFonts w:ascii="Times New Roman Bold" w:hAnsi="Times New Roman Bold" w:hint="default"/>
        <w:b/>
        <w:i w:val="0"/>
        <w:sz w:val="24"/>
      </w:rPr>
    </w:lvl>
    <w:lvl w:ilvl="1">
      <w:start w:val="1"/>
      <w:numFmt w:val="lowerLetter"/>
      <w:lvlText w:val="Step %1.%2."/>
      <w:lvlJc w:val="left"/>
      <w:pPr>
        <w:ind w:left="3780" w:hanging="684"/>
      </w:pPr>
      <w:rPr>
        <w:rFonts w:ascii="Times New Roman Bold" w:hAnsi="Times New Roman Bold" w:hint="default"/>
        <w:b/>
        <w:i w:val="0"/>
        <w:sz w:val="24"/>
      </w:rPr>
    </w:lvl>
    <w:lvl w:ilvl="2">
      <w:start w:val="1"/>
      <w:numFmt w:val="none"/>
      <w:lvlText w:val="Step %1.%2."/>
      <w:lvlJc w:val="right"/>
      <w:pPr>
        <w:ind w:left="5227" w:hanging="1440"/>
      </w:pPr>
      <w:rPr>
        <w:rFonts w:ascii="Times New Roman Bold" w:hAnsi="Times New Roman Bold" w:hint="default"/>
        <w:b/>
        <w:i w:val="0"/>
        <w:sz w:val="24"/>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3" w15:restartNumberingAfterBreak="0">
    <w:nsid w:val="44A535E2"/>
    <w:multiLevelType w:val="multilevel"/>
    <w:tmpl w:val="977012FE"/>
    <w:styleLink w:val="AlternativeSteps"/>
    <w:lvl w:ilvl="0">
      <w:start w:val="1"/>
      <w:numFmt w:val="decimal"/>
      <w:lvlText w:val="Step %1."/>
      <w:lvlJc w:val="left"/>
      <w:pPr>
        <w:ind w:left="3600" w:hanging="900"/>
      </w:pPr>
      <w:rPr>
        <w:rFonts w:ascii="Times New Roman Bold" w:hAnsi="Times New Roman Bold" w:hint="default"/>
        <w:b/>
        <w:i w:val="0"/>
        <w:sz w:val="24"/>
      </w:rPr>
    </w:lvl>
    <w:lvl w:ilvl="1">
      <w:start w:val="1"/>
      <w:numFmt w:val="decimal"/>
      <w:lvlText w:val="Alternative Step %2."/>
      <w:lvlJc w:val="left"/>
      <w:pPr>
        <w:ind w:left="3780" w:hanging="684"/>
      </w:pPr>
      <w:rPr>
        <w:rFonts w:ascii="Times New Roman Bold" w:hAnsi="Times New Roman Bold" w:hint="default"/>
        <w:b/>
        <w:i w:val="0"/>
        <w:sz w:val="24"/>
      </w:rPr>
    </w:lvl>
    <w:lvl w:ilvl="2">
      <w:start w:val="1"/>
      <w:numFmt w:val="lowerRoman"/>
      <w:lvlText w:val="%3."/>
      <w:lvlJc w:val="right"/>
      <w:pPr>
        <w:ind w:left="4500" w:hanging="180"/>
      </w:pPr>
      <w:rPr>
        <w:rFonts w:hint="default"/>
      </w:rPr>
    </w:lvl>
    <w:lvl w:ilvl="3">
      <w:start w:val="1"/>
      <w:numFmt w:val="decimal"/>
      <w:lvlText w:val="%4."/>
      <w:lvlJc w:val="left"/>
      <w:pPr>
        <w:ind w:left="5220" w:hanging="360"/>
      </w:pPr>
      <w:rPr>
        <w:rFonts w:hint="default"/>
      </w:rPr>
    </w:lvl>
    <w:lvl w:ilvl="4">
      <w:start w:val="1"/>
      <w:numFmt w:val="lowerLetter"/>
      <w:lvlText w:val="%5."/>
      <w:lvlJc w:val="left"/>
      <w:pPr>
        <w:ind w:left="5940" w:hanging="360"/>
      </w:pPr>
      <w:rPr>
        <w:rFonts w:hint="default"/>
      </w:rPr>
    </w:lvl>
    <w:lvl w:ilvl="5">
      <w:start w:val="1"/>
      <w:numFmt w:val="lowerRoman"/>
      <w:lvlText w:val="%6."/>
      <w:lvlJc w:val="right"/>
      <w:pPr>
        <w:ind w:left="6660" w:hanging="180"/>
      </w:pPr>
      <w:rPr>
        <w:rFonts w:hint="default"/>
      </w:rPr>
    </w:lvl>
    <w:lvl w:ilvl="6">
      <w:start w:val="1"/>
      <w:numFmt w:val="decimal"/>
      <w:lvlText w:val="%7."/>
      <w:lvlJc w:val="left"/>
      <w:pPr>
        <w:ind w:left="7380" w:hanging="360"/>
      </w:pPr>
      <w:rPr>
        <w:rFonts w:hint="default"/>
      </w:rPr>
    </w:lvl>
    <w:lvl w:ilvl="7">
      <w:start w:val="1"/>
      <w:numFmt w:val="lowerLetter"/>
      <w:lvlText w:val="%8."/>
      <w:lvlJc w:val="left"/>
      <w:pPr>
        <w:ind w:left="8100" w:hanging="360"/>
      </w:pPr>
      <w:rPr>
        <w:rFonts w:hint="default"/>
      </w:rPr>
    </w:lvl>
    <w:lvl w:ilvl="8">
      <w:start w:val="1"/>
      <w:numFmt w:val="lowerRoman"/>
      <w:lvlText w:val="%9."/>
      <w:lvlJc w:val="right"/>
      <w:pPr>
        <w:ind w:left="8820" w:hanging="180"/>
      </w:pPr>
      <w:rPr>
        <w:rFonts w:hint="default"/>
      </w:rPr>
    </w:lvl>
  </w:abstractNum>
  <w:abstractNum w:abstractNumId="14" w15:restartNumberingAfterBreak="0">
    <w:nsid w:val="44EC5E30"/>
    <w:multiLevelType w:val="hybridMultilevel"/>
    <w:tmpl w:val="8A4AA40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22A28"/>
    <w:multiLevelType w:val="hybridMultilevel"/>
    <w:tmpl w:val="FF589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6F1B6F"/>
    <w:multiLevelType w:val="multilevel"/>
    <w:tmpl w:val="B5D65146"/>
    <w:styleLink w:val="Style1"/>
    <w:lvl w:ilvl="0">
      <w:start w:val="1"/>
      <w:numFmt w:val="decimal"/>
      <w:lvlText w:val="Step %1."/>
      <w:lvlJc w:val="left"/>
      <w:pPr>
        <w:tabs>
          <w:tab w:val="num" w:pos="3240"/>
        </w:tabs>
        <w:ind w:left="3240" w:hanging="893"/>
      </w:pPr>
      <w:rPr>
        <w:rFonts w:ascii="Times New Roman Bold" w:hAnsi="Times New Roman Bold" w:hint="default"/>
        <w:b/>
        <w:i w:val="0"/>
        <w:sz w:val="24"/>
      </w:rPr>
    </w:lvl>
    <w:lvl w:ilvl="1">
      <w:start w:val="1"/>
      <w:numFmt w:val="lowerLetter"/>
      <w:lvlText w:val="Step %1.%2."/>
      <w:lvlJc w:val="left"/>
      <w:pPr>
        <w:tabs>
          <w:tab w:val="num" w:pos="4147"/>
        </w:tabs>
        <w:ind w:left="4147" w:hanging="1080"/>
      </w:pPr>
      <w:rPr>
        <w:rFonts w:ascii="Times New Roman Bold" w:hAnsi="Times New Roman Bold" w:hint="default"/>
        <w:b/>
        <w:i w:val="0"/>
        <w:sz w:val="24"/>
      </w:rPr>
    </w:lvl>
    <w:lvl w:ilvl="2">
      <w:start w:val="1"/>
      <w:numFmt w:val="lowerLetter"/>
      <w:lvlText w:val="Substep %1.%3."/>
      <w:lvlJc w:val="left"/>
      <w:pPr>
        <w:tabs>
          <w:tab w:val="num" w:pos="5227"/>
        </w:tabs>
        <w:ind w:left="5227" w:hanging="1440"/>
      </w:pPr>
      <w:rPr>
        <w:rFonts w:ascii="Times New Roman Bold" w:hAnsi="Times New Roman Bold" w:hint="default"/>
        <w:b/>
        <w:i w:val="0"/>
        <w:sz w:val="2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4C452E35"/>
    <w:multiLevelType w:val="hybridMultilevel"/>
    <w:tmpl w:val="C186AF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456217D"/>
    <w:multiLevelType w:val="singleLevel"/>
    <w:tmpl w:val="D318BE5A"/>
    <w:lvl w:ilvl="0">
      <w:start w:val="3"/>
      <w:numFmt w:val="decimal"/>
      <w:lvlText w:val="%1."/>
      <w:lvlJc w:val="left"/>
      <w:pPr>
        <w:tabs>
          <w:tab w:val="num" w:pos="540"/>
        </w:tabs>
        <w:ind w:left="540" w:hanging="540"/>
      </w:pPr>
      <w:rPr>
        <w:rFonts w:hint="default"/>
        <w:color w:val="000000"/>
      </w:rPr>
    </w:lvl>
  </w:abstractNum>
  <w:abstractNum w:abstractNumId="19" w15:restartNumberingAfterBreak="0">
    <w:nsid w:val="679631E0"/>
    <w:multiLevelType w:val="multilevel"/>
    <w:tmpl w:val="760E5176"/>
    <w:styleLink w:val="ESHManual"/>
    <w:lvl w:ilvl="0">
      <w:start w:val="1"/>
      <w:numFmt w:val="decimal"/>
      <w:lvlText w:val="%1.0"/>
      <w:lvlJc w:val="left"/>
      <w:pPr>
        <w:tabs>
          <w:tab w:val="num" w:pos="720"/>
        </w:tabs>
        <w:ind w:left="720" w:hanging="720"/>
      </w:pPr>
      <w:rPr>
        <w:rFonts w:ascii="Times New Roman Bold" w:hAnsi="Times New Roman Bold" w:hint="default"/>
        <w:b/>
        <w:i w:val="0"/>
        <w:sz w:val="28"/>
      </w:rPr>
    </w:lvl>
    <w:lvl w:ilvl="1">
      <w:start w:val="1"/>
      <w:numFmt w:val="decimal"/>
      <w:lvlText w:val="%1.%2"/>
      <w:lvlJc w:val="left"/>
      <w:pPr>
        <w:tabs>
          <w:tab w:val="num" w:pos="1440"/>
        </w:tabs>
        <w:ind w:left="1440" w:hanging="720"/>
      </w:pPr>
      <w:rPr>
        <w:rFonts w:ascii="Times New Roman Bold" w:hAnsi="Times New Roman Bold" w:hint="default"/>
        <w:b/>
        <w:i w:val="0"/>
        <w:sz w:val="24"/>
      </w:rPr>
    </w:lvl>
    <w:lvl w:ilvl="2">
      <w:start w:val="1"/>
      <w:numFmt w:val="decimal"/>
      <w:lvlText w:val="%1.%2.%3"/>
      <w:lvlJc w:val="left"/>
      <w:pPr>
        <w:tabs>
          <w:tab w:val="num" w:pos="2160"/>
        </w:tabs>
        <w:ind w:left="2160" w:hanging="720"/>
      </w:pPr>
      <w:rPr>
        <w:rFonts w:ascii="Times New Roman Bold" w:hAnsi="Times New Roman Bold" w:hint="default"/>
        <w:b/>
        <w:i w:val="0"/>
        <w:sz w:val="24"/>
      </w:rPr>
    </w:lvl>
    <w:lvl w:ilvl="3">
      <w:start w:val="1"/>
      <w:numFmt w:val="decimal"/>
      <w:lvlText w:val="%1.%2.%3.%4"/>
      <w:lvlJc w:val="left"/>
      <w:pPr>
        <w:tabs>
          <w:tab w:val="num" w:pos="3600"/>
        </w:tabs>
        <w:ind w:left="3240" w:hanging="1080"/>
      </w:pPr>
      <w:rPr>
        <w:rFonts w:hint="default"/>
        <w:b w:val="0"/>
        <w:i w:val="0"/>
        <w:sz w:val="24"/>
      </w:rPr>
    </w:lvl>
    <w:lvl w:ilvl="4">
      <w:start w:val="1"/>
      <w:numFmt w:val="bullet"/>
      <w:lvlText w:val=""/>
      <w:lvlJc w:val="left"/>
      <w:pPr>
        <w:tabs>
          <w:tab w:val="num" w:pos="4320"/>
        </w:tabs>
        <w:ind w:left="4320" w:hanging="1080"/>
      </w:pPr>
      <w:rPr>
        <w:rFonts w:ascii="Symbol" w:hAnsi="Symbol" w:hint="default"/>
        <w:b w:val="0"/>
        <w:i w:val="0"/>
        <w:sz w:val="24"/>
      </w:rPr>
    </w:lvl>
    <w:lvl w:ilvl="5">
      <w:start w:val="1"/>
      <w:numFmt w:val="bullet"/>
      <w:lvlText w:val="o"/>
      <w:lvlJc w:val="left"/>
      <w:pPr>
        <w:tabs>
          <w:tab w:val="num" w:pos="5400"/>
        </w:tabs>
        <w:ind w:left="5400" w:hanging="1080"/>
      </w:pPr>
      <w:rPr>
        <w:rFonts w:ascii="Courier New" w:hAnsi="Courier New" w:hint="default"/>
        <w:b w:val="0"/>
        <w:i w:val="0"/>
        <w:sz w:val="24"/>
      </w:rPr>
    </w:lvl>
    <w:lvl w:ilvl="6">
      <w:start w:val="1"/>
      <w:numFmt w:val="decimal"/>
      <w:lvlText w:val="%1.%2.%3.%4.%5.%6.%7"/>
      <w:lvlJc w:val="left"/>
      <w:pPr>
        <w:tabs>
          <w:tab w:val="num" w:pos="720"/>
        </w:tabs>
        <w:ind w:left="720" w:hanging="720"/>
      </w:pPr>
      <w:rPr>
        <w:rFonts w:hint="default"/>
      </w:rPr>
    </w:lvl>
    <w:lvl w:ilvl="7">
      <w:start w:val="1"/>
      <w:numFmt w:val="decimal"/>
      <w:lvlText w:val="%1.%2.%3.%4.%5.%6.%7.%8"/>
      <w:lvlJc w:val="left"/>
      <w:pPr>
        <w:tabs>
          <w:tab w:val="num" w:pos="720"/>
        </w:tabs>
        <w:ind w:left="720" w:hanging="720"/>
      </w:pPr>
      <w:rPr>
        <w:rFonts w:hint="default"/>
      </w:rPr>
    </w:lvl>
    <w:lvl w:ilvl="8">
      <w:start w:val="1"/>
      <w:numFmt w:val="decimal"/>
      <w:lvlText w:val="%1.%2.%3.%4.%5.%6.%7.%8.%9"/>
      <w:lvlJc w:val="left"/>
      <w:pPr>
        <w:tabs>
          <w:tab w:val="num" w:pos="720"/>
        </w:tabs>
        <w:ind w:left="720" w:hanging="720"/>
      </w:pPr>
      <w:rPr>
        <w:rFonts w:hint="default"/>
      </w:rPr>
    </w:lvl>
  </w:abstractNum>
  <w:abstractNum w:abstractNumId="20" w15:restartNumberingAfterBreak="0">
    <w:nsid w:val="73C46727"/>
    <w:multiLevelType w:val="hybridMultilevel"/>
    <w:tmpl w:val="1804A9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9"/>
  </w:num>
  <w:num w:numId="2">
    <w:abstractNumId w:val="13"/>
  </w:num>
  <w:num w:numId="3">
    <w:abstractNumId w:val="12"/>
  </w:num>
  <w:num w:numId="4">
    <w:abstractNumId w:val="4"/>
  </w:num>
  <w:num w:numId="5">
    <w:abstractNumId w:val="16"/>
  </w:num>
  <w:num w:numId="6">
    <w:abstractNumId w:val="1"/>
  </w:num>
  <w:num w:numId="7">
    <w:abstractNumId w:val="0"/>
  </w:num>
  <w:num w:numId="8">
    <w:abstractNumId w:val="11"/>
  </w:num>
  <w:num w:numId="9">
    <w:abstractNumId w:val="2"/>
  </w:num>
  <w:num w:numId="10">
    <w:abstractNumId w:val="5"/>
  </w:num>
  <w:num w:numId="11">
    <w:abstractNumId w:val="18"/>
  </w:num>
  <w:num w:numId="12">
    <w:abstractNumId w:val="6"/>
  </w:num>
  <w:num w:numId="13">
    <w:abstractNumId w:val="7"/>
  </w:num>
  <w:num w:numId="14">
    <w:abstractNumId w:val="8"/>
  </w:num>
  <w:num w:numId="15">
    <w:abstractNumId w:val="14"/>
  </w:num>
  <w:num w:numId="16">
    <w:abstractNumId w:val="3"/>
  </w:num>
  <w:num w:numId="17">
    <w:abstractNumId w:val="20"/>
  </w:num>
  <w:num w:numId="18">
    <w:abstractNumId w:val="10"/>
  </w:num>
  <w:num w:numId="19">
    <w:abstractNumId w:val="9"/>
  </w:num>
  <w:num w:numId="20">
    <w:abstractNumId w:val="17"/>
  </w:num>
  <w:num w:numId="2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204" style="mso-wrap-style:none;mso-position-vertical-relative:line" fillcolor="yellow">
      <v:fill color="yellow"/>
      <v:textbox style="mso-fit-shape-to-text: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5EC"/>
    <w:rsid w:val="00000B4E"/>
    <w:rsid w:val="00002DAB"/>
    <w:rsid w:val="0000316C"/>
    <w:rsid w:val="000037AA"/>
    <w:rsid w:val="0000707A"/>
    <w:rsid w:val="0000745E"/>
    <w:rsid w:val="000116E7"/>
    <w:rsid w:val="00011BF7"/>
    <w:rsid w:val="000151E7"/>
    <w:rsid w:val="0001715A"/>
    <w:rsid w:val="00021BF3"/>
    <w:rsid w:val="00023346"/>
    <w:rsid w:val="00023D05"/>
    <w:rsid w:val="00025437"/>
    <w:rsid w:val="00025547"/>
    <w:rsid w:val="0002606F"/>
    <w:rsid w:val="00026D89"/>
    <w:rsid w:val="00026EB9"/>
    <w:rsid w:val="000272AF"/>
    <w:rsid w:val="00030BD7"/>
    <w:rsid w:val="000315E2"/>
    <w:rsid w:val="000324A4"/>
    <w:rsid w:val="00033747"/>
    <w:rsid w:val="0004185F"/>
    <w:rsid w:val="00043D21"/>
    <w:rsid w:val="000456A0"/>
    <w:rsid w:val="0004683B"/>
    <w:rsid w:val="00047208"/>
    <w:rsid w:val="000503E9"/>
    <w:rsid w:val="000544A6"/>
    <w:rsid w:val="00056C12"/>
    <w:rsid w:val="00056DB6"/>
    <w:rsid w:val="000578BB"/>
    <w:rsid w:val="00060903"/>
    <w:rsid w:val="00061473"/>
    <w:rsid w:val="000629F3"/>
    <w:rsid w:val="00063F1F"/>
    <w:rsid w:val="00065AC6"/>
    <w:rsid w:val="00070C70"/>
    <w:rsid w:val="00071B76"/>
    <w:rsid w:val="00071D86"/>
    <w:rsid w:val="000753FB"/>
    <w:rsid w:val="00077A12"/>
    <w:rsid w:val="00077CC7"/>
    <w:rsid w:val="0008004A"/>
    <w:rsid w:val="0008360F"/>
    <w:rsid w:val="000843FD"/>
    <w:rsid w:val="00084E8E"/>
    <w:rsid w:val="00085409"/>
    <w:rsid w:val="00087098"/>
    <w:rsid w:val="00087650"/>
    <w:rsid w:val="000903AC"/>
    <w:rsid w:val="0009048F"/>
    <w:rsid w:val="00092162"/>
    <w:rsid w:val="00092598"/>
    <w:rsid w:val="0009599A"/>
    <w:rsid w:val="00095A16"/>
    <w:rsid w:val="00096281"/>
    <w:rsid w:val="000967BA"/>
    <w:rsid w:val="000A3E0D"/>
    <w:rsid w:val="000A425D"/>
    <w:rsid w:val="000A5E66"/>
    <w:rsid w:val="000B0E2E"/>
    <w:rsid w:val="000B1B47"/>
    <w:rsid w:val="000B6364"/>
    <w:rsid w:val="000B6567"/>
    <w:rsid w:val="000B6B6E"/>
    <w:rsid w:val="000C0F6D"/>
    <w:rsid w:val="000C4FB0"/>
    <w:rsid w:val="000C5636"/>
    <w:rsid w:val="000C6331"/>
    <w:rsid w:val="000C71AD"/>
    <w:rsid w:val="000C7384"/>
    <w:rsid w:val="000C7994"/>
    <w:rsid w:val="000D046F"/>
    <w:rsid w:val="000D19A3"/>
    <w:rsid w:val="000D30D7"/>
    <w:rsid w:val="000D4910"/>
    <w:rsid w:val="000D7FF2"/>
    <w:rsid w:val="000E2AF0"/>
    <w:rsid w:val="000F73F8"/>
    <w:rsid w:val="00100751"/>
    <w:rsid w:val="001018F5"/>
    <w:rsid w:val="00102003"/>
    <w:rsid w:val="0010257B"/>
    <w:rsid w:val="001033FA"/>
    <w:rsid w:val="001034A8"/>
    <w:rsid w:val="00111D51"/>
    <w:rsid w:val="00112583"/>
    <w:rsid w:val="00112AE3"/>
    <w:rsid w:val="00113419"/>
    <w:rsid w:val="001160E1"/>
    <w:rsid w:val="00120D90"/>
    <w:rsid w:val="00121965"/>
    <w:rsid w:val="00124813"/>
    <w:rsid w:val="00130521"/>
    <w:rsid w:val="00131A6B"/>
    <w:rsid w:val="00134F2E"/>
    <w:rsid w:val="001358C6"/>
    <w:rsid w:val="00135D98"/>
    <w:rsid w:val="001377F4"/>
    <w:rsid w:val="001413CF"/>
    <w:rsid w:val="00141A7B"/>
    <w:rsid w:val="00141E0D"/>
    <w:rsid w:val="00142414"/>
    <w:rsid w:val="00142C80"/>
    <w:rsid w:val="001435A9"/>
    <w:rsid w:val="0014589B"/>
    <w:rsid w:val="001460E1"/>
    <w:rsid w:val="00147228"/>
    <w:rsid w:val="00153337"/>
    <w:rsid w:val="001545C6"/>
    <w:rsid w:val="001553D8"/>
    <w:rsid w:val="00155AFD"/>
    <w:rsid w:val="00156784"/>
    <w:rsid w:val="001613AE"/>
    <w:rsid w:val="001638A8"/>
    <w:rsid w:val="001671F2"/>
    <w:rsid w:val="001675C4"/>
    <w:rsid w:val="00167EFC"/>
    <w:rsid w:val="001727E1"/>
    <w:rsid w:val="00172DFA"/>
    <w:rsid w:val="00173293"/>
    <w:rsid w:val="00175BCA"/>
    <w:rsid w:val="00177097"/>
    <w:rsid w:val="00177CD0"/>
    <w:rsid w:val="00180D9E"/>
    <w:rsid w:val="00181736"/>
    <w:rsid w:val="00181C2B"/>
    <w:rsid w:val="00182587"/>
    <w:rsid w:val="00187F2A"/>
    <w:rsid w:val="0019249C"/>
    <w:rsid w:val="00192D5D"/>
    <w:rsid w:val="00194594"/>
    <w:rsid w:val="001951AE"/>
    <w:rsid w:val="00195AF3"/>
    <w:rsid w:val="001966F8"/>
    <w:rsid w:val="00196CE0"/>
    <w:rsid w:val="001A2707"/>
    <w:rsid w:val="001A2CF3"/>
    <w:rsid w:val="001A2D45"/>
    <w:rsid w:val="001A3403"/>
    <w:rsid w:val="001A3CA8"/>
    <w:rsid w:val="001A74A8"/>
    <w:rsid w:val="001B33CF"/>
    <w:rsid w:val="001B5668"/>
    <w:rsid w:val="001B623B"/>
    <w:rsid w:val="001B6A20"/>
    <w:rsid w:val="001C167C"/>
    <w:rsid w:val="001D4317"/>
    <w:rsid w:val="001D435E"/>
    <w:rsid w:val="001D7801"/>
    <w:rsid w:val="001E20EF"/>
    <w:rsid w:val="001E3FC1"/>
    <w:rsid w:val="001E4839"/>
    <w:rsid w:val="001E4A8A"/>
    <w:rsid w:val="001E7609"/>
    <w:rsid w:val="001F0772"/>
    <w:rsid w:val="001F1994"/>
    <w:rsid w:val="001F1FA5"/>
    <w:rsid w:val="001F36C2"/>
    <w:rsid w:val="001F38CB"/>
    <w:rsid w:val="001F3CEC"/>
    <w:rsid w:val="001F6F81"/>
    <w:rsid w:val="002024AE"/>
    <w:rsid w:val="002028EB"/>
    <w:rsid w:val="00203E01"/>
    <w:rsid w:val="002070AE"/>
    <w:rsid w:val="002078BB"/>
    <w:rsid w:val="00207EAC"/>
    <w:rsid w:val="00210CB6"/>
    <w:rsid w:val="002149DE"/>
    <w:rsid w:val="00217149"/>
    <w:rsid w:val="0022039C"/>
    <w:rsid w:val="00221181"/>
    <w:rsid w:val="00224423"/>
    <w:rsid w:val="00230C9C"/>
    <w:rsid w:val="00231245"/>
    <w:rsid w:val="00237834"/>
    <w:rsid w:val="00240A0C"/>
    <w:rsid w:val="00241C70"/>
    <w:rsid w:val="002423A5"/>
    <w:rsid w:val="002441F5"/>
    <w:rsid w:val="0024447E"/>
    <w:rsid w:val="00244E31"/>
    <w:rsid w:val="002452C2"/>
    <w:rsid w:val="0025178C"/>
    <w:rsid w:val="002537CB"/>
    <w:rsid w:val="00256813"/>
    <w:rsid w:val="00257F0B"/>
    <w:rsid w:val="00263F3B"/>
    <w:rsid w:val="00265ED9"/>
    <w:rsid w:val="00266C7B"/>
    <w:rsid w:val="00267A46"/>
    <w:rsid w:val="0027397C"/>
    <w:rsid w:val="0027613C"/>
    <w:rsid w:val="00276AB1"/>
    <w:rsid w:val="00276DEB"/>
    <w:rsid w:val="0028562B"/>
    <w:rsid w:val="00285A6D"/>
    <w:rsid w:val="00285CFC"/>
    <w:rsid w:val="002900AF"/>
    <w:rsid w:val="00295187"/>
    <w:rsid w:val="00295302"/>
    <w:rsid w:val="00295D6F"/>
    <w:rsid w:val="0029668C"/>
    <w:rsid w:val="002A6EDC"/>
    <w:rsid w:val="002A71D3"/>
    <w:rsid w:val="002B0B0A"/>
    <w:rsid w:val="002B107E"/>
    <w:rsid w:val="002B2D45"/>
    <w:rsid w:val="002B4274"/>
    <w:rsid w:val="002B5B37"/>
    <w:rsid w:val="002C2CF5"/>
    <w:rsid w:val="002D175B"/>
    <w:rsid w:val="002D19E5"/>
    <w:rsid w:val="002D2A16"/>
    <w:rsid w:val="002D59DB"/>
    <w:rsid w:val="002D7124"/>
    <w:rsid w:val="002E2986"/>
    <w:rsid w:val="002E3E18"/>
    <w:rsid w:val="002E47B2"/>
    <w:rsid w:val="002E5369"/>
    <w:rsid w:val="002E59FA"/>
    <w:rsid w:val="002E7240"/>
    <w:rsid w:val="002E77A6"/>
    <w:rsid w:val="002F01F1"/>
    <w:rsid w:val="002F0968"/>
    <w:rsid w:val="002F0C68"/>
    <w:rsid w:val="002F1773"/>
    <w:rsid w:val="002F2503"/>
    <w:rsid w:val="002F2AA2"/>
    <w:rsid w:val="002F56F7"/>
    <w:rsid w:val="002F6595"/>
    <w:rsid w:val="003048EB"/>
    <w:rsid w:val="003064C6"/>
    <w:rsid w:val="003108FF"/>
    <w:rsid w:val="003129BC"/>
    <w:rsid w:val="00320751"/>
    <w:rsid w:val="00320BE0"/>
    <w:rsid w:val="00321CC4"/>
    <w:rsid w:val="00324707"/>
    <w:rsid w:val="003314AE"/>
    <w:rsid w:val="00331B7E"/>
    <w:rsid w:val="00332CE2"/>
    <w:rsid w:val="00333547"/>
    <w:rsid w:val="0033452E"/>
    <w:rsid w:val="00334D1F"/>
    <w:rsid w:val="00336470"/>
    <w:rsid w:val="00337B75"/>
    <w:rsid w:val="003413F8"/>
    <w:rsid w:val="00341753"/>
    <w:rsid w:val="00342FDF"/>
    <w:rsid w:val="003447F8"/>
    <w:rsid w:val="0034499D"/>
    <w:rsid w:val="003477BB"/>
    <w:rsid w:val="00352848"/>
    <w:rsid w:val="003559A3"/>
    <w:rsid w:val="00355F6A"/>
    <w:rsid w:val="00361AC4"/>
    <w:rsid w:val="00365CB6"/>
    <w:rsid w:val="00366ED2"/>
    <w:rsid w:val="0036718E"/>
    <w:rsid w:val="00370122"/>
    <w:rsid w:val="00371A11"/>
    <w:rsid w:val="00373B2D"/>
    <w:rsid w:val="00375FF1"/>
    <w:rsid w:val="00380ED8"/>
    <w:rsid w:val="00384B57"/>
    <w:rsid w:val="00385246"/>
    <w:rsid w:val="00385787"/>
    <w:rsid w:val="003905DF"/>
    <w:rsid w:val="0039062C"/>
    <w:rsid w:val="00391326"/>
    <w:rsid w:val="003913FD"/>
    <w:rsid w:val="00394948"/>
    <w:rsid w:val="00394C03"/>
    <w:rsid w:val="003A2C85"/>
    <w:rsid w:val="003A531C"/>
    <w:rsid w:val="003A5AC0"/>
    <w:rsid w:val="003A7A38"/>
    <w:rsid w:val="003B04C6"/>
    <w:rsid w:val="003B0790"/>
    <w:rsid w:val="003B3BC0"/>
    <w:rsid w:val="003B4D3D"/>
    <w:rsid w:val="003B55B0"/>
    <w:rsid w:val="003B5E43"/>
    <w:rsid w:val="003B62C9"/>
    <w:rsid w:val="003B6782"/>
    <w:rsid w:val="003B6862"/>
    <w:rsid w:val="003C08A3"/>
    <w:rsid w:val="003C1BB1"/>
    <w:rsid w:val="003C1FDE"/>
    <w:rsid w:val="003C4CE1"/>
    <w:rsid w:val="003C4FA1"/>
    <w:rsid w:val="003C53DE"/>
    <w:rsid w:val="003C5ADD"/>
    <w:rsid w:val="003D0967"/>
    <w:rsid w:val="003D219A"/>
    <w:rsid w:val="003D6AD5"/>
    <w:rsid w:val="003E0245"/>
    <w:rsid w:val="003E2680"/>
    <w:rsid w:val="003E2A77"/>
    <w:rsid w:val="003E2CCD"/>
    <w:rsid w:val="003E62C5"/>
    <w:rsid w:val="003F09C1"/>
    <w:rsid w:val="003F2636"/>
    <w:rsid w:val="003F2869"/>
    <w:rsid w:val="003F4F93"/>
    <w:rsid w:val="003F5679"/>
    <w:rsid w:val="003F71F9"/>
    <w:rsid w:val="003F760F"/>
    <w:rsid w:val="00401546"/>
    <w:rsid w:val="00402787"/>
    <w:rsid w:val="0040419E"/>
    <w:rsid w:val="00404230"/>
    <w:rsid w:val="004049E6"/>
    <w:rsid w:val="00406BE2"/>
    <w:rsid w:val="00407DDC"/>
    <w:rsid w:val="00411AB0"/>
    <w:rsid w:val="0041269B"/>
    <w:rsid w:val="00412AEF"/>
    <w:rsid w:val="00421E7E"/>
    <w:rsid w:val="004253EE"/>
    <w:rsid w:val="0042555C"/>
    <w:rsid w:val="0042586B"/>
    <w:rsid w:val="00425BB2"/>
    <w:rsid w:val="00430A76"/>
    <w:rsid w:val="00430F28"/>
    <w:rsid w:val="0043512A"/>
    <w:rsid w:val="00436D22"/>
    <w:rsid w:val="00437B3E"/>
    <w:rsid w:val="00443162"/>
    <w:rsid w:val="004509BD"/>
    <w:rsid w:val="00450E63"/>
    <w:rsid w:val="00451757"/>
    <w:rsid w:val="00451BA9"/>
    <w:rsid w:val="004534A4"/>
    <w:rsid w:val="00454ED4"/>
    <w:rsid w:val="00456364"/>
    <w:rsid w:val="00456B16"/>
    <w:rsid w:val="00460BB2"/>
    <w:rsid w:val="00463335"/>
    <w:rsid w:val="00471E8E"/>
    <w:rsid w:val="00471FD4"/>
    <w:rsid w:val="004721F8"/>
    <w:rsid w:val="00477270"/>
    <w:rsid w:val="00477ADE"/>
    <w:rsid w:val="00481272"/>
    <w:rsid w:val="00481569"/>
    <w:rsid w:val="00481741"/>
    <w:rsid w:val="00482C2A"/>
    <w:rsid w:val="00483B5D"/>
    <w:rsid w:val="00483D63"/>
    <w:rsid w:val="004843C8"/>
    <w:rsid w:val="00485293"/>
    <w:rsid w:val="00487A7F"/>
    <w:rsid w:val="00491086"/>
    <w:rsid w:val="00492BF5"/>
    <w:rsid w:val="00494DE2"/>
    <w:rsid w:val="00494EF9"/>
    <w:rsid w:val="00495870"/>
    <w:rsid w:val="00496229"/>
    <w:rsid w:val="00496595"/>
    <w:rsid w:val="00496F6F"/>
    <w:rsid w:val="004979D8"/>
    <w:rsid w:val="004A31B8"/>
    <w:rsid w:val="004A6C6B"/>
    <w:rsid w:val="004A6E56"/>
    <w:rsid w:val="004B077E"/>
    <w:rsid w:val="004B078A"/>
    <w:rsid w:val="004B1826"/>
    <w:rsid w:val="004B4172"/>
    <w:rsid w:val="004B7B38"/>
    <w:rsid w:val="004C3431"/>
    <w:rsid w:val="004C3C32"/>
    <w:rsid w:val="004D0ADB"/>
    <w:rsid w:val="004E061F"/>
    <w:rsid w:val="004E0DEC"/>
    <w:rsid w:val="004E2F8A"/>
    <w:rsid w:val="004E39E4"/>
    <w:rsid w:val="004E3FFF"/>
    <w:rsid w:val="004E4E33"/>
    <w:rsid w:val="004E561F"/>
    <w:rsid w:val="004E767D"/>
    <w:rsid w:val="004F0A28"/>
    <w:rsid w:val="004F254C"/>
    <w:rsid w:val="004F26A5"/>
    <w:rsid w:val="004F4540"/>
    <w:rsid w:val="004F69E5"/>
    <w:rsid w:val="005006F2"/>
    <w:rsid w:val="00500D7F"/>
    <w:rsid w:val="0050301A"/>
    <w:rsid w:val="0050529C"/>
    <w:rsid w:val="005071D3"/>
    <w:rsid w:val="00507CCC"/>
    <w:rsid w:val="00510511"/>
    <w:rsid w:val="00514461"/>
    <w:rsid w:val="00520642"/>
    <w:rsid w:val="005248D9"/>
    <w:rsid w:val="00525ABA"/>
    <w:rsid w:val="00531918"/>
    <w:rsid w:val="00533AE2"/>
    <w:rsid w:val="00535396"/>
    <w:rsid w:val="00535BA0"/>
    <w:rsid w:val="00537EF1"/>
    <w:rsid w:val="0054060D"/>
    <w:rsid w:val="00541AB8"/>
    <w:rsid w:val="00541B15"/>
    <w:rsid w:val="0054296B"/>
    <w:rsid w:val="005444B9"/>
    <w:rsid w:val="00544901"/>
    <w:rsid w:val="00545A8B"/>
    <w:rsid w:val="00550959"/>
    <w:rsid w:val="005516FE"/>
    <w:rsid w:val="00551F17"/>
    <w:rsid w:val="00554664"/>
    <w:rsid w:val="005561CE"/>
    <w:rsid w:val="00556C8F"/>
    <w:rsid w:val="00557D8C"/>
    <w:rsid w:val="0056397B"/>
    <w:rsid w:val="005641DB"/>
    <w:rsid w:val="0056700E"/>
    <w:rsid w:val="00567C3E"/>
    <w:rsid w:val="0057080E"/>
    <w:rsid w:val="00570923"/>
    <w:rsid w:val="005753AB"/>
    <w:rsid w:val="00576174"/>
    <w:rsid w:val="005766C2"/>
    <w:rsid w:val="00580564"/>
    <w:rsid w:val="0058188E"/>
    <w:rsid w:val="0058507D"/>
    <w:rsid w:val="00587C3E"/>
    <w:rsid w:val="005955E8"/>
    <w:rsid w:val="00595CE5"/>
    <w:rsid w:val="00597536"/>
    <w:rsid w:val="00597E1A"/>
    <w:rsid w:val="005A01EA"/>
    <w:rsid w:val="005A0424"/>
    <w:rsid w:val="005A28DE"/>
    <w:rsid w:val="005A345A"/>
    <w:rsid w:val="005A581D"/>
    <w:rsid w:val="005A5829"/>
    <w:rsid w:val="005A6337"/>
    <w:rsid w:val="005A64E9"/>
    <w:rsid w:val="005A78C3"/>
    <w:rsid w:val="005B2589"/>
    <w:rsid w:val="005B2D92"/>
    <w:rsid w:val="005B44F1"/>
    <w:rsid w:val="005C1138"/>
    <w:rsid w:val="005C1721"/>
    <w:rsid w:val="005C3DE2"/>
    <w:rsid w:val="005C422D"/>
    <w:rsid w:val="005C68FC"/>
    <w:rsid w:val="005D3690"/>
    <w:rsid w:val="005D3861"/>
    <w:rsid w:val="005D395D"/>
    <w:rsid w:val="005D3EA6"/>
    <w:rsid w:val="005D488C"/>
    <w:rsid w:val="005D4CF2"/>
    <w:rsid w:val="005D5059"/>
    <w:rsid w:val="005D5670"/>
    <w:rsid w:val="005D6697"/>
    <w:rsid w:val="005D7FB0"/>
    <w:rsid w:val="005E17F9"/>
    <w:rsid w:val="005E2756"/>
    <w:rsid w:val="005E35C3"/>
    <w:rsid w:val="005E36E1"/>
    <w:rsid w:val="005E54C9"/>
    <w:rsid w:val="005E55D1"/>
    <w:rsid w:val="005E6896"/>
    <w:rsid w:val="005F0345"/>
    <w:rsid w:val="005F3DAF"/>
    <w:rsid w:val="005F421A"/>
    <w:rsid w:val="006078FB"/>
    <w:rsid w:val="00610220"/>
    <w:rsid w:val="006104CF"/>
    <w:rsid w:val="00612F85"/>
    <w:rsid w:val="006162B3"/>
    <w:rsid w:val="00616CEB"/>
    <w:rsid w:val="0062521B"/>
    <w:rsid w:val="0062566D"/>
    <w:rsid w:val="00626A77"/>
    <w:rsid w:val="00627DBD"/>
    <w:rsid w:val="00631C53"/>
    <w:rsid w:val="00634122"/>
    <w:rsid w:val="00635911"/>
    <w:rsid w:val="00635BAF"/>
    <w:rsid w:val="00636BFB"/>
    <w:rsid w:val="00640557"/>
    <w:rsid w:val="0064112C"/>
    <w:rsid w:val="00644AD5"/>
    <w:rsid w:val="006461BB"/>
    <w:rsid w:val="00646948"/>
    <w:rsid w:val="00647011"/>
    <w:rsid w:val="00653192"/>
    <w:rsid w:val="00653442"/>
    <w:rsid w:val="00654BE4"/>
    <w:rsid w:val="00656302"/>
    <w:rsid w:val="00657386"/>
    <w:rsid w:val="00660EE5"/>
    <w:rsid w:val="00661088"/>
    <w:rsid w:val="0066173C"/>
    <w:rsid w:val="00661C2A"/>
    <w:rsid w:val="006630E0"/>
    <w:rsid w:val="006643FE"/>
    <w:rsid w:val="00664E5B"/>
    <w:rsid w:val="00666919"/>
    <w:rsid w:val="00672E7C"/>
    <w:rsid w:val="00675D60"/>
    <w:rsid w:val="00677CDB"/>
    <w:rsid w:val="00687887"/>
    <w:rsid w:val="00692AB4"/>
    <w:rsid w:val="00692B30"/>
    <w:rsid w:val="0069414A"/>
    <w:rsid w:val="006A4814"/>
    <w:rsid w:val="006A7918"/>
    <w:rsid w:val="006B037A"/>
    <w:rsid w:val="006B06BF"/>
    <w:rsid w:val="006B1391"/>
    <w:rsid w:val="006B6510"/>
    <w:rsid w:val="006C1FFA"/>
    <w:rsid w:val="006C29EA"/>
    <w:rsid w:val="006C4812"/>
    <w:rsid w:val="006C607F"/>
    <w:rsid w:val="006C7429"/>
    <w:rsid w:val="006D0A0A"/>
    <w:rsid w:val="006D21C5"/>
    <w:rsid w:val="006D49B3"/>
    <w:rsid w:val="006D68A2"/>
    <w:rsid w:val="006E1CA8"/>
    <w:rsid w:val="006E6054"/>
    <w:rsid w:val="006E6B33"/>
    <w:rsid w:val="006E7F4F"/>
    <w:rsid w:val="006F1673"/>
    <w:rsid w:val="006F7496"/>
    <w:rsid w:val="00700ECB"/>
    <w:rsid w:val="007109F4"/>
    <w:rsid w:val="00711DC4"/>
    <w:rsid w:val="00713C77"/>
    <w:rsid w:val="00716B09"/>
    <w:rsid w:val="00721E35"/>
    <w:rsid w:val="00722A85"/>
    <w:rsid w:val="007254D8"/>
    <w:rsid w:val="007271A3"/>
    <w:rsid w:val="00730FCE"/>
    <w:rsid w:val="00735190"/>
    <w:rsid w:val="00735B88"/>
    <w:rsid w:val="007379E1"/>
    <w:rsid w:val="00742C58"/>
    <w:rsid w:val="00743FAE"/>
    <w:rsid w:val="00746A06"/>
    <w:rsid w:val="00747685"/>
    <w:rsid w:val="00747CA7"/>
    <w:rsid w:val="007509AD"/>
    <w:rsid w:val="007517A1"/>
    <w:rsid w:val="00754D91"/>
    <w:rsid w:val="007637C5"/>
    <w:rsid w:val="00764DC9"/>
    <w:rsid w:val="00765DBA"/>
    <w:rsid w:val="007716FD"/>
    <w:rsid w:val="00774629"/>
    <w:rsid w:val="007774FE"/>
    <w:rsid w:val="0078282A"/>
    <w:rsid w:val="007852F2"/>
    <w:rsid w:val="00790515"/>
    <w:rsid w:val="00790CBC"/>
    <w:rsid w:val="00790EC3"/>
    <w:rsid w:val="00791740"/>
    <w:rsid w:val="0079178C"/>
    <w:rsid w:val="00792643"/>
    <w:rsid w:val="00794290"/>
    <w:rsid w:val="00794AED"/>
    <w:rsid w:val="00797DD5"/>
    <w:rsid w:val="007A03AE"/>
    <w:rsid w:val="007A03C8"/>
    <w:rsid w:val="007A33A6"/>
    <w:rsid w:val="007A6E0B"/>
    <w:rsid w:val="007B01C7"/>
    <w:rsid w:val="007B24E2"/>
    <w:rsid w:val="007B2A87"/>
    <w:rsid w:val="007B5C03"/>
    <w:rsid w:val="007C1F6E"/>
    <w:rsid w:val="007C6A2B"/>
    <w:rsid w:val="007D15C6"/>
    <w:rsid w:val="007D5A75"/>
    <w:rsid w:val="007E0D20"/>
    <w:rsid w:val="007E1C72"/>
    <w:rsid w:val="007E260E"/>
    <w:rsid w:val="007E26F1"/>
    <w:rsid w:val="007E5BBC"/>
    <w:rsid w:val="007E762A"/>
    <w:rsid w:val="007F17C4"/>
    <w:rsid w:val="007F323E"/>
    <w:rsid w:val="007F4C3F"/>
    <w:rsid w:val="007F5BBF"/>
    <w:rsid w:val="00803189"/>
    <w:rsid w:val="00806FA9"/>
    <w:rsid w:val="00813D39"/>
    <w:rsid w:val="0081475A"/>
    <w:rsid w:val="00815C67"/>
    <w:rsid w:val="00821410"/>
    <w:rsid w:val="00821B8A"/>
    <w:rsid w:val="00821BF0"/>
    <w:rsid w:val="00824455"/>
    <w:rsid w:val="0082513A"/>
    <w:rsid w:val="0082691A"/>
    <w:rsid w:val="00827867"/>
    <w:rsid w:val="00832CEC"/>
    <w:rsid w:val="0083350A"/>
    <w:rsid w:val="008349D8"/>
    <w:rsid w:val="008370AE"/>
    <w:rsid w:val="00841C86"/>
    <w:rsid w:val="008445CC"/>
    <w:rsid w:val="008456C3"/>
    <w:rsid w:val="008462A2"/>
    <w:rsid w:val="008469D0"/>
    <w:rsid w:val="00851803"/>
    <w:rsid w:val="00852E46"/>
    <w:rsid w:val="008532CC"/>
    <w:rsid w:val="008564AB"/>
    <w:rsid w:val="008620B7"/>
    <w:rsid w:val="00862B4F"/>
    <w:rsid w:val="008636A4"/>
    <w:rsid w:val="00863AA2"/>
    <w:rsid w:val="00863BC7"/>
    <w:rsid w:val="008648A9"/>
    <w:rsid w:val="00866DC4"/>
    <w:rsid w:val="00871823"/>
    <w:rsid w:val="008728F9"/>
    <w:rsid w:val="008729A4"/>
    <w:rsid w:val="0087342B"/>
    <w:rsid w:val="00873FC9"/>
    <w:rsid w:val="008768A4"/>
    <w:rsid w:val="00880F07"/>
    <w:rsid w:val="008844F1"/>
    <w:rsid w:val="00884552"/>
    <w:rsid w:val="008858C7"/>
    <w:rsid w:val="00892A5D"/>
    <w:rsid w:val="00893ACF"/>
    <w:rsid w:val="00893E9E"/>
    <w:rsid w:val="008A2DD0"/>
    <w:rsid w:val="008A52FB"/>
    <w:rsid w:val="008A7D0C"/>
    <w:rsid w:val="008B13E7"/>
    <w:rsid w:val="008B2331"/>
    <w:rsid w:val="008B4030"/>
    <w:rsid w:val="008B5A3F"/>
    <w:rsid w:val="008B5C45"/>
    <w:rsid w:val="008B6836"/>
    <w:rsid w:val="008C0B64"/>
    <w:rsid w:val="008C214E"/>
    <w:rsid w:val="008C2C8E"/>
    <w:rsid w:val="008C3D69"/>
    <w:rsid w:val="008C524B"/>
    <w:rsid w:val="008D020B"/>
    <w:rsid w:val="008D0878"/>
    <w:rsid w:val="008D0C60"/>
    <w:rsid w:val="008D1AEA"/>
    <w:rsid w:val="008D2324"/>
    <w:rsid w:val="008D28D7"/>
    <w:rsid w:val="008D3482"/>
    <w:rsid w:val="008D5A0E"/>
    <w:rsid w:val="008E1302"/>
    <w:rsid w:val="008E1E86"/>
    <w:rsid w:val="008E3141"/>
    <w:rsid w:val="008E5FE5"/>
    <w:rsid w:val="008F0F78"/>
    <w:rsid w:val="008F1BF5"/>
    <w:rsid w:val="008F1CA1"/>
    <w:rsid w:val="008F3396"/>
    <w:rsid w:val="008F70C0"/>
    <w:rsid w:val="00901185"/>
    <w:rsid w:val="009019DC"/>
    <w:rsid w:val="00905E67"/>
    <w:rsid w:val="009062A9"/>
    <w:rsid w:val="00906E7C"/>
    <w:rsid w:val="00911216"/>
    <w:rsid w:val="00912006"/>
    <w:rsid w:val="009121E5"/>
    <w:rsid w:val="00912F61"/>
    <w:rsid w:val="00920AAC"/>
    <w:rsid w:val="0092515C"/>
    <w:rsid w:val="009272B7"/>
    <w:rsid w:val="00930E9D"/>
    <w:rsid w:val="00931484"/>
    <w:rsid w:val="00934268"/>
    <w:rsid w:val="009349E5"/>
    <w:rsid w:val="00936BFE"/>
    <w:rsid w:val="0094044D"/>
    <w:rsid w:val="00941B62"/>
    <w:rsid w:val="00943CD3"/>
    <w:rsid w:val="009462A5"/>
    <w:rsid w:val="009533AB"/>
    <w:rsid w:val="009547D3"/>
    <w:rsid w:val="009571BC"/>
    <w:rsid w:val="0096026A"/>
    <w:rsid w:val="00962080"/>
    <w:rsid w:val="00963616"/>
    <w:rsid w:val="00965807"/>
    <w:rsid w:val="009667C3"/>
    <w:rsid w:val="009676A5"/>
    <w:rsid w:val="009702F3"/>
    <w:rsid w:val="00974519"/>
    <w:rsid w:val="00975A9E"/>
    <w:rsid w:val="009803D2"/>
    <w:rsid w:val="00981885"/>
    <w:rsid w:val="0098330F"/>
    <w:rsid w:val="00983586"/>
    <w:rsid w:val="00984F08"/>
    <w:rsid w:val="00985D47"/>
    <w:rsid w:val="009960EB"/>
    <w:rsid w:val="00996411"/>
    <w:rsid w:val="009A16C3"/>
    <w:rsid w:val="009A1798"/>
    <w:rsid w:val="009A19F9"/>
    <w:rsid w:val="009A2BC3"/>
    <w:rsid w:val="009A2DDA"/>
    <w:rsid w:val="009A50E6"/>
    <w:rsid w:val="009A533C"/>
    <w:rsid w:val="009A59F3"/>
    <w:rsid w:val="009A7DC7"/>
    <w:rsid w:val="009B6E93"/>
    <w:rsid w:val="009C0657"/>
    <w:rsid w:val="009C1E06"/>
    <w:rsid w:val="009D6173"/>
    <w:rsid w:val="009E3970"/>
    <w:rsid w:val="009E3E4D"/>
    <w:rsid w:val="009E4086"/>
    <w:rsid w:val="009E4D6D"/>
    <w:rsid w:val="009E5CCE"/>
    <w:rsid w:val="009F01C3"/>
    <w:rsid w:val="009F1C25"/>
    <w:rsid w:val="009F41DB"/>
    <w:rsid w:val="009F6609"/>
    <w:rsid w:val="009F6853"/>
    <w:rsid w:val="00A00040"/>
    <w:rsid w:val="00A031B0"/>
    <w:rsid w:val="00A03519"/>
    <w:rsid w:val="00A059C6"/>
    <w:rsid w:val="00A07DD6"/>
    <w:rsid w:val="00A10A70"/>
    <w:rsid w:val="00A110F1"/>
    <w:rsid w:val="00A14FE3"/>
    <w:rsid w:val="00A17AD0"/>
    <w:rsid w:val="00A216A7"/>
    <w:rsid w:val="00A22817"/>
    <w:rsid w:val="00A2408C"/>
    <w:rsid w:val="00A24907"/>
    <w:rsid w:val="00A27ED9"/>
    <w:rsid w:val="00A3104E"/>
    <w:rsid w:val="00A341B7"/>
    <w:rsid w:val="00A4075B"/>
    <w:rsid w:val="00A428EF"/>
    <w:rsid w:val="00A4316F"/>
    <w:rsid w:val="00A4491A"/>
    <w:rsid w:val="00A4679F"/>
    <w:rsid w:val="00A50F2A"/>
    <w:rsid w:val="00A50F36"/>
    <w:rsid w:val="00A524DE"/>
    <w:rsid w:val="00A5262D"/>
    <w:rsid w:val="00A56003"/>
    <w:rsid w:val="00A619B5"/>
    <w:rsid w:val="00A70984"/>
    <w:rsid w:val="00A71082"/>
    <w:rsid w:val="00A77CCE"/>
    <w:rsid w:val="00A805B8"/>
    <w:rsid w:val="00A84E18"/>
    <w:rsid w:val="00A85501"/>
    <w:rsid w:val="00A8557B"/>
    <w:rsid w:val="00A869F2"/>
    <w:rsid w:val="00A9001C"/>
    <w:rsid w:val="00A96FFC"/>
    <w:rsid w:val="00A9781C"/>
    <w:rsid w:val="00A97D31"/>
    <w:rsid w:val="00AA2923"/>
    <w:rsid w:val="00AA4991"/>
    <w:rsid w:val="00AA5E69"/>
    <w:rsid w:val="00AA7135"/>
    <w:rsid w:val="00AB18EE"/>
    <w:rsid w:val="00AB23E5"/>
    <w:rsid w:val="00AB2B8C"/>
    <w:rsid w:val="00AB4281"/>
    <w:rsid w:val="00AB4D65"/>
    <w:rsid w:val="00AB5EE6"/>
    <w:rsid w:val="00AB64E0"/>
    <w:rsid w:val="00AB6725"/>
    <w:rsid w:val="00AB71C1"/>
    <w:rsid w:val="00AC187B"/>
    <w:rsid w:val="00AC1BC0"/>
    <w:rsid w:val="00AD0240"/>
    <w:rsid w:val="00AD1225"/>
    <w:rsid w:val="00AD2534"/>
    <w:rsid w:val="00AD6093"/>
    <w:rsid w:val="00AD7159"/>
    <w:rsid w:val="00AD748A"/>
    <w:rsid w:val="00AE3874"/>
    <w:rsid w:val="00AE48D8"/>
    <w:rsid w:val="00AE6248"/>
    <w:rsid w:val="00AE71D5"/>
    <w:rsid w:val="00AE7C8F"/>
    <w:rsid w:val="00AF19D1"/>
    <w:rsid w:val="00AF1BC4"/>
    <w:rsid w:val="00AF206E"/>
    <w:rsid w:val="00AF2AF2"/>
    <w:rsid w:val="00AF43AB"/>
    <w:rsid w:val="00AF4907"/>
    <w:rsid w:val="00AF51C0"/>
    <w:rsid w:val="00AF7012"/>
    <w:rsid w:val="00B00D10"/>
    <w:rsid w:val="00B01722"/>
    <w:rsid w:val="00B01ECF"/>
    <w:rsid w:val="00B04024"/>
    <w:rsid w:val="00B05624"/>
    <w:rsid w:val="00B05E7F"/>
    <w:rsid w:val="00B061FD"/>
    <w:rsid w:val="00B072B8"/>
    <w:rsid w:val="00B10AA8"/>
    <w:rsid w:val="00B14F1F"/>
    <w:rsid w:val="00B17AC0"/>
    <w:rsid w:val="00B26D1E"/>
    <w:rsid w:val="00B32ABB"/>
    <w:rsid w:val="00B32E1C"/>
    <w:rsid w:val="00B40A00"/>
    <w:rsid w:val="00B43813"/>
    <w:rsid w:val="00B44E0F"/>
    <w:rsid w:val="00B44E2B"/>
    <w:rsid w:val="00B4718D"/>
    <w:rsid w:val="00B53CB2"/>
    <w:rsid w:val="00B574D0"/>
    <w:rsid w:val="00B57588"/>
    <w:rsid w:val="00B618FA"/>
    <w:rsid w:val="00B61C02"/>
    <w:rsid w:val="00B641B2"/>
    <w:rsid w:val="00B642E2"/>
    <w:rsid w:val="00B72DB2"/>
    <w:rsid w:val="00B74341"/>
    <w:rsid w:val="00B76427"/>
    <w:rsid w:val="00B778ED"/>
    <w:rsid w:val="00B80F62"/>
    <w:rsid w:val="00B81B00"/>
    <w:rsid w:val="00B84753"/>
    <w:rsid w:val="00B90A24"/>
    <w:rsid w:val="00B92898"/>
    <w:rsid w:val="00B931D5"/>
    <w:rsid w:val="00B93B7E"/>
    <w:rsid w:val="00B94DC8"/>
    <w:rsid w:val="00B94F1D"/>
    <w:rsid w:val="00B94FBD"/>
    <w:rsid w:val="00B95A1F"/>
    <w:rsid w:val="00BA173E"/>
    <w:rsid w:val="00BA4B5A"/>
    <w:rsid w:val="00BA5AA8"/>
    <w:rsid w:val="00BA70C1"/>
    <w:rsid w:val="00BB4B88"/>
    <w:rsid w:val="00BB50D0"/>
    <w:rsid w:val="00BB6D37"/>
    <w:rsid w:val="00BC28A6"/>
    <w:rsid w:val="00BC3922"/>
    <w:rsid w:val="00BC3D90"/>
    <w:rsid w:val="00BD056C"/>
    <w:rsid w:val="00BD0818"/>
    <w:rsid w:val="00BD17E2"/>
    <w:rsid w:val="00BD270B"/>
    <w:rsid w:val="00BD577E"/>
    <w:rsid w:val="00BE0B51"/>
    <w:rsid w:val="00BE0C08"/>
    <w:rsid w:val="00BE1863"/>
    <w:rsid w:val="00BE698E"/>
    <w:rsid w:val="00BF19A0"/>
    <w:rsid w:val="00BF3072"/>
    <w:rsid w:val="00BF4030"/>
    <w:rsid w:val="00BF41F5"/>
    <w:rsid w:val="00BF54F4"/>
    <w:rsid w:val="00C02A84"/>
    <w:rsid w:val="00C02DBE"/>
    <w:rsid w:val="00C02EAF"/>
    <w:rsid w:val="00C035A5"/>
    <w:rsid w:val="00C05982"/>
    <w:rsid w:val="00C13EEC"/>
    <w:rsid w:val="00C148CE"/>
    <w:rsid w:val="00C16468"/>
    <w:rsid w:val="00C17904"/>
    <w:rsid w:val="00C21783"/>
    <w:rsid w:val="00C22184"/>
    <w:rsid w:val="00C23BCB"/>
    <w:rsid w:val="00C23CE8"/>
    <w:rsid w:val="00C263FE"/>
    <w:rsid w:val="00C2738B"/>
    <w:rsid w:val="00C278EC"/>
    <w:rsid w:val="00C33CAA"/>
    <w:rsid w:val="00C342B4"/>
    <w:rsid w:val="00C34507"/>
    <w:rsid w:val="00C34C1B"/>
    <w:rsid w:val="00C362BD"/>
    <w:rsid w:val="00C36F9E"/>
    <w:rsid w:val="00C42096"/>
    <w:rsid w:val="00C42208"/>
    <w:rsid w:val="00C5272C"/>
    <w:rsid w:val="00C52B6D"/>
    <w:rsid w:val="00C52E94"/>
    <w:rsid w:val="00C54343"/>
    <w:rsid w:val="00C54A92"/>
    <w:rsid w:val="00C552C0"/>
    <w:rsid w:val="00C55913"/>
    <w:rsid w:val="00C6359A"/>
    <w:rsid w:val="00C66483"/>
    <w:rsid w:val="00C704B6"/>
    <w:rsid w:val="00C706A1"/>
    <w:rsid w:val="00C71B3D"/>
    <w:rsid w:val="00C73EA3"/>
    <w:rsid w:val="00C77FDD"/>
    <w:rsid w:val="00C810D3"/>
    <w:rsid w:val="00C8490B"/>
    <w:rsid w:val="00C925E3"/>
    <w:rsid w:val="00C93B80"/>
    <w:rsid w:val="00C964F2"/>
    <w:rsid w:val="00C96B5F"/>
    <w:rsid w:val="00CA2691"/>
    <w:rsid w:val="00CA546A"/>
    <w:rsid w:val="00CB28DE"/>
    <w:rsid w:val="00CB60BF"/>
    <w:rsid w:val="00CB66DF"/>
    <w:rsid w:val="00CB676E"/>
    <w:rsid w:val="00CB70E2"/>
    <w:rsid w:val="00CB7C7B"/>
    <w:rsid w:val="00CC03C2"/>
    <w:rsid w:val="00CC0494"/>
    <w:rsid w:val="00CC5D2D"/>
    <w:rsid w:val="00CC5D76"/>
    <w:rsid w:val="00CD1215"/>
    <w:rsid w:val="00CD16F8"/>
    <w:rsid w:val="00CD285B"/>
    <w:rsid w:val="00CD290B"/>
    <w:rsid w:val="00CD2CA7"/>
    <w:rsid w:val="00CD4C54"/>
    <w:rsid w:val="00CD644B"/>
    <w:rsid w:val="00CE2059"/>
    <w:rsid w:val="00CE5B8A"/>
    <w:rsid w:val="00CE662B"/>
    <w:rsid w:val="00CE7B12"/>
    <w:rsid w:val="00CF001F"/>
    <w:rsid w:val="00D01B68"/>
    <w:rsid w:val="00D01EFC"/>
    <w:rsid w:val="00D02C3C"/>
    <w:rsid w:val="00D03B9F"/>
    <w:rsid w:val="00D0747D"/>
    <w:rsid w:val="00D07C9B"/>
    <w:rsid w:val="00D115E0"/>
    <w:rsid w:val="00D116F4"/>
    <w:rsid w:val="00D134D5"/>
    <w:rsid w:val="00D170C7"/>
    <w:rsid w:val="00D1799A"/>
    <w:rsid w:val="00D203C9"/>
    <w:rsid w:val="00D2151F"/>
    <w:rsid w:val="00D238C7"/>
    <w:rsid w:val="00D24040"/>
    <w:rsid w:val="00D26582"/>
    <w:rsid w:val="00D26594"/>
    <w:rsid w:val="00D26645"/>
    <w:rsid w:val="00D30623"/>
    <w:rsid w:val="00D35457"/>
    <w:rsid w:val="00D42337"/>
    <w:rsid w:val="00D435EC"/>
    <w:rsid w:val="00D43617"/>
    <w:rsid w:val="00D43D47"/>
    <w:rsid w:val="00D45211"/>
    <w:rsid w:val="00D5107F"/>
    <w:rsid w:val="00D51EEA"/>
    <w:rsid w:val="00D52AE5"/>
    <w:rsid w:val="00D55528"/>
    <w:rsid w:val="00D55F6E"/>
    <w:rsid w:val="00D56935"/>
    <w:rsid w:val="00D57A2C"/>
    <w:rsid w:val="00D60892"/>
    <w:rsid w:val="00D6371B"/>
    <w:rsid w:val="00D64B0D"/>
    <w:rsid w:val="00D65289"/>
    <w:rsid w:val="00D805D3"/>
    <w:rsid w:val="00D8534D"/>
    <w:rsid w:val="00D85385"/>
    <w:rsid w:val="00D92045"/>
    <w:rsid w:val="00D929BC"/>
    <w:rsid w:val="00D93737"/>
    <w:rsid w:val="00D95EB3"/>
    <w:rsid w:val="00D9770E"/>
    <w:rsid w:val="00DA1C1E"/>
    <w:rsid w:val="00DA1E29"/>
    <w:rsid w:val="00DA2737"/>
    <w:rsid w:val="00DA580F"/>
    <w:rsid w:val="00DA592B"/>
    <w:rsid w:val="00DA5E98"/>
    <w:rsid w:val="00DA6860"/>
    <w:rsid w:val="00DB1F4E"/>
    <w:rsid w:val="00DB5D5A"/>
    <w:rsid w:val="00DB627C"/>
    <w:rsid w:val="00DB63E7"/>
    <w:rsid w:val="00DB6B03"/>
    <w:rsid w:val="00DB71AC"/>
    <w:rsid w:val="00DB7754"/>
    <w:rsid w:val="00DB7E70"/>
    <w:rsid w:val="00DC289E"/>
    <w:rsid w:val="00DC3A1B"/>
    <w:rsid w:val="00DC4922"/>
    <w:rsid w:val="00DC635A"/>
    <w:rsid w:val="00DD36A7"/>
    <w:rsid w:val="00DD5ECC"/>
    <w:rsid w:val="00DD6D2F"/>
    <w:rsid w:val="00DD71DC"/>
    <w:rsid w:val="00DE2BC0"/>
    <w:rsid w:val="00DE35C0"/>
    <w:rsid w:val="00DE409C"/>
    <w:rsid w:val="00DE4955"/>
    <w:rsid w:val="00DE5369"/>
    <w:rsid w:val="00DF1234"/>
    <w:rsid w:val="00DF4E88"/>
    <w:rsid w:val="00DF66D9"/>
    <w:rsid w:val="00DF6F1D"/>
    <w:rsid w:val="00DF782C"/>
    <w:rsid w:val="00E00D72"/>
    <w:rsid w:val="00E01C24"/>
    <w:rsid w:val="00E0475D"/>
    <w:rsid w:val="00E04A54"/>
    <w:rsid w:val="00E05C40"/>
    <w:rsid w:val="00E05D95"/>
    <w:rsid w:val="00E07DBF"/>
    <w:rsid w:val="00E100AB"/>
    <w:rsid w:val="00E11876"/>
    <w:rsid w:val="00E126F0"/>
    <w:rsid w:val="00E153DE"/>
    <w:rsid w:val="00E162AC"/>
    <w:rsid w:val="00E208DA"/>
    <w:rsid w:val="00E21A25"/>
    <w:rsid w:val="00E21F92"/>
    <w:rsid w:val="00E229B2"/>
    <w:rsid w:val="00E3113A"/>
    <w:rsid w:val="00E320BF"/>
    <w:rsid w:val="00E34ECF"/>
    <w:rsid w:val="00E35D43"/>
    <w:rsid w:val="00E35D71"/>
    <w:rsid w:val="00E46554"/>
    <w:rsid w:val="00E46C36"/>
    <w:rsid w:val="00E47427"/>
    <w:rsid w:val="00E47E94"/>
    <w:rsid w:val="00E5651F"/>
    <w:rsid w:val="00E56682"/>
    <w:rsid w:val="00E57C3E"/>
    <w:rsid w:val="00E63567"/>
    <w:rsid w:val="00E66004"/>
    <w:rsid w:val="00E668BC"/>
    <w:rsid w:val="00E7004C"/>
    <w:rsid w:val="00E70F81"/>
    <w:rsid w:val="00E720D5"/>
    <w:rsid w:val="00E72DD6"/>
    <w:rsid w:val="00E7401A"/>
    <w:rsid w:val="00E76B87"/>
    <w:rsid w:val="00E7783D"/>
    <w:rsid w:val="00E814FF"/>
    <w:rsid w:val="00E86128"/>
    <w:rsid w:val="00E91BA9"/>
    <w:rsid w:val="00E97506"/>
    <w:rsid w:val="00EA09FC"/>
    <w:rsid w:val="00EA6DEF"/>
    <w:rsid w:val="00EA7011"/>
    <w:rsid w:val="00EB39F6"/>
    <w:rsid w:val="00EB3C8E"/>
    <w:rsid w:val="00EB6851"/>
    <w:rsid w:val="00EC23F0"/>
    <w:rsid w:val="00EC5CA2"/>
    <w:rsid w:val="00ED1BA3"/>
    <w:rsid w:val="00EE103C"/>
    <w:rsid w:val="00EE1374"/>
    <w:rsid w:val="00EE1663"/>
    <w:rsid w:val="00EE1FAA"/>
    <w:rsid w:val="00EE2298"/>
    <w:rsid w:val="00EE28AC"/>
    <w:rsid w:val="00EE4743"/>
    <w:rsid w:val="00EE6681"/>
    <w:rsid w:val="00EF0818"/>
    <w:rsid w:val="00EF09A4"/>
    <w:rsid w:val="00EF1985"/>
    <w:rsid w:val="00EF1A01"/>
    <w:rsid w:val="00EF24C9"/>
    <w:rsid w:val="00EF2898"/>
    <w:rsid w:val="00EF3D96"/>
    <w:rsid w:val="00EF5DF3"/>
    <w:rsid w:val="00F01357"/>
    <w:rsid w:val="00F03199"/>
    <w:rsid w:val="00F04891"/>
    <w:rsid w:val="00F06C2A"/>
    <w:rsid w:val="00F0718C"/>
    <w:rsid w:val="00F10805"/>
    <w:rsid w:val="00F12448"/>
    <w:rsid w:val="00F12EB7"/>
    <w:rsid w:val="00F14B58"/>
    <w:rsid w:val="00F15359"/>
    <w:rsid w:val="00F16D53"/>
    <w:rsid w:val="00F21C2E"/>
    <w:rsid w:val="00F21CED"/>
    <w:rsid w:val="00F21D42"/>
    <w:rsid w:val="00F242D4"/>
    <w:rsid w:val="00F24FF4"/>
    <w:rsid w:val="00F30608"/>
    <w:rsid w:val="00F30C86"/>
    <w:rsid w:val="00F329E0"/>
    <w:rsid w:val="00F35988"/>
    <w:rsid w:val="00F3623A"/>
    <w:rsid w:val="00F43368"/>
    <w:rsid w:val="00F43EC4"/>
    <w:rsid w:val="00F46BB4"/>
    <w:rsid w:val="00F4760A"/>
    <w:rsid w:val="00F47943"/>
    <w:rsid w:val="00F60496"/>
    <w:rsid w:val="00F604F7"/>
    <w:rsid w:val="00F619D6"/>
    <w:rsid w:val="00F622FC"/>
    <w:rsid w:val="00F6531C"/>
    <w:rsid w:val="00F655E2"/>
    <w:rsid w:val="00F66BC7"/>
    <w:rsid w:val="00F674B6"/>
    <w:rsid w:val="00F7117D"/>
    <w:rsid w:val="00F723A7"/>
    <w:rsid w:val="00F73FE6"/>
    <w:rsid w:val="00F754B1"/>
    <w:rsid w:val="00F777A7"/>
    <w:rsid w:val="00F8284F"/>
    <w:rsid w:val="00F82A11"/>
    <w:rsid w:val="00F8337F"/>
    <w:rsid w:val="00F836AB"/>
    <w:rsid w:val="00F86384"/>
    <w:rsid w:val="00F96059"/>
    <w:rsid w:val="00F97800"/>
    <w:rsid w:val="00FA1EB1"/>
    <w:rsid w:val="00FA2CC9"/>
    <w:rsid w:val="00FA370A"/>
    <w:rsid w:val="00FB0ABC"/>
    <w:rsid w:val="00FB4FB5"/>
    <w:rsid w:val="00FB6BF7"/>
    <w:rsid w:val="00FB725D"/>
    <w:rsid w:val="00FC540F"/>
    <w:rsid w:val="00FC5736"/>
    <w:rsid w:val="00FC6C8F"/>
    <w:rsid w:val="00FC7A57"/>
    <w:rsid w:val="00FD2D88"/>
    <w:rsid w:val="00FD5BF2"/>
    <w:rsid w:val="00FD7CE0"/>
    <w:rsid w:val="00FD7F21"/>
    <w:rsid w:val="00FE1C3E"/>
    <w:rsid w:val="00FE301B"/>
    <w:rsid w:val="00FE5FAB"/>
    <w:rsid w:val="00FE6869"/>
    <w:rsid w:val="00FF0834"/>
    <w:rsid w:val="00FF181A"/>
    <w:rsid w:val="00FF4B06"/>
    <w:rsid w:val="00FF6129"/>
    <w:rsid w:val="00FF6140"/>
    <w:rsid w:val="00FF7B8F"/>
    <w:rsid w:val="00F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204" style="mso-wrap-style:none;mso-position-vertical-relative:line" fillcolor="yellow">
      <v:fill color="yellow"/>
      <v:textbox style="mso-fit-shape-to-text:t"/>
    </o:shapedefaults>
    <o:shapelayout v:ext="edit">
      <o:idmap v:ext="edit" data="1"/>
    </o:shapelayout>
  </w:shapeDefaults>
  <w:decimalSymbol w:val="."/>
  <w:listSeparator w:val=","/>
  <w14:docId w14:val="7A6C09DC"/>
  <w15:docId w15:val="{F41FD350-EB3C-4384-B4BF-F3A601F82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8FB"/>
    <w:pPr>
      <w:jc w:val="both"/>
    </w:pPr>
    <w:rPr>
      <w:sz w:val="24"/>
      <w:szCs w:val="24"/>
    </w:rPr>
  </w:style>
  <w:style w:type="paragraph" w:styleId="Heading1">
    <w:name w:val="heading 1"/>
    <w:basedOn w:val="Normal"/>
    <w:next w:val="Normal"/>
    <w:link w:val="Heading1Char"/>
    <w:uiPriority w:val="9"/>
    <w:qFormat/>
    <w:rsid w:val="007D5A75"/>
    <w:pPr>
      <w:keepNext/>
      <w:numPr>
        <w:numId w:val="8"/>
      </w:numPr>
      <w:ind w:left="72"/>
      <w:jc w:val="left"/>
      <w:outlineLvl w:val="0"/>
    </w:pPr>
    <w:rPr>
      <w:b/>
      <w:bCs/>
      <w:kern w:val="32"/>
      <w:sz w:val="28"/>
      <w:szCs w:val="32"/>
    </w:rPr>
  </w:style>
  <w:style w:type="paragraph" w:styleId="Heading2">
    <w:name w:val="heading 2"/>
    <w:basedOn w:val="Normal"/>
    <w:next w:val="Normal"/>
    <w:link w:val="Heading2Char"/>
    <w:uiPriority w:val="9"/>
    <w:unhideWhenUsed/>
    <w:qFormat/>
    <w:rsid w:val="001377F4"/>
    <w:pPr>
      <w:keepNext/>
      <w:numPr>
        <w:ilvl w:val="1"/>
        <w:numId w:val="8"/>
      </w:numPr>
      <w:jc w:val="left"/>
      <w:outlineLvl w:val="1"/>
    </w:pPr>
    <w:rPr>
      <w:b/>
      <w:bCs/>
      <w:iCs/>
      <w:szCs w:val="28"/>
    </w:rPr>
  </w:style>
  <w:style w:type="paragraph" w:styleId="Heading3">
    <w:name w:val="heading 3"/>
    <w:basedOn w:val="Normal"/>
    <w:next w:val="Normal"/>
    <w:link w:val="Heading3Char"/>
    <w:uiPriority w:val="9"/>
    <w:unhideWhenUsed/>
    <w:qFormat/>
    <w:rsid w:val="00DB71AC"/>
    <w:pPr>
      <w:keepNext/>
      <w:numPr>
        <w:ilvl w:val="2"/>
        <w:numId w:val="8"/>
      </w:numPr>
      <w:jc w:val="left"/>
      <w:outlineLvl w:val="2"/>
    </w:pPr>
    <w:rPr>
      <w:b/>
      <w:bCs/>
      <w:szCs w:val="26"/>
    </w:rPr>
  </w:style>
  <w:style w:type="paragraph" w:styleId="Heading4">
    <w:name w:val="heading 4"/>
    <w:basedOn w:val="Normal"/>
    <w:next w:val="Normal"/>
    <w:link w:val="Heading4Char"/>
    <w:uiPriority w:val="9"/>
    <w:unhideWhenUsed/>
    <w:qFormat/>
    <w:rsid w:val="0069414A"/>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3E0245"/>
    <w:pPr>
      <w:numPr>
        <w:numId w:val="5"/>
      </w:numPr>
    </w:pPr>
  </w:style>
  <w:style w:type="numbering" w:customStyle="1" w:styleId="ESHManual">
    <w:name w:val="ES&amp;HManual"/>
    <w:rsid w:val="000456A0"/>
    <w:pPr>
      <w:numPr>
        <w:numId w:val="1"/>
      </w:numPr>
    </w:pPr>
  </w:style>
  <w:style w:type="numbering" w:customStyle="1" w:styleId="AlternativeSteps">
    <w:name w:val="Alternative Steps"/>
    <w:rsid w:val="00341753"/>
    <w:pPr>
      <w:numPr>
        <w:numId w:val="2"/>
      </w:numPr>
    </w:pPr>
  </w:style>
  <w:style w:type="numbering" w:customStyle="1" w:styleId="NestedSteps0">
    <w:name w:val="Nested Steps"/>
    <w:rsid w:val="00341753"/>
    <w:pPr>
      <w:numPr>
        <w:numId w:val="3"/>
      </w:numPr>
    </w:pPr>
  </w:style>
  <w:style w:type="numbering" w:customStyle="1" w:styleId="NestedSteps">
    <w:name w:val="NestedSteps"/>
    <w:rsid w:val="00D43D47"/>
    <w:pPr>
      <w:numPr>
        <w:numId w:val="4"/>
      </w:numPr>
    </w:pPr>
  </w:style>
  <w:style w:type="character" w:styleId="Strong">
    <w:name w:val="Strong"/>
    <w:basedOn w:val="DefaultParagraphFont"/>
    <w:uiPriority w:val="22"/>
    <w:qFormat/>
    <w:rsid w:val="00D435EC"/>
    <w:rPr>
      <w:b/>
      <w:bCs/>
    </w:rPr>
  </w:style>
  <w:style w:type="paragraph" w:styleId="ListParagraph">
    <w:name w:val="List Paragraph"/>
    <w:basedOn w:val="Normal"/>
    <w:uiPriority w:val="34"/>
    <w:qFormat/>
    <w:rsid w:val="00FE5FAB"/>
    <w:pPr>
      <w:ind w:left="720"/>
      <w:contextualSpacing/>
    </w:pPr>
  </w:style>
  <w:style w:type="character" w:customStyle="1" w:styleId="Heading1Char">
    <w:name w:val="Heading 1 Char"/>
    <w:basedOn w:val="DefaultParagraphFont"/>
    <w:link w:val="Heading1"/>
    <w:uiPriority w:val="9"/>
    <w:rsid w:val="007D5A75"/>
    <w:rPr>
      <w:b/>
      <w:bCs/>
      <w:kern w:val="32"/>
      <w:sz w:val="28"/>
      <w:szCs w:val="32"/>
    </w:rPr>
  </w:style>
  <w:style w:type="character" w:customStyle="1" w:styleId="Heading2Char">
    <w:name w:val="Heading 2 Char"/>
    <w:basedOn w:val="DefaultParagraphFont"/>
    <w:link w:val="Heading2"/>
    <w:uiPriority w:val="9"/>
    <w:rsid w:val="001377F4"/>
    <w:rPr>
      <w:b/>
      <w:bCs/>
      <w:iCs/>
      <w:sz w:val="24"/>
      <w:szCs w:val="28"/>
    </w:rPr>
  </w:style>
  <w:style w:type="character" w:customStyle="1" w:styleId="Heading3Char">
    <w:name w:val="Heading 3 Char"/>
    <w:basedOn w:val="DefaultParagraphFont"/>
    <w:link w:val="Heading3"/>
    <w:uiPriority w:val="9"/>
    <w:rsid w:val="00DB71AC"/>
    <w:rPr>
      <w:b/>
      <w:bCs/>
      <w:sz w:val="24"/>
      <w:szCs w:val="26"/>
    </w:rPr>
  </w:style>
  <w:style w:type="paragraph" w:styleId="ListBullet">
    <w:name w:val="List Bullet"/>
    <w:basedOn w:val="Normal"/>
    <w:uiPriority w:val="99"/>
    <w:unhideWhenUsed/>
    <w:rsid w:val="00131A6B"/>
    <w:pPr>
      <w:numPr>
        <w:numId w:val="6"/>
      </w:numPr>
      <w:contextualSpacing/>
    </w:pPr>
  </w:style>
  <w:style w:type="paragraph" w:styleId="ListBullet2">
    <w:name w:val="List Bullet 2"/>
    <w:basedOn w:val="Normal"/>
    <w:uiPriority w:val="99"/>
    <w:unhideWhenUsed/>
    <w:rsid w:val="00131A6B"/>
    <w:pPr>
      <w:numPr>
        <w:numId w:val="7"/>
      </w:numPr>
      <w:contextualSpacing/>
    </w:pPr>
  </w:style>
  <w:style w:type="paragraph" w:styleId="Header">
    <w:name w:val="header"/>
    <w:basedOn w:val="Normal"/>
    <w:link w:val="HeaderChar"/>
    <w:uiPriority w:val="99"/>
    <w:unhideWhenUsed/>
    <w:rsid w:val="00E00D72"/>
    <w:pPr>
      <w:tabs>
        <w:tab w:val="center" w:pos="4680"/>
        <w:tab w:val="right" w:pos="9360"/>
      </w:tabs>
    </w:pPr>
  </w:style>
  <w:style w:type="character" w:customStyle="1" w:styleId="HeaderChar">
    <w:name w:val="Header Char"/>
    <w:basedOn w:val="DefaultParagraphFont"/>
    <w:link w:val="Header"/>
    <w:uiPriority w:val="99"/>
    <w:rsid w:val="00E00D72"/>
    <w:rPr>
      <w:sz w:val="24"/>
      <w:szCs w:val="24"/>
    </w:rPr>
  </w:style>
  <w:style w:type="paragraph" w:styleId="Footer">
    <w:name w:val="footer"/>
    <w:basedOn w:val="Normal"/>
    <w:link w:val="FooterChar"/>
    <w:unhideWhenUsed/>
    <w:rsid w:val="00CB66DF"/>
    <w:pPr>
      <w:tabs>
        <w:tab w:val="center" w:pos="4680"/>
        <w:tab w:val="right" w:pos="9360"/>
      </w:tabs>
    </w:pPr>
  </w:style>
  <w:style w:type="character" w:customStyle="1" w:styleId="FooterChar">
    <w:name w:val="Footer Char"/>
    <w:basedOn w:val="DefaultParagraphFont"/>
    <w:link w:val="Footer"/>
    <w:rsid w:val="00CB66DF"/>
    <w:rPr>
      <w:sz w:val="24"/>
      <w:szCs w:val="24"/>
    </w:rPr>
  </w:style>
  <w:style w:type="paragraph" w:styleId="TOCHeading">
    <w:name w:val="TOC Heading"/>
    <w:basedOn w:val="Heading1"/>
    <w:next w:val="Normal"/>
    <w:uiPriority w:val="39"/>
    <w:semiHidden/>
    <w:unhideWhenUsed/>
    <w:qFormat/>
    <w:rsid w:val="00A96FFC"/>
    <w:pPr>
      <w:keepLines/>
      <w:spacing w:before="480" w:line="276" w:lineRule="auto"/>
      <w:outlineLvl w:val="9"/>
    </w:pPr>
    <w:rPr>
      <w:rFonts w:ascii="Cambria" w:hAnsi="Cambria"/>
      <w:color w:val="365F91"/>
      <w:kern w:val="0"/>
      <w:szCs w:val="28"/>
    </w:rPr>
  </w:style>
  <w:style w:type="paragraph" w:styleId="TOC1">
    <w:name w:val="toc 1"/>
    <w:basedOn w:val="Normal"/>
    <w:next w:val="Normal"/>
    <w:autoRedefine/>
    <w:uiPriority w:val="39"/>
    <w:unhideWhenUsed/>
    <w:rsid w:val="00B778ED"/>
    <w:pPr>
      <w:tabs>
        <w:tab w:val="left" w:pos="630"/>
        <w:tab w:val="right" w:leader="dot" w:pos="9710"/>
      </w:tabs>
      <w:ind w:left="630" w:hanging="630"/>
      <w:jc w:val="center"/>
    </w:pPr>
  </w:style>
  <w:style w:type="paragraph" w:styleId="TOC3">
    <w:name w:val="toc 3"/>
    <w:basedOn w:val="Normal"/>
    <w:next w:val="Normal"/>
    <w:autoRedefine/>
    <w:uiPriority w:val="39"/>
    <w:unhideWhenUsed/>
    <w:rsid w:val="00616CEB"/>
    <w:pPr>
      <w:tabs>
        <w:tab w:val="left" w:pos="1530"/>
        <w:tab w:val="right" w:leader="dot" w:pos="9710"/>
      </w:tabs>
      <w:ind w:left="1530" w:hanging="360"/>
    </w:pPr>
  </w:style>
  <w:style w:type="paragraph" w:styleId="TOC2">
    <w:name w:val="toc 2"/>
    <w:basedOn w:val="Normal"/>
    <w:next w:val="Normal"/>
    <w:autoRedefine/>
    <w:uiPriority w:val="39"/>
    <w:unhideWhenUsed/>
    <w:rsid w:val="00DB5D5A"/>
    <w:pPr>
      <w:tabs>
        <w:tab w:val="left" w:pos="1170"/>
        <w:tab w:val="right" w:leader="dot" w:pos="9720"/>
      </w:tabs>
      <w:ind w:left="1170" w:hanging="540"/>
    </w:pPr>
  </w:style>
  <w:style w:type="character" w:styleId="Hyperlink">
    <w:name w:val="Hyperlink"/>
    <w:basedOn w:val="DefaultParagraphFont"/>
    <w:uiPriority w:val="99"/>
    <w:unhideWhenUsed/>
    <w:rsid w:val="00A96FFC"/>
    <w:rPr>
      <w:color w:val="0000FF"/>
      <w:u w:val="single"/>
    </w:rPr>
  </w:style>
  <w:style w:type="character" w:styleId="FollowedHyperlink">
    <w:name w:val="FollowedHyperlink"/>
    <w:basedOn w:val="DefaultParagraphFont"/>
    <w:uiPriority w:val="99"/>
    <w:semiHidden/>
    <w:unhideWhenUsed/>
    <w:rsid w:val="00742C58"/>
    <w:rPr>
      <w:color w:val="800080"/>
      <w:u w:val="single"/>
    </w:rPr>
  </w:style>
  <w:style w:type="paragraph" w:styleId="Caption">
    <w:name w:val="caption"/>
    <w:basedOn w:val="Normal"/>
    <w:next w:val="Normal"/>
    <w:uiPriority w:val="35"/>
    <w:unhideWhenUsed/>
    <w:qFormat/>
    <w:rsid w:val="005B44F1"/>
    <w:pPr>
      <w:jc w:val="center"/>
    </w:pPr>
    <w:rPr>
      <w:b/>
      <w:bCs/>
      <w:szCs w:val="20"/>
    </w:rPr>
  </w:style>
  <w:style w:type="character" w:styleId="Emphasis">
    <w:name w:val="Emphasis"/>
    <w:basedOn w:val="DefaultParagraphFont"/>
    <w:uiPriority w:val="20"/>
    <w:qFormat/>
    <w:rsid w:val="00D51EEA"/>
    <w:rPr>
      <w:i/>
      <w:iCs/>
    </w:rPr>
  </w:style>
  <w:style w:type="table" w:styleId="TableGrid">
    <w:name w:val="Table Grid"/>
    <w:basedOn w:val="TableNormal"/>
    <w:uiPriority w:val="59"/>
    <w:rsid w:val="00D51E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C2544">
    <w:name w:val="SC2544"/>
    <w:rsid w:val="004E767D"/>
    <w:rPr>
      <w:color w:val="000000"/>
    </w:rPr>
  </w:style>
  <w:style w:type="paragraph" w:styleId="TableofFigures">
    <w:name w:val="table of figures"/>
    <w:basedOn w:val="Normal"/>
    <w:next w:val="Normal"/>
    <w:uiPriority w:val="99"/>
    <w:unhideWhenUsed/>
    <w:rsid w:val="00084E8E"/>
  </w:style>
  <w:style w:type="paragraph" w:styleId="BalloonText">
    <w:name w:val="Balloon Text"/>
    <w:basedOn w:val="Normal"/>
    <w:link w:val="BalloonTextChar"/>
    <w:uiPriority w:val="99"/>
    <w:semiHidden/>
    <w:unhideWhenUsed/>
    <w:rsid w:val="00195AF3"/>
    <w:rPr>
      <w:rFonts w:ascii="Tahoma" w:hAnsi="Tahoma" w:cs="Tahoma"/>
      <w:sz w:val="16"/>
      <w:szCs w:val="16"/>
    </w:rPr>
  </w:style>
  <w:style w:type="character" w:customStyle="1" w:styleId="BalloonTextChar">
    <w:name w:val="Balloon Text Char"/>
    <w:basedOn w:val="DefaultParagraphFont"/>
    <w:link w:val="BalloonText"/>
    <w:uiPriority w:val="99"/>
    <w:semiHidden/>
    <w:rsid w:val="00195AF3"/>
    <w:rPr>
      <w:rFonts w:ascii="Tahoma" w:hAnsi="Tahoma" w:cs="Tahoma"/>
      <w:sz w:val="16"/>
      <w:szCs w:val="16"/>
    </w:rPr>
  </w:style>
  <w:style w:type="character" w:customStyle="1" w:styleId="SC3614">
    <w:name w:val="SC3614"/>
    <w:rsid w:val="00134F2E"/>
    <w:rPr>
      <w:color w:val="000000"/>
    </w:rPr>
  </w:style>
  <w:style w:type="paragraph" w:styleId="NoSpacing">
    <w:name w:val="No Spacing"/>
    <w:uiPriority w:val="1"/>
    <w:qFormat/>
    <w:rsid w:val="00DF6F1D"/>
    <w:pPr>
      <w:jc w:val="both"/>
    </w:pPr>
    <w:rPr>
      <w:sz w:val="24"/>
      <w:szCs w:val="24"/>
    </w:rPr>
  </w:style>
  <w:style w:type="paragraph" w:styleId="NormalWeb">
    <w:name w:val="Normal (Web)"/>
    <w:basedOn w:val="Normal"/>
    <w:uiPriority w:val="99"/>
    <w:unhideWhenUsed/>
    <w:rsid w:val="004509BD"/>
    <w:pPr>
      <w:spacing w:before="100" w:beforeAutospacing="1" w:after="100" w:afterAutospacing="1"/>
      <w:jc w:val="left"/>
    </w:pPr>
  </w:style>
  <w:style w:type="character" w:customStyle="1" w:styleId="Heading4Char">
    <w:name w:val="Heading 4 Char"/>
    <w:basedOn w:val="DefaultParagraphFont"/>
    <w:link w:val="Heading4"/>
    <w:uiPriority w:val="9"/>
    <w:rsid w:val="0069414A"/>
    <w:rPr>
      <w:rFonts w:ascii="Calibri" w:eastAsia="Times New Roman" w:hAnsi="Calibri" w:cs="Times New Roman"/>
      <w:b/>
      <w:bCs/>
      <w:sz w:val="28"/>
      <w:szCs w:val="28"/>
    </w:rPr>
  </w:style>
  <w:style w:type="paragraph" w:customStyle="1" w:styleId="Default">
    <w:name w:val="Default"/>
    <w:rsid w:val="003913FD"/>
    <w:pPr>
      <w:widowControl w:val="0"/>
      <w:autoSpaceDE w:val="0"/>
      <w:autoSpaceDN w:val="0"/>
      <w:adjustRightInd w:val="0"/>
    </w:pPr>
    <w:rPr>
      <w:color w:val="000000"/>
      <w:sz w:val="24"/>
      <w:szCs w:val="24"/>
    </w:rPr>
  </w:style>
  <w:style w:type="character" w:styleId="PageNumber">
    <w:name w:val="page number"/>
    <w:basedOn w:val="DefaultParagraphFont"/>
    <w:rsid w:val="00DB5D5A"/>
  </w:style>
  <w:style w:type="paragraph" w:styleId="HTMLPreformatted">
    <w:name w:val="HTML Preformatted"/>
    <w:basedOn w:val="Normal"/>
    <w:link w:val="HTMLPreformattedChar"/>
    <w:uiPriority w:val="99"/>
    <w:unhideWhenUsed/>
    <w:rsid w:val="00A710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A71082"/>
    <w:rPr>
      <w:rFonts w:ascii="Courier New" w:hAnsi="Courier New" w:cs="Courier New"/>
    </w:rPr>
  </w:style>
  <w:style w:type="character" w:styleId="CommentReference">
    <w:name w:val="annotation reference"/>
    <w:basedOn w:val="DefaultParagraphFont"/>
    <w:uiPriority w:val="99"/>
    <w:semiHidden/>
    <w:unhideWhenUsed/>
    <w:rsid w:val="001613AE"/>
    <w:rPr>
      <w:sz w:val="16"/>
      <w:szCs w:val="16"/>
    </w:rPr>
  </w:style>
  <w:style w:type="paragraph" w:styleId="CommentText">
    <w:name w:val="annotation text"/>
    <w:basedOn w:val="Normal"/>
    <w:link w:val="CommentTextChar"/>
    <w:uiPriority w:val="99"/>
    <w:semiHidden/>
    <w:unhideWhenUsed/>
    <w:rsid w:val="001613AE"/>
    <w:rPr>
      <w:sz w:val="20"/>
      <w:szCs w:val="20"/>
    </w:rPr>
  </w:style>
  <w:style w:type="character" w:customStyle="1" w:styleId="CommentTextChar">
    <w:name w:val="Comment Text Char"/>
    <w:basedOn w:val="DefaultParagraphFont"/>
    <w:link w:val="CommentText"/>
    <w:uiPriority w:val="99"/>
    <w:semiHidden/>
    <w:rsid w:val="001613AE"/>
  </w:style>
  <w:style w:type="paragraph" w:styleId="CommentSubject">
    <w:name w:val="annotation subject"/>
    <w:basedOn w:val="CommentText"/>
    <w:next w:val="CommentText"/>
    <w:link w:val="CommentSubjectChar"/>
    <w:uiPriority w:val="99"/>
    <w:semiHidden/>
    <w:unhideWhenUsed/>
    <w:rsid w:val="001613AE"/>
    <w:rPr>
      <w:b/>
      <w:bCs/>
    </w:rPr>
  </w:style>
  <w:style w:type="character" w:customStyle="1" w:styleId="CommentSubjectChar">
    <w:name w:val="Comment Subject Char"/>
    <w:basedOn w:val="CommentTextChar"/>
    <w:link w:val="CommentSubject"/>
    <w:uiPriority w:val="99"/>
    <w:semiHidden/>
    <w:rsid w:val="001613AE"/>
    <w:rPr>
      <w:b/>
      <w:bCs/>
    </w:rPr>
  </w:style>
  <w:style w:type="character" w:styleId="LineNumber">
    <w:name w:val="line number"/>
    <w:basedOn w:val="DefaultParagraphFont"/>
    <w:uiPriority w:val="99"/>
    <w:semiHidden/>
    <w:unhideWhenUsed/>
    <w:rsid w:val="00C964F2"/>
  </w:style>
  <w:style w:type="character" w:styleId="UnresolvedMention">
    <w:name w:val="Unresolved Mention"/>
    <w:basedOn w:val="DefaultParagraphFont"/>
    <w:uiPriority w:val="99"/>
    <w:semiHidden/>
    <w:unhideWhenUsed/>
    <w:rsid w:val="008D5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038062">
      <w:bodyDiv w:val="1"/>
      <w:marLeft w:val="0"/>
      <w:marRight w:val="0"/>
      <w:marTop w:val="0"/>
      <w:marBottom w:val="0"/>
      <w:divBdr>
        <w:top w:val="none" w:sz="0" w:space="0" w:color="auto"/>
        <w:left w:val="none" w:sz="0" w:space="0" w:color="auto"/>
        <w:bottom w:val="none" w:sz="0" w:space="0" w:color="auto"/>
        <w:right w:val="none" w:sz="0" w:space="0" w:color="auto"/>
      </w:divBdr>
    </w:div>
    <w:div w:id="288051931">
      <w:bodyDiv w:val="1"/>
      <w:marLeft w:val="0"/>
      <w:marRight w:val="0"/>
      <w:marTop w:val="0"/>
      <w:marBottom w:val="0"/>
      <w:divBdr>
        <w:top w:val="none" w:sz="0" w:space="0" w:color="auto"/>
        <w:left w:val="none" w:sz="0" w:space="0" w:color="auto"/>
        <w:bottom w:val="none" w:sz="0" w:space="0" w:color="auto"/>
        <w:right w:val="none" w:sz="0" w:space="0" w:color="auto"/>
      </w:divBdr>
    </w:div>
    <w:div w:id="503859698">
      <w:bodyDiv w:val="1"/>
      <w:marLeft w:val="0"/>
      <w:marRight w:val="0"/>
      <w:marTop w:val="0"/>
      <w:marBottom w:val="0"/>
      <w:divBdr>
        <w:top w:val="none" w:sz="0" w:space="0" w:color="auto"/>
        <w:left w:val="none" w:sz="0" w:space="0" w:color="auto"/>
        <w:bottom w:val="none" w:sz="0" w:space="0" w:color="auto"/>
        <w:right w:val="none" w:sz="0" w:space="0" w:color="auto"/>
      </w:divBdr>
    </w:div>
    <w:div w:id="511532987">
      <w:bodyDiv w:val="1"/>
      <w:marLeft w:val="0"/>
      <w:marRight w:val="0"/>
      <w:marTop w:val="0"/>
      <w:marBottom w:val="0"/>
      <w:divBdr>
        <w:top w:val="none" w:sz="0" w:space="0" w:color="auto"/>
        <w:left w:val="none" w:sz="0" w:space="0" w:color="auto"/>
        <w:bottom w:val="none" w:sz="0" w:space="0" w:color="auto"/>
        <w:right w:val="none" w:sz="0" w:space="0" w:color="auto"/>
      </w:divBdr>
    </w:div>
    <w:div w:id="713309414">
      <w:bodyDiv w:val="1"/>
      <w:marLeft w:val="0"/>
      <w:marRight w:val="0"/>
      <w:marTop w:val="0"/>
      <w:marBottom w:val="0"/>
      <w:divBdr>
        <w:top w:val="none" w:sz="0" w:space="0" w:color="auto"/>
        <w:left w:val="none" w:sz="0" w:space="0" w:color="auto"/>
        <w:bottom w:val="none" w:sz="0" w:space="0" w:color="auto"/>
        <w:right w:val="none" w:sz="0" w:space="0" w:color="auto"/>
      </w:divBdr>
    </w:div>
    <w:div w:id="740441423">
      <w:bodyDiv w:val="1"/>
      <w:marLeft w:val="0"/>
      <w:marRight w:val="0"/>
      <w:marTop w:val="0"/>
      <w:marBottom w:val="0"/>
      <w:divBdr>
        <w:top w:val="none" w:sz="0" w:space="0" w:color="auto"/>
        <w:left w:val="none" w:sz="0" w:space="0" w:color="auto"/>
        <w:bottom w:val="none" w:sz="0" w:space="0" w:color="auto"/>
        <w:right w:val="none" w:sz="0" w:space="0" w:color="auto"/>
      </w:divBdr>
    </w:div>
    <w:div w:id="868689593">
      <w:bodyDiv w:val="1"/>
      <w:marLeft w:val="0"/>
      <w:marRight w:val="0"/>
      <w:marTop w:val="0"/>
      <w:marBottom w:val="0"/>
      <w:divBdr>
        <w:top w:val="none" w:sz="0" w:space="0" w:color="auto"/>
        <w:left w:val="none" w:sz="0" w:space="0" w:color="auto"/>
        <w:bottom w:val="none" w:sz="0" w:space="0" w:color="auto"/>
        <w:right w:val="none" w:sz="0" w:space="0" w:color="auto"/>
      </w:divBdr>
    </w:div>
    <w:div w:id="992952943">
      <w:bodyDiv w:val="1"/>
      <w:marLeft w:val="0"/>
      <w:marRight w:val="0"/>
      <w:marTop w:val="0"/>
      <w:marBottom w:val="0"/>
      <w:divBdr>
        <w:top w:val="none" w:sz="0" w:space="0" w:color="auto"/>
        <w:left w:val="none" w:sz="0" w:space="0" w:color="auto"/>
        <w:bottom w:val="none" w:sz="0" w:space="0" w:color="auto"/>
        <w:right w:val="none" w:sz="0" w:space="0" w:color="auto"/>
      </w:divBdr>
    </w:div>
    <w:div w:id="1032657660">
      <w:bodyDiv w:val="1"/>
      <w:marLeft w:val="0"/>
      <w:marRight w:val="0"/>
      <w:marTop w:val="0"/>
      <w:marBottom w:val="0"/>
      <w:divBdr>
        <w:top w:val="none" w:sz="0" w:space="0" w:color="auto"/>
        <w:left w:val="none" w:sz="0" w:space="0" w:color="auto"/>
        <w:bottom w:val="none" w:sz="0" w:space="0" w:color="auto"/>
        <w:right w:val="none" w:sz="0" w:space="0" w:color="auto"/>
      </w:divBdr>
    </w:div>
    <w:div w:id="1072703486">
      <w:bodyDiv w:val="1"/>
      <w:marLeft w:val="0"/>
      <w:marRight w:val="0"/>
      <w:marTop w:val="0"/>
      <w:marBottom w:val="0"/>
      <w:divBdr>
        <w:top w:val="none" w:sz="0" w:space="0" w:color="auto"/>
        <w:left w:val="none" w:sz="0" w:space="0" w:color="auto"/>
        <w:bottom w:val="none" w:sz="0" w:space="0" w:color="auto"/>
        <w:right w:val="none" w:sz="0" w:space="0" w:color="auto"/>
      </w:divBdr>
      <w:divsChild>
        <w:div w:id="1258056957">
          <w:marLeft w:val="0"/>
          <w:marRight w:val="0"/>
          <w:marTop w:val="0"/>
          <w:marBottom w:val="0"/>
          <w:divBdr>
            <w:top w:val="none" w:sz="0" w:space="0" w:color="auto"/>
            <w:left w:val="none" w:sz="0" w:space="0" w:color="auto"/>
            <w:bottom w:val="none" w:sz="0" w:space="0" w:color="auto"/>
            <w:right w:val="none" w:sz="0" w:space="0" w:color="auto"/>
          </w:divBdr>
          <w:divsChild>
            <w:div w:id="594554451">
              <w:marLeft w:val="2000"/>
              <w:marRight w:val="0"/>
              <w:marTop w:val="0"/>
              <w:marBottom w:val="0"/>
              <w:divBdr>
                <w:top w:val="none" w:sz="0" w:space="0" w:color="auto"/>
                <w:left w:val="none" w:sz="0" w:space="0" w:color="auto"/>
                <w:bottom w:val="none" w:sz="0" w:space="0" w:color="auto"/>
                <w:right w:val="none" w:sz="0" w:space="0" w:color="auto"/>
              </w:divBdr>
            </w:div>
          </w:divsChild>
        </w:div>
      </w:divsChild>
    </w:div>
    <w:div w:id="1162116597">
      <w:bodyDiv w:val="1"/>
      <w:marLeft w:val="0"/>
      <w:marRight w:val="0"/>
      <w:marTop w:val="0"/>
      <w:marBottom w:val="0"/>
      <w:divBdr>
        <w:top w:val="none" w:sz="0" w:space="0" w:color="auto"/>
        <w:left w:val="none" w:sz="0" w:space="0" w:color="auto"/>
        <w:bottom w:val="none" w:sz="0" w:space="0" w:color="auto"/>
        <w:right w:val="none" w:sz="0" w:space="0" w:color="auto"/>
      </w:divBdr>
    </w:div>
    <w:div w:id="1335568638">
      <w:bodyDiv w:val="1"/>
      <w:marLeft w:val="0"/>
      <w:marRight w:val="0"/>
      <w:marTop w:val="0"/>
      <w:marBottom w:val="0"/>
      <w:divBdr>
        <w:top w:val="none" w:sz="0" w:space="0" w:color="auto"/>
        <w:left w:val="none" w:sz="0" w:space="0" w:color="auto"/>
        <w:bottom w:val="none" w:sz="0" w:space="0" w:color="auto"/>
        <w:right w:val="none" w:sz="0" w:space="0" w:color="auto"/>
      </w:divBdr>
    </w:div>
    <w:div w:id="1339966325">
      <w:bodyDiv w:val="1"/>
      <w:marLeft w:val="0"/>
      <w:marRight w:val="0"/>
      <w:marTop w:val="0"/>
      <w:marBottom w:val="0"/>
      <w:divBdr>
        <w:top w:val="none" w:sz="0" w:space="0" w:color="auto"/>
        <w:left w:val="none" w:sz="0" w:space="0" w:color="auto"/>
        <w:bottom w:val="none" w:sz="0" w:space="0" w:color="auto"/>
        <w:right w:val="none" w:sz="0" w:space="0" w:color="auto"/>
      </w:divBdr>
    </w:div>
    <w:div w:id="1356426751">
      <w:bodyDiv w:val="1"/>
      <w:marLeft w:val="0"/>
      <w:marRight w:val="0"/>
      <w:marTop w:val="0"/>
      <w:marBottom w:val="0"/>
      <w:divBdr>
        <w:top w:val="none" w:sz="0" w:space="0" w:color="auto"/>
        <w:left w:val="none" w:sz="0" w:space="0" w:color="auto"/>
        <w:bottom w:val="none" w:sz="0" w:space="0" w:color="auto"/>
        <w:right w:val="none" w:sz="0" w:space="0" w:color="auto"/>
      </w:divBdr>
    </w:div>
    <w:div w:id="1384982260">
      <w:bodyDiv w:val="1"/>
      <w:marLeft w:val="0"/>
      <w:marRight w:val="0"/>
      <w:marTop w:val="0"/>
      <w:marBottom w:val="0"/>
      <w:divBdr>
        <w:top w:val="none" w:sz="0" w:space="0" w:color="auto"/>
        <w:left w:val="none" w:sz="0" w:space="0" w:color="auto"/>
        <w:bottom w:val="none" w:sz="0" w:space="0" w:color="auto"/>
        <w:right w:val="none" w:sz="0" w:space="0" w:color="auto"/>
      </w:divBdr>
    </w:div>
    <w:div w:id="1489243474">
      <w:bodyDiv w:val="1"/>
      <w:marLeft w:val="0"/>
      <w:marRight w:val="0"/>
      <w:marTop w:val="0"/>
      <w:marBottom w:val="0"/>
      <w:divBdr>
        <w:top w:val="none" w:sz="0" w:space="0" w:color="auto"/>
        <w:left w:val="none" w:sz="0" w:space="0" w:color="auto"/>
        <w:bottom w:val="none" w:sz="0" w:space="0" w:color="auto"/>
        <w:right w:val="none" w:sz="0" w:space="0" w:color="auto"/>
      </w:divBdr>
    </w:div>
    <w:div w:id="1637099657">
      <w:bodyDiv w:val="1"/>
      <w:marLeft w:val="0"/>
      <w:marRight w:val="0"/>
      <w:marTop w:val="0"/>
      <w:marBottom w:val="0"/>
      <w:divBdr>
        <w:top w:val="none" w:sz="0" w:space="0" w:color="auto"/>
        <w:left w:val="none" w:sz="0" w:space="0" w:color="auto"/>
        <w:bottom w:val="none" w:sz="0" w:space="0" w:color="auto"/>
        <w:right w:val="none" w:sz="0" w:space="0" w:color="auto"/>
      </w:divBdr>
    </w:div>
    <w:div w:id="1701932407">
      <w:bodyDiv w:val="1"/>
      <w:marLeft w:val="0"/>
      <w:marRight w:val="0"/>
      <w:marTop w:val="0"/>
      <w:marBottom w:val="0"/>
      <w:divBdr>
        <w:top w:val="none" w:sz="0" w:space="0" w:color="auto"/>
        <w:left w:val="none" w:sz="0" w:space="0" w:color="auto"/>
        <w:bottom w:val="none" w:sz="0" w:space="0" w:color="auto"/>
        <w:right w:val="none" w:sz="0" w:space="0" w:color="auto"/>
      </w:divBdr>
    </w:div>
    <w:div w:id="1892574125">
      <w:bodyDiv w:val="1"/>
      <w:marLeft w:val="0"/>
      <w:marRight w:val="0"/>
      <w:marTop w:val="0"/>
      <w:marBottom w:val="0"/>
      <w:divBdr>
        <w:top w:val="none" w:sz="0" w:space="0" w:color="auto"/>
        <w:left w:val="none" w:sz="0" w:space="0" w:color="auto"/>
        <w:bottom w:val="none" w:sz="0" w:space="0" w:color="auto"/>
        <w:right w:val="none" w:sz="0" w:space="0" w:color="auto"/>
      </w:divBdr>
    </w:div>
    <w:div w:id="1899783385">
      <w:bodyDiv w:val="1"/>
      <w:marLeft w:val="0"/>
      <w:marRight w:val="0"/>
      <w:marTop w:val="0"/>
      <w:marBottom w:val="0"/>
      <w:divBdr>
        <w:top w:val="none" w:sz="0" w:space="0" w:color="auto"/>
        <w:left w:val="none" w:sz="0" w:space="0" w:color="auto"/>
        <w:bottom w:val="none" w:sz="0" w:space="0" w:color="auto"/>
        <w:right w:val="none" w:sz="0" w:space="0" w:color="auto"/>
      </w:divBdr>
    </w:div>
    <w:div w:id="1999650898">
      <w:bodyDiv w:val="1"/>
      <w:marLeft w:val="0"/>
      <w:marRight w:val="0"/>
      <w:marTop w:val="0"/>
      <w:marBottom w:val="0"/>
      <w:divBdr>
        <w:top w:val="none" w:sz="0" w:space="0" w:color="auto"/>
        <w:left w:val="none" w:sz="0" w:space="0" w:color="auto"/>
        <w:bottom w:val="none" w:sz="0" w:space="0" w:color="auto"/>
        <w:right w:val="none" w:sz="0" w:space="0" w:color="auto"/>
      </w:divBdr>
    </w:div>
    <w:div w:id="2078160677">
      <w:bodyDiv w:val="1"/>
      <w:marLeft w:val="0"/>
      <w:marRight w:val="0"/>
      <w:marTop w:val="0"/>
      <w:marBottom w:val="0"/>
      <w:divBdr>
        <w:top w:val="none" w:sz="0" w:space="0" w:color="auto"/>
        <w:left w:val="none" w:sz="0" w:space="0" w:color="auto"/>
        <w:bottom w:val="none" w:sz="0" w:space="0" w:color="auto"/>
        <w:right w:val="none" w:sz="0" w:space="0" w:color="auto"/>
      </w:divBdr>
    </w:div>
    <w:div w:id="2110202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ecfr.gov/current/title-40/chapter-I/subchapter-J/part-355/appendix-Appendix%20A%20to%20Part%20355" TargetMode="Externa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yperlink" Target="http://esh-docdb.fnal.gov/cgi-bin/RetrieveFile?docid=526"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esh-docdb.fnal.gov/cgi-bin/RetrieveFile?docid=419"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hyperlink" Target="http://esh-docdb.fnal.gov/cgi-bin/RetrieveFile?docid=52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7.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esh-docdb.fnal.gov/cgi-bin/RetrieveFile?docid=526"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www.osha.gov/pls/oshaweb/owadisp.show_document?p_table=STANDARDS&amp;p_id=9765"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78D173EB-0499-450C-B6A4-A874F8426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1960</Words>
  <Characters>11177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Jefferson Science Associates, LLC</Company>
  <LinksUpToDate>false</LinksUpToDate>
  <CharactersWithSpaces>13111</CharactersWithSpaces>
  <SharedDoc>false</SharedDoc>
  <HLinks>
    <vt:vector size="570" baseType="variant">
      <vt:variant>
        <vt:i4>5308423</vt:i4>
      </vt:variant>
      <vt:variant>
        <vt:i4>570</vt:i4>
      </vt:variant>
      <vt:variant>
        <vt:i4>0</vt:i4>
      </vt:variant>
      <vt:variant>
        <vt:i4>5</vt:i4>
      </vt:variant>
      <vt:variant>
        <vt:lpwstr>http://www.jlab.org/ehs/ehsmanual/Glossary.htm</vt:lpwstr>
      </vt:variant>
      <vt:variant>
        <vt:lpwstr>NFPADef</vt:lpwstr>
      </vt:variant>
      <vt:variant>
        <vt:i4>4849759</vt:i4>
      </vt:variant>
      <vt:variant>
        <vt:i4>567</vt:i4>
      </vt:variant>
      <vt:variant>
        <vt:i4>0</vt:i4>
      </vt:variant>
      <vt:variant>
        <vt:i4>5</vt:i4>
      </vt:variant>
      <vt:variant>
        <vt:lpwstr>http://www.ansi.org/</vt:lpwstr>
      </vt:variant>
      <vt:variant>
        <vt:lpwstr/>
      </vt:variant>
      <vt:variant>
        <vt:i4>2162810</vt:i4>
      </vt:variant>
      <vt:variant>
        <vt:i4>564</vt:i4>
      </vt:variant>
      <vt:variant>
        <vt:i4>0</vt:i4>
      </vt:variant>
      <vt:variant>
        <vt:i4>5</vt:i4>
      </vt:variant>
      <vt:variant>
        <vt:lpwstr>http://www.jlab.org/ehs/ehsmanual/Glossary.htm</vt:lpwstr>
      </vt:variant>
      <vt:variant>
        <vt:lpwstr>OSHA</vt:lpwstr>
      </vt:variant>
      <vt:variant>
        <vt:i4>3539063</vt:i4>
      </vt:variant>
      <vt:variant>
        <vt:i4>555</vt:i4>
      </vt:variant>
      <vt:variant>
        <vt:i4>0</vt:i4>
      </vt:variant>
      <vt:variant>
        <vt:i4>5</vt:i4>
      </vt:variant>
      <vt:variant>
        <vt:lpwstr>http://www.jlab.org/ehs/ehsmanual/2210.htm</vt:lpwstr>
      </vt:variant>
      <vt:variant>
        <vt:lpwstr/>
      </vt:variant>
      <vt:variant>
        <vt:i4>1769479</vt:i4>
      </vt:variant>
      <vt:variant>
        <vt:i4>540</vt:i4>
      </vt:variant>
      <vt:variant>
        <vt:i4>0</vt:i4>
      </vt:variant>
      <vt:variant>
        <vt:i4>5</vt:i4>
      </vt:variant>
      <vt:variant>
        <vt:lpwstr>https://www.jlab.org/ehs/ehsmanual/2410T1.htm</vt:lpwstr>
      </vt:variant>
      <vt:variant>
        <vt:lpwstr/>
      </vt:variant>
      <vt:variant>
        <vt:i4>3539063</vt:i4>
      </vt:variant>
      <vt:variant>
        <vt:i4>531</vt:i4>
      </vt:variant>
      <vt:variant>
        <vt:i4>0</vt:i4>
      </vt:variant>
      <vt:variant>
        <vt:i4>5</vt:i4>
      </vt:variant>
      <vt:variant>
        <vt:lpwstr>http://www.jlab.org/ehs/ehsmanual/2210.htm</vt:lpwstr>
      </vt:variant>
      <vt:variant>
        <vt:lpwstr/>
      </vt:variant>
      <vt:variant>
        <vt:i4>1769479</vt:i4>
      </vt:variant>
      <vt:variant>
        <vt:i4>516</vt:i4>
      </vt:variant>
      <vt:variant>
        <vt:i4>0</vt:i4>
      </vt:variant>
      <vt:variant>
        <vt:i4>5</vt:i4>
      </vt:variant>
      <vt:variant>
        <vt:lpwstr>https://www.jlab.org/ehs/ehsmanual/2410T1.htm</vt:lpwstr>
      </vt:variant>
      <vt:variant>
        <vt:lpwstr/>
      </vt:variant>
      <vt:variant>
        <vt:i4>7209014</vt:i4>
      </vt:variant>
      <vt:variant>
        <vt:i4>513</vt:i4>
      </vt:variant>
      <vt:variant>
        <vt:i4>0</vt:i4>
      </vt:variant>
      <vt:variant>
        <vt:i4>5</vt:i4>
      </vt:variant>
      <vt:variant>
        <vt:lpwstr>https://www.jlab.org/ehs/ehsmanual/6145.htm</vt:lpwstr>
      </vt:variant>
      <vt:variant>
        <vt:lpwstr/>
      </vt:variant>
      <vt:variant>
        <vt:i4>7274550</vt:i4>
      </vt:variant>
      <vt:variant>
        <vt:i4>507</vt:i4>
      </vt:variant>
      <vt:variant>
        <vt:i4>0</vt:i4>
      </vt:variant>
      <vt:variant>
        <vt:i4>5</vt:i4>
      </vt:variant>
      <vt:variant>
        <vt:lpwstr>https://www.jlab.org/ehs/ehsmanual/2410.htm</vt:lpwstr>
      </vt:variant>
      <vt:variant>
        <vt:lpwstr/>
      </vt:variant>
      <vt:variant>
        <vt:i4>1769479</vt:i4>
      </vt:variant>
      <vt:variant>
        <vt:i4>504</vt:i4>
      </vt:variant>
      <vt:variant>
        <vt:i4>0</vt:i4>
      </vt:variant>
      <vt:variant>
        <vt:i4>5</vt:i4>
      </vt:variant>
      <vt:variant>
        <vt:lpwstr>https://www.jlab.org/ehs/ehsmanual/2410T1.htm</vt:lpwstr>
      </vt:variant>
      <vt:variant>
        <vt:lpwstr/>
      </vt:variant>
      <vt:variant>
        <vt:i4>7143473</vt:i4>
      </vt:variant>
      <vt:variant>
        <vt:i4>501</vt:i4>
      </vt:variant>
      <vt:variant>
        <vt:i4>0</vt:i4>
      </vt:variant>
      <vt:variant>
        <vt:i4>5</vt:i4>
      </vt:variant>
      <vt:variant>
        <vt:lpwstr>https://www.jlab.org/ehs/ehsmanual/1300.htm</vt:lpwstr>
      </vt:variant>
      <vt:variant>
        <vt:lpwstr/>
      </vt:variant>
      <vt:variant>
        <vt:i4>6094913</vt:i4>
      </vt:variant>
      <vt:variant>
        <vt:i4>494</vt:i4>
      </vt:variant>
      <vt:variant>
        <vt:i4>0</vt:i4>
      </vt:variant>
      <vt:variant>
        <vt:i4>5</vt:i4>
      </vt:variant>
      <vt:variant>
        <vt:lpwstr>Style_Guide 111009.doc</vt:lpwstr>
      </vt:variant>
      <vt:variant>
        <vt:lpwstr>_Toc246220258</vt:lpwstr>
      </vt:variant>
      <vt:variant>
        <vt:i4>1310772</vt:i4>
      </vt:variant>
      <vt:variant>
        <vt:i4>488</vt:i4>
      </vt:variant>
      <vt:variant>
        <vt:i4>0</vt:i4>
      </vt:variant>
      <vt:variant>
        <vt:i4>5</vt:i4>
      </vt:variant>
      <vt:variant>
        <vt:lpwstr/>
      </vt:variant>
      <vt:variant>
        <vt:lpwstr>_Toc246220257</vt:lpwstr>
      </vt:variant>
      <vt:variant>
        <vt:i4>1310772</vt:i4>
      </vt:variant>
      <vt:variant>
        <vt:i4>482</vt:i4>
      </vt:variant>
      <vt:variant>
        <vt:i4>0</vt:i4>
      </vt:variant>
      <vt:variant>
        <vt:i4>5</vt:i4>
      </vt:variant>
      <vt:variant>
        <vt:lpwstr/>
      </vt:variant>
      <vt:variant>
        <vt:lpwstr>_Toc246220256</vt:lpwstr>
      </vt:variant>
      <vt:variant>
        <vt:i4>1310772</vt:i4>
      </vt:variant>
      <vt:variant>
        <vt:i4>476</vt:i4>
      </vt:variant>
      <vt:variant>
        <vt:i4>0</vt:i4>
      </vt:variant>
      <vt:variant>
        <vt:i4>5</vt:i4>
      </vt:variant>
      <vt:variant>
        <vt:lpwstr/>
      </vt:variant>
      <vt:variant>
        <vt:lpwstr>_Toc246220255</vt:lpwstr>
      </vt:variant>
      <vt:variant>
        <vt:i4>1310772</vt:i4>
      </vt:variant>
      <vt:variant>
        <vt:i4>470</vt:i4>
      </vt:variant>
      <vt:variant>
        <vt:i4>0</vt:i4>
      </vt:variant>
      <vt:variant>
        <vt:i4>5</vt:i4>
      </vt:variant>
      <vt:variant>
        <vt:lpwstr/>
      </vt:variant>
      <vt:variant>
        <vt:lpwstr>_Toc246220254</vt:lpwstr>
      </vt:variant>
      <vt:variant>
        <vt:i4>1310772</vt:i4>
      </vt:variant>
      <vt:variant>
        <vt:i4>464</vt:i4>
      </vt:variant>
      <vt:variant>
        <vt:i4>0</vt:i4>
      </vt:variant>
      <vt:variant>
        <vt:i4>5</vt:i4>
      </vt:variant>
      <vt:variant>
        <vt:lpwstr/>
      </vt:variant>
      <vt:variant>
        <vt:lpwstr>_Toc246220253</vt:lpwstr>
      </vt:variant>
      <vt:variant>
        <vt:i4>1310772</vt:i4>
      </vt:variant>
      <vt:variant>
        <vt:i4>458</vt:i4>
      </vt:variant>
      <vt:variant>
        <vt:i4>0</vt:i4>
      </vt:variant>
      <vt:variant>
        <vt:i4>5</vt:i4>
      </vt:variant>
      <vt:variant>
        <vt:lpwstr/>
      </vt:variant>
      <vt:variant>
        <vt:lpwstr>_Toc246220252</vt:lpwstr>
      </vt:variant>
      <vt:variant>
        <vt:i4>1310772</vt:i4>
      </vt:variant>
      <vt:variant>
        <vt:i4>452</vt:i4>
      </vt:variant>
      <vt:variant>
        <vt:i4>0</vt:i4>
      </vt:variant>
      <vt:variant>
        <vt:i4>5</vt:i4>
      </vt:variant>
      <vt:variant>
        <vt:lpwstr/>
      </vt:variant>
      <vt:variant>
        <vt:lpwstr>_Toc246220251</vt:lpwstr>
      </vt:variant>
      <vt:variant>
        <vt:i4>1310772</vt:i4>
      </vt:variant>
      <vt:variant>
        <vt:i4>446</vt:i4>
      </vt:variant>
      <vt:variant>
        <vt:i4>0</vt:i4>
      </vt:variant>
      <vt:variant>
        <vt:i4>5</vt:i4>
      </vt:variant>
      <vt:variant>
        <vt:lpwstr/>
      </vt:variant>
      <vt:variant>
        <vt:lpwstr>_Toc246220250</vt:lpwstr>
      </vt:variant>
      <vt:variant>
        <vt:i4>1376308</vt:i4>
      </vt:variant>
      <vt:variant>
        <vt:i4>440</vt:i4>
      </vt:variant>
      <vt:variant>
        <vt:i4>0</vt:i4>
      </vt:variant>
      <vt:variant>
        <vt:i4>5</vt:i4>
      </vt:variant>
      <vt:variant>
        <vt:lpwstr/>
      </vt:variant>
      <vt:variant>
        <vt:lpwstr>_Toc246220249</vt:lpwstr>
      </vt:variant>
      <vt:variant>
        <vt:i4>1376308</vt:i4>
      </vt:variant>
      <vt:variant>
        <vt:i4>434</vt:i4>
      </vt:variant>
      <vt:variant>
        <vt:i4>0</vt:i4>
      </vt:variant>
      <vt:variant>
        <vt:i4>5</vt:i4>
      </vt:variant>
      <vt:variant>
        <vt:lpwstr/>
      </vt:variant>
      <vt:variant>
        <vt:lpwstr>_Toc246220248</vt:lpwstr>
      </vt:variant>
      <vt:variant>
        <vt:i4>1376308</vt:i4>
      </vt:variant>
      <vt:variant>
        <vt:i4>428</vt:i4>
      </vt:variant>
      <vt:variant>
        <vt:i4>0</vt:i4>
      </vt:variant>
      <vt:variant>
        <vt:i4>5</vt:i4>
      </vt:variant>
      <vt:variant>
        <vt:lpwstr/>
      </vt:variant>
      <vt:variant>
        <vt:lpwstr>_Toc246220247</vt:lpwstr>
      </vt:variant>
      <vt:variant>
        <vt:i4>1376308</vt:i4>
      </vt:variant>
      <vt:variant>
        <vt:i4>422</vt:i4>
      </vt:variant>
      <vt:variant>
        <vt:i4>0</vt:i4>
      </vt:variant>
      <vt:variant>
        <vt:i4>5</vt:i4>
      </vt:variant>
      <vt:variant>
        <vt:lpwstr/>
      </vt:variant>
      <vt:variant>
        <vt:lpwstr>_Toc246220246</vt:lpwstr>
      </vt:variant>
      <vt:variant>
        <vt:i4>1376308</vt:i4>
      </vt:variant>
      <vt:variant>
        <vt:i4>416</vt:i4>
      </vt:variant>
      <vt:variant>
        <vt:i4>0</vt:i4>
      </vt:variant>
      <vt:variant>
        <vt:i4>5</vt:i4>
      </vt:variant>
      <vt:variant>
        <vt:lpwstr/>
      </vt:variant>
      <vt:variant>
        <vt:lpwstr>_Toc246220245</vt:lpwstr>
      </vt:variant>
      <vt:variant>
        <vt:i4>1376308</vt:i4>
      </vt:variant>
      <vt:variant>
        <vt:i4>407</vt:i4>
      </vt:variant>
      <vt:variant>
        <vt:i4>0</vt:i4>
      </vt:variant>
      <vt:variant>
        <vt:i4>5</vt:i4>
      </vt:variant>
      <vt:variant>
        <vt:lpwstr/>
      </vt:variant>
      <vt:variant>
        <vt:lpwstr>_Toc246220244</vt:lpwstr>
      </vt:variant>
      <vt:variant>
        <vt:i4>1376317</vt:i4>
      </vt:variant>
      <vt:variant>
        <vt:i4>398</vt:i4>
      </vt:variant>
      <vt:variant>
        <vt:i4>0</vt:i4>
      </vt:variant>
      <vt:variant>
        <vt:i4>5</vt:i4>
      </vt:variant>
      <vt:variant>
        <vt:lpwstr/>
      </vt:variant>
      <vt:variant>
        <vt:lpwstr>_Toc246405973</vt:lpwstr>
      </vt:variant>
      <vt:variant>
        <vt:i4>1376317</vt:i4>
      </vt:variant>
      <vt:variant>
        <vt:i4>392</vt:i4>
      </vt:variant>
      <vt:variant>
        <vt:i4>0</vt:i4>
      </vt:variant>
      <vt:variant>
        <vt:i4>5</vt:i4>
      </vt:variant>
      <vt:variant>
        <vt:lpwstr/>
      </vt:variant>
      <vt:variant>
        <vt:lpwstr>_Toc246405972</vt:lpwstr>
      </vt:variant>
      <vt:variant>
        <vt:i4>1376317</vt:i4>
      </vt:variant>
      <vt:variant>
        <vt:i4>386</vt:i4>
      </vt:variant>
      <vt:variant>
        <vt:i4>0</vt:i4>
      </vt:variant>
      <vt:variant>
        <vt:i4>5</vt:i4>
      </vt:variant>
      <vt:variant>
        <vt:lpwstr/>
      </vt:variant>
      <vt:variant>
        <vt:lpwstr>_Toc246405971</vt:lpwstr>
      </vt:variant>
      <vt:variant>
        <vt:i4>1376317</vt:i4>
      </vt:variant>
      <vt:variant>
        <vt:i4>380</vt:i4>
      </vt:variant>
      <vt:variant>
        <vt:i4>0</vt:i4>
      </vt:variant>
      <vt:variant>
        <vt:i4>5</vt:i4>
      </vt:variant>
      <vt:variant>
        <vt:lpwstr/>
      </vt:variant>
      <vt:variant>
        <vt:lpwstr>_Toc246405970</vt:lpwstr>
      </vt:variant>
      <vt:variant>
        <vt:i4>1310781</vt:i4>
      </vt:variant>
      <vt:variant>
        <vt:i4>374</vt:i4>
      </vt:variant>
      <vt:variant>
        <vt:i4>0</vt:i4>
      </vt:variant>
      <vt:variant>
        <vt:i4>5</vt:i4>
      </vt:variant>
      <vt:variant>
        <vt:lpwstr/>
      </vt:variant>
      <vt:variant>
        <vt:lpwstr>_Toc246405969</vt:lpwstr>
      </vt:variant>
      <vt:variant>
        <vt:i4>1310781</vt:i4>
      </vt:variant>
      <vt:variant>
        <vt:i4>368</vt:i4>
      </vt:variant>
      <vt:variant>
        <vt:i4>0</vt:i4>
      </vt:variant>
      <vt:variant>
        <vt:i4>5</vt:i4>
      </vt:variant>
      <vt:variant>
        <vt:lpwstr/>
      </vt:variant>
      <vt:variant>
        <vt:lpwstr>_Toc246405968</vt:lpwstr>
      </vt:variant>
      <vt:variant>
        <vt:i4>1310781</vt:i4>
      </vt:variant>
      <vt:variant>
        <vt:i4>362</vt:i4>
      </vt:variant>
      <vt:variant>
        <vt:i4>0</vt:i4>
      </vt:variant>
      <vt:variant>
        <vt:i4>5</vt:i4>
      </vt:variant>
      <vt:variant>
        <vt:lpwstr/>
      </vt:variant>
      <vt:variant>
        <vt:lpwstr>_Toc246405967</vt:lpwstr>
      </vt:variant>
      <vt:variant>
        <vt:i4>1310781</vt:i4>
      </vt:variant>
      <vt:variant>
        <vt:i4>356</vt:i4>
      </vt:variant>
      <vt:variant>
        <vt:i4>0</vt:i4>
      </vt:variant>
      <vt:variant>
        <vt:i4>5</vt:i4>
      </vt:variant>
      <vt:variant>
        <vt:lpwstr/>
      </vt:variant>
      <vt:variant>
        <vt:lpwstr>_Toc246405966</vt:lpwstr>
      </vt:variant>
      <vt:variant>
        <vt:i4>1310781</vt:i4>
      </vt:variant>
      <vt:variant>
        <vt:i4>350</vt:i4>
      </vt:variant>
      <vt:variant>
        <vt:i4>0</vt:i4>
      </vt:variant>
      <vt:variant>
        <vt:i4>5</vt:i4>
      </vt:variant>
      <vt:variant>
        <vt:lpwstr/>
      </vt:variant>
      <vt:variant>
        <vt:lpwstr>_Toc246405965</vt:lpwstr>
      </vt:variant>
      <vt:variant>
        <vt:i4>1310781</vt:i4>
      </vt:variant>
      <vt:variant>
        <vt:i4>344</vt:i4>
      </vt:variant>
      <vt:variant>
        <vt:i4>0</vt:i4>
      </vt:variant>
      <vt:variant>
        <vt:i4>5</vt:i4>
      </vt:variant>
      <vt:variant>
        <vt:lpwstr/>
      </vt:variant>
      <vt:variant>
        <vt:lpwstr>_Toc246405964</vt:lpwstr>
      </vt:variant>
      <vt:variant>
        <vt:i4>1310781</vt:i4>
      </vt:variant>
      <vt:variant>
        <vt:i4>338</vt:i4>
      </vt:variant>
      <vt:variant>
        <vt:i4>0</vt:i4>
      </vt:variant>
      <vt:variant>
        <vt:i4>5</vt:i4>
      </vt:variant>
      <vt:variant>
        <vt:lpwstr/>
      </vt:variant>
      <vt:variant>
        <vt:lpwstr>_Toc246405963</vt:lpwstr>
      </vt:variant>
      <vt:variant>
        <vt:i4>1310781</vt:i4>
      </vt:variant>
      <vt:variant>
        <vt:i4>332</vt:i4>
      </vt:variant>
      <vt:variant>
        <vt:i4>0</vt:i4>
      </vt:variant>
      <vt:variant>
        <vt:i4>5</vt:i4>
      </vt:variant>
      <vt:variant>
        <vt:lpwstr/>
      </vt:variant>
      <vt:variant>
        <vt:lpwstr>_Toc246405962</vt:lpwstr>
      </vt:variant>
      <vt:variant>
        <vt:i4>1310781</vt:i4>
      </vt:variant>
      <vt:variant>
        <vt:i4>326</vt:i4>
      </vt:variant>
      <vt:variant>
        <vt:i4>0</vt:i4>
      </vt:variant>
      <vt:variant>
        <vt:i4>5</vt:i4>
      </vt:variant>
      <vt:variant>
        <vt:lpwstr/>
      </vt:variant>
      <vt:variant>
        <vt:lpwstr>_Toc246405961</vt:lpwstr>
      </vt:variant>
      <vt:variant>
        <vt:i4>1310781</vt:i4>
      </vt:variant>
      <vt:variant>
        <vt:i4>320</vt:i4>
      </vt:variant>
      <vt:variant>
        <vt:i4>0</vt:i4>
      </vt:variant>
      <vt:variant>
        <vt:i4>5</vt:i4>
      </vt:variant>
      <vt:variant>
        <vt:lpwstr/>
      </vt:variant>
      <vt:variant>
        <vt:lpwstr>_Toc246405960</vt:lpwstr>
      </vt:variant>
      <vt:variant>
        <vt:i4>1507389</vt:i4>
      </vt:variant>
      <vt:variant>
        <vt:i4>314</vt:i4>
      </vt:variant>
      <vt:variant>
        <vt:i4>0</vt:i4>
      </vt:variant>
      <vt:variant>
        <vt:i4>5</vt:i4>
      </vt:variant>
      <vt:variant>
        <vt:lpwstr/>
      </vt:variant>
      <vt:variant>
        <vt:lpwstr>_Toc246405959</vt:lpwstr>
      </vt:variant>
      <vt:variant>
        <vt:i4>1507389</vt:i4>
      </vt:variant>
      <vt:variant>
        <vt:i4>308</vt:i4>
      </vt:variant>
      <vt:variant>
        <vt:i4>0</vt:i4>
      </vt:variant>
      <vt:variant>
        <vt:i4>5</vt:i4>
      </vt:variant>
      <vt:variant>
        <vt:lpwstr/>
      </vt:variant>
      <vt:variant>
        <vt:lpwstr>_Toc246405958</vt:lpwstr>
      </vt:variant>
      <vt:variant>
        <vt:i4>1507389</vt:i4>
      </vt:variant>
      <vt:variant>
        <vt:i4>302</vt:i4>
      </vt:variant>
      <vt:variant>
        <vt:i4>0</vt:i4>
      </vt:variant>
      <vt:variant>
        <vt:i4>5</vt:i4>
      </vt:variant>
      <vt:variant>
        <vt:lpwstr/>
      </vt:variant>
      <vt:variant>
        <vt:lpwstr>_Toc246405957</vt:lpwstr>
      </vt:variant>
      <vt:variant>
        <vt:i4>1507389</vt:i4>
      </vt:variant>
      <vt:variant>
        <vt:i4>296</vt:i4>
      </vt:variant>
      <vt:variant>
        <vt:i4>0</vt:i4>
      </vt:variant>
      <vt:variant>
        <vt:i4>5</vt:i4>
      </vt:variant>
      <vt:variant>
        <vt:lpwstr/>
      </vt:variant>
      <vt:variant>
        <vt:lpwstr>_Toc246405956</vt:lpwstr>
      </vt:variant>
      <vt:variant>
        <vt:i4>1507389</vt:i4>
      </vt:variant>
      <vt:variant>
        <vt:i4>290</vt:i4>
      </vt:variant>
      <vt:variant>
        <vt:i4>0</vt:i4>
      </vt:variant>
      <vt:variant>
        <vt:i4>5</vt:i4>
      </vt:variant>
      <vt:variant>
        <vt:lpwstr/>
      </vt:variant>
      <vt:variant>
        <vt:lpwstr>_Toc246405955</vt:lpwstr>
      </vt:variant>
      <vt:variant>
        <vt:i4>1507389</vt:i4>
      </vt:variant>
      <vt:variant>
        <vt:i4>284</vt:i4>
      </vt:variant>
      <vt:variant>
        <vt:i4>0</vt:i4>
      </vt:variant>
      <vt:variant>
        <vt:i4>5</vt:i4>
      </vt:variant>
      <vt:variant>
        <vt:lpwstr/>
      </vt:variant>
      <vt:variant>
        <vt:lpwstr>_Toc246405954</vt:lpwstr>
      </vt:variant>
      <vt:variant>
        <vt:i4>1507389</vt:i4>
      </vt:variant>
      <vt:variant>
        <vt:i4>278</vt:i4>
      </vt:variant>
      <vt:variant>
        <vt:i4>0</vt:i4>
      </vt:variant>
      <vt:variant>
        <vt:i4>5</vt:i4>
      </vt:variant>
      <vt:variant>
        <vt:lpwstr/>
      </vt:variant>
      <vt:variant>
        <vt:lpwstr>_Toc246405953</vt:lpwstr>
      </vt:variant>
      <vt:variant>
        <vt:i4>1507389</vt:i4>
      </vt:variant>
      <vt:variant>
        <vt:i4>272</vt:i4>
      </vt:variant>
      <vt:variant>
        <vt:i4>0</vt:i4>
      </vt:variant>
      <vt:variant>
        <vt:i4>5</vt:i4>
      </vt:variant>
      <vt:variant>
        <vt:lpwstr/>
      </vt:variant>
      <vt:variant>
        <vt:lpwstr>_Toc246405952</vt:lpwstr>
      </vt:variant>
      <vt:variant>
        <vt:i4>1507389</vt:i4>
      </vt:variant>
      <vt:variant>
        <vt:i4>266</vt:i4>
      </vt:variant>
      <vt:variant>
        <vt:i4>0</vt:i4>
      </vt:variant>
      <vt:variant>
        <vt:i4>5</vt:i4>
      </vt:variant>
      <vt:variant>
        <vt:lpwstr/>
      </vt:variant>
      <vt:variant>
        <vt:lpwstr>_Toc246405951</vt:lpwstr>
      </vt:variant>
      <vt:variant>
        <vt:i4>1507389</vt:i4>
      </vt:variant>
      <vt:variant>
        <vt:i4>260</vt:i4>
      </vt:variant>
      <vt:variant>
        <vt:i4>0</vt:i4>
      </vt:variant>
      <vt:variant>
        <vt:i4>5</vt:i4>
      </vt:variant>
      <vt:variant>
        <vt:lpwstr/>
      </vt:variant>
      <vt:variant>
        <vt:lpwstr>_Toc246405950</vt:lpwstr>
      </vt:variant>
      <vt:variant>
        <vt:i4>1441853</vt:i4>
      </vt:variant>
      <vt:variant>
        <vt:i4>254</vt:i4>
      </vt:variant>
      <vt:variant>
        <vt:i4>0</vt:i4>
      </vt:variant>
      <vt:variant>
        <vt:i4>5</vt:i4>
      </vt:variant>
      <vt:variant>
        <vt:lpwstr/>
      </vt:variant>
      <vt:variant>
        <vt:lpwstr>_Toc246405949</vt:lpwstr>
      </vt:variant>
      <vt:variant>
        <vt:i4>1441853</vt:i4>
      </vt:variant>
      <vt:variant>
        <vt:i4>248</vt:i4>
      </vt:variant>
      <vt:variant>
        <vt:i4>0</vt:i4>
      </vt:variant>
      <vt:variant>
        <vt:i4>5</vt:i4>
      </vt:variant>
      <vt:variant>
        <vt:lpwstr/>
      </vt:variant>
      <vt:variant>
        <vt:lpwstr>_Toc246405948</vt:lpwstr>
      </vt:variant>
      <vt:variant>
        <vt:i4>1441853</vt:i4>
      </vt:variant>
      <vt:variant>
        <vt:i4>242</vt:i4>
      </vt:variant>
      <vt:variant>
        <vt:i4>0</vt:i4>
      </vt:variant>
      <vt:variant>
        <vt:i4>5</vt:i4>
      </vt:variant>
      <vt:variant>
        <vt:lpwstr/>
      </vt:variant>
      <vt:variant>
        <vt:lpwstr>_Toc246405947</vt:lpwstr>
      </vt:variant>
      <vt:variant>
        <vt:i4>1441853</vt:i4>
      </vt:variant>
      <vt:variant>
        <vt:i4>236</vt:i4>
      </vt:variant>
      <vt:variant>
        <vt:i4>0</vt:i4>
      </vt:variant>
      <vt:variant>
        <vt:i4>5</vt:i4>
      </vt:variant>
      <vt:variant>
        <vt:lpwstr/>
      </vt:variant>
      <vt:variant>
        <vt:lpwstr>_Toc246405946</vt:lpwstr>
      </vt:variant>
      <vt:variant>
        <vt:i4>1441853</vt:i4>
      </vt:variant>
      <vt:variant>
        <vt:i4>230</vt:i4>
      </vt:variant>
      <vt:variant>
        <vt:i4>0</vt:i4>
      </vt:variant>
      <vt:variant>
        <vt:i4>5</vt:i4>
      </vt:variant>
      <vt:variant>
        <vt:lpwstr/>
      </vt:variant>
      <vt:variant>
        <vt:lpwstr>_Toc246405945</vt:lpwstr>
      </vt:variant>
      <vt:variant>
        <vt:i4>1441853</vt:i4>
      </vt:variant>
      <vt:variant>
        <vt:i4>224</vt:i4>
      </vt:variant>
      <vt:variant>
        <vt:i4>0</vt:i4>
      </vt:variant>
      <vt:variant>
        <vt:i4>5</vt:i4>
      </vt:variant>
      <vt:variant>
        <vt:lpwstr/>
      </vt:variant>
      <vt:variant>
        <vt:lpwstr>_Toc246405944</vt:lpwstr>
      </vt:variant>
      <vt:variant>
        <vt:i4>1441853</vt:i4>
      </vt:variant>
      <vt:variant>
        <vt:i4>218</vt:i4>
      </vt:variant>
      <vt:variant>
        <vt:i4>0</vt:i4>
      </vt:variant>
      <vt:variant>
        <vt:i4>5</vt:i4>
      </vt:variant>
      <vt:variant>
        <vt:lpwstr/>
      </vt:variant>
      <vt:variant>
        <vt:lpwstr>_Toc246405943</vt:lpwstr>
      </vt:variant>
      <vt:variant>
        <vt:i4>1441853</vt:i4>
      </vt:variant>
      <vt:variant>
        <vt:i4>212</vt:i4>
      </vt:variant>
      <vt:variant>
        <vt:i4>0</vt:i4>
      </vt:variant>
      <vt:variant>
        <vt:i4>5</vt:i4>
      </vt:variant>
      <vt:variant>
        <vt:lpwstr/>
      </vt:variant>
      <vt:variant>
        <vt:lpwstr>_Toc246405942</vt:lpwstr>
      </vt:variant>
      <vt:variant>
        <vt:i4>1441853</vt:i4>
      </vt:variant>
      <vt:variant>
        <vt:i4>206</vt:i4>
      </vt:variant>
      <vt:variant>
        <vt:i4>0</vt:i4>
      </vt:variant>
      <vt:variant>
        <vt:i4>5</vt:i4>
      </vt:variant>
      <vt:variant>
        <vt:lpwstr/>
      </vt:variant>
      <vt:variant>
        <vt:lpwstr>_Toc246405941</vt:lpwstr>
      </vt:variant>
      <vt:variant>
        <vt:i4>1441853</vt:i4>
      </vt:variant>
      <vt:variant>
        <vt:i4>200</vt:i4>
      </vt:variant>
      <vt:variant>
        <vt:i4>0</vt:i4>
      </vt:variant>
      <vt:variant>
        <vt:i4>5</vt:i4>
      </vt:variant>
      <vt:variant>
        <vt:lpwstr/>
      </vt:variant>
      <vt:variant>
        <vt:lpwstr>_Toc246405940</vt:lpwstr>
      </vt:variant>
      <vt:variant>
        <vt:i4>1114173</vt:i4>
      </vt:variant>
      <vt:variant>
        <vt:i4>194</vt:i4>
      </vt:variant>
      <vt:variant>
        <vt:i4>0</vt:i4>
      </vt:variant>
      <vt:variant>
        <vt:i4>5</vt:i4>
      </vt:variant>
      <vt:variant>
        <vt:lpwstr/>
      </vt:variant>
      <vt:variant>
        <vt:lpwstr>_Toc246405939</vt:lpwstr>
      </vt:variant>
      <vt:variant>
        <vt:i4>1114173</vt:i4>
      </vt:variant>
      <vt:variant>
        <vt:i4>188</vt:i4>
      </vt:variant>
      <vt:variant>
        <vt:i4>0</vt:i4>
      </vt:variant>
      <vt:variant>
        <vt:i4>5</vt:i4>
      </vt:variant>
      <vt:variant>
        <vt:lpwstr/>
      </vt:variant>
      <vt:variant>
        <vt:lpwstr>_Toc246405938</vt:lpwstr>
      </vt:variant>
      <vt:variant>
        <vt:i4>1114173</vt:i4>
      </vt:variant>
      <vt:variant>
        <vt:i4>182</vt:i4>
      </vt:variant>
      <vt:variant>
        <vt:i4>0</vt:i4>
      </vt:variant>
      <vt:variant>
        <vt:i4>5</vt:i4>
      </vt:variant>
      <vt:variant>
        <vt:lpwstr/>
      </vt:variant>
      <vt:variant>
        <vt:lpwstr>_Toc246405937</vt:lpwstr>
      </vt:variant>
      <vt:variant>
        <vt:i4>1114173</vt:i4>
      </vt:variant>
      <vt:variant>
        <vt:i4>176</vt:i4>
      </vt:variant>
      <vt:variant>
        <vt:i4>0</vt:i4>
      </vt:variant>
      <vt:variant>
        <vt:i4>5</vt:i4>
      </vt:variant>
      <vt:variant>
        <vt:lpwstr/>
      </vt:variant>
      <vt:variant>
        <vt:lpwstr>_Toc246405936</vt:lpwstr>
      </vt:variant>
      <vt:variant>
        <vt:i4>1114173</vt:i4>
      </vt:variant>
      <vt:variant>
        <vt:i4>170</vt:i4>
      </vt:variant>
      <vt:variant>
        <vt:i4>0</vt:i4>
      </vt:variant>
      <vt:variant>
        <vt:i4>5</vt:i4>
      </vt:variant>
      <vt:variant>
        <vt:lpwstr/>
      </vt:variant>
      <vt:variant>
        <vt:lpwstr>_Toc246405935</vt:lpwstr>
      </vt:variant>
      <vt:variant>
        <vt:i4>1114173</vt:i4>
      </vt:variant>
      <vt:variant>
        <vt:i4>164</vt:i4>
      </vt:variant>
      <vt:variant>
        <vt:i4>0</vt:i4>
      </vt:variant>
      <vt:variant>
        <vt:i4>5</vt:i4>
      </vt:variant>
      <vt:variant>
        <vt:lpwstr/>
      </vt:variant>
      <vt:variant>
        <vt:lpwstr>_Toc246405934</vt:lpwstr>
      </vt:variant>
      <vt:variant>
        <vt:i4>1114173</vt:i4>
      </vt:variant>
      <vt:variant>
        <vt:i4>158</vt:i4>
      </vt:variant>
      <vt:variant>
        <vt:i4>0</vt:i4>
      </vt:variant>
      <vt:variant>
        <vt:i4>5</vt:i4>
      </vt:variant>
      <vt:variant>
        <vt:lpwstr/>
      </vt:variant>
      <vt:variant>
        <vt:lpwstr>_Toc246405933</vt:lpwstr>
      </vt:variant>
      <vt:variant>
        <vt:i4>1114173</vt:i4>
      </vt:variant>
      <vt:variant>
        <vt:i4>152</vt:i4>
      </vt:variant>
      <vt:variant>
        <vt:i4>0</vt:i4>
      </vt:variant>
      <vt:variant>
        <vt:i4>5</vt:i4>
      </vt:variant>
      <vt:variant>
        <vt:lpwstr/>
      </vt:variant>
      <vt:variant>
        <vt:lpwstr>_Toc246405932</vt:lpwstr>
      </vt:variant>
      <vt:variant>
        <vt:i4>1114173</vt:i4>
      </vt:variant>
      <vt:variant>
        <vt:i4>146</vt:i4>
      </vt:variant>
      <vt:variant>
        <vt:i4>0</vt:i4>
      </vt:variant>
      <vt:variant>
        <vt:i4>5</vt:i4>
      </vt:variant>
      <vt:variant>
        <vt:lpwstr/>
      </vt:variant>
      <vt:variant>
        <vt:lpwstr>_Toc246405931</vt:lpwstr>
      </vt:variant>
      <vt:variant>
        <vt:i4>1114173</vt:i4>
      </vt:variant>
      <vt:variant>
        <vt:i4>140</vt:i4>
      </vt:variant>
      <vt:variant>
        <vt:i4>0</vt:i4>
      </vt:variant>
      <vt:variant>
        <vt:i4>5</vt:i4>
      </vt:variant>
      <vt:variant>
        <vt:lpwstr/>
      </vt:variant>
      <vt:variant>
        <vt:lpwstr>_Toc246405930</vt:lpwstr>
      </vt:variant>
      <vt:variant>
        <vt:i4>1048637</vt:i4>
      </vt:variant>
      <vt:variant>
        <vt:i4>134</vt:i4>
      </vt:variant>
      <vt:variant>
        <vt:i4>0</vt:i4>
      </vt:variant>
      <vt:variant>
        <vt:i4>5</vt:i4>
      </vt:variant>
      <vt:variant>
        <vt:lpwstr/>
      </vt:variant>
      <vt:variant>
        <vt:lpwstr>_Toc246405929</vt:lpwstr>
      </vt:variant>
      <vt:variant>
        <vt:i4>1048637</vt:i4>
      </vt:variant>
      <vt:variant>
        <vt:i4>128</vt:i4>
      </vt:variant>
      <vt:variant>
        <vt:i4>0</vt:i4>
      </vt:variant>
      <vt:variant>
        <vt:i4>5</vt:i4>
      </vt:variant>
      <vt:variant>
        <vt:lpwstr/>
      </vt:variant>
      <vt:variant>
        <vt:lpwstr>_Toc246405928</vt:lpwstr>
      </vt:variant>
      <vt:variant>
        <vt:i4>1048637</vt:i4>
      </vt:variant>
      <vt:variant>
        <vt:i4>122</vt:i4>
      </vt:variant>
      <vt:variant>
        <vt:i4>0</vt:i4>
      </vt:variant>
      <vt:variant>
        <vt:i4>5</vt:i4>
      </vt:variant>
      <vt:variant>
        <vt:lpwstr/>
      </vt:variant>
      <vt:variant>
        <vt:lpwstr>_Toc246405927</vt:lpwstr>
      </vt:variant>
      <vt:variant>
        <vt:i4>1048637</vt:i4>
      </vt:variant>
      <vt:variant>
        <vt:i4>116</vt:i4>
      </vt:variant>
      <vt:variant>
        <vt:i4>0</vt:i4>
      </vt:variant>
      <vt:variant>
        <vt:i4>5</vt:i4>
      </vt:variant>
      <vt:variant>
        <vt:lpwstr/>
      </vt:variant>
      <vt:variant>
        <vt:lpwstr>_Toc246405926</vt:lpwstr>
      </vt:variant>
      <vt:variant>
        <vt:i4>1048637</vt:i4>
      </vt:variant>
      <vt:variant>
        <vt:i4>110</vt:i4>
      </vt:variant>
      <vt:variant>
        <vt:i4>0</vt:i4>
      </vt:variant>
      <vt:variant>
        <vt:i4>5</vt:i4>
      </vt:variant>
      <vt:variant>
        <vt:lpwstr/>
      </vt:variant>
      <vt:variant>
        <vt:lpwstr>_Toc246405925</vt:lpwstr>
      </vt:variant>
      <vt:variant>
        <vt:i4>1048637</vt:i4>
      </vt:variant>
      <vt:variant>
        <vt:i4>104</vt:i4>
      </vt:variant>
      <vt:variant>
        <vt:i4>0</vt:i4>
      </vt:variant>
      <vt:variant>
        <vt:i4>5</vt:i4>
      </vt:variant>
      <vt:variant>
        <vt:lpwstr/>
      </vt:variant>
      <vt:variant>
        <vt:lpwstr>_Toc246405924</vt:lpwstr>
      </vt:variant>
      <vt:variant>
        <vt:i4>1048637</vt:i4>
      </vt:variant>
      <vt:variant>
        <vt:i4>98</vt:i4>
      </vt:variant>
      <vt:variant>
        <vt:i4>0</vt:i4>
      </vt:variant>
      <vt:variant>
        <vt:i4>5</vt:i4>
      </vt:variant>
      <vt:variant>
        <vt:lpwstr/>
      </vt:variant>
      <vt:variant>
        <vt:lpwstr>_Toc246405923</vt:lpwstr>
      </vt:variant>
      <vt:variant>
        <vt:i4>1048637</vt:i4>
      </vt:variant>
      <vt:variant>
        <vt:i4>92</vt:i4>
      </vt:variant>
      <vt:variant>
        <vt:i4>0</vt:i4>
      </vt:variant>
      <vt:variant>
        <vt:i4>5</vt:i4>
      </vt:variant>
      <vt:variant>
        <vt:lpwstr/>
      </vt:variant>
      <vt:variant>
        <vt:lpwstr>_Toc246405922</vt:lpwstr>
      </vt:variant>
      <vt:variant>
        <vt:i4>1048637</vt:i4>
      </vt:variant>
      <vt:variant>
        <vt:i4>86</vt:i4>
      </vt:variant>
      <vt:variant>
        <vt:i4>0</vt:i4>
      </vt:variant>
      <vt:variant>
        <vt:i4>5</vt:i4>
      </vt:variant>
      <vt:variant>
        <vt:lpwstr/>
      </vt:variant>
      <vt:variant>
        <vt:lpwstr>_Toc246405921</vt:lpwstr>
      </vt:variant>
      <vt:variant>
        <vt:i4>1048637</vt:i4>
      </vt:variant>
      <vt:variant>
        <vt:i4>80</vt:i4>
      </vt:variant>
      <vt:variant>
        <vt:i4>0</vt:i4>
      </vt:variant>
      <vt:variant>
        <vt:i4>5</vt:i4>
      </vt:variant>
      <vt:variant>
        <vt:lpwstr/>
      </vt:variant>
      <vt:variant>
        <vt:lpwstr>_Toc246405920</vt:lpwstr>
      </vt:variant>
      <vt:variant>
        <vt:i4>1245245</vt:i4>
      </vt:variant>
      <vt:variant>
        <vt:i4>74</vt:i4>
      </vt:variant>
      <vt:variant>
        <vt:i4>0</vt:i4>
      </vt:variant>
      <vt:variant>
        <vt:i4>5</vt:i4>
      </vt:variant>
      <vt:variant>
        <vt:lpwstr/>
      </vt:variant>
      <vt:variant>
        <vt:lpwstr>_Toc246405919</vt:lpwstr>
      </vt:variant>
      <vt:variant>
        <vt:i4>1245245</vt:i4>
      </vt:variant>
      <vt:variant>
        <vt:i4>68</vt:i4>
      </vt:variant>
      <vt:variant>
        <vt:i4>0</vt:i4>
      </vt:variant>
      <vt:variant>
        <vt:i4>5</vt:i4>
      </vt:variant>
      <vt:variant>
        <vt:lpwstr/>
      </vt:variant>
      <vt:variant>
        <vt:lpwstr>_Toc246405918</vt:lpwstr>
      </vt:variant>
      <vt:variant>
        <vt:i4>1245245</vt:i4>
      </vt:variant>
      <vt:variant>
        <vt:i4>62</vt:i4>
      </vt:variant>
      <vt:variant>
        <vt:i4>0</vt:i4>
      </vt:variant>
      <vt:variant>
        <vt:i4>5</vt:i4>
      </vt:variant>
      <vt:variant>
        <vt:lpwstr/>
      </vt:variant>
      <vt:variant>
        <vt:lpwstr>_Toc246405917</vt:lpwstr>
      </vt:variant>
      <vt:variant>
        <vt:i4>1245245</vt:i4>
      </vt:variant>
      <vt:variant>
        <vt:i4>56</vt:i4>
      </vt:variant>
      <vt:variant>
        <vt:i4>0</vt:i4>
      </vt:variant>
      <vt:variant>
        <vt:i4>5</vt:i4>
      </vt:variant>
      <vt:variant>
        <vt:lpwstr/>
      </vt:variant>
      <vt:variant>
        <vt:lpwstr>_Toc246405916</vt:lpwstr>
      </vt:variant>
      <vt:variant>
        <vt:i4>1245245</vt:i4>
      </vt:variant>
      <vt:variant>
        <vt:i4>50</vt:i4>
      </vt:variant>
      <vt:variant>
        <vt:i4>0</vt:i4>
      </vt:variant>
      <vt:variant>
        <vt:i4>5</vt:i4>
      </vt:variant>
      <vt:variant>
        <vt:lpwstr/>
      </vt:variant>
      <vt:variant>
        <vt:lpwstr>_Toc246405915</vt:lpwstr>
      </vt:variant>
      <vt:variant>
        <vt:i4>1245245</vt:i4>
      </vt:variant>
      <vt:variant>
        <vt:i4>44</vt:i4>
      </vt:variant>
      <vt:variant>
        <vt:i4>0</vt:i4>
      </vt:variant>
      <vt:variant>
        <vt:i4>5</vt:i4>
      </vt:variant>
      <vt:variant>
        <vt:lpwstr/>
      </vt:variant>
      <vt:variant>
        <vt:lpwstr>_Toc246405914</vt:lpwstr>
      </vt:variant>
      <vt:variant>
        <vt:i4>1245245</vt:i4>
      </vt:variant>
      <vt:variant>
        <vt:i4>38</vt:i4>
      </vt:variant>
      <vt:variant>
        <vt:i4>0</vt:i4>
      </vt:variant>
      <vt:variant>
        <vt:i4>5</vt:i4>
      </vt:variant>
      <vt:variant>
        <vt:lpwstr/>
      </vt:variant>
      <vt:variant>
        <vt:lpwstr>_Toc246405913</vt:lpwstr>
      </vt:variant>
      <vt:variant>
        <vt:i4>1245245</vt:i4>
      </vt:variant>
      <vt:variant>
        <vt:i4>32</vt:i4>
      </vt:variant>
      <vt:variant>
        <vt:i4>0</vt:i4>
      </vt:variant>
      <vt:variant>
        <vt:i4>5</vt:i4>
      </vt:variant>
      <vt:variant>
        <vt:lpwstr/>
      </vt:variant>
      <vt:variant>
        <vt:lpwstr>_Toc246405912</vt:lpwstr>
      </vt:variant>
      <vt:variant>
        <vt:i4>1245245</vt:i4>
      </vt:variant>
      <vt:variant>
        <vt:i4>26</vt:i4>
      </vt:variant>
      <vt:variant>
        <vt:i4>0</vt:i4>
      </vt:variant>
      <vt:variant>
        <vt:i4>5</vt:i4>
      </vt:variant>
      <vt:variant>
        <vt:lpwstr/>
      </vt:variant>
      <vt:variant>
        <vt:lpwstr>_Toc246405911</vt:lpwstr>
      </vt:variant>
      <vt:variant>
        <vt:i4>1245245</vt:i4>
      </vt:variant>
      <vt:variant>
        <vt:i4>20</vt:i4>
      </vt:variant>
      <vt:variant>
        <vt:i4>0</vt:i4>
      </vt:variant>
      <vt:variant>
        <vt:i4>5</vt:i4>
      </vt:variant>
      <vt:variant>
        <vt:lpwstr/>
      </vt:variant>
      <vt:variant>
        <vt:lpwstr>_Toc246405910</vt:lpwstr>
      </vt:variant>
      <vt:variant>
        <vt:i4>1179709</vt:i4>
      </vt:variant>
      <vt:variant>
        <vt:i4>14</vt:i4>
      </vt:variant>
      <vt:variant>
        <vt:i4>0</vt:i4>
      </vt:variant>
      <vt:variant>
        <vt:i4>5</vt:i4>
      </vt:variant>
      <vt:variant>
        <vt:lpwstr/>
      </vt:variant>
      <vt:variant>
        <vt:lpwstr>_Toc246405909</vt:lpwstr>
      </vt:variant>
      <vt:variant>
        <vt:i4>1179709</vt:i4>
      </vt:variant>
      <vt:variant>
        <vt:i4>8</vt:i4>
      </vt:variant>
      <vt:variant>
        <vt:i4>0</vt:i4>
      </vt:variant>
      <vt:variant>
        <vt:i4>5</vt:i4>
      </vt:variant>
      <vt:variant>
        <vt:lpwstr/>
      </vt:variant>
      <vt:variant>
        <vt:lpwstr>_Toc246405908</vt:lpwstr>
      </vt:variant>
      <vt:variant>
        <vt:i4>1179709</vt:i4>
      </vt:variant>
      <vt:variant>
        <vt:i4>2</vt:i4>
      </vt:variant>
      <vt:variant>
        <vt:i4>0</vt:i4>
      </vt:variant>
      <vt:variant>
        <vt:i4>5</vt:i4>
      </vt:variant>
      <vt:variant>
        <vt:lpwstr/>
      </vt:variant>
      <vt:variant>
        <vt:lpwstr>_Toc246405907</vt:lpwstr>
      </vt:variant>
      <vt:variant>
        <vt:i4>3604598</vt:i4>
      </vt:variant>
      <vt:variant>
        <vt:i4>3</vt:i4>
      </vt:variant>
      <vt:variant>
        <vt:i4>0</vt:i4>
      </vt:variant>
      <vt:variant>
        <vt:i4>5</vt:i4>
      </vt:variant>
      <vt:variant>
        <vt:lpwstr>http://www.jlab.org/ehs/ehsmanual/3310.htm</vt:lpwstr>
      </vt:variant>
      <vt:variant>
        <vt:lpwstr/>
      </vt:variant>
      <vt:variant>
        <vt:i4>393217</vt:i4>
      </vt:variant>
      <vt:variant>
        <vt:i4>0</vt:i4>
      </vt:variant>
      <vt:variant>
        <vt:i4>0</vt:i4>
      </vt:variant>
      <vt:variant>
        <vt:i4>5</vt:i4>
      </vt:variant>
      <vt:variant>
        <vt:lpwstr>http://www.jlab.org/ehs/ehsmanual/1300T1.htm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Korzeniowski</dc:creator>
  <cp:lastModifiedBy>Suzanne M Weber</cp:lastModifiedBy>
  <cp:revision>11</cp:revision>
  <cp:lastPrinted>2021-09-16T18:59:00Z</cp:lastPrinted>
  <dcterms:created xsi:type="dcterms:W3CDTF">2021-09-16T19:00:00Z</dcterms:created>
  <dcterms:modified xsi:type="dcterms:W3CDTF">2021-11-11T14:57:00Z</dcterms:modified>
</cp:coreProperties>
</file>