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1743" w14:textId="77777777" w:rsidR="00142C80" w:rsidRDefault="00142C80" w:rsidP="00A224B6">
      <w:pPr>
        <w:rPr>
          <w:b/>
          <w:sz w:val="28"/>
          <w:szCs w:val="28"/>
        </w:rPr>
      </w:pPr>
    </w:p>
    <w:p w14:paraId="0D5527E1" w14:textId="77777777" w:rsidR="00142C80" w:rsidRDefault="00142C80" w:rsidP="00A224B6">
      <w:pPr>
        <w:rPr>
          <w:b/>
          <w:sz w:val="28"/>
          <w:szCs w:val="28"/>
        </w:rPr>
      </w:pPr>
    </w:p>
    <w:p w14:paraId="16E7A19B" w14:textId="77777777" w:rsidR="00142C80" w:rsidRDefault="00142C80" w:rsidP="00A224B6">
      <w:pPr>
        <w:rPr>
          <w:b/>
          <w:sz w:val="28"/>
          <w:szCs w:val="28"/>
        </w:rPr>
      </w:pPr>
    </w:p>
    <w:p w14:paraId="4F2F79FF" w14:textId="77777777" w:rsidR="00142C80" w:rsidRDefault="00142C80" w:rsidP="00A224B6">
      <w:pPr>
        <w:rPr>
          <w:b/>
          <w:sz w:val="28"/>
          <w:szCs w:val="28"/>
        </w:rPr>
      </w:pPr>
    </w:p>
    <w:p w14:paraId="6B67F870" w14:textId="53AB4AF5" w:rsidR="00AB4D65" w:rsidRPr="00AB4D65" w:rsidRDefault="004F254C" w:rsidP="00A224B6">
      <w:pPr>
        <w:ind w:right="36"/>
        <w:rPr>
          <w:color w:val="000000"/>
          <w:sz w:val="36"/>
          <w:szCs w:val="36"/>
        </w:rPr>
      </w:pPr>
      <w:r w:rsidRPr="00AB4D65">
        <w:rPr>
          <w:color w:val="000000"/>
          <w:sz w:val="36"/>
          <w:szCs w:val="36"/>
        </w:rPr>
        <w:t xml:space="preserve">FESHM </w:t>
      </w:r>
      <w:r w:rsidR="00AB4D65" w:rsidRPr="00AB4D65">
        <w:rPr>
          <w:color w:val="000000"/>
          <w:sz w:val="36"/>
          <w:szCs w:val="36"/>
        </w:rPr>
        <w:t>10</w:t>
      </w:r>
      <w:r w:rsidR="005F4F71">
        <w:rPr>
          <w:color w:val="000000"/>
          <w:sz w:val="36"/>
          <w:szCs w:val="36"/>
        </w:rPr>
        <w:t>11</w:t>
      </w:r>
      <w:r w:rsidRPr="00AB4D65">
        <w:rPr>
          <w:color w:val="000000"/>
          <w:sz w:val="36"/>
          <w:szCs w:val="36"/>
        </w:rPr>
        <w:t xml:space="preserve">: </w:t>
      </w:r>
      <w:r w:rsidR="005F4F71" w:rsidRPr="00A86D65">
        <w:rPr>
          <w:sz w:val="36"/>
          <w:szCs w:val="36"/>
        </w:rPr>
        <w:t>ENVIRONMENT, SAFETY AND HEALTH EXPECTATIONS WHEN WORKING AT LABORATORIES OTHER THAN FERMILAB</w:t>
      </w:r>
    </w:p>
    <w:p w14:paraId="0EB2C180" w14:textId="77777777" w:rsidR="00142C80" w:rsidRPr="00785F48" w:rsidRDefault="00142C80" w:rsidP="00A224B6">
      <w:pPr>
        <w:rPr>
          <w:sz w:val="28"/>
          <w:szCs w:val="28"/>
        </w:rPr>
      </w:pPr>
    </w:p>
    <w:p w14:paraId="7AB5F2AF" w14:textId="77777777" w:rsidR="00142C80" w:rsidRPr="00ED30C8" w:rsidRDefault="00142C80" w:rsidP="00A224B6">
      <w:pPr>
        <w:rPr>
          <w:bCs/>
          <w:sz w:val="28"/>
          <w:szCs w:val="28"/>
        </w:rPr>
      </w:pPr>
    </w:p>
    <w:p w14:paraId="312C23B4" w14:textId="77777777" w:rsidR="00142C80" w:rsidRPr="00ED30C8" w:rsidRDefault="00142C80" w:rsidP="00A224B6">
      <w:pPr>
        <w:rPr>
          <w:bCs/>
          <w:sz w:val="28"/>
          <w:szCs w:val="28"/>
        </w:rPr>
      </w:pPr>
    </w:p>
    <w:p w14:paraId="05627B3F" w14:textId="77777777" w:rsidR="00142C80" w:rsidRPr="00ED30C8" w:rsidRDefault="00142C80" w:rsidP="00A224B6">
      <w:pPr>
        <w:rPr>
          <w:bCs/>
          <w:sz w:val="28"/>
          <w:szCs w:val="28"/>
        </w:rPr>
      </w:pPr>
    </w:p>
    <w:p w14:paraId="2E1EE4F9" w14:textId="77777777" w:rsidR="00DB5D5A" w:rsidRPr="008B60C4" w:rsidRDefault="00743FAE" w:rsidP="00A224B6">
      <w:pPr>
        <w:ind w:right="-140"/>
        <w:rPr>
          <w:b/>
          <w:color w:val="000000"/>
        </w:rPr>
      </w:pPr>
      <w:r>
        <w:rPr>
          <w:b/>
          <w:color w:val="000000"/>
        </w:rPr>
        <w:t>Revision History</w:t>
      </w:r>
    </w:p>
    <w:p w14:paraId="7242EA10" w14:textId="77777777" w:rsidR="00DB5D5A" w:rsidRPr="008B60C4" w:rsidRDefault="00DB5D5A" w:rsidP="00A224B6">
      <w:pPr>
        <w:ind w:right="-140"/>
        <w:rPr>
          <w:b/>
          <w:color w:val="000000"/>
        </w:rPr>
      </w:pPr>
    </w:p>
    <w:tbl>
      <w:tblPr>
        <w:tblW w:w="9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28"/>
        <w:gridCol w:w="6120"/>
        <w:gridCol w:w="1980"/>
      </w:tblGrid>
      <w:tr w:rsidR="00743FAE" w:rsidRPr="00E331D3" w14:paraId="6F33591D" w14:textId="77777777" w:rsidTr="00AB2847">
        <w:trPr>
          <w:trHeight w:val="368"/>
        </w:trPr>
        <w:tc>
          <w:tcPr>
            <w:tcW w:w="1728" w:type="dxa"/>
          </w:tcPr>
          <w:p w14:paraId="0C1A5E34" w14:textId="77777777" w:rsidR="00743FAE" w:rsidRPr="00D115E0" w:rsidRDefault="00743FAE" w:rsidP="00A224B6">
            <w:pPr>
              <w:tabs>
                <w:tab w:val="left" w:pos="720"/>
              </w:tabs>
              <w:rPr>
                <w:b/>
              </w:rPr>
            </w:pPr>
            <w:r w:rsidRPr="00D115E0">
              <w:rPr>
                <w:b/>
              </w:rPr>
              <w:t>Author</w:t>
            </w:r>
          </w:p>
        </w:tc>
        <w:tc>
          <w:tcPr>
            <w:tcW w:w="6120" w:type="dxa"/>
          </w:tcPr>
          <w:p w14:paraId="6A9CA410" w14:textId="77777777" w:rsidR="00743FAE" w:rsidRPr="00D115E0" w:rsidRDefault="00743FAE" w:rsidP="00A224B6">
            <w:pPr>
              <w:tabs>
                <w:tab w:val="left" w:pos="720"/>
              </w:tabs>
              <w:rPr>
                <w:b/>
              </w:rPr>
            </w:pPr>
            <w:r w:rsidRPr="00D115E0">
              <w:rPr>
                <w:b/>
              </w:rPr>
              <w:t>Description of Change</w:t>
            </w:r>
          </w:p>
        </w:tc>
        <w:tc>
          <w:tcPr>
            <w:tcW w:w="1980" w:type="dxa"/>
          </w:tcPr>
          <w:p w14:paraId="164EFC57" w14:textId="77777777" w:rsidR="00743FAE" w:rsidRPr="00D115E0" w:rsidRDefault="0049027E" w:rsidP="00A224B6">
            <w:pPr>
              <w:tabs>
                <w:tab w:val="left" w:pos="720"/>
              </w:tabs>
              <w:rPr>
                <w:b/>
              </w:rPr>
            </w:pPr>
            <w:r>
              <w:rPr>
                <w:b/>
              </w:rPr>
              <w:t xml:space="preserve">Revision </w:t>
            </w:r>
            <w:r w:rsidR="00743FAE" w:rsidRPr="00D115E0">
              <w:rPr>
                <w:b/>
              </w:rPr>
              <w:t>Date</w:t>
            </w:r>
          </w:p>
        </w:tc>
      </w:tr>
      <w:tr w:rsidR="004C4F61" w:rsidRPr="00E331D3" w14:paraId="3CDEED47" w14:textId="77777777" w:rsidTr="00382268">
        <w:tc>
          <w:tcPr>
            <w:tcW w:w="1728" w:type="dxa"/>
          </w:tcPr>
          <w:p w14:paraId="06B2358C" w14:textId="6079D532" w:rsidR="004C4F61" w:rsidRDefault="0013028D" w:rsidP="00A224B6">
            <w:pPr>
              <w:tabs>
                <w:tab w:val="left" w:pos="720"/>
              </w:tabs>
            </w:pPr>
            <w:r>
              <w:t>Amber Kenney</w:t>
            </w:r>
          </w:p>
        </w:tc>
        <w:tc>
          <w:tcPr>
            <w:tcW w:w="6120" w:type="dxa"/>
            <w:vAlign w:val="center"/>
          </w:tcPr>
          <w:p w14:paraId="2675CB95" w14:textId="77777777" w:rsidR="004C4F61" w:rsidRDefault="004C4F61" w:rsidP="00A224B6">
            <w:pPr>
              <w:tabs>
                <w:tab w:val="left" w:pos="720"/>
              </w:tabs>
              <w:rPr>
                <w:szCs w:val="22"/>
              </w:rPr>
            </w:pPr>
            <w:r>
              <w:rPr>
                <w:szCs w:val="22"/>
              </w:rPr>
              <w:t>Five-year review.  Updates include:</w:t>
            </w:r>
          </w:p>
          <w:p w14:paraId="7CAC2BA3" w14:textId="77777777" w:rsidR="004C4F61" w:rsidRDefault="004C4F61" w:rsidP="00A224B6">
            <w:pPr>
              <w:pStyle w:val="ListParagraph"/>
              <w:numPr>
                <w:ilvl w:val="0"/>
                <w:numId w:val="19"/>
              </w:numPr>
              <w:tabs>
                <w:tab w:val="left" w:pos="720"/>
              </w:tabs>
              <w:rPr>
                <w:szCs w:val="22"/>
              </w:rPr>
            </w:pPr>
            <w:r>
              <w:rPr>
                <w:szCs w:val="22"/>
              </w:rPr>
              <w:t>Minor editorial changes throughout</w:t>
            </w:r>
          </w:p>
          <w:p w14:paraId="29BD13D5" w14:textId="77777777" w:rsidR="004C4F61" w:rsidRDefault="00BA36A6" w:rsidP="00A224B6">
            <w:pPr>
              <w:pStyle w:val="ListParagraph"/>
              <w:numPr>
                <w:ilvl w:val="0"/>
                <w:numId w:val="19"/>
              </w:numPr>
              <w:tabs>
                <w:tab w:val="left" w:pos="720"/>
              </w:tabs>
              <w:rPr>
                <w:szCs w:val="22"/>
              </w:rPr>
            </w:pPr>
            <w:r>
              <w:rPr>
                <w:szCs w:val="22"/>
              </w:rPr>
              <w:t>Additional information added based on updated Fermilab event procedures</w:t>
            </w:r>
          </w:p>
          <w:p w14:paraId="7DBCFE8B" w14:textId="05FE67FE" w:rsidR="00BA36A6" w:rsidRPr="004C4F61" w:rsidRDefault="00BA36A6" w:rsidP="00A224B6">
            <w:pPr>
              <w:pStyle w:val="ListParagraph"/>
              <w:numPr>
                <w:ilvl w:val="0"/>
                <w:numId w:val="19"/>
              </w:numPr>
              <w:tabs>
                <w:tab w:val="left" w:pos="720"/>
              </w:tabs>
              <w:rPr>
                <w:szCs w:val="22"/>
              </w:rPr>
            </w:pPr>
            <w:r>
              <w:rPr>
                <w:szCs w:val="22"/>
              </w:rPr>
              <w:t xml:space="preserve">Additional information added on </w:t>
            </w:r>
            <w:r w:rsidRPr="00BA36A6">
              <w:rPr>
                <w:szCs w:val="22"/>
              </w:rPr>
              <w:t>Security Counterintelligence Briefings</w:t>
            </w:r>
          </w:p>
        </w:tc>
        <w:tc>
          <w:tcPr>
            <w:tcW w:w="1980" w:type="dxa"/>
          </w:tcPr>
          <w:p w14:paraId="567E0DA9" w14:textId="224D8946" w:rsidR="004C4F61" w:rsidRDefault="001258B3" w:rsidP="00A224B6">
            <w:pPr>
              <w:tabs>
                <w:tab w:val="left" w:pos="720"/>
              </w:tabs>
              <w:rPr>
                <w:szCs w:val="22"/>
              </w:rPr>
            </w:pPr>
            <w:r>
              <w:rPr>
                <w:szCs w:val="22"/>
              </w:rPr>
              <w:t>July</w:t>
            </w:r>
            <w:r w:rsidR="00BA36A6">
              <w:rPr>
                <w:szCs w:val="22"/>
              </w:rPr>
              <w:t xml:space="preserve"> 2022</w:t>
            </w:r>
          </w:p>
        </w:tc>
      </w:tr>
      <w:tr w:rsidR="00382268" w:rsidRPr="00E331D3" w14:paraId="734D34AC" w14:textId="77777777" w:rsidTr="00382268">
        <w:tc>
          <w:tcPr>
            <w:tcW w:w="1728" w:type="dxa"/>
          </w:tcPr>
          <w:p w14:paraId="1FEEA0A1" w14:textId="77777777" w:rsidR="00382268" w:rsidRDefault="00382268" w:rsidP="00A224B6">
            <w:pPr>
              <w:tabs>
                <w:tab w:val="left" w:pos="720"/>
              </w:tabs>
            </w:pPr>
            <w:r>
              <w:t>Amber Kenney</w:t>
            </w:r>
          </w:p>
        </w:tc>
        <w:tc>
          <w:tcPr>
            <w:tcW w:w="6120" w:type="dxa"/>
            <w:vAlign w:val="center"/>
          </w:tcPr>
          <w:p w14:paraId="2094F3F7" w14:textId="055D538D" w:rsidR="0060284A" w:rsidRPr="0060284A" w:rsidRDefault="004C4F61" w:rsidP="00A224B6">
            <w:pPr>
              <w:tabs>
                <w:tab w:val="left" w:pos="720"/>
              </w:tabs>
              <w:rPr>
                <w:szCs w:val="22"/>
              </w:rPr>
            </w:pPr>
            <w:r>
              <w:rPr>
                <w:szCs w:val="22"/>
              </w:rPr>
              <w:t>Five-</w:t>
            </w:r>
            <w:r w:rsidR="0060284A">
              <w:rPr>
                <w:szCs w:val="22"/>
              </w:rPr>
              <w:t>year review.  Updates include:</w:t>
            </w:r>
          </w:p>
          <w:p w14:paraId="0D601C68" w14:textId="77777777" w:rsidR="00382268" w:rsidRDefault="00AB2847" w:rsidP="00A224B6">
            <w:pPr>
              <w:pStyle w:val="ListParagraph"/>
              <w:numPr>
                <w:ilvl w:val="0"/>
                <w:numId w:val="18"/>
              </w:numPr>
              <w:tabs>
                <w:tab w:val="left" w:pos="720"/>
              </w:tabs>
              <w:rPr>
                <w:szCs w:val="22"/>
              </w:rPr>
            </w:pPr>
            <w:r>
              <w:rPr>
                <w:szCs w:val="22"/>
              </w:rPr>
              <w:t>Minor editorial changes throughout</w:t>
            </w:r>
          </w:p>
          <w:p w14:paraId="3B2E74CF" w14:textId="77777777" w:rsidR="00AB2847" w:rsidRDefault="00AB2847" w:rsidP="00A224B6">
            <w:pPr>
              <w:pStyle w:val="ListParagraph"/>
              <w:numPr>
                <w:ilvl w:val="0"/>
                <w:numId w:val="18"/>
              </w:numPr>
              <w:tabs>
                <w:tab w:val="left" w:pos="720"/>
              </w:tabs>
              <w:rPr>
                <w:szCs w:val="22"/>
              </w:rPr>
            </w:pPr>
            <w:r>
              <w:rPr>
                <w:szCs w:val="22"/>
              </w:rPr>
              <w:t>Section 4.0 was updated to</w:t>
            </w:r>
            <w:r w:rsidR="0060284A">
              <w:rPr>
                <w:szCs w:val="22"/>
              </w:rPr>
              <w:t xml:space="preserve"> better</w:t>
            </w:r>
            <w:r>
              <w:rPr>
                <w:szCs w:val="22"/>
              </w:rPr>
              <w:t xml:space="preserve"> align with the Finance Section’s Travel policies and safety tips</w:t>
            </w:r>
          </w:p>
          <w:p w14:paraId="0043F76E" w14:textId="77777777" w:rsidR="0060284A" w:rsidRPr="00AB2847" w:rsidRDefault="0060284A" w:rsidP="00A224B6">
            <w:pPr>
              <w:pStyle w:val="ListParagraph"/>
              <w:numPr>
                <w:ilvl w:val="0"/>
                <w:numId w:val="18"/>
              </w:numPr>
              <w:tabs>
                <w:tab w:val="left" w:pos="720"/>
              </w:tabs>
              <w:rPr>
                <w:szCs w:val="22"/>
              </w:rPr>
            </w:pPr>
            <w:r>
              <w:rPr>
                <w:szCs w:val="22"/>
              </w:rPr>
              <w:t>Added the link to the US State Department’s Traveler’s Checklist</w:t>
            </w:r>
          </w:p>
        </w:tc>
        <w:tc>
          <w:tcPr>
            <w:tcW w:w="1980" w:type="dxa"/>
          </w:tcPr>
          <w:p w14:paraId="4A77DC5A" w14:textId="77777777" w:rsidR="00382268" w:rsidRDefault="00382268" w:rsidP="00A224B6">
            <w:pPr>
              <w:tabs>
                <w:tab w:val="left" w:pos="720"/>
              </w:tabs>
              <w:rPr>
                <w:szCs w:val="22"/>
              </w:rPr>
            </w:pPr>
            <w:r>
              <w:rPr>
                <w:szCs w:val="22"/>
              </w:rPr>
              <w:t>September 2016</w:t>
            </w:r>
          </w:p>
        </w:tc>
      </w:tr>
      <w:tr w:rsidR="00743FAE" w:rsidRPr="00E331D3" w14:paraId="63168CF9" w14:textId="77777777" w:rsidTr="00382268">
        <w:tc>
          <w:tcPr>
            <w:tcW w:w="1728" w:type="dxa"/>
          </w:tcPr>
          <w:p w14:paraId="73EA99C0" w14:textId="77777777" w:rsidR="00743FAE" w:rsidRPr="00E331D3" w:rsidRDefault="005F4F71" w:rsidP="00A224B6">
            <w:pPr>
              <w:tabs>
                <w:tab w:val="left" w:pos="720"/>
              </w:tabs>
            </w:pPr>
            <w:r>
              <w:t>Rafael Coll</w:t>
            </w:r>
          </w:p>
        </w:tc>
        <w:tc>
          <w:tcPr>
            <w:tcW w:w="6120" w:type="dxa"/>
            <w:vAlign w:val="center"/>
          </w:tcPr>
          <w:p w14:paraId="0A1950EA" w14:textId="77777777" w:rsidR="00743FAE" w:rsidRPr="00E331D3" w:rsidRDefault="00AD028A" w:rsidP="00A224B6">
            <w:pPr>
              <w:tabs>
                <w:tab w:val="left" w:pos="720"/>
              </w:tabs>
            </w:pPr>
            <w:r>
              <w:rPr>
                <w:szCs w:val="22"/>
              </w:rPr>
              <w:t xml:space="preserve">Added one definition and a sentence under </w:t>
            </w:r>
            <w:r w:rsidR="0018189B">
              <w:rPr>
                <w:szCs w:val="22"/>
              </w:rPr>
              <w:t>R</w:t>
            </w:r>
            <w:r>
              <w:rPr>
                <w:szCs w:val="22"/>
              </w:rPr>
              <w:t>esponsibilities for travelers.</w:t>
            </w:r>
            <w:r w:rsidR="00510C49">
              <w:rPr>
                <w:szCs w:val="22"/>
              </w:rPr>
              <w:t xml:space="preserve"> Included information on Health Risks, Security Risks and Safety Risks. Added reference links to official websites </w:t>
            </w:r>
            <w:r w:rsidR="0018189B">
              <w:rPr>
                <w:szCs w:val="22"/>
              </w:rPr>
              <w:t>where information</w:t>
            </w:r>
            <w:r w:rsidR="00510C49">
              <w:rPr>
                <w:szCs w:val="22"/>
              </w:rPr>
              <w:t xml:space="preserve"> may be obtained for the various risks listed.</w:t>
            </w:r>
          </w:p>
        </w:tc>
        <w:tc>
          <w:tcPr>
            <w:tcW w:w="1980" w:type="dxa"/>
          </w:tcPr>
          <w:p w14:paraId="0841E5B9" w14:textId="77777777" w:rsidR="00743FAE" w:rsidRPr="00E331D3" w:rsidRDefault="00A86D65" w:rsidP="00A224B6">
            <w:pPr>
              <w:tabs>
                <w:tab w:val="left" w:pos="720"/>
              </w:tabs>
            </w:pPr>
            <w:r>
              <w:rPr>
                <w:szCs w:val="22"/>
              </w:rPr>
              <w:t>January</w:t>
            </w:r>
            <w:r w:rsidR="00371A11">
              <w:rPr>
                <w:szCs w:val="22"/>
              </w:rPr>
              <w:t xml:space="preserve"> </w:t>
            </w:r>
            <w:r w:rsidR="00743FAE" w:rsidRPr="00E331D3">
              <w:rPr>
                <w:szCs w:val="22"/>
              </w:rPr>
              <w:t>20</w:t>
            </w:r>
            <w:r w:rsidR="00743FAE">
              <w:rPr>
                <w:szCs w:val="22"/>
              </w:rPr>
              <w:t>1</w:t>
            </w:r>
            <w:r w:rsidR="00DF7E93">
              <w:rPr>
                <w:szCs w:val="22"/>
              </w:rPr>
              <w:t>2</w:t>
            </w:r>
          </w:p>
        </w:tc>
      </w:tr>
    </w:tbl>
    <w:p w14:paraId="732B1115" w14:textId="77777777" w:rsidR="00142C80" w:rsidRPr="00ED30C8" w:rsidRDefault="00142C80" w:rsidP="00A224B6">
      <w:pPr>
        <w:rPr>
          <w:bCs/>
          <w:sz w:val="28"/>
          <w:szCs w:val="28"/>
        </w:rPr>
      </w:pPr>
    </w:p>
    <w:p w14:paraId="563B50A8" w14:textId="77777777" w:rsidR="00510C49" w:rsidRPr="00ED30C8" w:rsidRDefault="00510C49" w:rsidP="00A224B6">
      <w:pPr>
        <w:rPr>
          <w:bCs/>
          <w:sz w:val="28"/>
          <w:szCs w:val="28"/>
        </w:rPr>
      </w:pPr>
    </w:p>
    <w:p w14:paraId="3C922AF4" w14:textId="77777777" w:rsidR="00142C80" w:rsidRPr="00ED30C8" w:rsidRDefault="00142C80" w:rsidP="00A224B6">
      <w:pPr>
        <w:rPr>
          <w:bCs/>
          <w:sz w:val="28"/>
          <w:szCs w:val="28"/>
        </w:rPr>
      </w:pPr>
    </w:p>
    <w:p w14:paraId="4E869806" w14:textId="77777777" w:rsidR="00142C80" w:rsidRPr="00ED30C8" w:rsidRDefault="00142C80" w:rsidP="00A224B6">
      <w:pPr>
        <w:rPr>
          <w:bCs/>
          <w:sz w:val="28"/>
          <w:szCs w:val="28"/>
        </w:rPr>
      </w:pPr>
    </w:p>
    <w:p w14:paraId="1C82FFAA" w14:textId="77777777" w:rsidR="008648A9" w:rsidRPr="00ED30C8" w:rsidRDefault="008648A9" w:rsidP="00A224B6">
      <w:pPr>
        <w:rPr>
          <w:bCs/>
          <w:sz w:val="28"/>
          <w:szCs w:val="28"/>
        </w:rPr>
      </w:pPr>
    </w:p>
    <w:p w14:paraId="6896DC4B" w14:textId="77777777" w:rsidR="008648A9" w:rsidRPr="00ED30C8" w:rsidRDefault="008648A9" w:rsidP="00A224B6">
      <w:pPr>
        <w:rPr>
          <w:bCs/>
          <w:sz w:val="28"/>
          <w:szCs w:val="28"/>
        </w:rPr>
      </w:pPr>
    </w:p>
    <w:p w14:paraId="7E8E2AA5" w14:textId="77777777" w:rsidR="008648A9" w:rsidRPr="00ED30C8" w:rsidRDefault="008648A9" w:rsidP="00A224B6">
      <w:pPr>
        <w:rPr>
          <w:bCs/>
          <w:sz w:val="28"/>
          <w:szCs w:val="28"/>
        </w:rPr>
        <w:sectPr w:rsidR="008648A9" w:rsidRPr="00ED30C8" w:rsidSect="0063538D">
          <w:headerReference w:type="default" r:id="rId8"/>
          <w:footerReference w:type="default" r:id="rId9"/>
          <w:pgSz w:w="12240" w:h="15840" w:code="1"/>
          <w:pgMar w:top="720" w:right="1080" w:bottom="720" w:left="1440" w:header="720" w:footer="389" w:gutter="0"/>
          <w:cols w:space="720"/>
          <w:docGrid w:linePitch="360"/>
        </w:sectPr>
      </w:pPr>
    </w:p>
    <w:p w14:paraId="2F06F062" w14:textId="77777777" w:rsidR="00A96FFC" w:rsidRPr="001A2CF3" w:rsidRDefault="00A96FFC" w:rsidP="00A224B6">
      <w:pPr>
        <w:rPr>
          <w:b/>
          <w:sz w:val="28"/>
          <w:szCs w:val="28"/>
        </w:rPr>
      </w:pPr>
      <w:r w:rsidRPr="001A2CF3">
        <w:rPr>
          <w:b/>
          <w:sz w:val="28"/>
          <w:szCs w:val="28"/>
        </w:rPr>
        <w:lastRenderedPageBreak/>
        <w:t>TABLE OF CONTENTS</w:t>
      </w:r>
    </w:p>
    <w:p w14:paraId="38409D91" w14:textId="77777777" w:rsidR="00A96FFC" w:rsidRDefault="00A96FFC" w:rsidP="00A224B6">
      <w:pPr>
        <w:rPr>
          <w:bCs/>
        </w:rPr>
      </w:pPr>
    </w:p>
    <w:p w14:paraId="22E9952D" w14:textId="19C37AA9" w:rsidR="00A2008D" w:rsidRDefault="00FF181A" w:rsidP="00A224B6">
      <w:pPr>
        <w:pStyle w:val="TOC1"/>
        <w:jc w:val="both"/>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06008576" w:history="1">
        <w:r w:rsidR="00A2008D" w:rsidRPr="00CD691B">
          <w:rPr>
            <w:rStyle w:val="Hyperlink"/>
            <w:rFonts w:ascii="Times New Roman Bold" w:hAnsi="Times New Roman Bold"/>
            <w:noProof/>
          </w:rPr>
          <w:t>1.0</w:t>
        </w:r>
        <w:r w:rsidR="00A2008D">
          <w:rPr>
            <w:rFonts w:asciiTheme="minorHAnsi" w:eastAsiaTheme="minorEastAsia" w:hAnsiTheme="minorHAnsi" w:cstheme="minorBidi"/>
            <w:noProof/>
            <w:sz w:val="22"/>
            <w:szCs w:val="22"/>
          </w:rPr>
          <w:tab/>
        </w:r>
        <w:r w:rsidR="00A2008D" w:rsidRPr="00CD691B">
          <w:rPr>
            <w:rStyle w:val="Hyperlink"/>
            <w:noProof/>
          </w:rPr>
          <w:t>INTRODUCTION</w:t>
        </w:r>
        <w:r w:rsidR="00A2008D">
          <w:rPr>
            <w:noProof/>
            <w:webHidden/>
          </w:rPr>
          <w:tab/>
        </w:r>
        <w:r w:rsidR="00A2008D">
          <w:rPr>
            <w:noProof/>
            <w:webHidden/>
          </w:rPr>
          <w:fldChar w:fldCharType="begin"/>
        </w:r>
        <w:r w:rsidR="00A2008D">
          <w:rPr>
            <w:noProof/>
            <w:webHidden/>
          </w:rPr>
          <w:instrText xml:space="preserve"> PAGEREF _Toc106008576 \h </w:instrText>
        </w:r>
        <w:r w:rsidR="00A2008D">
          <w:rPr>
            <w:noProof/>
            <w:webHidden/>
          </w:rPr>
        </w:r>
        <w:r w:rsidR="00A2008D">
          <w:rPr>
            <w:noProof/>
            <w:webHidden/>
          </w:rPr>
          <w:fldChar w:fldCharType="separate"/>
        </w:r>
        <w:r w:rsidR="00A2008D">
          <w:rPr>
            <w:noProof/>
            <w:webHidden/>
          </w:rPr>
          <w:t>3</w:t>
        </w:r>
        <w:r w:rsidR="00A2008D">
          <w:rPr>
            <w:noProof/>
            <w:webHidden/>
          </w:rPr>
          <w:fldChar w:fldCharType="end"/>
        </w:r>
      </w:hyperlink>
    </w:p>
    <w:p w14:paraId="760C9D76" w14:textId="2FA724A4" w:rsidR="00A2008D" w:rsidRDefault="00A224B6" w:rsidP="00A224B6">
      <w:pPr>
        <w:pStyle w:val="TOC1"/>
        <w:jc w:val="both"/>
        <w:rPr>
          <w:rFonts w:asciiTheme="minorHAnsi" w:eastAsiaTheme="minorEastAsia" w:hAnsiTheme="minorHAnsi" w:cstheme="minorBidi"/>
          <w:noProof/>
          <w:sz w:val="22"/>
          <w:szCs w:val="22"/>
        </w:rPr>
      </w:pPr>
      <w:hyperlink w:anchor="_Toc106008577" w:history="1">
        <w:r w:rsidR="00A2008D" w:rsidRPr="00CD691B">
          <w:rPr>
            <w:rStyle w:val="Hyperlink"/>
            <w:rFonts w:ascii="Times New Roman Bold" w:hAnsi="Times New Roman Bold"/>
            <w:noProof/>
          </w:rPr>
          <w:t>2.0</w:t>
        </w:r>
        <w:r w:rsidR="00A2008D">
          <w:rPr>
            <w:rFonts w:asciiTheme="minorHAnsi" w:eastAsiaTheme="minorEastAsia" w:hAnsiTheme="minorHAnsi" w:cstheme="minorBidi"/>
            <w:noProof/>
            <w:sz w:val="22"/>
            <w:szCs w:val="22"/>
          </w:rPr>
          <w:tab/>
        </w:r>
        <w:r w:rsidR="00A2008D" w:rsidRPr="00CD691B">
          <w:rPr>
            <w:rStyle w:val="Hyperlink"/>
            <w:noProof/>
          </w:rPr>
          <w:t>RESPONSIBILITIES</w:t>
        </w:r>
        <w:r w:rsidR="00A2008D">
          <w:rPr>
            <w:noProof/>
            <w:webHidden/>
          </w:rPr>
          <w:tab/>
        </w:r>
        <w:r w:rsidR="00A2008D">
          <w:rPr>
            <w:noProof/>
            <w:webHidden/>
          </w:rPr>
          <w:fldChar w:fldCharType="begin"/>
        </w:r>
        <w:r w:rsidR="00A2008D">
          <w:rPr>
            <w:noProof/>
            <w:webHidden/>
          </w:rPr>
          <w:instrText xml:space="preserve"> PAGEREF _Toc106008577 \h </w:instrText>
        </w:r>
        <w:r w:rsidR="00A2008D">
          <w:rPr>
            <w:noProof/>
            <w:webHidden/>
          </w:rPr>
        </w:r>
        <w:r w:rsidR="00A2008D">
          <w:rPr>
            <w:noProof/>
            <w:webHidden/>
          </w:rPr>
          <w:fldChar w:fldCharType="separate"/>
        </w:r>
        <w:r w:rsidR="00A2008D">
          <w:rPr>
            <w:noProof/>
            <w:webHidden/>
          </w:rPr>
          <w:t>3</w:t>
        </w:r>
        <w:r w:rsidR="00A2008D">
          <w:rPr>
            <w:noProof/>
            <w:webHidden/>
          </w:rPr>
          <w:fldChar w:fldCharType="end"/>
        </w:r>
      </w:hyperlink>
    </w:p>
    <w:p w14:paraId="5D01A7F5" w14:textId="715E6519" w:rsidR="00A2008D" w:rsidRDefault="00A224B6" w:rsidP="00A224B6">
      <w:pPr>
        <w:pStyle w:val="TOC2"/>
        <w:rPr>
          <w:rFonts w:asciiTheme="minorHAnsi" w:eastAsiaTheme="minorEastAsia" w:hAnsiTheme="minorHAnsi" w:cstheme="minorBidi"/>
          <w:noProof/>
          <w:sz w:val="22"/>
          <w:szCs w:val="22"/>
        </w:rPr>
      </w:pPr>
      <w:hyperlink w:anchor="_Toc106008578" w:history="1">
        <w:r w:rsidR="00A2008D" w:rsidRPr="00CD691B">
          <w:rPr>
            <w:rStyle w:val="Hyperlink"/>
            <w:rFonts w:ascii="Times New Roman Bold" w:hAnsi="Times New Roman Bold"/>
            <w:noProof/>
          </w:rPr>
          <w:t>2.1</w:t>
        </w:r>
        <w:r w:rsidR="00A2008D">
          <w:rPr>
            <w:rFonts w:asciiTheme="minorHAnsi" w:eastAsiaTheme="minorEastAsia" w:hAnsiTheme="minorHAnsi" w:cstheme="minorBidi"/>
            <w:noProof/>
            <w:sz w:val="22"/>
            <w:szCs w:val="22"/>
          </w:rPr>
          <w:tab/>
        </w:r>
        <w:r w:rsidR="00A2008D" w:rsidRPr="00CD691B">
          <w:rPr>
            <w:rStyle w:val="Hyperlink"/>
            <w:noProof/>
          </w:rPr>
          <w:t>Employees</w:t>
        </w:r>
        <w:r w:rsidR="00A2008D">
          <w:rPr>
            <w:noProof/>
            <w:webHidden/>
          </w:rPr>
          <w:tab/>
        </w:r>
        <w:r w:rsidR="00A2008D">
          <w:rPr>
            <w:noProof/>
            <w:webHidden/>
          </w:rPr>
          <w:fldChar w:fldCharType="begin"/>
        </w:r>
        <w:r w:rsidR="00A2008D">
          <w:rPr>
            <w:noProof/>
            <w:webHidden/>
          </w:rPr>
          <w:instrText xml:space="preserve"> PAGEREF _Toc106008578 \h </w:instrText>
        </w:r>
        <w:r w:rsidR="00A2008D">
          <w:rPr>
            <w:noProof/>
            <w:webHidden/>
          </w:rPr>
        </w:r>
        <w:r w:rsidR="00A2008D">
          <w:rPr>
            <w:noProof/>
            <w:webHidden/>
          </w:rPr>
          <w:fldChar w:fldCharType="separate"/>
        </w:r>
        <w:r w:rsidR="00A2008D">
          <w:rPr>
            <w:noProof/>
            <w:webHidden/>
          </w:rPr>
          <w:t>3</w:t>
        </w:r>
        <w:r w:rsidR="00A2008D">
          <w:rPr>
            <w:noProof/>
            <w:webHidden/>
          </w:rPr>
          <w:fldChar w:fldCharType="end"/>
        </w:r>
      </w:hyperlink>
    </w:p>
    <w:p w14:paraId="23955805" w14:textId="60E411F1" w:rsidR="00A2008D" w:rsidRDefault="00A224B6" w:rsidP="00A224B6">
      <w:pPr>
        <w:pStyle w:val="TOC2"/>
        <w:rPr>
          <w:rFonts w:asciiTheme="minorHAnsi" w:eastAsiaTheme="minorEastAsia" w:hAnsiTheme="minorHAnsi" w:cstheme="minorBidi"/>
          <w:noProof/>
          <w:sz w:val="22"/>
          <w:szCs w:val="22"/>
        </w:rPr>
      </w:pPr>
      <w:hyperlink w:anchor="_Toc106008579" w:history="1">
        <w:r w:rsidR="00A2008D" w:rsidRPr="00CD691B">
          <w:rPr>
            <w:rStyle w:val="Hyperlink"/>
            <w:rFonts w:ascii="Times New Roman Bold" w:hAnsi="Times New Roman Bold"/>
            <w:noProof/>
          </w:rPr>
          <w:t>2.2</w:t>
        </w:r>
        <w:r w:rsidR="00A2008D">
          <w:rPr>
            <w:rFonts w:asciiTheme="minorHAnsi" w:eastAsiaTheme="minorEastAsia" w:hAnsiTheme="minorHAnsi" w:cstheme="minorBidi"/>
            <w:noProof/>
            <w:sz w:val="22"/>
            <w:szCs w:val="22"/>
          </w:rPr>
          <w:tab/>
        </w:r>
        <w:r w:rsidR="00A2008D" w:rsidRPr="00CD691B">
          <w:rPr>
            <w:rStyle w:val="Hyperlink"/>
            <w:noProof/>
          </w:rPr>
          <w:t>Supervisors</w:t>
        </w:r>
        <w:r w:rsidR="00A2008D">
          <w:rPr>
            <w:noProof/>
            <w:webHidden/>
          </w:rPr>
          <w:tab/>
        </w:r>
        <w:r w:rsidR="00A2008D">
          <w:rPr>
            <w:noProof/>
            <w:webHidden/>
          </w:rPr>
          <w:fldChar w:fldCharType="begin"/>
        </w:r>
        <w:r w:rsidR="00A2008D">
          <w:rPr>
            <w:noProof/>
            <w:webHidden/>
          </w:rPr>
          <w:instrText xml:space="preserve"> PAGEREF _Toc106008579 \h </w:instrText>
        </w:r>
        <w:r w:rsidR="00A2008D">
          <w:rPr>
            <w:noProof/>
            <w:webHidden/>
          </w:rPr>
        </w:r>
        <w:r w:rsidR="00A2008D">
          <w:rPr>
            <w:noProof/>
            <w:webHidden/>
          </w:rPr>
          <w:fldChar w:fldCharType="separate"/>
        </w:r>
        <w:r w:rsidR="00A2008D">
          <w:rPr>
            <w:noProof/>
            <w:webHidden/>
          </w:rPr>
          <w:t>3</w:t>
        </w:r>
        <w:r w:rsidR="00A2008D">
          <w:rPr>
            <w:noProof/>
            <w:webHidden/>
          </w:rPr>
          <w:fldChar w:fldCharType="end"/>
        </w:r>
      </w:hyperlink>
    </w:p>
    <w:p w14:paraId="335E6E84" w14:textId="6B9DE381" w:rsidR="00A2008D" w:rsidRDefault="00A224B6" w:rsidP="00A224B6">
      <w:pPr>
        <w:pStyle w:val="TOC1"/>
        <w:jc w:val="both"/>
        <w:rPr>
          <w:rFonts w:asciiTheme="minorHAnsi" w:eastAsiaTheme="minorEastAsia" w:hAnsiTheme="minorHAnsi" w:cstheme="minorBidi"/>
          <w:noProof/>
          <w:sz w:val="22"/>
          <w:szCs w:val="22"/>
        </w:rPr>
      </w:pPr>
      <w:hyperlink w:anchor="_Toc106008580" w:history="1">
        <w:r w:rsidR="00A2008D" w:rsidRPr="00CD691B">
          <w:rPr>
            <w:rStyle w:val="Hyperlink"/>
            <w:rFonts w:ascii="Times New Roman Bold" w:hAnsi="Times New Roman Bold"/>
            <w:noProof/>
          </w:rPr>
          <w:t>3.0</w:t>
        </w:r>
        <w:r w:rsidR="00A2008D">
          <w:rPr>
            <w:rFonts w:asciiTheme="minorHAnsi" w:eastAsiaTheme="minorEastAsia" w:hAnsiTheme="minorHAnsi" w:cstheme="minorBidi"/>
            <w:noProof/>
            <w:sz w:val="22"/>
            <w:szCs w:val="22"/>
          </w:rPr>
          <w:tab/>
        </w:r>
        <w:r w:rsidR="00A2008D" w:rsidRPr="00CD691B">
          <w:rPr>
            <w:rStyle w:val="Hyperlink"/>
            <w:noProof/>
          </w:rPr>
          <w:t>PROGRAM DESCRIPTION</w:t>
        </w:r>
        <w:r w:rsidR="00A2008D">
          <w:rPr>
            <w:noProof/>
            <w:webHidden/>
          </w:rPr>
          <w:tab/>
        </w:r>
        <w:r w:rsidR="00A2008D">
          <w:rPr>
            <w:noProof/>
            <w:webHidden/>
          </w:rPr>
          <w:fldChar w:fldCharType="begin"/>
        </w:r>
        <w:r w:rsidR="00A2008D">
          <w:rPr>
            <w:noProof/>
            <w:webHidden/>
          </w:rPr>
          <w:instrText xml:space="preserve"> PAGEREF _Toc106008580 \h </w:instrText>
        </w:r>
        <w:r w:rsidR="00A2008D">
          <w:rPr>
            <w:noProof/>
            <w:webHidden/>
          </w:rPr>
        </w:r>
        <w:r w:rsidR="00A2008D">
          <w:rPr>
            <w:noProof/>
            <w:webHidden/>
          </w:rPr>
          <w:fldChar w:fldCharType="separate"/>
        </w:r>
        <w:r w:rsidR="00A2008D">
          <w:rPr>
            <w:noProof/>
            <w:webHidden/>
          </w:rPr>
          <w:t>3</w:t>
        </w:r>
        <w:r w:rsidR="00A2008D">
          <w:rPr>
            <w:noProof/>
            <w:webHidden/>
          </w:rPr>
          <w:fldChar w:fldCharType="end"/>
        </w:r>
      </w:hyperlink>
    </w:p>
    <w:p w14:paraId="48C2885B" w14:textId="780911CB" w:rsidR="00A2008D" w:rsidRDefault="00A224B6" w:rsidP="00A224B6">
      <w:pPr>
        <w:pStyle w:val="TOC1"/>
        <w:jc w:val="both"/>
        <w:rPr>
          <w:rFonts w:asciiTheme="minorHAnsi" w:eastAsiaTheme="minorEastAsia" w:hAnsiTheme="minorHAnsi" w:cstheme="minorBidi"/>
          <w:noProof/>
          <w:sz w:val="22"/>
          <w:szCs w:val="22"/>
        </w:rPr>
      </w:pPr>
      <w:hyperlink w:anchor="_Toc106008581" w:history="1">
        <w:r w:rsidR="00A2008D" w:rsidRPr="00CD691B">
          <w:rPr>
            <w:rStyle w:val="Hyperlink"/>
            <w:rFonts w:ascii="Times New Roman Bold" w:hAnsi="Times New Roman Bold"/>
            <w:noProof/>
          </w:rPr>
          <w:t>4.0</w:t>
        </w:r>
        <w:r w:rsidR="00A2008D">
          <w:rPr>
            <w:rFonts w:asciiTheme="minorHAnsi" w:eastAsiaTheme="minorEastAsia" w:hAnsiTheme="minorHAnsi" w:cstheme="minorBidi"/>
            <w:noProof/>
            <w:sz w:val="22"/>
            <w:szCs w:val="22"/>
          </w:rPr>
          <w:tab/>
        </w:r>
        <w:r w:rsidR="00A2008D" w:rsidRPr="00CD691B">
          <w:rPr>
            <w:rStyle w:val="Hyperlink"/>
            <w:noProof/>
          </w:rPr>
          <w:t>PROCEDURES</w:t>
        </w:r>
        <w:r w:rsidR="00A2008D">
          <w:rPr>
            <w:noProof/>
            <w:webHidden/>
          </w:rPr>
          <w:tab/>
        </w:r>
        <w:r w:rsidR="00A2008D">
          <w:rPr>
            <w:noProof/>
            <w:webHidden/>
          </w:rPr>
          <w:fldChar w:fldCharType="begin"/>
        </w:r>
        <w:r w:rsidR="00A2008D">
          <w:rPr>
            <w:noProof/>
            <w:webHidden/>
          </w:rPr>
          <w:instrText xml:space="preserve"> PAGEREF _Toc106008581 \h </w:instrText>
        </w:r>
        <w:r w:rsidR="00A2008D">
          <w:rPr>
            <w:noProof/>
            <w:webHidden/>
          </w:rPr>
        </w:r>
        <w:r w:rsidR="00A2008D">
          <w:rPr>
            <w:noProof/>
            <w:webHidden/>
          </w:rPr>
          <w:fldChar w:fldCharType="separate"/>
        </w:r>
        <w:r w:rsidR="00A2008D">
          <w:rPr>
            <w:noProof/>
            <w:webHidden/>
          </w:rPr>
          <w:t>4</w:t>
        </w:r>
        <w:r w:rsidR="00A2008D">
          <w:rPr>
            <w:noProof/>
            <w:webHidden/>
          </w:rPr>
          <w:fldChar w:fldCharType="end"/>
        </w:r>
      </w:hyperlink>
    </w:p>
    <w:p w14:paraId="69F5F30F" w14:textId="724A4397" w:rsidR="00A2008D" w:rsidRDefault="00A224B6" w:rsidP="00A224B6">
      <w:pPr>
        <w:pStyle w:val="TOC2"/>
        <w:rPr>
          <w:rFonts w:asciiTheme="minorHAnsi" w:eastAsiaTheme="minorEastAsia" w:hAnsiTheme="minorHAnsi" w:cstheme="minorBidi"/>
          <w:noProof/>
          <w:sz w:val="22"/>
          <w:szCs w:val="22"/>
        </w:rPr>
      </w:pPr>
      <w:hyperlink w:anchor="_Toc106008582" w:history="1">
        <w:r w:rsidR="00A2008D" w:rsidRPr="00CD691B">
          <w:rPr>
            <w:rStyle w:val="Hyperlink"/>
            <w:rFonts w:ascii="Times New Roman Bold" w:hAnsi="Times New Roman Bold"/>
            <w:noProof/>
          </w:rPr>
          <w:t>4.1</w:t>
        </w:r>
        <w:r w:rsidR="00A2008D">
          <w:rPr>
            <w:rFonts w:asciiTheme="minorHAnsi" w:eastAsiaTheme="minorEastAsia" w:hAnsiTheme="minorHAnsi" w:cstheme="minorBidi"/>
            <w:noProof/>
            <w:sz w:val="22"/>
            <w:szCs w:val="22"/>
          </w:rPr>
          <w:tab/>
        </w:r>
        <w:r w:rsidR="00A2008D" w:rsidRPr="00CD691B">
          <w:rPr>
            <w:rStyle w:val="Hyperlink"/>
            <w:noProof/>
          </w:rPr>
          <w:t>IN CASE OF AN EVENT</w:t>
        </w:r>
        <w:r w:rsidR="00A2008D">
          <w:rPr>
            <w:noProof/>
            <w:webHidden/>
          </w:rPr>
          <w:tab/>
        </w:r>
        <w:r w:rsidR="00A2008D">
          <w:rPr>
            <w:noProof/>
            <w:webHidden/>
          </w:rPr>
          <w:fldChar w:fldCharType="begin"/>
        </w:r>
        <w:r w:rsidR="00A2008D">
          <w:rPr>
            <w:noProof/>
            <w:webHidden/>
          </w:rPr>
          <w:instrText xml:space="preserve"> PAGEREF _Toc106008582 \h </w:instrText>
        </w:r>
        <w:r w:rsidR="00A2008D">
          <w:rPr>
            <w:noProof/>
            <w:webHidden/>
          </w:rPr>
        </w:r>
        <w:r w:rsidR="00A2008D">
          <w:rPr>
            <w:noProof/>
            <w:webHidden/>
          </w:rPr>
          <w:fldChar w:fldCharType="separate"/>
        </w:r>
        <w:r w:rsidR="00A2008D">
          <w:rPr>
            <w:noProof/>
            <w:webHidden/>
          </w:rPr>
          <w:t>4</w:t>
        </w:r>
        <w:r w:rsidR="00A2008D">
          <w:rPr>
            <w:noProof/>
            <w:webHidden/>
          </w:rPr>
          <w:fldChar w:fldCharType="end"/>
        </w:r>
      </w:hyperlink>
    </w:p>
    <w:p w14:paraId="1B7A64C9" w14:textId="6CA25487" w:rsidR="00A2008D" w:rsidRDefault="00A224B6" w:rsidP="00A224B6">
      <w:pPr>
        <w:pStyle w:val="TOC2"/>
        <w:rPr>
          <w:rFonts w:asciiTheme="minorHAnsi" w:eastAsiaTheme="minorEastAsia" w:hAnsiTheme="minorHAnsi" w:cstheme="minorBidi"/>
          <w:noProof/>
          <w:sz w:val="22"/>
          <w:szCs w:val="22"/>
        </w:rPr>
      </w:pPr>
      <w:hyperlink w:anchor="_Toc106008583" w:history="1">
        <w:r w:rsidR="00A2008D" w:rsidRPr="00CD691B">
          <w:rPr>
            <w:rStyle w:val="Hyperlink"/>
            <w:rFonts w:ascii="Times New Roman Bold" w:hAnsi="Times New Roman Bold"/>
            <w:noProof/>
          </w:rPr>
          <w:t>4.2</w:t>
        </w:r>
        <w:r w:rsidR="00A2008D">
          <w:rPr>
            <w:rFonts w:asciiTheme="minorHAnsi" w:eastAsiaTheme="minorEastAsia" w:hAnsiTheme="minorHAnsi" w:cstheme="minorBidi"/>
            <w:noProof/>
            <w:sz w:val="22"/>
            <w:szCs w:val="22"/>
          </w:rPr>
          <w:tab/>
        </w:r>
        <w:r w:rsidR="00A2008D" w:rsidRPr="00CD691B">
          <w:rPr>
            <w:rStyle w:val="Hyperlink"/>
            <w:noProof/>
          </w:rPr>
          <w:t>HEALTH RISKS</w:t>
        </w:r>
        <w:r w:rsidR="00A2008D">
          <w:rPr>
            <w:noProof/>
            <w:webHidden/>
          </w:rPr>
          <w:tab/>
        </w:r>
        <w:r w:rsidR="00A2008D">
          <w:rPr>
            <w:noProof/>
            <w:webHidden/>
          </w:rPr>
          <w:fldChar w:fldCharType="begin"/>
        </w:r>
        <w:r w:rsidR="00A2008D">
          <w:rPr>
            <w:noProof/>
            <w:webHidden/>
          </w:rPr>
          <w:instrText xml:space="preserve"> PAGEREF _Toc106008583 \h </w:instrText>
        </w:r>
        <w:r w:rsidR="00A2008D">
          <w:rPr>
            <w:noProof/>
            <w:webHidden/>
          </w:rPr>
        </w:r>
        <w:r w:rsidR="00A2008D">
          <w:rPr>
            <w:noProof/>
            <w:webHidden/>
          </w:rPr>
          <w:fldChar w:fldCharType="separate"/>
        </w:r>
        <w:r w:rsidR="00A2008D">
          <w:rPr>
            <w:noProof/>
            <w:webHidden/>
          </w:rPr>
          <w:t>5</w:t>
        </w:r>
        <w:r w:rsidR="00A2008D">
          <w:rPr>
            <w:noProof/>
            <w:webHidden/>
          </w:rPr>
          <w:fldChar w:fldCharType="end"/>
        </w:r>
      </w:hyperlink>
    </w:p>
    <w:p w14:paraId="417940CC" w14:textId="6ECE7392" w:rsidR="00A2008D" w:rsidRDefault="00A224B6" w:rsidP="00A224B6">
      <w:pPr>
        <w:pStyle w:val="TOC2"/>
        <w:rPr>
          <w:rFonts w:asciiTheme="minorHAnsi" w:eastAsiaTheme="minorEastAsia" w:hAnsiTheme="minorHAnsi" w:cstheme="minorBidi"/>
          <w:noProof/>
          <w:sz w:val="22"/>
          <w:szCs w:val="22"/>
        </w:rPr>
      </w:pPr>
      <w:hyperlink w:anchor="_Toc106008584" w:history="1">
        <w:r w:rsidR="00A2008D" w:rsidRPr="00CD691B">
          <w:rPr>
            <w:rStyle w:val="Hyperlink"/>
            <w:rFonts w:ascii="Times New Roman Bold" w:hAnsi="Times New Roman Bold"/>
            <w:noProof/>
          </w:rPr>
          <w:t>4.3</w:t>
        </w:r>
        <w:r w:rsidR="00A2008D">
          <w:rPr>
            <w:rFonts w:asciiTheme="minorHAnsi" w:eastAsiaTheme="minorEastAsia" w:hAnsiTheme="minorHAnsi" w:cstheme="minorBidi"/>
            <w:noProof/>
            <w:sz w:val="22"/>
            <w:szCs w:val="22"/>
          </w:rPr>
          <w:tab/>
        </w:r>
        <w:r w:rsidR="00A2008D" w:rsidRPr="00CD691B">
          <w:rPr>
            <w:rStyle w:val="Hyperlink"/>
            <w:noProof/>
          </w:rPr>
          <w:t>SECURITY RISKS</w:t>
        </w:r>
        <w:r w:rsidR="00A2008D">
          <w:rPr>
            <w:noProof/>
            <w:webHidden/>
          </w:rPr>
          <w:tab/>
        </w:r>
        <w:r w:rsidR="00A2008D">
          <w:rPr>
            <w:noProof/>
            <w:webHidden/>
          </w:rPr>
          <w:fldChar w:fldCharType="begin"/>
        </w:r>
        <w:r w:rsidR="00A2008D">
          <w:rPr>
            <w:noProof/>
            <w:webHidden/>
          </w:rPr>
          <w:instrText xml:space="preserve"> PAGEREF _Toc106008584 \h </w:instrText>
        </w:r>
        <w:r w:rsidR="00A2008D">
          <w:rPr>
            <w:noProof/>
            <w:webHidden/>
          </w:rPr>
        </w:r>
        <w:r w:rsidR="00A2008D">
          <w:rPr>
            <w:noProof/>
            <w:webHidden/>
          </w:rPr>
          <w:fldChar w:fldCharType="separate"/>
        </w:r>
        <w:r w:rsidR="00A2008D">
          <w:rPr>
            <w:noProof/>
            <w:webHidden/>
          </w:rPr>
          <w:t>5</w:t>
        </w:r>
        <w:r w:rsidR="00A2008D">
          <w:rPr>
            <w:noProof/>
            <w:webHidden/>
          </w:rPr>
          <w:fldChar w:fldCharType="end"/>
        </w:r>
      </w:hyperlink>
    </w:p>
    <w:p w14:paraId="63B79A6A" w14:textId="31D42DA3" w:rsidR="00A2008D" w:rsidRDefault="00A224B6" w:rsidP="00A224B6">
      <w:pPr>
        <w:pStyle w:val="TOC3"/>
        <w:tabs>
          <w:tab w:val="left" w:pos="1930"/>
        </w:tabs>
        <w:rPr>
          <w:rFonts w:asciiTheme="minorHAnsi" w:eastAsiaTheme="minorEastAsia" w:hAnsiTheme="minorHAnsi" w:cstheme="minorBidi"/>
          <w:noProof/>
          <w:sz w:val="22"/>
          <w:szCs w:val="22"/>
        </w:rPr>
      </w:pPr>
      <w:hyperlink w:anchor="_Toc106008585" w:history="1">
        <w:r w:rsidR="00A2008D" w:rsidRPr="00CD691B">
          <w:rPr>
            <w:rStyle w:val="Hyperlink"/>
            <w:rFonts w:ascii="Times New Roman Bold" w:hAnsi="Times New Roman Bold"/>
            <w:noProof/>
          </w:rPr>
          <w:t>4.3.1.</w:t>
        </w:r>
        <w:r w:rsidR="00A2008D">
          <w:rPr>
            <w:rFonts w:asciiTheme="minorHAnsi" w:eastAsiaTheme="minorEastAsia" w:hAnsiTheme="minorHAnsi" w:cstheme="minorBidi"/>
            <w:noProof/>
            <w:sz w:val="22"/>
            <w:szCs w:val="22"/>
          </w:rPr>
          <w:tab/>
        </w:r>
        <w:r w:rsidR="00A2008D" w:rsidRPr="00CD691B">
          <w:rPr>
            <w:rStyle w:val="Hyperlink"/>
            <w:noProof/>
          </w:rPr>
          <w:t>Security Counterintelligence Briefings</w:t>
        </w:r>
        <w:r w:rsidR="00A2008D">
          <w:rPr>
            <w:noProof/>
            <w:webHidden/>
          </w:rPr>
          <w:tab/>
        </w:r>
        <w:r w:rsidR="00A2008D">
          <w:rPr>
            <w:noProof/>
            <w:webHidden/>
          </w:rPr>
          <w:fldChar w:fldCharType="begin"/>
        </w:r>
        <w:r w:rsidR="00A2008D">
          <w:rPr>
            <w:noProof/>
            <w:webHidden/>
          </w:rPr>
          <w:instrText xml:space="preserve"> PAGEREF _Toc106008585 \h </w:instrText>
        </w:r>
        <w:r w:rsidR="00A2008D">
          <w:rPr>
            <w:noProof/>
            <w:webHidden/>
          </w:rPr>
        </w:r>
        <w:r w:rsidR="00A2008D">
          <w:rPr>
            <w:noProof/>
            <w:webHidden/>
          </w:rPr>
          <w:fldChar w:fldCharType="separate"/>
        </w:r>
        <w:r w:rsidR="00A2008D">
          <w:rPr>
            <w:noProof/>
            <w:webHidden/>
          </w:rPr>
          <w:t>5</w:t>
        </w:r>
        <w:r w:rsidR="00A2008D">
          <w:rPr>
            <w:noProof/>
            <w:webHidden/>
          </w:rPr>
          <w:fldChar w:fldCharType="end"/>
        </w:r>
      </w:hyperlink>
    </w:p>
    <w:p w14:paraId="15ABB937" w14:textId="2563CFFD" w:rsidR="00A2008D" w:rsidRDefault="00A224B6" w:rsidP="00A224B6">
      <w:pPr>
        <w:pStyle w:val="TOC2"/>
        <w:rPr>
          <w:rFonts w:asciiTheme="minorHAnsi" w:eastAsiaTheme="minorEastAsia" w:hAnsiTheme="minorHAnsi" w:cstheme="minorBidi"/>
          <w:noProof/>
          <w:sz w:val="22"/>
          <w:szCs w:val="22"/>
        </w:rPr>
      </w:pPr>
      <w:hyperlink w:anchor="_Toc106008586" w:history="1">
        <w:r w:rsidR="00A2008D" w:rsidRPr="00CD691B">
          <w:rPr>
            <w:rStyle w:val="Hyperlink"/>
            <w:rFonts w:ascii="Times New Roman Bold" w:hAnsi="Times New Roman Bold"/>
            <w:noProof/>
          </w:rPr>
          <w:t>4.4</w:t>
        </w:r>
        <w:r w:rsidR="00A2008D">
          <w:rPr>
            <w:rFonts w:asciiTheme="minorHAnsi" w:eastAsiaTheme="minorEastAsia" w:hAnsiTheme="minorHAnsi" w:cstheme="minorBidi"/>
            <w:noProof/>
            <w:sz w:val="22"/>
            <w:szCs w:val="22"/>
          </w:rPr>
          <w:tab/>
        </w:r>
        <w:r w:rsidR="00A2008D" w:rsidRPr="00CD691B">
          <w:rPr>
            <w:rStyle w:val="Hyperlink"/>
            <w:noProof/>
          </w:rPr>
          <w:t>SAFETY RISKS</w:t>
        </w:r>
        <w:r w:rsidR="00A2008D">
          <w:rPr>
            <w:noProof/>
            <w:webHidden/>
          </w:rPr>
          <w:tab/>
        </w:r>
        <w:r w:rsidR="00A2008D">
          <w:rPr>
            <w:noProof/>
            <w:webHidden/>
          </w:rPr>
          <w:fldChar w:fldCharType="begin"/>
        </w:r>
        <w:r w:rsidR="00A2008D">
          <w:rPr>
            <w:noProof/>
            <w:webHidden/>
          </w:rPr>
          <w:instrText xml:space="preserve"> PAGEREF _Toc106008586 \h </w:instrText>
        </w:r>
        <w:r w:rsidR="00A2008D">
          <w:rPr>
            <w:noProof/>
            <w:webHidden/>
          </w:rPr>
        </w:r>
        <w:r w:rsidR="00A2008D">
          <w:rPr>
            <w:noProof/>
            <w:webHidden/>
          </w:rPr>
          <w:fldChar w:fldCharType="separate"/>
        </w:r>
        <w:r w:rsidR="00A2008D">
          <w:rPr>
            <w:noProof/>
            <w:webHidden/>
          </w:rPr>
          <w:t>6</w:t>
        </w:r>
        <w:r w:rsidR="00A2008D">
          <w:rPr>
            <w:noProof/>
            <w:webHidden/>
          </w:rPr>
          <w:fldChar w:fldCharType="end"/>
        </w:r>
      </w:hyperlink>
    </w:p>
    <w:p w14:paraId="77ED2B40" w14:textId="7F050E1C" w:rsidR="00A2008D" w:rsidRDefault="00A224B6" w:rsidP="00A224B6">
      <w:pPr>
        <w:pStyle w:val="TOC1"/>
        <w:jc w:val="both"/>
        <w:rPr>
          <w:rFonts w:asciiTheme="minorHAnsi" w:eastAsiaTheme="minorEastAsia" w:hAnsiTheme="minorHAnsi" w:cstheme="minorBidi"/>
          <w:noProof/>
          <w:sz w:val="22"/>
          <w:szCs w:val="22"/>
        </w:rPr>
      </w:pPr>
      <w:hyperlink w:anchor="_Toc106008587" w:history="1">
        <w:r w:rsidR="00A2008D" w:rsidRPr="00CD691B">
          <w:rPr>
            <w:rStyle w:val="Hyperlink"/>
            <w:rFonts w:ascii="Times New Roman Bold" w:hAnsi="Times New Roman Bold"/>
            <w:noProof/>
          </w:rPr>
          <w:t>5.0</w:t>
        </w:r>
        <w:r w:rsidR="00A2008D">
          <w:rPr>
            <w:rFonts w:asciiTheme="minorHAnsi" w:eastAsiaTheme="minorEastAsia" w:hAnsiTheme="minorHAnsi" w:cstheme="minorBidi"/>
            <w:noProof/>
            <w:sz w:val="22"/>
            <w:szCs w:val="22"/>
          </w:rPr>
          <w:tab/>
        </w:r>
        <w:r w:rsidR="00A2008D" w:rsidRPr="00CD691B">
          <w:rPr>
            <w:rStyle w:val="Hyperlink"/>
            <w:noProof/>
          </w:rPr>
          <w:t>REFERENCE LINKS</w:t>
        </w:r>
        <w:r w:rsidR="00A2008D">
          <w:rPr>
            <w:noProof/>
            <w:webHidden/>
          </w:rPr>
          <w:tab/>
        </w:r>
        <w:r w:rsidR="00A2008D">
          <w:rPr>
            <w:noProof/>
            <w:webHidden/>
          </w:rPr>
          <w:fldChar w:fldCharType="begin"/>
        </w:r>
        <w:r w:rsidR="00A2008D">
          <w:rPr>
            <w:noProof/>
            <w:webHidden/>
          </w:rPr>
          <w:instrText xml:space="preserve"> PAGEREF _Toc106008587 \h </w:instrText>
        </w:r>
        <w:r w:rsidR="00A2008D">
          <w:rPr>
            <w:noProof/>
            <w:webHidden/>
          </w:rPr>
        </w:r>
        <w:r w:rsidR="00A2008D">
          <w:rPr>
            <w:noProof/>
            <w:webHidden/>
          </w:rPr>
          <w:fldChar w:fldCharType="separate"/>
        </w:r>
        <w:r w:rsidR="00A2008D">
          <w:rPr>
            <w:noProof/>
            <w:webHidden/>
          </w:rPr>
          <w:t>6</w:t>
        </w:r>
        <w:r w:rsidR="00A2008D">
          <w:rPr>
            <w:noProof/>
            <w:webHidden/>
          </w:rPr>
          <w:fldChar w:fldCharType="end"/>
        </w:r>
      </w:hyperlink>
    </w:p>
    <w:p w14:paraId="60A11FE6" w14:textId="73FC1C52" w:rsidR="00A2008D" w:rsidRDefault="00A224B6" w:rsidP="00A224B6">
      <w:pPr>
        <w:pStyle w:val="TOC1"/>
        <w:jc w:val="both"/>
        <w:rPr>
          <w:rFonts w:asciiTheme="minorHAnsi" w:eastAsiaTheme="minorEastAsia" w:hAnsiTheme="minorHAnsi" w:cstheme="minorBidi"/>
          <w:noProof/>
          <w:sz w:val="22"/>
          <w:szCs w:val="22"/>
        </w:rPr>
      </w:pPr>
      <w:hyperlink w:anchor="_Toc106008588" w:history="1">
        <w:r w:rsidR="00A2008D" w:rsidRPr="00CD691B">
          <w:rPr>
            <w:rStyle w:val="Hyperlink"/>
            <w:rFonts w:ascii="Times New Roman Bold" w:hAnsi="Times New Roman Bold"/>
            <w:noProof/>
          </w:rPr>
          <w:t>6.0</w:t>
        </w:r>
        <w:r w:rsidR="00A2008D">
          <w:rPr>
            <w:rFonts w:asciiTheme="minorHAnsi" w:eastAsiaTheme="minorEastAsia" w:hAnsiTheme="minorHAnsi" w:cstheme="minorBidi"/>
            <w:noProof/>
            <w:sz w:val="22"/>
            <w:szCs w:val="22"/>
          </w:rPr>
          <w:tab/>
        </w:r>
        <w:r w:rsidR="00A2008D" w:rsidRPr="00CD691B">
          <w:rPr>
            <w:rStyle w:val="Hyperlink"/>
            <w:noProof/>
          </w:rPr>
          <w:t>Appendix A - Generic Briefing Sheet</w:t>
        </w:r>
        <w:r w:rsidR="00A2008D">
          <w:rPr>
            <w:noProof/>
            <w:webHidden/>
          </w:rPr>
          <w:tab/>
        </w:r>
        <w:r w:rsidR="00A2008D">
          <w:rPr>
            <w:noProof/>
            <w:webHidden/>
          </w:rPr>
          <w:fldChar w:fldCharType="begin"/>
        </w:r>
        <w:r w:rsidR="00A2008D">
          <w:rPr>
            <w:noProof/>
            <w:webHidden/>
          </w:rPr>
          <w:instrText xml:space="preserve"> PAGEREF _Toc106008588 \h </w:instrText>
        </w:r>
        <w:r w:rsidR="00A2008D">
          <w:rPr>
            <w:noProof/>
            <w:webHidden/>
          </w:rPr>
        </w:r>
        <w:r w:rsidR="00A2008D">
          <w:rPr>
            <w:noProof/>
            <w:webHidden/>
          </w:rPr>
          <w:fldChar w:fldCharType="separate"/>
        </w:r>
        <w:r w:rsidR="00A2008D">
          <w:rPr>
            <w:noProof/>
            <w:webHidden/>
          </w:rPr>
          <w:t>7</w:t>
        </w:r>
        <w:r w:rsidR="00A2008D">
          <w:rPr>
            <w:noProof/>
            <w:webHidden/>
          </w:rPr>
          <w:fldChar w:fldCharType="end"/>
        </w:r>
      </w:hyperlink>
    </w:p>
    <w:p w14:paraId="71053E7E" w14:textId="205198E4" w:rsidR="00084E8E" w:rsidRPr="00FA370A" w:rsidRDefault="00FF181A" w:rsidP="00A224B6">
      <w:pPr>
        <w:tabs>
          <w:tab w:val="right" w:leader="dot" w:pos="9720"/>
        </w:tabs>
        <w:rPr>
          <w:bCs/>
        </w:rPr>
      </w:pPr>
      <w:r>
        <w:rPr>
          <w:bCs/>
        </w:rPr>
        <w:fldChar w:fldCharType="end"/>
      </w:r>
    </w:p>
    <w:p w14:paraId="713B5D68" w14:textId="77777777" w:rsidR="00A96FFC" w:rsidRPr="00A96FFC" w:rsidRDefault="00A96FFC" w:rsidP="00A224B6">
      <w:pPr>
        <w:rPr>
          <w:bCs/>
        </w:rPr>
      </w:pPr>
    </w:p>
    <w:p w14:paraId="0D7B65E1" w14:textId="77777777" w:rsidR="00A96FFC" w:rsidRPr="00AD028A" w:rsidRDefault="00A96FFC" w:rsidP="00A224B6">
      <w:pPr>
        <w:rPr>
          <w:b/>
          <w:bCs/>
          <w:color w:val="FF0000"/>
        </w:rPr>
        <w:sectPr w:rsidR="00A96FFC" w:rsidRPr="00AD028A" w:rsidSect="0063538D">
          <w:pgSz w:w="12240" w:h="15840" w:code="1"/>
          <w:pgMar w:top="720" w:right="1080" w:bottom="720" w:left="1440" w:header="720" w:footer="389" w:gutter="0"/>
          <w:pgNumType w:start="2"/>
          <w:cols w:space="720"/>
          <w:docGrid w:linePitch="360"/>
        </w:sectPr>
      </w:pPr>
    </w:p>
    <w:p w14:paraId="52002F65" w14:textId="77777777" w:rsidR="00D52AE5" w:rsidRPr="00D52AE5" w:rsidRDefault="00D52AE5" w:rsidP="00A224B6"/>
    <w:p w14:paraId="6C271A8B" w14:textId="77777777" w:rsidR="00CE5B8A" w:rsidRPr="00774629" w:rsidRDefault="007D5A75" w:rsidP="00A224B6">
      <w:pPr>
        <w:pStyle w:val="Heading1"/>
        <w:jc w:val="both"/>
      </w:pPr>
      <w:bookmarkStart w:id="0" w:name="_Toc106008576"/>
      <w:r>
        <w:t>INTRODUCTION</w:t>
      </w:r>
      <w:bookmarkEnd w:id="0"/>
    </w:p>
    <w:p w14:paraId="33323311" w14:textId="77777777" w:rsidR="00D435EC" w:rsidRPr="007D5A75" w:rsidRDefault="00D435EC" w:rsidP="00A224B6"/>
    <w:p w14:paraId="27DDF4A9" w14:textId="46721275" w:rsidR="000B508F" w:rsidRPr="00A86D65" w:rsidRDefault="000B508F" w:rsidP="00A224B6">
      <w:pPr>
        <w:pStyle w:val="BodyText"/>
        <w:jc w:val="both"/>
        <w:rPr>
          <w:rFonts w:ascii="Times New Roman" w:hAnsi="Times New Roman"/>
        </w:rPr>
      </w:pPr>
      <w:r w:rsidRPr="00A86D65">
        <w:rPr>
          <w:rFonts w:ascii="Times New Roman" w:hAnsi="Times New Roman"/>
        </w:rPr>
        <w:t xml:space="preserve">This chapter establishes a policy </w:t>
      </w:r>
      <w:r w:rsidR="00521CB0">
        <w:rPr>
          <w:rFonts w:ascii="Times New Roman" w:hAnsi="Times New Roman"/>
        </w:rPr>
        <w:t xml:space="preserve">and </w:t>
      </w:r>
      <w:r w:rsidR="00521CB0" w:rsidRPr="00A86D65">
        <w:rPr>
          <w:rFonts w:ascii="Times New Roman" w:hAnsi="Times New Roman"/>
        </w:rPr>
        <w:t xml:space="preserve">provides a framework </w:t>
      </w:r>
      <w:r w:rsidRPr="00A86D65">
        <w:rPr>
          <w:rFonts w:ascii="Times New Roman" w:hAnsi="Times New Roman"/>
        </w:rPr>
        <w:t xml:space="preserve">for </w:t>
      </w:r>
      <w:r w:rsidR="00B41670">
        <w:rPr>
          <w:rFonts w:ascii="Times New Roman" w:hAnsi="Times New Roman"/>
        </w:rPr>
        <w:t>Fermi Research Alliance (FRA)</w:t>
      </w:r>
      <w:r w:rsidRPr="00A86D65">
        <w:rPr>
          <w:rFonts w:ascii="Times New Roman" w:hAnsi="Times New Roman"/>
        </w:rPr>
        <w:t xml:space="preserve"> employees to follow whe</w:t>
      </w:r>
      <w:r w:rsidR="00A86D65">
        <w:rPr>
          <w:rFonts w:ascii="Times New Roman" w:hAnsi="Times New Roman"/>
        </w:rPr>
        <w:t>n working at other institu</w:t>
      </w:r>
      <w:r w:rsidR="00521CB0">
        <w:rPr>
          <w:rFonts w:ascii="Times New Roman" w:hAnsi="Times New Roman"/>
        </w:rPr>
        <w:t>tions, domestic or international, to ensure their safety</w:t>
      </w:r>
      <w:r w:rsidRPr="00A86D65">
        <w:rPr>
          <w:rFonts w:ascii="Times New Roman" w:hAnsi="Times New Roman"/>
        </w:rPr>
        <w:t xml:space="preserve"> and the protection of the environment.</w:t>
      </w:r>
    </w:p>
    <w:p w14:paraId="08FFB6F0" w14:textId="77777777" w:rsidR="007D5A75" w:rsidRDefault="007D5A75" w:rsidP="00A224B6"/>
    <w:p w14:paraId="5519C9DC" w14:textId="77777777" w:rsidR="00554664" w:rsidRDefault="000B508F" w:rsidP="00A224B6">
      <w:pPr>
        <w:pStyle w:val="Heading1"/>
        <w:keepNext w:val="0"/>
        <w:jc w:val="both"/>
        <w:rPr>
          <w:sz w:val="24"/>
          <w:szCs w:val="24"/>
        </w:rPr>
      </w:pPr>
      <w:bookmarkStart w:id="1" w:name="_Toc106008577"/>
      <w:r>
        <w:t>RESPONSIBILITIES</w:t>
      </w:r>
      <w:bookmarkEnd w:id="1"/>
    </w:p>
    <w:p w14:paraId="5961F15C" w14:textId="77777777" w:rsidR="009B6F1B" w:rsidRDefault="009B6F1B" w:rsidP="00A224B6"/>
    <w:p w14:paraId="42AB872F" w14:textId="44772D35" w:rsidR="002B628F" w:rsidRDefault="002B628F" w:rsidP="00A224B6">
      <w:pPr>
        <w:pStyle w:val="Heading2"/>
        <w:jc w:val="both"/>
      </w:pPr>
      <w:bookmarkStart w:id="2" w:name="_Toc106008578"/>
      <w:r>
        <w:t>Employees</w:t>
      </w:r>
      <w:bookmarkEnd w:id="2"/>
    </w:p>
    <w:p w14:paraId="1D753A9A" w14:textId="4B602656" w:rsidR="00E65B11" w:rsidRDefault="00E65B11" w:rsidP="00A224B6">
      <w:r>
        <w:t xml:space="preserve">Employees are to avail themselves of all pertinent information associated with the </w:t>
      </w:r>
      <w:r w:rsidR="00382268">
        <w:t>destination.  Con</w:t>
      </w:r>
      <w:r>
        <w:t>sideration should be given to:</w:t>
      </w:r>
    </w:p>
    <w:p w14:paraId="3555FA2A" w14:textId="77777777" w:rsidR="00E65B11" w:rsidRDefault="00E65B11" w:rsidP="00A224B6">
      <w:pPr>
        <w:pStyle w:val="ListParagraph"/>
        <w:numPr>
          <w:ilvl w:val="0"/>
          <w:numId w:val="13"/>
        </w:numPr>
      </w:pPr>
      <w:r>
        <w:t>Visa requirements</w:t>
      </w:r>
    </w:p>
    <w:p w14:paraId="3E6AFD64" w14:textId="77777777" w:rsidR="00E65B11" w:rsidRDefault="009B6F1B" w:rsidP="00A224B6">
      <w:pPr>
        <w:pStyle w:val="ListParagraph"/>
        <w:numPr>
          <w:ilvl w:val="0"/>
          <w:numId w:val="13"/>
        </w:numPr>
      </w:pPr>
      <w:r>
        <w:t>Infectious diseases prevalent in the country and other health hazards</w:t>
      </w:r>
    </w:p>
    <w:p w14:paraId="2987C0E4" w14:textId="77777777" w:rsidR="00E65B11" w:rsidRDefault="00E65B11" w:rsidP="00A224B6">
      <w:pPr>
        <w:pStyle w:val="ListParagraph"/>
        <w:numPr>
          <w:ilvl w:val="0"/>
          <w:numId w:val="13"/>
        </w:numPr>
      </w:pPr>
      <w:r>
        <w:t>Availability of emergency health care</w:t>
      </w:r>
    </w:p>
    <w:p w14:paraId="57FFC351" w14:textId="77777777" w:rsidR="009B6F1B" w:rsidRDefault="009B6F1B" w:rsidP="00A224B6">
      <w:pPr>
        <w:pStyle w:val="ListParagraph"/>
        <w:numPr>
          <w:ilvl w:val="0"/>
          <w:numId w:val="13"/>
        </w:numPr>
      </w:pPr>
      <w:r>
        <w:t>US Department of State travel warnings</w:t>
      </w:r>
      <w:r w:rsidR="00E75840">
        <w:t>/security risks</w:t>
      </w:r>
    </w:p>
    <w:p w14:paraId="09F4E820" w14:textId="77777777" w:rsidR="009B6F1B" w:rsidRDefault="00521CB0" w:rsidP="00A224B6">
      <w:pPr>
        <w:pStyle w:val="ListParagraph"/>
        <w:numPr>
          <w:ilvl w:val="0"/>
          <w:numId w:val="13"/>
        </w:numPr>
      </w:pPr>
      <w:r>
        <w:t>Medical services c</w:t>
      </w:r>
      <w:r w:rsidR="009B6F1B">
        <w:t>ard</w:t>
      </w:r>
    </w:p>
    <w:p w14:paraId="1379C41B" w14:textId="77777777" w:rsidR="00FC66B7" w:rsidRDefault="00FC66B7" w:rsidP="00A224B6">
      <w:pPr>
        <w:pStyle w:val="ListParagraph"/>
        <w:numPr>
          <w:ilvl w:val="0"/>
          <w:numId w:val="13"/>
        </w:numPr>
      </w:pPr>
      <w:r>
        <w:t>Registering with the US Embassy o</w:t>
      </w:r>
      <w:r w:rsidR="00E75840">
        <w:t>f the country</w:t>
      </w:r>
    </w:p>
    <w:p w14:paraId="4165074A" w14:textId="77777777" w:rsidR="00382268" w:rsidRDefault="00382268" w:rsidP="00A224B6"/>
    <w:p w14:paraId="1F362EC6" w14:textId="77777777" w:rsidR="00ED30C8" w:rsidRDefault="00382268" w:rsidP="00A224B6">
      <w:r>
        <w:t xml:space="preserve">The Fermilab Travel Policy can be found </w:t>
      </w:r>
      <w:hyperlink r:id="rId10" w:history="1">
        <w:r w:rsidRPr="00382268">
          <w:rPr>
            <w:rStyle w:val="Hyperlink"/>
          </w:rPr>
          <w:t>here</w:t>
        </w:r>
      </w:hyperlink>
      <w:r>
        <w:t>. The Travel Office also lists many tips to stay safe while traveling:</w:t>
      </w:r>
    </w:p>
    <w:p w14:paraId="5BD586A9" w14:textId="1A6262B1" w:rsidR="00382268" w:rsidRDefault="00A224B6" w:rsidP="00A224B6">
      <w:hyperlink r:id="rId11" w:history="1">
        <w:r w:rsidR="00382268" w:rsidRPr="00904228">
          <w:rPr>
            <w:rStyle w:val="Hyperlink"/>
          </w:rPr>
          <w:t>https://fermipoint.fnal.gov/service/TravelSystem/SitePages/Travel%20Safety.aspx</w:t>
        </w:r>
      </w:hyperlink>
      <w:r w:rsidR="00382268">
        <w:t>.</w:t>
      </w:r>
    </w:p>
    <w:p w14:paraId="0905AE91" w14:textId="3A06B3BD" w:rsidR="002B628F" w:rsidRDefault="002B628F" w:rsidP="00A224B6"/>
    <w:p w14:paraId="2E2A22F1" w14:textId="59810C82" w:rsidR="002B628F" w:rsidRDefault="002B628F" w:rsidP="00A224B6">
      <w:pPr>
        <w:pStyle w:val="Heading2"/>
        <w:jc w:val="both"/>
      </w:pPr>
      <w:bookmarkStart w:id="3" w:name="_Toc106008579"/>
      <w:r>
        <w:t>Supervisors</w:t>
      </w:r>
      <w:bookmarkEnd w:id="3"/>
    </w:p>
    <w:p w14:paraId="18E872C2" w14:textId="24C42A56" w:rsidR="002B628F" w:rsidRDefault="002B628F" w:rsidP="00A224B6">
      <w:r>
        <w:t>Supervisors shall ensure that employees understand the requirements and expectations when performing work at other institutions as outlined in this chapter</w:t>
      </w:r>
      <w:r w:rsidR="007D102A">
        <w:t xml:space="preserve"> and </w:t>
      </w:r>
      <w:r w:rsidR="002933BF">
        <w:t>the importance of working safely and in an environmentally sounds manner whether at the Fermilab site or elsewhere</w:t>
      </w:r>
      <w:r>
        <w:t>.</w:t>
      </w:r>
    </w:p>
    <w:p w14:paraId="299BE700" w14:textId="77777777" w:rsidR="00C552C0" w:rsidRPr="008532CC" w:rsidRDefault="00C552C0" w:rsidP="00A224B6">
      <w:pPr>
        <w:rPr>
          <w:bCs/>
          <w:color w:val="000000"/>
          <w:kern w:val="32"/>
        </w:rPr>
      </w:pPr>
    </w:p>
    <w:p w14:paraId="5CF9AA2A" w14:textId="77777777" w:rsidR="00E47427" w:rsidRDefault="00021BF3" w:rsidP="00A224B6">
      <w:pPr>
        <w:pStyle w:val="Heading1"/>
        <w:jc w:val="both"/>
      </w:pPr>
      <w:bookmarkStart w:id="4" w:name="_Toc106008580"/>
      <w:r>
        <w:t>PROGRAM DESCRIPTION</w:t>
      </w:r>
      <w:bookmarkEnd w:id="4"/>
    </w:p>
    <w:p w14:paraId="7101EBD1" w14:textId="77777777" w:rsidR="00E47427" w:rsidRDefault="00E47427" w:rsidP="00A224B6"/>
    <w:p w14:paraId="71C0939B" w14:textId="46F99FBD" w:rsidR="000B508F" w:rsidRDefault="000B508F" w:rsidP="00A224B6">
      <w:r w:rsidRPr="00E77B60">
        <w:t xml:space="preserve">Appendix A is a generic briefing sheet that the </w:t>
      </w:r>
      <w:r w:rsidR="000D230F">
        <w:t>D</w:t>
      </w:r>
      <w:r w:rsidR="000D230F" w:rsidRPr="00E77B60">
        <w:t>ivision</w:t>
      </w:r>
      <w:r w:rsidRPr="00E77B60">
        <w:t>/</w:t>
      </w:r>
      <w:r w:rsidR="000D230F">
        <w:t>S</w:t>
      </w:r>
      <w:r w:rsidR="000D230F" w:rsidRPr="00E77B60">
        <w:t>ection</w:t>
      </w:r>
      <w:r w:rsidR="005D1B5C">
        <w:t>/</w:t>
      </w:r>
      <w:r w:rsidR="000D230F">
        <w:t xml:space="preserve">Project </w:t>
      </w:r>
      <w:r w:rsidR="002B49E4">
        <w:t>(D/S</w:t>
      </w:r>
      <w:r w:rsidR="005D1B5C">
        <w:t>/P</w:t>
      </w:r>
      <w:r w:rsidRPr="00E77B60">
        <w:t>)</w:t>
      </w:r>
      <w:r w:rsidR="00382268">
        <w:t xml:space="preserve"> management</w:t>
      </w:r>
      <w:r w:rsidRPr="00E77B60">
        <w:t xml:space="preserve"> </w:t>
      </w:r>
      <w:r w:rsidR="004A41E6">
        <w:t>may</w:t>
      </w:r>
      <w:r w:rsidRPr="00E77B60">
        <w:t xml:space="preserve"> use to discuss </w:t>
      </w:r>
      <w:r w:rsidR="00382268">
        <w:t xml:space="preserve">important information </w:t>
      </w:r>
      <w:r w:rsidRPr="00E77B60">
        <w:t>with the traveler before their departure from Fermilab.</w:t>
      </w:r>
      <w:r w:rsidR="005D1B5C">
        <w:t xml:space="preserve"> </w:t>
      </w:r>
      <w:r w:rsidRPr="00E77B60">
        <w:t xml:space="preserve"> The depth and detail of the briefing is left at the discretion of the </w:t>
      </w:r>
      <w:r w:rsidR="002B49E4">
        <w:t>D/S</w:t>
      </w:r>
      <w:r w:rsidR="005D1B5C">
        <w:t>/P</w:t>
      </w:r>
      <w:r w:rsidRPr="00E77B60">
        <w:t xml:space="preserve"> providing the briefing. </w:t>
      </w:r>
      <w:r w:rsidR="005D1B5C">
        <w:t xml:space="preserve"> </w:t>
      </w:r>
      <w:r w:rsidR="00A86D65">
        <w:t xml:space="preserve">The </w:t>
      </w:r>
      <w:r w:rsidRPr="00E77B60">
        <w:t>D/S</w:t>
      </w:r>
      <w:r w:rsidR="005D1B5C">
        <w:t>/P</w:t>
      </w:r>
      <w:r w:rsidRPr="00E77B60">
        <w:t xml:space="preserve"> shall add specific information as it deems appropriate.</w:t>
      </w:r>
    </w:p>
    <w:p w14:paraId="03EB83B2" w14:textId="77777777" w:rsidR="004A41E6" w:rsidRPr="00E77B60" w:rsidRDefault="004A41E6" w:rsidP="00A224B6"/>
    <w:p w14:paraId="7D27E3CE" w14:textId="3790D396" w:rsidR="000B508F" w:rsidRPr="00E77B60" w:rsidRDefault="000B508F" w:rsidP="00A224B6">
      <w:r>
        <w:t>Employees</w:t>
      </w:r>
      <w:r w:rsidRPr="00E77B60">
        <w:t xml:space="preserve"> traveling to other facilities are </w:t>
      </w:r>
      <w:r w:rsidR="00276CEF">
        <w:t>required to adhere to the ES</w:t>
      </w:r>
      <w:r w:rsidR="000D230F">
        <w:t>&amp;</w:t>
      </w:r>
      <w:r w:rsidR="00276CEF">
        <w:t>H policies of</w:t>
      </w:r>
      <w:r w:rsidRPr="00E77B60">
        <w:t xml:space="preserve"> the host facility</w:t>
      </w:r>
      <w:r>
        <w:t>,</w:t>
      </w:r>
      <w:r w:rsidRPr="00E77B60">
        <w:t xml:space="preserve"> but </w:t>
      </w:r>
      <w:r w:rsidR="00B41670">
        <w:t>FRA</w:t>
      </w:r>
      <w:r w:rsidRPr="00E77B60">
        <w:t xml:space="preserve"> maintains overall responsibility for the safety of our employees.</w:t>
      </w:r>
      <w:r w:rsidR="00A86D65">
        <w:t xml:space="preserve"> </w:t>
      </w:r>
      <w:r w:rsidRPr="00E77B60">
        <w:t xml:space="preserve"> Below are some general instructions to follow upon the start of the visit:</w:t>
      </w:r>
    </w:p>
    <w:p w14:paraId="1090745A" w14:textId="77777777" w:rsidR="000B508F" w:rsidRPr="00E77B60" w:rsidRDefault="000B508F" w:rsidP="00A224B6">
      <w:pPr>
        <w:numPr>
          <w:ilvl w:val="0"/>
          <w:numId w:val="10"/>
        </w:numPr>
        <w:tabs>
          <w:tab w:val="clear" w:pos="216"/>
        </w:tabs>
        <w:ind w:left="720" w:hanging="360"/>
      </w:pPr>
      <w:r w:rsidRPr="00E77B60">
        <w:t xml:space="preserve">Become familiar with the </w:t>
      </w:r>
      <w:r>
        <w:t>ES&amp;H</w:t>
      </w:r>
      <w:r w:rsidRPr="00E77B60">
        <w:t xml:space="preserve"> organization and how your project or position relates to the overall organization.</w:t>
      </w:r>
    </w:p>
    <w:p w14:paraId="0ACE61C3" w14:textId="77777777" w:rsidR="000B508F" w:rsidRPr="00E77B60" w:rsidRDefault="000B508F" w:rsidP="00A224B6">
      <w:pPr>
        <w:numPr>
          <w:ilvl w:val="0"/>
          <w:numId w:val="10"/>
        </w:numPr>
        <w:tabs>
          <w:tab w:val="clear" w:pos="216"/>
        </w:tabs>
        <w:ind w:left="720" w:hanging="360"/>
      </w:pPr>
      <w:r w:rsidRPr="00E77B60">
        <w:t xml:space="preserve">Become familiar with the host institution </w:t>
      </w:r>
      <w:r>
        <w:t>ES&amp;H</w:t>
      </w:r>
      <w:r w:rsidRPr="00E77B60">
        <w:t xml:space="preserve"> policies and procedures and follow them.</w:t>
      </w:r>
    </w:p>
    <w:p w14:paraId="6B9E131D" w14:textId="1D3133EB" w:rsidR="000B508F" w:rsidRDefault="000B508F" w:rsidP="00A224B6">
      <w:pPr>
        <w:numPr>
          <w:ilvl w:val="0"/>
          <w:numId w:val="10"/>
        </w:numPr>
        <w:tabs>
          <w:tab w:val="clear" w:pos="216"/>
        </w:tabs>
        <w:ind w:left="720" w:hanging="360"/>
      </w:pPr>
      <w:r w:rsidRPr="00FB48F9">
        <w:t xml:space="preserve">Become familiar with the initial training requirements to operate at the facility and complete the training. </w:t>
      </w:r>
      <w:r w:rsidR="005D1B5C">
        <w:t xml:space="preserve"> </w:t>
      </w:r>
      <w:r w:rsidRPr="00FB48F9">
        <w:t>If the information is not readily provided</w:t>
      </w:r>
      <w:r>
        <w:t xml:space="preserve">, ask your supervisor or other point of contact.  </w:t>
      </w:r>
      <w:r w:rsidR="002B49E4">
        <w:t>T</w:t>
      </w:r>
      <w:r>
        <w:t>here will</w:t>
      </w:r>
      <w:r w:rsidR="002B49E4">
        <w:t xml:space="preserve"> usually</w:t>
      </w:r>
      <w:r>
        <w:t xml:space="preserve"> be an orientation to the facility in which ES&amp;H expectations and requirements are explained.</w:t>
      </w:r>
    </w:p>
    <w:p w14:paraId="5EFE3D34" w14:textId="77777777" w:rsidR="000B508F" w:rsidRPr="00FB48F9" w:rsidRDefault="000B508F" w:rsidP="00A224B6">
      <w:pPr>
        <w:numPr>
          <w:ilvl w:val="0"/>
          <w:numId w:val="10"/>
        </w:numPr>
        <w:tabs>
          <w:tab w:val="clear" w:pos="216"/>
        </w:tabs>
        <w:ind w:left="720" w:hanging="360"/>
      </w:pPr>
      <w:r w:rsidRPr="00FB48F9">
        <w:lastRenderedPageBreak/>
        <w:t>Determine the emergency and incident reporting procedures at the facility, such as telephone number(s) to call, whom to call, response procedures and reporting procedures.</w:t>
      </w:r>
    </w:p>
    <w:p w14:paraId="529537D5" w14:textId="18617332" w:rsidR="000B508F" w:rsidRPr="00FB48F9" w:rsidRDefault="00276CEF" w:rsidP="00A224B6">
      <w:pPr>
        <w:numPr>
          <w:ilvl w:val="0"/>
          <w:numId w:val="10"/>
        </w:numPr>
        <w:tabs>
          <w:tab w:val="clear" w:pos="216"/>
        </w:tabs>
        <w:ind w:left="720" w:hanging="360"/>
      </w:pPr>
      <w:r w:rsidRPr="00FB48F9">
        <w:t xml:space="preserve">Become familiar with </w:t>
      </w:r>
      <w:r>
        <w:t xml:space="preserve">ES&amp;H documentation.  </w:t>
      </w:r>
      <w:r w:rsidR="00521CB0">
        <w:t>Some institutions</w:t>
      </w:r>
      <w:r w:rsidR="000B508F" w:rsidRPr="00FB48F9">
        <w:t xml:space="preserve"> publish their </w:t>
      </w:r>
      <w:r w:rsidR="000B508F">
        <w:t>ES&amp;H</w:t>
      </w:r>
      <w:r w:rsidR="000B508F" w:rsidRPr="00FB48F9">
        <w:t xml:space="preserve"> </w:t>
      </w:r>
      <w:r w:rsidR="00521CB0">
        <w:t>procedures in a manual, as</w:t>
      </w:r>
      <w:r w:rsidR="000B508F" w:rsidRPr="00FB48F9">
        <w:t xml:space="preserve"> Fermilab</w:t>
      </w:r>
      <w:r w:rsidR="00521CB0">
        <w:t xml:space="preserve"> does</w:t>
      </w:r>
      <w:r w:rsidR="000B508F" w:rsidRPr="00FB48F9">
        <w:t>.</w:t>
      </w:r>
      <w:r w:rsidR="005D1B5C">
        <w:t xml:space="preserve"> </w:t>
      </w:r>
      <w:r w:rsidR="000B508F" w:rsidRPr="00FB48F9">
        <w:t xml:space="preserve"> Other institutions may have a collection of individually numbered procedures that derive their authority from a central document.</w:t>
      </w:r>
    </w:p>
    <w:p w14:paraId="418BB9B3" w14:textId="77777777" w:rsidR="000B508F" w:rsidRPr="00FB48F9" w:rsidRDefault="000B508F" w:rsidP="00A224B6"/>
    <w:p w14:paraId="285FE145" w14:textId="505C8B22" w:rsidR="000B508F" w:rsidRPr="00FB48F9" w:rsidRDefault="002B49E4" w:rsidP="00A224B6">
      <w:r>
        <w:t>Just like at</w:t>
      </w:r>
      <w:r w:rsidR="000B508F">
        <w:t xml:space="preserve"> Fermilab, job planning is an important element in working safely and in an environmentally sound manner.  </w:t>
      </w:r>
      <w:r w:rsidR="00A017B1">
        <w:t>If</w:t>
      </w:r>
      <w:r w:rsidR="000B508F" w:rsidRPr="00FB48F9">
        <w:t xml:space="preserve"> a procedure </w:t>
      </w:r>
      <w:r w:rsidR="00A017B1">
        <w:t>appears unsafe in your opinion</w:t>
      </w:r>
      <w:r w:rsidR="000B508F" w:rsidRPr="00FB48F9">
        <w:t>, do not use it.</w:t>
      </w:r>
      <w:r w:rsidR="00A017B1">
        <w:t xml:space="preserve"> </w:t>
      </w:r>
      <w:r w:rsidR="000B508F" w:rsidRPr="00FB48F9">
        <w:t xml:space="preserve"> Notify your site supervisor and the host institution </w:t>
      </w:r>
      <w:r w:rsidR="000B508F">
        <w:t>ES&amp;H</w:t>
      </w:r>
      <w:r w:rsidR="000B508F" w:rsidRPr="00FB48F9">
        <w:t xml:space="preserve"> organization and explain your concerns.</w:t>
      </w:r>
      <w:r w:rsidR="00A86D65">
        <w:t xml:space="preserve"> </w:t>
      </w:r>
      <w:r w:rsidR="000B508F" w:rsidRPr="00FB48F9">
        <w:t xml:space="preserve"> If the concerns are not answered to your satisfaction</w:t>
      </w:r>
      <w:r w:rsidR="00A86D65">
        <w:t>,</w:t>
      </w:r>
      <w:r w:rsidR="000B508F" w:rsidRPr="00FB48F9">
        <w:t xml:space="preserve"> com</w:t>
      </w:r>
      <w:r w:rsidR="00A017B1">
        <w:t>municate with</w:t>
      </w:r>
      <w:r>
        <w:t xml:space="preserve"> your Fermilab Division Safety Officer (D</w:t>
      </w:r>
      <w:r w:rsidR="000B508F">
        <w:t>SO)</w:t>
      </w:r>
      <w:r>
        <w:t xml:space="preserve"> or the </w:t>
      </w:r>
      <w:r w:rsidR="007A01A4">
        <w:t>ES&amp;H</w:t>
      </w:r>
      <w:r>
        <w:t xml:space="preserve"> Section</w:t>
      </w:r>
      <w:r w:rsidR="000B508F" w:rsidRPr="00FB48F9">
        <w:t xml:space="preserve"> and seek their advice.</w:t>
      </w:r>
    </w:p>
    <w:p w14:paraId="0151D45C" w14:textId="77777777" w:rsidR="000B508F" w:rsidRPr="00FB48F9" w:rsidRDefault="000B508F" w:rsidP="00A224B6"/>
    <w:p w14:paraId="3B4C7B0E" w14:textId="095279E3" w:rsidR="000B508F" w:rsidRPr="00FB48F9" w:rsidRDefault="000B508F" w:rsidP="00A224B6">
      <w:r w:rsidRPr="00FB48F9">
        <w:t>If you are involved in a process or activity that you find is unsafe</w:t>
      </w:r>
      <w:r w:rsidR="00A017B1">
        <w:t>,</w:t>
      </w:r>
      <w:r w:rsidRPr="00FB48F9">
        <w:t xml:space="preserve"> you </w:t>
      </w:r>
      <w:r w:rsidRPr="00FB48F9">
        <w:rPr>
          <w:u w:val="single"/>
        </w:rPr>
        <w:t>must</w:t>
      </w:r>
      <w:r w:rsidRPr="00FB48F9">
        <w:t xml:space="preserve"> stop your own work and separate yourself physically from the activity. </w:t>
      </w:r>
      <w:r w:rsidR="00A86D65">
        <w:t xml:space="preserve"> </w:t>
      </w:r>
      <w:r w:rsidRPr="00FB48F9">
        <w:t xml:space="preserve">When in a safe area, notify your site supervisor and the host institution </w:t>
      </w:r>
      <w:r>
        <w:t>ES&amp;H</w:t>
      </w:r>
      <w:r w:rsidRPr="00FB48F9">
        <w:t xml:space="preserve"> organization, </w:t>
      </w:r>
      <w:r w:rsidR="007F28DA">
        <w:t xml:space="preserve">inform </w:t>
      </w:r>
      <w:r w:rsidRPr="00FB48F9">
        <w:t xml:space="preserve">them of the situation and conditions and clearly explain your concerns. </w:t>
      </w:r>
      <w:r w:rsidR="00A86D65">
        <w:t xml:space="preserve"> </w:t>
      </w:r>
      <w:r w:rsidRPr="00FB48F9">
        <w:t>Always remember that you can also see</w:t>
      </w:r>
      <w:r w:rsidR="00A017B1">
        <w:t>k advice from your Fermilab D</w:t>
      </w:r>
      <w:r>
        <w:t>SO</w:t>
      </w:r>
      <w:r w:rsidR="005D1B5C">
        <w:t xml:space="preserve"> and</w:t>
      </w:r>
      <w:r w:rsidR="00A017B1">
        <w:t xml:space="preserve"> the </w:t>
      </w:r>
      <w:r w:rsidR="007A01A4">
        <w:t>ES&amp;H</w:t>
      </w:r>
      <w:r w:rsidR="00A017B1">
        <w:t xml:space="preserve"> Section</w:t>
      </w:r>
      <w:r>
        <w:t>.</w:t>
      </w:r>
    </w:p>
    <w:p w14:paraId="00199352" w14:textId="77777777" w:rsidR="001E4839" w:rsidRPr="001E4839" w:rsidRDefault="001E4839" w:rsidP="00A224B6"/>
    <w:p w14:paraId="70355773" w14:textId="77777777" w:rsidR="0020218F" w:rsidRPr="0020218F" w:rsidRDefault="00F86384" w:rsidP="00A224B6">
      <w:pPr>
        <w:pStyle w:val="Heading1"/>
        <w:keepNext w:val="0"/>
        <w:jc w:val="both"/>
        <w:rPr>
          <w:rFonts w:ascii="Palatino" w:hAnsi="Palatino"/>
          <w:bCs w:val="0"/>
          <w:sz w:val="24"/>
        </w:rPr>
      </w:pPr>
      <w:bookmarkStart w:id="5" w:name="_Toc106008581"/>
      <w:r>
        <w:t>PROCEDURES</w:t>
      </w:r>
      <w:bookmarkEnd w:id="5"/>
    </w:p>
    <w:p w14:paraId="4968CC7E" w14:textId="77777777" w:rsidR="0020218F" w:rsidRPr="0020218F" w:rsidRDefault="0020218F" w:rsidP="00A224B6">
      <w:pPr>
        <w:pStyle w:val="Heading1"/>
        <w:keepNext w:val="0"/>
        <w:numPr>
          <w:ilvl w:val="0"/>
          <w:numId w:val="0"/>
        </w:numPr>
        <w:ind w:left="72"/>
        <w:jc w:val="both"/>
        <w:rPr>
          <w:rFonts w:ascii="Palatino" w:hAnsi="Palatino"/>
          <w:bCs w:val="0"/>
          <w:sz w:val="24"/>
        </w:rPr>
      </w:pPr>
    </w:p>
    <w:p w14:paraId="5479CCAC" w14:textId="3C1AA779" w:rsidR="0020218F" w:rsidRDefault="0020218F" w:rsidP="00A224B6">
      <w:pPr>
        <w:pStyle w:val="Heading2"/>
        <w:jc w:val="both"/>
      </w:pPr>
      <w:bookmarkStart w:id="6" w:name="_Toc106008582"/>
      <w:r w:rsidRPr="0020218F">
        <w:t xml:space="preserve">IN CASE OF AN </w:t>
      </w:r>
      <w:r w:rsidR="007F6F35">
        <w:t>EVENT</w:t>
      </w:r>
      <w:bookmarkEnd w:id="6"/>
    </w:p>
    <w:p w14:paraId="5FADC696" w14:textId="55BA6EED" w:rsidR="0020218F" w:rsidRPr="00FB48F9" w:rsidRDefault="007F6F35" w:rsidP="00A224B6">
      <w:r w:rsidRPr="003008E3">
        <w:rPr>
          <w:iCs/>
          <w:szCs w:val="28"/>
        </w:rPr>
        <w:t>An event can include an injury or illness</w:t>
      </w:r>
      <w:r w:rsidR="00DC1D09" w:rsidRPr="003008E3">
        <w:rPr>
          <w:iCs/>
          <w:szCs w:val="28"/>
        </w:rPr>
        <w:t>, environmental impact,</w:t>
      </w:r>
      <w:r w:rsidRPr="003008E3">
        <w:rPr>
          <w:iCs/>
          <w:szCs w:val="28"/>
        </w:rPr>
        <w:t xml:space="preserve"> </w:t>
      </w:r>
      <w:r w:rsidR="00DC1D09" w:rsidRPr="003008E3">
        <w:rPr>
          <w:iCs/>
          <w:szCs w:val="28"/>
        </w:rPr>
        <w:t xml:space="preserve">or any other ES&amp;H related </w:t>
      </w:r>
      <w:r w:rsidRPr="003008E3">
        <w:rPr>
          <w:iCs/>
          <w:szCs w:val="28"/>
        </w:rPr>
        <w:t>unwanted outcome or near miss</w:t>
      </w:r>
      <w:r w:rsidR="003008E3" w:rsidRPr="003008E3">
        <w:rPr>
          <w:iCs/>
          <w:szCs w:val="28"/>
        </w:rPr>
        <w:t xml:space="preserve"> (a near miss means something occurred that was unplanned, and no one was injured, there was no damage to property or the environment, but there was the potential to do so.  Only a break in the chain of events prevented an injury, fatality, or damage).</w:t>
      </w:r>
      <w:r w:rsidRPr="003008E3">
        <w:rPr>
          <w:iCs/>
          <w:szCs w:val="28"/>
        </w:rPr>
        <w:t xml:space="preserve">  Most events occur when shortcuts are taken, procedures are not followed to the letter, or skills and attitudes are not aligned with the work being performed.  Implementing the philosophies of good work planning and control whether working at the Fermilab site or elsewhere, are important to help minimize the risk of an event occurring.  If, despite all best efforts, an event does occur follow the instructions below.</w:t>
      </w:r>
    </w:p>
    <w:p w14:paraId="28A85C1C" w14:textId="77777777" w:rsidR="0020218F" w:rsidRPr="00FB48F9" w:rsidRDefault="0020218F" w:rsidP="00A224B6"/>
    <w:p w14:paraId="5DE25C10" w14:textId="2B002573" w:rsidR="0020218F" w:rsidRDefault="00276CEF" w:rsidP="00A224B6">
      <w:pPr>
        <w:pStyle w:val="ListParagraph"/>
        <w:numPr>
          <w:ilvl w:val="0"/>
          <w:numId w:val="16"/>
        </w:numPr>
      </w:pPr>
      <w:r>
        <w:t>S</w:t>
      </w:r>
      <w:r w:rsidR="0020218F" w:rsidRPr="00E77B60">
        <w:t xml:space="preserve">eek first aid or emergency medical care </w:t>
      </w:r>
      <w:r>
        <w:t>i</w:t>
      </w:r>
      <w:r w:rsidR="00812E56">
        <w:t xml:space="preserve">f you </w:t>
      </w:r>
      <w:r w:rsidR="00DC1D09">
        <w:t xml:space="preserve">or someone else </w:t>
      </w:r>
      <w:r w:rsidR="00812E56">
        <w:t>sustain</w:t>
      </w:r>
      <w:r w:rsidR="00DC1D09">
        <w:t>s</w:t>
      </w:r>
      <w:r w:rsidR="00812E56">
        <w:t xml:space="preserve"> an injury</w:t>
      </w:r>
      <w:r w:rsidR="003008E3">
        <w:t xml:space="preserve"> or illness</w:t>
      </w:r>
      <w:r w:rsidR="00812E56">
        <w:t>.</w:t>
      </w:r>
    </w:p>
    <w:p w14:paraId="2BE3B503" w14:textId="2F54D5F2" w:rsidR="0020218F" w:rsidRDefault="0020218F" w:rsidP="00A224B6">
      <w:pPr>
        <w:pStyle w:val="ListParagraph"/>
        <w:numPr>
          <w:ilvl w:val="0"/>
          <w:numId w:val="16"/>
        </w:numPr>
      </w:pPr>
      <w:r w:rsidRPr="00E77B60">
        <w:t xml:space="preserve">Report the </w:t>
      </w:r>
      <w:r w:rsidR="003008E3">
        <w:t>event</w:t>
      </w:r>
      <w:r w:rsidR="003008E3" w:rsidRPr="00E77B60">
        <w:t xml:space="preserve"> </w:t>
      </w:r>
      <w:r w:rsidRPr="00E77B60">
        <w:t>to your site supervisor and the host ES&amp;H organization</w:t>
      </w:r>
      <w:r w:rsidR="003008E3">
        <w:t xml:space="preserve"> immediately</w:t>
      </w:r>
      <w:r w:rsidR="00DC1D09">
        <w:t>.  In the case of an injury, ensure</w:t>
      </w:r>
      <w:r w:rsidRPr="00E77B60">
        <w:t xml:space="preserve"> your </w:t>
      </w:r>
      <w:r w:rsidR="00276CEF">
        <w:t>medical situation is stabilized</w:t>
      </w:r>
      <w:r w:rsidR="00DC1D09">
        <w:t xml:space="preserve"> prior to reporting</w:t>
      </w:r>
      <w:r w:rsidRPr="00E77B60">
        <w:t xml:space="preserve">.  Follow </w:t>
      </w:r>
      <w:r>
        <w:t xml:space="preserve">the </w:t>
      </w:r>
      <w:r w:rsidRPr="00E77B60">
        <w:t>reporting protoc</w:t>
      </w:r>
      <w:r w:rsidR="00521CB0">
        <w:t>ol established for that site and n</w:t>
      </w:r>
      <w:r w:rsidRPr="00E77B60">
        <w:t>otify you</w:t>
      </w:r>
      <w:r w:rsidR="00623EFC">
        <w:t>r</w:t>
      </w:r>
      <w:r w:rsidR="00A017B1">
        <w:t xml:space="preserve"> Fermilab D</w:t>
      </w:r>
      <w:r w:rsidRPr="00E77B60">
        <w:t xml:space="preserve">SO </w:t>
      </w:r>
      <w:r w:rsidR="003008E3">
        <w:t>and the Fermilab Occupational Medical Office (x3232)</w:t>
      </w:r>
      <w:r w:rsidRPr="00E77B60">
        <w:t>.</w:t>
      </w:r>
    </w:p>
    <w:p w14:paraId="0607B184" w14:textId="2178ADB4" w:rsidR="0020218F" w:rsidRDefault="0020218F" w:rsidP="00A224B6">
      <w:pPr>
        <w:pStyle w:val="ListParagraph"/>
        <w:numPr>
          <w:ilvl w:val="0"/>
          <w:numId w:val="16"/>
        </w:numPr>
      </w:pPr>
      <w:r w:rsidRPr="00E77B60">
        <w:t>Comply with the investigation procedures that have been established</w:t>
      </w:r>
      <w:r w:rsidR="003008E3">
        <w:t xml:space="preserve"> for the site you are working at, as well as the Fermilab event response process (notifying your Fermilab supervisor)</w:t>
      </w:r>
      <w:r w:rsidRPr="00E77B60">
        <w:t>.  A</w:t>
      </w:r>
      <w:r w:rsidR="003008E3">
        <w:t>t</w:t>
      </w:r>
      <w:r w:rsidRPr="00E77B60">
        <w:t xml:space="preserve"> a minimum, write a narrative </w:t>
      </w:r>
      <w:r w:rsidR="003008E3">
        <w:t>describing</w:t>
      </w:r>
      <w:r w:rsidR="003008E3" w:rsidRPr="00E77B60">
        <w:t xml:space="preserve"> </w:t>
      </w:r>
      <w:r w:rsidRPr="00E77B60">
        <w:t>the conditions at the time of the incident and any actions you</w:t>
      </w:r>
      <w:r w:rsidR="003008E3">
        <w:t xml:space="preserve"> (and others)</w:t>
      </w:r>
      <w:r w:rsidRPr="00E77B60">
        <w:t xml:space="preserve"> took before, during and after the incident. </w:t>
      </w:r>
      <w:r w:rsidR="005D1B5C">
        <w:t xml:space="preserve"> </w:t>
      </w:r>
      <w:r w:rsidRPr="00E77B60">
        <w:t xml:space="preserve">This will </w:t>
      </w:r>
      <w:r w:rsidR="00A017B1">
        <w:t>aide</w:t>
      </w:r>
      <w:r w:rsidRPr="00E77B60">
        <w:t xml:space="preserve"> </w:t>
      </w:r>
      <w:r w:rsidR="003008E3">
        <w:t>personnel</w:t>
      </w:r>
      <w:r w:rsidR="00A76590">
        <w:t xml:space="preserve"> </w:t>
      </w:r>
      <w:r w:rsidR="00623EFC">
        <w:t>in determining cause</w:t>
      </w:r>
      <w:r w:rsidR="00A017B1">
        <w:t>s and</w:t>
      </w:r>
      <w:r w:rsidRPr="00E77B60">
        <w:t xml:space="preserve"> </w:t>
      </w:r>
      <w:r w:rsidR="003008E3">
        <w:t xml:space="preserve">identifying measures to </w:t>
      </w:r>
      <w:r w:rsidRPr="00E77B60">
        <w:t>avoid similar situations in the future.</w:t>
      </w:r>
      <w:r w:rsidR="00623EFC">
        <w:t xml:space="preserve"> </w:t>
      </w:r>
      <w:r w:rsidRPr="00E77B60">
        <w:t xml:space="preserve"> It may mean a review of procedures or a review of common practices that may save a life or </w:t>
      </w:r>
      <w:r w:rsidR="00A76590">
        <w:t xml:space="preserve">prevent a </w:t>
      </w:r>
      <w:r w:rsidRPr="00E77B60">
        <w:t>serious injury.  Provide a</w:t>
      </w:r>
      <w:r w:rsidR="00A017B1">
        <w:t xml:space="preserve"> copy to your site supervisor and send a copy to your Fermilab </w:t>
      </w:r>
      <w:r w:rsidR="003008E3">
        <w:t>DSO and supervisor</w:t>
      </w:r>
      <w:r w:rsidRPr="00E77B60">
        <w:t>.</w:t>
      </w:r>
    </w:p>
    <w:p w14:paraId="7031C7AD" w14:textId="77777777" w:rsidR="00456A90" w:rsidRDefault="00456A90" w:rsidP="00A224B6"/>
    <w:p w14:paraId="40C636ED" w14:textId="2A67F11A" w:rsidR="00456A90" w:rsidRDefault="00406264" w:rsidP="00A224B6">
      <w:r>
        <w:t>Employees traveling outside of the United States</w:t>
      </w:r>
      <w:r w:rsidR="00584AAF">
        <w:t xml:space="preserve"> must have a copy of the </w:t>
      </w:r>
      <w:hyperlink r:id="rId12" w:history="1">
        <w:r w:rsidR="00BC42D0">
          <w:rPr>
            <w:rStyle w:val="Hyperlink"/>
          </w:rPr>
          <w:t>Emergency Travel Card</w:t>
        </w:r>
      </w:hyperlink>
      <w:r>
        <w:t xml:space="preserve"> which is available from the Fermilab Travel </w:t>
      </w:r>
      <w:hyperlink r:id="rId13" w:history="1">
        <w:r w:rsidRPr="00382268">
          <w:rPr>
            <w:rStyle w:val="Hyperlink"/>
          </w:rPr>
          <w:t>website</w:t>
        </w:r>
      </w:hyperlink>
      <w:r>
        <w:t>.</w:t>
      </w:r>
      <w:r w:rsidR="00584AAF">
        <w:t xml:space="preserve"> </w:t>
      </w:r>
      <w:r w:rsidR="00623EFC">
        <w:t xml:space="preserve"> </w:t>
      </w:r>
      <w:r>
        <w:t>T</w:t>
      </w:r>
      <w:r w:rsidR="00584AAF">
        <w:t>his card</w:t>
      </w:r>
      <w:r>
        <w:t xml:space="preserve"> will allow</w:t>
      </w:r>
      <w:r w:rsidR="00584AAF">
        <w:t xml:space="preserve"> you </w:t>
      </w:r>
      <w:r>
        <w:t>to</w:t>
      </w:r>
      <w:r w:rsidR="00584AAF">
        <w:t xml:space="preserve"> obtai</w:t>
      </w:r>
      <w:r>
        <w:t>n emergency medical and dental services</w:t>
      </w:r>
      <w:r w:rsidR="00584AAF">
        <w:t xml:space="preserve"> </w:t>
      </w:r>
      <w:r>
        <w:t>if</w:t>
      </w:r>
      <w:r w:rsidR="00584AAF">
        <w:t xml:space="preserve"> needed.</w:t>
      </w:r>
    </w:p>
    <w:p w14:paraId="0F35FE56" w14:textId="77777777" w:rsidR="0020218F" w:rsidRDefault="0020218F" w:rsidP="00A224B6">
      <w:pPr>
        <w:rPr>
          <w:rFonts w:ascii="Palatino" w:hAnsi="Palatino"/>
          <w:color w:val="000000"/>
        </w:rPr>
      </w:pPr>
    </w:p>
    <w:p w14:paraId="256AF3B9" w14:textId="77777777" w:rsidR="004B32C7" w:rsidRDefault="004B32C7" w:rsidP="00A224B6">
      <w:pPr>
        <w:pStyle w:val="Heading2"/>
        <w:jc w:val="both"/>
      </w:pPr>
      <w:bookmarkStart w:id="7" w:name="_Toc106008583"/>
      <w:r>
        <w:t>HEALTH RISKS</w:t>
      </w:r>
      <w:bookmarkEnd w:id="7"/>
    </w:p>
    <w:p w14:paraId="1314C8D1" w14:textId="77777777" w:rsidR="004B32C7" w:rsidRPr="00623EFC" w:rsidRDefault="004B32C7" w:rsidP="00A224B6">
      <w:pPr>
        <w:rPr>
          <w:color w:val="000000"/>
        </w:rPr>
      </w:pPr>
      <w:r w:rsidRPr="00623EFC">
        <w:rPr>
          <w:color w:val="000000"/>
        </w:rPr>
        <w:t xml:space="preserve">Travel to a less-developed area of the world may pose an increased risk of infectious disease. </w:t>
      </w:r>
      <w:r w:rsidR="00623EFC">
        <w:rPr>
          <w:color w:val="000000"/>
        </w:rPr>
        <w:t xml:space="preserve"> </w:t>
      </w:r>
      <w:r w:rsidRPr="00623EFC">
        <w:rPr>
          <w:color w:val="000000"/>
        </w:rPr>
        <w:t xml:space="preserve">Risks can be researched at the </w:t>
      </w:r>
      <w:hyperlink r:id="rId14" w:history="1">
        <w:r w:rsidR="00623EFC">
          <w:rPr>
            <w:rStyle w:val="Hyperlink"/>
          </w:rPr>
          <w:t>Centers for Disease Control w</w:t>
        </w:r>
        <w:r w:rsidRPr="00623EFC">
          <w:rPr>
            <w:rStyle w:val="Hyperlink"/>
          </w:rPr>
          <w:t>eb site</w:t>
        </w:r>
      </w:hyperlink>
      <w:r w:rsidRPr="00623EFC">
        <w:rPr>
          <w:color w:val="000000"/>
        </w:rPr>
        <w:t>.</w:t>
      </w:r>
      <w:r w:rsidR="00A017B1">
        <w:rPr>
          <w:color w:val="000000"/>
        </w:rPr>
        <w:t xml:space="preserve"> </w:t>
      </w:r>
      <w:r w:rsidRPr="00623EFC">
        <w:rPr>
          <w:color w:val="000000"/>
        </w:rPr>
        <w:t xml:space="preserve"> This site provides information on topics such as vaccinations, safe foods and water and preparing for medical emergencies.</w:t>
      </w:r>
    </w:p>
    <w:p w14:paraId="1F68ADC7" w14:textId="77777777" w:rsidR="004B32C7" w:rsidRPr="00623EFC" w:rsidRDefault="004B32C7" w:rsidP="00A224B6">
      <w:pPr>
        <w:rPr>
          <w:color w:val="000000"/>
        </w:rPr>
      </w:pPr>
    </w:p>
    <w:p w14:paraId="0DDF7972" w14:textId="77777777" w:rsidR="004B32C7" w:rsidRPr="00623EFC" w:rsidRDefault="004B32C7" w:rsidP="00A224B6">
      <w:pPr>
        <w:rPr>
          <w:color w:val="000000"/>
        </w:rPr>
      </w:pPr>
      <w:r w:rsidRPr="00623EFC">
        <w:rPr>
          <w:color w:val="000000"/>
        </w:rPr>
        <w:t xml:space="preserve">Travelers with chronic medical conditions should carry a sufficient supply of their prescription medicines with them </w:t>
      </w:r>
      <w:r w:rsidR="00AC4F82" w:rsidRPr="00623EFC">
        <w:rPr>
          <w:color w:val="000000"/>
        </w:rPr>
        <w:t xml:space="preserve">during the trip. </w:t>
      </w:r>
      <w:r w:rsidR="00623EFC">
        <w:rPr>
          <w:color w:val="000000"/>
        </w:rPr>
        <w:t xml:space="preserve"> </w:t>
      </w:r>
      <w:r w:rsidR="00AC4F82" w:rsidRPr="00623EFC">
        <w:rPr>
          <w:color w:val="000000"/>
        </w:rPr>
        <w:t>DO NOT pack yo</w:t>
      </w:r>
      <w:r w:rsidR="00A017B1">
        <w:rPr>
          <w:color w:val="000000"/>
        </w:rPr>
        <w:t>ur medications in checked</w:t>
      </w:r>
      <w:r w:rsidR="00AC4F82" w:rsidRPr="00623EFC">
        <w:rPr>
          <w:color w:val="000000"/>
        </w:rPr>
        <w:t xml:space="preserve"> luggage.</w:t>
      </w:r>
      <w:r w:rsidR="00623EFC">
        <w:rPr>
          <w:color w:val="000000"/>
        </w:rPr>
        <w:t xml:space="preserve"> </w:t>
      </w:r>
      <w:r w:rsidR="00AC4F82" w:rsidRPr="00623EFC">
        <w:rPr>
          <w:color w:val="000000"/>
        </w:rPr>
        <w:t xml:space="preserve"> Pack them in carry-on luggage.</w:t>
      </w:r>
      <w:r w:rsidR="00623EFC">
        <w:rPr>
          <w:color w:val="000000"/>
        </w:rPr>
        <w:t xml:space="preserve"> </w:t>
      </w:r>
      <w:r w:rsidR="00AC4F82" w:rsidRPr="00623EFC">
        <w:rPr>
          <w:color w:val="000000"/>
        </w:rPr>
        <w:t xml:space="preserve"> </w:t>
      </w:r>
      <w:r w:rsidR="00623EFC">
        <w:rPr>
          <w:color w:val="000000"/>
        </w:rPr>
        <w:t xml:space="preserve">Consult with the Fermilab </w:t>
      </w:r>
      <w:r w:rsidR="00A017B1">
        <w:rPr>
          <w:color w:val="000000"/>
        </w:rPr>
        <w:t xml:space="preserve">Occupational </w:t>
      </w:r>
      <w:r w:rsidR="00623EFC">
        <w:rPr>
          <w:color w:val="000000"/>
        </w:rPr>
        <w:t>M</w:t>
      </w:r>
      <w:r w:rsidRPr="00623EFC">
        <w:rPr>
          <w:color w:val="000000"/>
        </w:rPr>
        <w:t xml:space="preserve">edical </w:t>
      </w:r>
      <w:r w:rsidR="00623EFC">
        <w:rPr>
          <w:color w:val="000000"/>
        </w:rPr>
        <w:t>O</w:t>
      </w:r>
      <w:r w:rsidR="005A4ACB" w:rsidRPr="00623EFC">
        <w:rPr>
          <w:color w:val="000000"/>
        </w:rPr>
        <w:t>ffice</w:t>
      </w:r>
      <w:r w:rsidRPr="00623EFC">
        <w:rPr>
          <w:color w:val="000000"/>
        </w:rPr>
        <w:t xml:space="preserve"> if traveling to tropical, </w:t>
      </w:r>
      <w:proofErr w:type="gramStart"/>
      <w:r w:rsidRPr="00623EFC">
        <w:rPr>
          <w:color w:val="000000"/>
        </w:rPr>
        <w:t>subtropical</w:t>
      </w:r>
      <w:proofErr w:type="gramEnd"/>
      <w:r w:rsidRPr="00623EFC">
        <w:rPr>
          <w:color w:val="000000"/>
        </w:rPr>
        <w:t xml:space="preserve"> or developing countries</w:t>
      </w:r>
      <w:r w:rsidR="00AC4F82" w:rsidRPr="00623EFC">
        <w:rPr>
          <w:color w:val="000000"/>
        </w:rPr>
        <w:t xml:space="preserve"> for vaccinations. </w:t>
      </w:r>
      <w:r w:rsidR="00623EFC">
        <w:rPr>
          <w:color w:val="000000"/>
        </w:rPr>
        <w:t xml:space="preserve"> </w:t>
      </w:r>
      <w:r w:rsidR="00AC4F82" w:rsidRPr="00623EFC">
        <w:rPr>
          <w:color w:val="000000"/>
        </w:rPr>
        <w:t>Schedule vaccinations a</w:t>
      </w:r>
      <w:r w:rsidR="00623EFC">
        <w:rPr>
          <w:color w:val="000000"/>
        </w:rPr>
        <w:t>t</w:t>
      </w:r>
      <w:r w:rsidR="00AC4F82" w:rsidRPr="00623EFC">
        <w:rPr>
          <w:color w:val="000000"/>
        </w:rPr>
        <w:t xml:space="preserve"> least t</w:t>
      </w:r>
      <w:r w:rsidR="00521CB0">
        <w:rPr>
          <w:color w:val="000000"/>
        </w:rPr>
        <w:t>wo months before departing</w:t>
      </w:r>
      <w:r w:rsidR="00AC4F82" w:rsidRPr="00623EFC">
        <w:rPr>
          <w:color w:val="000000"/>
        </w:rPr>
        <w:t>.</w:t>
      </w:r>
    </w:p>
    <w:p w14:paraId="5142CF33" w14:textId="77777777" w:rsidR="00AC4F82" w:rsidRDefault="00AC4F82" w:rsidP="00A224B6">
      <w:pPr>
        <w:rPr>
          <w:rFonts w:ascii="Palatino" w:hAnsi="Palatino"/>
          <w:color w:val="000000"/>
        </w:rPr>
      </w:pPr>
    </w:p>
    <w:p w14:paraId="0B13A7A1" w14:textId="77777777" w:rsidR="00AC4F82" w:rsidRDefault="00AC4F82" w:rsidP="00A224B6">
      <w:pPr>
        <w:pStyle w:val="Heading2"/>
        <w:jc w:val="both"/>
      </w:pPr>
      <w:bookmarkStart w:id="8" w:name="_Toc106008584"/>
      <w:r w:rsidRPr="009C4BF5">
        <w:t>SECURITY RISKS</w:t>
      </w:r>
      <w:bookmarkEnd w:id="8"/>
    </w:p>
    <w:p w14:paraId="0C1285A3" w14:textId="6DA5F593" w:rsidR="00AC4F82" w:rsidRDefault="00AC4F82" w:rsidP="00A224B6">
      <w:pPr>
        <w:rPr>
          <w:color w:val="000000"/>
        </w:rPr>
      </w:pPr>
      <w:r w:rsidRPr="00623EFC">
        <w:rPr>
          <w:color w:val="000000"/>
        </w:rPr>
        <w:t xml:space="preserve">The </w:t>
      </w:r>
      <w:hyperlink r:id="rId15" w:history="1">
        <w:r w:rsidRPr="00623EFC">
          <w:rPr>
            <w:rStyle w:val="Hyperlink"/>
          </w:rPr>
          <w:t>U.S. Department of State web site</w:t>
        </w:r>
      </w:hyperlink>
      <w:r w:rsidRPr="00623EFC">
        <w:rPr>
          <w:color w:val="000000"/>
        </w:rPr>
        <w:t xml:space="preserve"> is the primary source for up-to-date, accurate and reliable information regarding security risks.</w:t>
      </w:r>
      <w:r w:rsidR="00B10F8F">
        <w:rPr>
          <w:color w:val="000000"/>
        </w:rPr>
        <w:t xml:space="preserve">  Their </w:t>
      </w:r>
      <w:hyperlink r:id="rId16" w:history="1">
        <w:r w:rsidR="00B10F8F" w:rsidRPr="00B10F8F">
          <w:rPr>
            <w:rStyle w:val="Hyperlink"/>
          </w:rPr>
          <w:t>Traveler’s Checklist</w:t>
        </w:r>
      </w:hyperlink>
      <w:r w:rsidR="00B10F8F">
        <w:rPr>
          <w:color w:val="000000"/>
        </w:rPr>
        <w:t xml:space="preserve"> lists important steps you can take to help ensure a safe and healthy trip abroad.</w:t>
      </w:r>
    </w:p>
    <w:p w14:paraId="3D9D6FE5" w14:textId="77777777" w:rsidR="00AC4F82" w:rsidRPr="00623EFC" w:rsidRDefault="00AC4F82" w:rsidP="00A224B6">
      <w:pPr>
        <w:pStyle w:val="ListParagraph"/>
        <w:numPr>
          <w:ilvl w:val="0"/>
          <w:numId w:val="11"/>
        </w:numPr>
        <w:ind w:left="720"/>
        <w:rPr>
          <w:color w:val="000000"/>
        </w:rPr>
      </w:pPr>
      <w:r w:rsidRPr="00623EFC">
        <w:rPr>
          <w:color w:val="000000"/>
        </w:rPr>
        <w:t>Travel warnings are issued when the St</w:t>
      </w:r>
      <w:r w:rsidR="00623EFC">
        <w:rPr>
          <w:color w:val="000000"/>
        </w:rPr>
        <w:t>ate Department recommends that A</w:t>
      </w:r>
      <w:r w:rsidRPr="00623EFC">
        <w:rPr>
          <w:color w:val="000000"/>
        </w:rPr>
        <w:t>mericans avoid travel to a certain country.</w:t>
      </w:r>
    </w:p>
    <w:p w14:paraId="5BDA6813" w14:textId="77777777" w:rsidR="00AC4F82" w:rsidRPr="00623EFC" w:rsidRDefault="00AC4F82" w:rsidP="00A224B6">
      <w:pPr>
        <w:pStyle w:val="ListParagraph"/>
        <w:numPr>
          <w:ilvl w:val="0"/>
          <w:numId w:val="11"/>
        </w:numPr>
        <w:ind w:left="720"/>
        <w:rPr>
          <w:color w:val="000000"/>
        </w:rPr>
      </w:pPr>
      <w:r w:rsidRPr="00623EFC">
        <w:rPr>
          <w:color w:val="000000"/>
        </w:rPr>
        <w:t>Public announcements provide information about terrorist threats, disease outbreaks and other relatively short-lived conditions posing significant risks to travelers.</w:t>
      </w:r>
    </w:p>
    <w:p w14:paraId="64D79078" w14:textId="77777777" w:rsidR="00B10F8F" w:rsidRDefault="00D77980" w:rsidP="00A224B6">
      <w:pPr>
        <w:pStyle w:val="ListParagraph"/>
        <w:numPr>
          <w:ilvl w:val="0"/>
          <w:numId w:val="11"/>
        </w:numPr>
        <w:ind w:left="720"/>
        <w:rPr>
          <w:color w:val="000000"/>
        </w:rPr>
      </w:pPr>
      <w:r w:rsidRPr="00623EFC">
        <w:rPr>
          <w:color w:val="000000"/>
        </w:rPr>
        <w:t>Consular</w:t>
      </w:r>
      <w:r w:rsidR="00AC4F82" w:rsidRPr="00623EFC">
        <w:rPr>
          <w:color w:val="000000"/>
        </w:rPr>
        <w:t xml:space="preserve"> information sheets are available for every country in the world. </w:t>
      </w:r>
      <w:r w:rsidR="00623EFC">
        <w:rPr>
          <w:color w:val="000000"/>
        </w:rPr>
        <w:t xml:space="preserve"> </w:t>
      </w:r>
      <w:r w:rsidR="00AC4F82" w:rsidRPr="00623EFC">
        <w:rPr>
          <w:color w:val="000000"/>
        </w:rPr>
        <w:t>They include the location of the country’s embassy/consulate, crime and security information</w:t>
      </w:r>
      <w:r w:rsidR="008920E8" w:rsidRPr="00623EFC">
        <w:rPr>
          <w:color w:val="000000"/>
        </w:rPr>
        <w:t xml:space="preserve">, drug penalties and health conditions. </w:t>
      </w:r>
      <w:r w:rsidR="00623EFC">
        <w:rPr>
          <w:color w:val="000000"/>
        </w:rPr>
        <w:t xml:space="preserve"> </w:t>
      </w:r>
      <w:r w:rsidR="008920E8" w:rsidRPr="00623EFC">
        <w:rPr>
          <w:color w:val="000000"/>
        </w:rPr>
        <w:t>Empl</w:t>
      </w:r>
      <w:r w:rsidRPr="00623EFC">
        <w:rPr>
          <w:color w:val="000000"/>
        </w:rPr>
        <w:t>o</w:t>
      </w:r>
      <w:r w:rsidR="008920E8" w:rsidRPr="00623EFC">
        <w:rPr>
          <w:color w:val="000000"/>
        </w:rPr>
        <w:t>yees should obtain a sheet for each country in their itinerary.</w:t>
      </w:r>
    </w:p>
    <w:p w14:paraId="3CCE3731" w14:textId="48D857F2" w:rsidR="00D77980" w:rsidRPr="003008E3" w:rsidRDefault="00B10F8F" w:rsidP="00A224B6">
      <w:pPr>
        <w:pStyle w:val="ListParagraph"/>
        <w:numPr>
          <w:ilvl w:val="0"/>
          <w:numId w:val="11"/>
        </w:numPr>
        <w:ind w:left="720"/>
        <w:rPr>
          <w:color w:val="000000"/>
        </w:rPr>
      </w:pPr>
      <w:r w:rsidRPr="00B10F8F">
        <w:t>Make two photocopies of all your travel documents in case of emergency.  Leave one copy with a trusted friend or relati</w:t>
      </w:r>
      <w:r>
        <w:t xml:space="preserve">ve at home and carry the other </w:t>
      </w:r>
      <w:r w:rsidRPr="00B10F8F">
        <w:t>separately from your doc</w:t>
      </w:r>
      <w:r>
        <w:t>uments in case of loss or theft.</w:t>
      </w:r>
    </w:p>
    <w:p w14:paraId="2EB2B861" w14:textId="41102910" w:rsidR="00092DB7" w:rsidRPr="003008E3" w:rsidRDefault="00092DB7" w:rsidP="00A224B6">
      <w:pPr>
        <w:pStyle w:val="ListParagraph"/>
        <w:numPr>
          <w:ilvl w:val="0"/>
          <w:numId w:val="11"/>
        </w:numPr>
        <w:ind w:left="720"/>
        <w:rPr>
          <w:color w:val="000000"/>
        </w:rPr>
      </w:pPr>
      <w:r>
        <w:t xml:space="preserve">More travel information </w:t>
      </w:r>
      <w:r w:rsidR="007C6D0E">
        <w:t xml:space="preserve">for foreign or domestic travel </w:t>
      </w:r>
      <w:r>
        <w:t xml:space="preserve">can be found on the Fermilab Travel Office </w:t>
      </w:r>
      <w:hyperlink r:id="rId17" w:history="1">
        <w:r w:rsidRPr="00092DB7">
          <w:rPr>
            <w:rStyle w:val="Hyperlink"/>
          </w:rPr>
          <w:t>website</w:t>
        </w:r>
      </w:hyperlink>
      <w:r>
        <w:t>.</w:t>
      </w:r>
    </w:p>
    <w:p w14:paraId="226169B3" w14:textId="77777777" w:rsidR="00092DB7" w:rsidRPr="003008E3" w:rsidRDefault="00092DB7" w:rsidP="00A224B6">
      <w:pPr>
        <w:pStyle w:val="ListParagraph"/>
        <w:rPr>
          <w:color w:val="000000"/>
        </w:rPr>
      </w:pPr>
    </w:p>
    <w:p w14:paraId="55A4CEF1" w14:textId="54FB4A6B" w:rsidR="00092DB7" w:rsidRDefault="00092DB7" w:rsidP="00A224B6">
      <w:pPr>
        <w:pStyle w:val="Heading3"/>
        <w:jc w:val="both"/>
      </w:pPr>
      <w:bookmarkStart w:id="9" w:name="_Toc106008585"/>
      <w:r>
        <w:t>Security Counterintelligence Briefings</w:t>
      </w:r>
      <w:bookmarkEnd w:id="9"/>
    </w:p>
    <w:p w14:paraId="0C497795" w14:textId="77777777" w:rsidR="00092DB7" w:rsidRPr="003008E3" w:rsidRDefault="00092DB7" w:rsidP="00A224B6">
      <w:pPr>
        <w:pStyle w:val="NormalWeb"/>
        <w:numPr>
          <w:ilvl w:val="0"/>
          <w:numId w:val="20"/>
        </w:numPr>
        <w:shd w:val="clear" w:color="auto" w:fill="FFFFFF"/>
        <w:spacing w:before="0" w:beforeAutospacing="0" w:after="0" w:afterAutospacing="0"/>
        <w:jc w:val="both"/>
        <w:rPr>
          <w:color w:val="444444"/>
          <w:spacing w:val="4"/>
        </w:rPr>
      </w:pPr>
      <w:r w:rsidRPr="003008E3">
        <w:rPr>
          <w:color w:val="444444"/>
          <w:spacing w:val="4"/>
        </w:rPr>
        <w:t>Employees traveling to foreign destinations, both sensitive and non-sensitive countries, may receive emails from the Office of Intelligence and Counterintelligence requesting a debriefing questionnaire to be completed. Appropriate pre-briefings and debriefings will be conducted at the discretion of the counterintelligence officer. For inquiries or comments about DOE counterintelligence, please contact Wyn Fox (afox@anl.gov).</w:t>
      </w:r>
    </w:p>
    <w:p w14:paraId="797D4BAB" w14:textId="2F99AA17" w:rsidR="00092DB7" w:rsidRPr="003008E3" w:rsidRDefault="00092DB7" w:rsidP="00A224B6">
      <w:pPr>
        <w:pStyle w:val="NormalWeb"/>
        <w:numPr>
          <w:ilvl w:val="0"/>
          <w:numId w:val="20"/>
        </w:numPr>
        <w:shd w:val="clear" w:color="auto" w:fill="FFFFFF"/>
        <w:spacing w:before="0" w:beforeAutospacing="0" w:after="0" w:afterAutospacing="0"/>
        <w:jc w:val="both"/>
        <w:rPr>
          <w:color w:val="444444"/>
          <w:spacing w:val="4"/>
        </w:rPr>
      </w:pPr>
      <w:r w:rsidRPr="003008E3">
        <w:rPr>
          <w:color w:val="444444"/>
          <w:spacing w:val="4"/>
        </w:rPr>
        <w:t xml:space="preserve">Counterintelligence offices can also provide Fermilab travelers security briefing for France for stay of more than 10 business days. Traveler can receive this </w:t>
      </w:r>
      <w:hyperlink r:id="rId18" w:history="1">
        <w:r w:rsidRPr="003008E3">
          <w:rPr>
            <w:rStyle w:val="Hyperlink"/>
          </w:rPr>
          <w:t>security briefing</w:t>
        </w:r>
      </w:hyperlink>
      <w:r w:rsidRPr="003008E3">
        <w:rPr>
          <w:color w:val="444444"/>
          <w:spacing w:val="4"/>
        </w:rPr>
        <w:t xml:space="preserve"> for France at Fermilab. Please contact the Travel Office at ext. 6374 to schedule briefing. A group briefing can be provided for France.</w:t>
      </w:r>
    </w:p>
    <w:p w14:paraId="4E282658" w14:textId="77777777" w:rsidR="008920E8" w:rsidRDefault="008920E8" w:rsidP="00A224B6">
      <w:pPr>
        <w:rPr>
          <w:rFonts w:ascii="Palatino" w:hAnsi="Palatino"/>
          <w:color w:val="000000"/>
        </w:rPr>
      </w:pPr>
    </w:p>
    <w:p w14:paraId="7553EC1C" w14:textId="77777777" w:rsidR="008920E8" w:rsidRDefault="008920E8" w:rsidP="00A224B6">
      <w:pPr>
        <w:pStyle w:val="Heading2"/>
        <w:jc w:val="both"/>
      </w:pPr>
      <w:bookmarkStart w:id="10" w:name="_Toc106008586"/>
      <w:r>
        <w:lastRenderedPageBreak/>
        <w:t>SAFETY RISKS</w:t>
      </w:r>
      <w:bookmarkEnd w:id="10"/>
    </w:p>
    <w:p w14:paraId="2F95EED3" w14:textId="77777777" w:rsidR="008920E8" w:rsidRPr="007E4C0A" w:rsidRDefault="008920E8" w:rsidP="00A224B6">
      <w:pPr>
        <w:rPr>
          <w:color w:val="000000"/>
        </w:rPr>
      </w:pPr>
      <w:r w:rsidRPr="007E4C0A">
        <w:rPr>
          <w:color w:val="000000"/>
        </w:rPr>
        <w:t>In most instances, personal safety while traveling can be assured by taking some simple precautions.</w:t>
      </w:r>
    </w:p>
    <w:p w14:paraId="25F7E9D9" w14:textId="77777777" w:rsidR="008920E8" w:rsidRPr="007E4C0A" w:rsidRDefault="00C91664" w:rsidP="00A224B6">
      <w:pPr>
        <w:pStyle w:val="ListParagraph"/>
        <w:numPr>
          <w:ilvl w:val="0"/>
          <w:numId w:val="12"/>
        </w:numPr>
        <w:rPr>
          <w:color w:val="000000"/>
        </w:rPr>
      </w:pPr>
      <w:r w:rsidRPr="007E4C0A">
        <w:rPr>
          <w:color w:val="000000"/>
        </w:rPr>
        <w:t>Stay in well-traveled areas,</w:t>
      </w:r>
    </w:p>
    <w:p w14:paraId="32D2F177" w14:textId="77777777" w:rsidR="008920E8" w:rsidRPr="007E4C0A" w:rsidRDefault="008920E8" w:rsidP="00A224B6">
      <w:pPr>
        <w:pStyle w:val="ListParagraph"/>
        <w:numPr>
          <w:ilvl w:val="0"/>
          <w:numId w:val="12"/>
        </w:numPr>
        <w:rPr>
          <w:color w:val="000000"/>
        </w:rPr>
      </w:pPr>
      <w:r w:rsidRPr="007E4C0A">
        <w:rPr>
          <w:color w:val="000000"/>
        </w:rPr>
        <w:t>Avoid behaviors that might attract criminals, such as displaying large s</w:t>
      </w:r>
      <w:r w:rsidR="00B65240" w:rsidRPr="007E4C0A">
        <w:rPr>
          <w:color w:val="000000"/>
        </w:rPr>
        <w:t xml:space="preserve">ums of cash or valuables, wearing </w:t>
      </w:r>
      <w:r w:rsidRPr="007E4C0A">
        <w:rPr>
          <w:color w:val="000000"/>
        </w:rPr>
        <w:t xml:space="preserve">clothing </w:t>
      </w:r>
      <w:r w:rsidR="00B65240" w:rsidRPr="007E4C0A">
        <w:rPr>
          <w:color w:val="000000"/>
        </w:rPr>
        <w:t xml:space="preserve">that will make you stand out from the norm, </w:t>
      </w:r>
      <w:r w:rsidRPr="007E4C0A">
        <w:rPr>
          <w:color w:val="000000"/>
        </w:rPr>
        <w:t>or taking any actions that would immediately ide</w:t>
      </w:r>
      <w:r w:rsidR="00C91664" w:rsidRPr="007E4C0A">
        <w:rPr>
          <w:color w:val="000000"/>
        </w:rPr>
        <w:t>ntify you as a foreign traveler, and</w:t>
      </w:r>
    </w:p>
    <w:p w14:paraId="61862E95" w14:textId="77777777" w:rsidR="00E20BE9" w:rsidRPr="007E4C0A" w:rsidRDefault="00E20BE9" w:rsidP="00A224B6">
      <w:pPr>
        <w:pStyle w:val="ListParagraph"/>
        <w:numPr>
          <w:ilvl w:val="0"/>
          <w:numId w:val="12"/>
        </w:numPr>
        <w:rPr>
          <w:color w:val="000000"/>
        </w:rPr>
      </w:pPr>
      <w:r w:rsidRPr="007E4C0A">
        <w:rPr>
          <w:color w:val="000000"/>
        </w:rPr>
        <w:t>Follow reliable guidance regarding the safety of food and drink</w:t>
      </w:r>
      <w:r w:rsidR="00623EFC" w:rsidRPr="007E4C0A">
        <w:rPr>
          <w:color w:val="000000"/>
        </w:rPr>
        <w:t>.</w:t>
      </w:r>
    </w:p>
    <w:p w14:paraId="247E8CB0" w14:textId="77777777" w:rsidR="00093DE9" w:rsidRDefault="00093DE9" w:rsidP="00A224B6">
      <w:pPr>
        <w:rPr>
          <w:rFonts w:ascii="Palatino" w:hAnsi="Palatino"/>
          <w:color w:val="000000"/>
        </w:rPr>
      </w:pPr>
    </w:p>
    <w:p w14:paraId="25E81388" w14:textId="77777777" w:rsidR="00C704B6" w:rsidRPr="009C4BF5" w:rsidRDefault="00C704B6" w:rsidP="00A224B6">
      <w:pPr>
        <w:pStyle w:val="Heading1"/>
        <w:keepNext w:val="0"/>
        <w:jc w:val="both"/>
      </w:pPr>
      <w:bookmarkStart w:id="11" w:name="_Toc106008587"/>
      <w:r w:rsidRPr="009C4BF5">
        <w:t>REFERENCE</w:t>
      </w:r>
      <w:r w:rsidR="005D4439" w:rsidRPr="009C4BF5">
        <w:t xml:space="preserve"> LINKS</w:t>
      </w:r>
      <w:bookmarkEnd w:id="11"/>
    </w:p>
    <w:p w14:paraId="534208D8" w14:textId="77777777" w:rsidR="00C704B6" w:rsidRPr="00C704B6" w:rsidRDefault="00C704B6" w:rsidP="00A224B6">
      <w:pPr>
        <w:rPr>
          <w:highlight w:val="yellow"/>
        </w:rPr>
      </w:pPr>
    </w:p>
    <w:p w14:paraId="3ECE0D63" w14:textId="08549593" w:rsidR="009831F6" w:rsidRPr="009831F6" w:rsidRDefault="00A224B6" w:rsidP="00A224B6">
      <w:pPr>
        <w:pStyle w:val="ListParagraph"/>
        <w:numPr>
          <w:ilvl w:val="0"/>
          <w:numId w:val="22"/>
        </w:numPr>
        <w:rPr>
          <w:rStyle w:val="Hyperlink"/>
          <w:rFonts w:ascii="Calibri" w:hAnsi="Calibri"/>
        </w:rPr>
      </w:pPr>
      <w:hyperlink r:id="rId19" w:history="1">
        <w:r w:rsidR="00BC42D0" w:rsidRPr="009831F6">
          <w:rPr>
            <w:rStyle w:val="Hyperlink"/>
            <w:rFonts w:ascii="Palatino Linotype" w:hAnsi="Palatino Linotype"/>
          </w:rPr>
          <w:t>CERN Occupational Health, Safety, and Environmental Protection Unit</w:t>
        </w:r>
      </w:hyperlink>
    </w:p>
    <w:p w14:paraId="48CCBA67" w14:textId="77777777" w:rsidR="004B32C7" w:rsidRPr="009831F6" w:rsidRDefault="00C1251D" w:rsidP="00A224B6">
      <w:pPr>
        <w:pStyle w:val="ListParagraph"/>
        <w:numPr>
          <w:ilvl w:val="0"/>
          <w:numId w:val="22"/>
        </w:numPr>
        <w:rPr>
          <w:rStyle w:val="Hyperlink"/>
          <w:rFonts w:ascii="Palatino" w:hAnsi="Palatino"/>
        </w:rPr>
      </w:pPr>
      <w:r w:rsidRPr="009831F6">
        <w:rPr>
          <w:rFonts w:ascii="Palatino" w:hAnsi="Palatino"/>
          <w:color w:val="0000FF"/>
        </w:rPr>
        <w:fldChar w:fldCharType="begin"/>
      </w:r>
      <w:r w:rsidRPr="009831F6">
        <w:rPr>
          <w:rFonts w:ascii="Palatino" w:hAnsi="Palatino"/>
          <w:color w:val="0000FF"/>
        </w:rPr>
        <w:instrText xml:space="preserve"> HYPERLINK "http://www.cdc.gov/travel" </w:instrText>
      </w:r>
      <w:r w:rsidRPr="009831F6">
        <w:rPr>
          <w:rFonts w:ascii="Palatino" w:hAnsi="Palatino"/>
          <w:color w:val="0000FF"/>
        </w:rPr>
        <w:fldChar w:fldCharType="separate"/>
      </w:r>
      <w:r w:rsidR="00F23D88" w:rsidRPr="009831F6">
        <w:rPr>
          <w:rStyle w:val="Hyperlink"/>
          <w:rFonts w:ascii="Palatino" w:hAnsi="Palatino"/>
        </w:rPr>
        <w:t>Centers For Disease Control</w:t>
      </w:r>
      <w:r w:rsidRPr="009831F6">
        <w:rPr>
          <w:rStyle w:val="Hyperlink"/>
          <w:rFonts w:ascii="Palatino" w:hAnsi="Palatino"/>
        </w:rPr>
        <w:t xml:space="preserve"> and Prevention</w:t>
      </w:r>
    </w:p>
    <w:p w14:paraId="7117EA17" w14:textId="77777777" w:rsidR="00970257" w:rsidRPr="009831F6" w:rsidRDefault="00C1251D" w:rsidP="00A224B6">
      <w:pPr>
        <w:pStyle w:val="ListParagraph"/>
        <w:numPr>
          <w:ilvl w:val="0"/>
          <w:numId w:val="22"/>
        </w:numPr>
        <w:rPr>
          <w:color w:val="0000FF"/>
        </w:rPr>
      </w:pPr>
      <w:r w:rsidRPr="009831F6">
        <w:rPr>
          <w:color w:val="0000FF"/>
        </w:rPr>
        <w:fldChar w:fldCharType="end"/>
      </w:r>
      <w:hyperlink r:id="rId20" w:history="1">
        <w:r w:rsidR="00F23D88" w:rsidRPr="009831F6">
          <w:rPr>
            <w:rStyle w:val="Hyperlink"/>
            <w:rFonts w:ascii="Palatino" w:hAnsi="Palatino"/>
          </w:rPr>
          <w:t>International Society of Travel Medicine</w:t>
        </w:r>
      </w:hyperlink>
    </w:p>
    <w:p w14:paraId="3D7C6B0B" w14:textId="77777777" w:rsidR="00970257" w:rsidRPr="009831F6" w:rsidRDefault="00A224B6" w:rsidP="00A224B6">
      <w:pPr>
        <w:pStyle w:val="ListParagraph"/>
        <w:numPr>
          <w:ilvl w:val="0"/>
          <w:numId w:val="22"/>
        </w:numPr>
        <w:rPr>
          <w:rStyle w:val="Hyperlink"/>
          <w:rFonts w:ascii="Palatino" w:hAnsi="Palatino"/>
          <w:u w:val="none"/>
        </w:rPr>
      </w:pPr>
      <w:hyperlink r:id="rId21" w:history="1">
        <w:r w:rsidR="00F23D88" w:rsidRPr="009831F6">
          <w:rPr>
            <w:rStyle w:val="Hyperlink"/>
            <w:rFonts w:ascii="Palatino" w:hAnsi="Palatino"/>
          </w:rPr>
          <w:t>US Department of State</w:t>
        </w:r>
      </w:hyperlink>
    </w:p>
    <w:p w14:paraId="6923540B" w14:textId="77777777" w:rsidR="00B10F8F" w:rsidRPr="009831F6" w:rsidRDefault="00A224B6" w:rsidP="00A224B6">
      <w:pPr>
        <w:pStyle w:val="ListParagraph"/>
        <w:numPr>
          <w:ilvl w:val="1"/>
          <w:numId w:val="17"/>
        </w:numPr>
        <w:rPr>
          <w:rFonts w:ascii="Palatino" w:hAnsi="Palatino"/>
          <w:color w:val="0000FF"/>
        </w:rPr>
      </w:pPr>
      <w:hyperlink r:id="rId22" w:history="1">
        <w:r w:rsidR="00B10F8F" w:rsidRPr="009831F6">
          <w:rPr>
            <w:rStyle w:val="Hyperlink"/>
            <w:rFonts w:ascii="Palatino" w:hAnsi="Palatino"/>
          </w:rPr>
          <w:t>Traveler’s Checklist</w:t>
        </w:r>
      </w:hyperlink>
    </w:p>
    <w:p w14:paraId="0B5C1C0A" w14:textId="77777777" w:rsidR="009C4BF5" w:rsidRPr="009831F6" w:rsidRDefault="00A224B6" w:rsidP="00A224B6">
      <w:pPr>
        <w:pStyle w:val="ListParagraph"/>
        <w:numPr>
          <w:ilvl w:val="1"/>
          <w:numId w:val="17"/>
        </w:numPr>
        <w:rPr>
          <w:rFonts w:ascii="Palatino" w:hAnsi="Palatino"/>
          <w:b/>
          <w:color w:val="0000FF"/>
        </w:rPr>
      </w:pPr>
      <w:hyperlink r:id="rId23" w:history="1">
        <w:r w:rsidR="00F23D88" w:rsidRPr="009831F6">
          <w:rPr>
            <w:rStyle w:val="Hyperlink"/>
            <w:rFonts w:ascii="Palatino" w:hAnsi="Palatino"/>
          </w:rPr>
          <w:t>Smart Traveler Enrollment Program (STEP)</w:t>
        </w:r>
      </w:hyperlink>
    </w:p>
    <w:p w14:paraId="67AC70A4" w14:textId="77777777" w:rsidR="00BE6D28" w:rsidRDefault="00BE6D28" w:rsidP="00A224B6">
      <w:pPr>
        <w:rPr>
          <w:rStyle w:val="Hyperlink"/>
          <w:rFonts w:ascii="Palatino" w:hAnsi="Palatino"/>
        </w:rPr>
      </w:pPr>
      <w:r>
        <w:rPr>
          <w:rStyle w:val="Hyperlink"/>
          <w:rFonts w:ascii="Palatino" w:hAnsi="Palatino"/>
        </w:rPr>
        <w:br w:type="page"/>
      </w:r>
    </w:p>
    <w:p w14:paraId="5D6A2894" w14:textId="77777777" w:rsidR="00BE6D28" w:rsidRPr="0077288A" w:rsidRDefault="00BE6D28" w:rsidP="00A224B6">
      <w:pPr>
        <w:pStyle w:val="Heading1"/>
        <w:jc w:val="both"/>
      </w:pPr>
      <w:bookmarkStart w:id="12" w:name="_Toc106008588"/>
      <w:r w:rsidRPr="0077288A">
        <w:lastRenderedPageBreak/>
        <w:t>Appendix A</w:t>
      </w:r>
      <w:r w:rsidR="0059690D" w:rsidRPr="0077288A">
        <w:t xml:space="preserve"> - </w:t>
      </w:r>
      <w:r w:rsidRPr="0077288A">
        <w:t>Generic Briefing Sheet</w:t>
      </w:r>
      <w:bookmarkEnd w:id="12"/>
    </w:p>
    <w:p w14:paraId="4CA3B046" w14:textId="68BF0AEC" w:rsidR="00BE6D28" w:rsidRDefault="00BE6D28" w:rsidP="00A224B6">
      <w:pPr>
        <w:pStyle w:val="ListBullet5"/>
        <w:numPr>
          <w:ilvl w:val="0"/>
          <w:numId w:val="0"/>
        </w:numPr>
        <w:rPr>
          <w:b/>
        </w:rPr>
      </w:pPr>
    </w:p>
    <w:p w14:paraId="3ED714E7" w14:textId="77777777" w:rsidR="00BE6D28" w:rsidRDefault="00BE6D28" w:rsidP="00A224B6">
      <w:pPr>
        <w:tabs>
          <w:tab w:val="left" w:pos="4320"/>
        </w:tabs>
        <w:rPr>
          <w:b/>
        </w:rPr>
      </w:pPr>
      <w:r>
        <w:rPr>
          <w:b/>
        </w:rPr>
        <w:t>Name of Traveler and D/S</w:t>
      </w:r>
      <w:r>
        <w:rPr>
          <w:b/>
        </w:rPr>
        <w:tab/>
        <w:t>______________________________________</w:t>
      </w:r>
    </w:p>
    <w:p w14:paraId="5C49BA08" w14:textId="77777777" w:rsidR="00BE6D28" w:rsidRDefault="00BE6D28" w:rsidP="00A224B6">
      <w:pPr>
        <w:tabs>
          <w:tab w:val="left" w:pos="4320"/>
        </w:tabs>
        <w:rPr>
          <w:b/>
        </w:rPr>
      </w:pPr>
    </w:p>
    <w:p w14:paraId="1372B620" w14:textId="77777777" w:rsidR="00BE6D28" w:rsidRDefault="00BE6D28" w:rsidP="00A224B6">
      <w:pPr>
        <w:tabs>
          <w:tab w:val="left" w:pos="4320"/>
        </w:tabs>
        <w:rPr>
          <w:b/>
        </w:rPr>
      </w:pPr>
      <w:r>
        <w:rPr>
          <w:b/>
        </w:rPr>
        <w:t>Host facility/Location</w:t>
      </w:r>
      <w:r>
        <w:rPr>
          <w:b/>
        </w:rPr>
        <w:tab/>
        <w:t>______________________________________</w:t>
      </w:r>
    </w:p>
    <w:p w14:paraId="32C1AEB6" w14:textId="77777777" w:rsidR="00BE6D28" w:rsidRDefault="00BE6D28" w:rsidP="00A224B6">
      <w:pPr>
        <w:tabs>
          <w:tab w:val="left" w:pos="4320"/>
        </w:tabs>
        <w:rPr>
          <w:b/>
        </w:rPr>
      </w:pPr>
    </w:p>
    <w:p w14:paraId="4B5841BA" w14:textId="77777777" w:rsidR="00BE6D28" w:rsidRDefault="00BE6D28" w:rsidP="00A224B6">
      <w:pPr>
        <w:tabs>
          <w:tab w:val="left" w:pos="4320"/>
        </w:tabs>
        <w:rPr>
          <w:b/>
        </w:rPr>
      </w:pPr>
      <w:r>
        <w:rPr>
          <w:b/>
        </w:rPr>
        <w:t>Site ES&amp;H Contact Name/s and Phone Numbers</w:t>
      </w:r>
    </w:p>
    <w:p w14:paraId="13DE4C99" w14:textId="77777777" w:rsidR="00BE6D28" w:rsidRDefault="00BE6D28" w:rsidP="00A224B6">
      <w:pPr>
        <w:tabs>
          <w:tab w:val="left" w:pos="4320"/>
        </w:tabs>
        <w:rPr>
          <w:b/>
        </w:rPr>
      </w:pPr>
    </w:p>
    <w:p w14:paraId="522D3CC2" w14:textId="77777777" w:rsidR="00BE6D28" w:rsidRDefault="00BE6D28" w:rsidP="00A224B6">
      <w:pPr>
        <w:tabs>
          <w:tab w:val="left" w:pos="4320"/>
        </w:tabs>
        <w:rPr>
          <w:b/>
        </w:rPr>
      </w:pPr>
      <w:r>
        <w:rPr>
          <w:b/>
        </w:rPr>
        <w:tab/>
        <w:t>______________________________________</w:t>
      </w:r>
    </w:p>
    <w:p w14:paraId="2C80BAA4" w14:textId="77777777" w:rsidR="00BE6D28" w:rsidRDefault="00BE6D28" w:rsidP="00A224B6">
      <w:pPr>
        <w:tabs>
          <w:tab w:val="left" w:pos="4320"/>
        </w:tabs>
        <w:rPr>
          <w:b/>
        </w:rPr>
      </w:pPr>
      <w:r>
        <w:rPr>
          <w:b/>
        </w:rPr>
        <w:tab/>
        <w:t>______________________________________</w:t>
      </w:r>
    </w:p>
    <w:p w14:paraId="6184E916" w14:textId="77777777" w:rsidR="00BE6D28" w:rsidRDefault="00BE6D28" w:rsidP="00A224B6">
      <w:pPr>
        <w:tabs>
          <w:tab w:val="left" w:pos="4320"/>
        </w:tabs>
        <w:rPr>
          <w:b/>
        </w:rPr>
      </w:pPr>
      <w:r>
        <w:rPr>
          <w:b/>
        </w:rPr>
        <w:tab/>
        <w:t>______________________________________</w:t>
      </w:r>
    </w:p>
    <w:p w14:paraId="42EEE415" w14:textId="77777777" w:rsidR="00BE6D28" w:rsidRDefault="00BE6D28" w:rsidP="00A224B6">
      <w:pPr>
        <w:tabs>
          <w:tab w:val="left" w:pos="4320"/>
        </w:tabs>
        <w:rPr>
          <w:b/>
        </w:rPr>
      </w:pPr>
    </w:p>
    <w:p w14:paraId="61B0D377" w14:textId="77777777" w:rsidR="00BE6D28" w:rsidRDefault="00BE6D28" w:rsidP="00A224B6">
      <w:pPr>
        <w:tabs>
          <w:tab w:val="left" w:pos="4320"/>
        </w:tabs>
        <w:rPr>
          <w:b/>
        </w:rPr>
      </w:pPr>
      <w:r>
        <w:rPr>
          <w:b/>
        </w:rPr>
        <w:t>Important Documents to Review</w:t>
      </w:r>
      <w:r>
        <w:rPr>
          <w:b/>
        </w:rPr>
        <w:tab/>
        <w:t>______________________________________</w:t>
      </w:r>
    </w:p>
    <w:p w14:paraId="57AD7444" w14:textId="77777777" w:rsidR="00BE6D28" w:rsidRDefault="00BE6D28" w:rsidP="00A224B6">
      <w:pPr>
        <w:tabs>
          <w:tab w:val="left" w:pos="4320"/>
        </w:tabs>
        <w:rPr>
          <w:b/>
        </w:rPr>
      </w:pPr>
      <w:r>
        <w:rPr>
          <w:b/>
        </w:rPr>
        <w:t>(Policies and Procedures)</w:t>
      </w:r>
      <w:r>
        <w:rPr>
          <w:b/>
        </w:rPr>
        <w:tab/>
        <w:t>______________________________________</w:t>
      </w:r>
    </w:p>
    <w:p w14:paraId="34522E18" w14:textId="77777777" w:rsidR="00BE6D28" w:rsidRDefault="00BE6D28" w:rsidP="00A224B6">
      <w:pPr>
        <w:tabs>
          <w:tab w:val="left" w:pos="4320"/>
        </w:tabs>
        <w:rPr>
          <w:b/>
        </w:rPr>
      </w:pPr>
    </w:p>
    <w:p w14:paraId="4FBF1CF1" w14:textId="77777777" w:rsidR="00BE6D28" w:rsidRDefault="00BE6D28" w:rsidP="00A224B6">
      <w:pPr>
        <w:tabs>
          <w:tab w:val="left" w:pos="4320"/>
        </w:tabs>
        <w:rPr>
          <w:b/>
        </w:rPr>
      </w:pPr>
      <w:r>
        <w:rPr>
          <w:b/>
        </w:rPr>
        <w:t>Initial Orientation (if required list courses)</w:t>
      </w:r>
    </w:p>
    <w:p w14:paraId="71C63BAA" w14:textId="77777777" w:rsidR="00BE6D28" w:rsidRDefault="00BE6D28" w:rsidP="00A224B6">
      <w:pPr>
        <w:tabs>
          <w:tab w:val="left" w:pos="4320"/>
        </w:tabs>
        <w:rPr>
          <w:b/>
        </w:rPr>
      </w:pPr>
      <w:r>
        <w:rPr>
          <w:b/>
        </w:rPr>
        <w:tab/>
        <w:t>______________________________________</w:t>
      </w:r>
    </w:p>
    <w:p w14:paraId="5CEBDB19" w14:textId="77777777" w:rsidR="00BE6D28" w:rsidRDefault="00BE6D28" w:rsidP="00A224B6">
      <w:pPr>
        <w:tabs>
          <w:tab w:val="left" w:pos="4320"/>
        </w:tabs>
        <w:rPr>
          <w:b/>
        </w:rPr>
      </w:pPr>
      <w:r>
        <w:rPr>
          <w:b/>
        </w:rPr>
        <w:tab/>
        <w:t>______________________________________</w:t>
      </w:r>
    </w:p>
    <w:p w14:paraId="5F412F1D" w14:textId="77777777" w:rsidR="00BE6D28" w:rsidRDefault="00BE6D28" w:rsidP="00A224B6">
      <w:pPr>
        <w:tabs>
          <w:tab w:val="left" w:pos="4320"/>
        </w:tabs>
        <w:rPr>
          <w:b/>
        </w:rPr>
      </w:pPr>
      <w:r>
        <w:rPr>
          <w:b/>
        </w:rPr>
        <w:tab/>
        <w:t>______________________________________</w:t>
      </w:r>
    </w:p>
    <w:p w14:paraId="62B94DFD" w14:textId="77777777" w:rsidR="00BE6D28" w:rsidRDefault="00BE6D28" w:rsidP="00A224B6">
      <w:pPr>
        <w:tabs>
          <w:tab w:val="left" w:pos="4320"/>
        </w:tabs>
        <w:rPr>
          <w:b/>
        </w:rPr>
      </w:pPr>
    </w:p>
    <w:p w14:paraId="79F1D6AC" w14:textId="77777777" w:rsidR="00BE6D28" w:rsidRDefault="00BE6D28" w:rsidP="00A224B6">
      <w:pPr>
        <w:tabs>
          <w:tab w:val="left" w:pos="4320"/>
        </w:tabs>
        <w:rPr>
          <w:b/>
        </w:rPr>
      </w:pPr>
      <w:r>
        <w:rPr>
          <w:b/>
        </w:rPr>
        <w:t>Initial Training courses</w:t>
      </w:r>
      <w:r>
        <w:rPr>
          <w:b/>
        </w:rPr>
        <w:tab/>
        <w:t>______________________________________</w:t>
      </w:r>
    </w:p>
    <w:p w14:paraId="4DC576AD" w14:textId="77777777" w:rsidR="00BE6D28" w:rsidRDefault="00BE6D28" w:rsidP="00A224B6">
      <w:pPr>
        <w:tabs>
          <w:tab w:val="left" w:pos="4320"/>
        </w:tabs>
        <w:rPr>
          <w:b/>
        </w:rPr>
      </w:pPr>
      <w:r>
        <w:rPr>
          <w:b/>
        </w:rPr>
        <w:tab/>
        <w:t>______________________________________</w:t>
      </w:r>
    </w:p>
    <w:p w14:paraId="2B669DCB" w14:textId="77777777" w:rsidR="00BE6D28" w:rsidRDefault="00BE6D28" w:rsidP="00A224B6">
      <w:pPr>
        <w:tabs>
          <w:tab w:val="left" w:pos="4320"/>
        </w:tabs>
        <w:rPr>
          <w:b/>
        </w:rPr>
      </w:pPr>
      <w:r>
        <w:rPr>
          <w:b/>
        </w:rPr>
        <w:tab/>
        <w:t>______________________________________</w:t>
      </w:r>
    </w:p>
    <w:p w14:paraId="1AC05183" w14:textId="77777777" w:rsidR="00BE6D28" w:rsidRDefault="00BE6D28" w:rsidP="00A224B6">
      <w:pPr>
        <w:tabs>
          <w:tab w:val="left" w:pos="4320"/>
        </w:tabs>
        <w:rPr>
          <w:b/>
        </w:rPr>
      </w:pPr>
    </w:p>
    <w:p w14:paraId="5F03BD1E" w14:textId="77777777" w:rsidR="00BE6D28" w:rsidRDefault="00BE6D28" w:rsidP="00A224B6">
      <w:pPr>
        <w:tabs>
          <w:tab w:val="left" w:pos="4320"/>
        </w:tabs>
        <w:rPr>
          <w:b/>
        </w:rPr>
      </w:pPr>
      <w:r>
        <w:rPr>
          <w:b/>
        </w:rPr>
        <w:t>Contact names/numbers at Fermilab</w:t>
      </w:r>
      <w:r>
        <w:rPr>
          <w:b/>
        </w:rPr>
        <w:tab/>
        <w:t>______________________________________</w:t>
      </w:r>
    </w:p>
    <w:p w14:paraId="2D7B2062" w14:textId="77777777" w:rsidR="00BE6D28" w:rsidRDefault="00BE6D28" w:rsidP="00A224B6">
      <w:pPr>
        <w:tabs>
          <w:tab w:val="left" w:pos="4320"/>
        </w:tabs>
        <w:rPr>
          <w:b/>
        </w:rPr>
      </w:pPr>
      <w:r>
        <w:rPr>
          <w:b/>
        </w:rPr>
        <w:tab/>
        <w:t>______________________________________</w:t>
      </w:r>
    </w:p>
    <w:p w14:paraId="67962C70" w14:textId="77777777" w:rsidR="00BE6D28" w:rsidRDefault="00BE6D28" w:rsidP="00A224B6">
      <w:pPr>
        <w:tabs>
          <w:tab w:val="left" w:pos="4320"/>
        </w:tabs>
        <w:rPr>
          <w:b/>
        </w:rPr>
      </w:pPr>
    </w:p>
    <w:p w14:paraId="62A30F39" w14:textId="77777777" w:rsidR="00BE6D28" w:rsidRDefault="00BE6D28" w:rsidP="00A224B6">
      <w:pPr>
        <w:tabs>
          <w:tab w:val="left" w:pos="4320"/>
        </w:tabs>
        <w:rPr>
          <w:b/>
        </w:rPr>
      </w:pPr>
      <w:r>
        <w:rPr>
          <w:b/>
        </w:rPr>
        <w:t>Host Facility Medical and contact information ________________________________</w:t>
      </w:r>
    </w:p>
    <w:p w14:paraId="248BDAEB" w14:textId="255CECDA" w:rsidR="00BE6D28" w:rsidRDefault="00BE6D28" w:rsidP="00A224B6">
      <w:pPr>
        <w:tabs>
          <w:tab w:val="left" w:pos="4320"/>
        </w:tabs>
        <w:rPr>
          <w:b/>
        </w:rPr>
      </w:pPr>
    </w:p>
    <w:p w14:paraId="245A41B7" w14:textId="77777777" w:rsidR="00BE6D28" w:rsidRDefault="00BE6D28" w:rsidP="00A224B6">
      <w:pPr>
        <w:tabs>
          <w:tab w:val="left" w:pos="4320"/>
        </w:tabs>
        <w:rPr>
          <w:b/>
        </w:rPr>
      </w:pPr>
    </w:p>
    <w:p w14:paraId="3597C2E0" w14:textId="78F72FCC" w:rsidR="00BE6D28" w:rsidRDefault="00BE6D28" w:rsidP="00A224B6">
      <w:pPr>
        <w:tabs>
          <w:tab w:val="left" w:pos="4320"/>
        </w:tabs>
        <w:rPr>
          <w:b/>
        </w:rPr>
      </w:pPr>
    </w:p>
    <w:p w14:paraId="3DF1A5B0" w14:textId="77777777" w:rsidR="0077288A" w:rsidRDefault="0077288A" w:rsidP="00A224B6">
      <w:pPr>
        <w:tabs>
          <w:tab w:val="left" w:pos="4320"/>
        </w:tabs>
        <w:rPr>
          <w:b/>
        </w:rPr>
      </w:pPr>
    </w:p>
    <w:p w14:paraId="1A1BEA76" w14:textId="77777777" w:rsidR="00BE6D28" w:rsidRPr="004201A3" w:rsidRDefault="00BE6D28" w:rsidP="00A224B6">
      <w:pPr>
        <w:tabs>
          <w:tab w:val="left" w:pos="4320"/>
        </w:tabs>
      </w:pPr>
      <w:r>
        <w:rPr>
          <w:b/>
        </w:rPr>
        <w:t xml:space="preserve">Host Facility Org Chart Description </w:t>
      </w:r>
      <w:r w:rsidRPr="004201A3">
        <w:t>(Additional sheets may be added)</w:t>
      </w:r>
    </w:p>
    <w:p w14:paraId="3BFE779A" w14:textId="77777777" w:rsidR="00BE6D28" w:rsidRDefault="00BE6D28" w:rsidP="00A224B6">
      <w:pPr>
        <w:tabs>
          <w:tab w:val="left" w:pos="4320"/>
        </w:tabs>
        <w:rPr>
          <w:b/>
        </w:rPr>
      </w:pPr>
    </w:p>
    <w:p w14:paraId="2C3F1468" w14:textId="77777777" w:rsidR="00BE6D28" w:rsidRDefault="00BE6D28" w:rsidP="00A224B6">
      <w:pPr>
        <w:tabs>
          <w:tab w:val="left" w:pos="4320"/>
        </w:tabs>
        <w:rPr>
          <w:b/>
        </w:rPr>
      </w:pPr>
    </w:p>
    <w:p w14:paraId="0AFE9BDF" w14:textId="77777777" w:rsidR="00BE6D28" w:rsidRDefault="00BE6D28" w:rsidP="00A224B6">
      <w:pPr>
        <w:tabs>
          <w:tab w:val="left" w:pos="4320"/>
        </w:tabs>
        <w:rPr>
          <w:b/>
        </w:rPr>
      </w:pPr>
    </w:p>
    <w:p w14:paraId="64AE756E" w14:textId="77777777" w:rsidR="00BE6D28" w:rsidRDefault="00BE6D28" w:rsidP="00A224B6">
      <w:pPr>
        <w:tabs>
          <w:tab w:val="left" w:pos="4320"/>
        </w:tabs>
        <w:rPr>
          <w:b/>
        </w:rPr>
      </w:pPr>
    </w:p>
    <w:p w14:paraId="13DBD860" w14:textId="77777777" w:rsidR="00BE6D28" w:rsidRDefault="00BE6D28" w:rsidP="00A224B6">
      <w:pPr>
        <w:tabs>
          <w:tab w:val="left" w:pos="4320"/>
        </w:tabs>
        <w:rPr>
          <w:b/>
        </w:rPr>
      </w:pPr>
    </w:p>
    <w:p w14:paraId="0ABF3C8A" w14:textId="6BB1F6FB" w:rsidR="001A74A8" w:rsidRPr="00C02A84" w:rsidRDefault="00BE6D28" w:rsidP="00A224B6">
      <w:pPr>
        <w:tabs>
          <w:tab w:val="left" w:pos="4320"/>
        </w:tabs>
      </w:pPr>
      <w:r>
        <w:rPr>
          <w:b/>
        </w:rPr>
        <w:t xml:space="preserve">Incident Response (Narrative) </w:t>
      </w:r>
      <w:r w:rsidRPr="004201A3">
        <w:t>(Additional sheets may be added)</w:t>
      </w:r>
    </w:p>
    <w:sectPr w:rsidR="001A74A8" w:rsidRPr="00C02A84" w:rsidSect="0063538D">
      <w:pgSz w:w="12240" w:h="15840" w:code="1"/>
      <w:pgMar w:top="720" w:right="144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41D1" w14:textId="77777777" w:rsidR="00905F40" w:rsidRDefault="00905F40" w:rsidP="00CB66DF">
      <w:r>
        <w:separator/>
      </w:r>
    </w:p>
  </w:endnote>
  <w:endnote w:type="continuationSeparator" w:id="0">
    <w:p w14:paraId="3EA15744" w14:textId="77777777" w:rsidR="00905F40" w:rsidRDefault="00905F40"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4680" w14:textId="77777777" w:rsidR="00BB318A" w:rsidRDefault="00BB318A" w:rsidP="00776467">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1011-</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7E4C0A">
      <w:rPr>
        <w:rFonts w:ascii="Palatino" w:hAnsi="Palatino"/>
        <w:noProof/>
        <w:sz w:val="18"/>
      </w:rPr>
      <w:t>1</w:t>
    </w:r>
    <w:r>
      <w:rPr>
        <w:rFonts w:ascii="Palatino" w:hAnsi="Palatino"/>
        <w:sz w:val="18"/>
      </w:rPr>
      <w:fldChar w:fldCharType="end"/>
    </w:r>
  </w:p>
  <w:p w14:paraId="30057764" w14:textId="32D395A6" w:rsidR="00BB318A" w:rsidRDefault="00BB318A" w:rsidP="00776467">
    <w:pPr>
      <w:pStyle w:val="Footer"/>
      <w:pBdr>
        <w:top w:val="single" w:sz="6" w:space="0" w:color="auto"/>
      </w:pBdr>
      <w:tabs>
        <w:tab w:val="clear" w:pos="9360"/>
        <w:tab w:val="right" w:pos="9540"/>
      </w:tabs>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ED30C8">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 xml:space="preserve">Rev. </w:t>
    </w:r>
    <w:r w:rsidR="000D230F">
      <w:rPr>
        <w:sz w:val="18"/>
        <w:szCs w:val="18"/>
      </w:rPr>
      <w:t>0</w:t>
    </w:r>
    <w:r w:rsidR="001258B3">
      <w:rPr>
        <w:sz w:val="18"/>
        <w:szCs w:val="18"/>
      </w:rPr>
      <w:t>7</w:t>
    </w:r>
    <w:r w:rsidR="000D230F">
      <w:rPr>
        <w:sz w:val="18"/>
        <w:szCs w:val="18"/>
      </w:rPr>
      <w:t>/2022</w:t>
    </w:r>
  </w:p>
  <w:p w14:paraId="183F7CA8" w14:textId="77777777" w:rsidR="00BB318A" w:rsidRPr="00B072B8" w:rsidRDefault="00BB318A"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B3D0" w14:textId="77777777" w:rsidR="00905F40" w:rsidRDefault="00905F40" w:rsidP="00CB66DF">
      <w:r>
        <w:separator/>
      </w:r>
    </w:p>
  </w:footnote>
  <w:footnote w:type="continuationSeparator" w:id="0">
    <w:p w14:paraId="2FC17CF6" w14:textId="77777777" w:rsidR="00905F40" w:rsidRDefault="00905F40"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3878"/>
      <w:gridCol w:w="2575"/>
    </w:tblGrid>
    <w:tr w:rsidR="002B49E4" w:rsidRPr="00423E3B" w14:paraId="7DF9A2E2" w14:textId="77777777" w:rsidTr="002B49E4">
      <w:trPr>
        <w:trHeight w:val="611"/>
      </w:trPr>
      <w:tc>
        <w:tcPr>
          <w:tcW w:w="2676" w:type="dxa"/>
        </w:tcPr>
        <w:p w14:paraId="529EB3BA" w14:textId="77777777" w:rsidR="002B49E4" w:rsidRDefault="002B49E4" w:rsidP="002B49E4">
          <w:r w:rsidRPr="00684839">
            <w:rPr>
              <w:noProof/>
            </w:rPr>
            <w:drawing>
              <wp:anchor distT="0" distB="0" distL="114300" distR="114300" simplePos="0" relativeHeight="251659776" behindDoc="0" locked="0" layoutInCell="1" allowOverlap="0" wp14:anchorId="497FF03F" wp14:editId="4C3075DB">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2D61D70A" w14:textId="77777777" w:rsidR="002B49E4" w:rsidRDefault="002B49E4" w:rsidP="002B49E4">
          <w:pPr>
            <w:jc w:val="center"/>
          </w:pPr>
          <w:r>
            <w:t>ES&amp;H Manual</w:t>
          </w:r>
        </w:p>
      </w:tc>
      <w:tc>
        <w:tcPr>
          <w:tcW w:w="2741" w:type="dxa"/>
          <w:vAlign w:val="center"/>
        </w:tcPr>
        <w:p w14:paraId="1D8366C3" w14:textId="77777777" w:rsidR="002B49E4" w:rsidRPr="00423E3B" w:rsidRDefault="002B49E4" w:rsidP="002B49E4">
          <w:pPr>
            <w:jc w:val="center"/>
          </w:pPr>
          <w:r>
            <w:t>FESHM 1011</w:t>
          </w:r>
        </w:p>
        <w:p w14:paraId="550A0F4B" w14:textId="6BFD8554" w:rsidR="002B49E4" w:rsidRPr="00423E3B" w:rsidRDefault="001258B3" w:rsidP="007E4C0A">
          <w:pPr>
            <w:jc w:val="center"/>
          </w:pPr>
          <w:r>
            <w:t>July</w:t>
          </w:r>
          <w:r w:rsidR="000D230F">
            <w:t xml:space="preserve"> 2022</w:t>
          </w:r>
        </w:p>
      </w:tc>
    </w:tr>
  </w:tbl>
  <w:p w14:paraId="6CEAB4DB" w14:textId="77777777" w:rsidR="00BB318A" w:rsidRDefault="00BB318A"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0E0CCE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914613"/>
    <w:multiLevelType w:val="hybridMultilevel"/>
    <w:tmpl w:val="03E00532"/>
    <w:lvl w:ilvl="0" w:tplc="430C8390">
      <w:start w:val="22"/>
      <w:numFmt w:val="bullet"/>
      <w:lvlText w:val=""/>
      <w:lvlJc w:val="left"/>
      <w:pPr>
        <w:tabs>
          <w:tab w:val="num" w:pos="216"/>
        </w:tabs>
        <w:ind w:left="57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951B64"/>
    <w:multiLevelType w:val="hybridMultilevel"/>
    <w:tmpl w:val="2FFC3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54317"/>
    <w:multiLevelType w:val="hybridMultilevel"/>
    <w:tmpl w:val="0FC67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E6973"/>
    <w:multiLevelType w:val="hybridMultilevel"/>
    <w:tmpl w:val="6032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667C1"/>
    <w:multiLevelType w:val="hybridMultilevel"/>
    <w:tmpl w:val="686A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1"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2"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F8A2086"/>
    <w:multiLevelType w:val="hybridMultilevel"/>
    <w:tmpl w:val="D950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21662"/>
    <w:multiLevelType w:val="hybridMultilevel"/>
    <w:tmpl w:val="B01A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A2E8C"/>
    <w:multiLevelType w:val="hybridMultilevel"/>
    <w:tmpl w:val="EE3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7" w15:restartNumberingAfterBreak="0">
    <w:nsid w:val="69024731"/>
    <w:multiLevelType w:val="hybridMultilevel"/>
    <w:tmpl w:val="0BB2E840"/>
    <w:lvl w:ilvl="0" w:tplc="18E66F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C7454"/>
    <w:multiLevelType w:val="hybridMultilevel"/>
    <w:tmpl w:val="F878C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B41C7"/>
    <w:multiLevelType w:val="hybridMultilevel"/>
    <w:tmpl w:val="69CE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8A6157"/>
    <w:multiLevelType w:val="hybridMultilevel"/>
    <w:tmpl w:val="3322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0"/>
  </w:num>
  <w:num w:numId="4">
    <w:abstractNumId w:val="4"/>
  </w:num>
  <w:num w:numId="5">
    <w:abstractNumId w:val="12"/>
  </w:num>
  <w:num w:numId="6">
    <w:abstractNumId w:val="2"/>
  </w:num>
  <w:num w:numId="7">
    <w:abstractNumId w:val="1"/>
  </w:num>
  <w:num w:numId="8">
    <w:abstractNumId w:val="9"/>
  </w:num>
  <w:num w:numId="9">
    <w:abstractNumId w:val="19"/>
  </w:num>
  <w:num w:numId="10">
    <w:abstractNumId w:val="3"/>
  </w:num>
  <w:num w:numId="11">
    <w:abstractNumId w:val="5"/>
  </w:num>
  <w:num w:numId="12">
    <w:abstractNumId w:val="14"/>
  </w:num>
  <w:num w:numId="13">
    <w:abstractNumId w:val="21"/>
  </w:num>
  <w:num w:numId="14">
    <w:abstractNumId w:val="17"/>
  </w:num>
  <w:num w:numId="15">
    <w:abstractNumId w:val="0"/>
  </w:num>
  <w:num w:numId="16">
    <w:abstractNumId w:val="13"/>
  </w:num>
  <w:num w:numId="17">
    <w:abstractNumId w:val="6"/>
  </w:num>
  <w:num w:numId="18">
    <w:abstractNumId w:val="7"/>
  </w:num>
  <w:num w:numId="19">
    <w:abstractNumId w:val="15"/>
  </w:num>
  <w:num w:numId="20">
    <w:abstractNumId w:val="20"/>
  </w:num>
  <w:num w:numId="21">
    <w:abstractNumId w:val="8"/>
  </w:num>
  <w:num w:numId="2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039C"/>
    <w:rsid w:val="00021BF3"/>
    <w:rsid w:val="00023346"/>
    <w:rsid w:val="00023D05"/>
    <w:rsid w:val="00025437"/>
    <w:rsid w:val="00025547"/>
    <w:rsid w:val="0002606F"/>
    <w:rsid w:val="00026D89"/>
    <w:rsid w:val="00026EB9"/>
    <w:rsid w:val="000272AF"/>
    <w:rsid w:val="00030BD7"/>
    <w:rsid w:val="000315E2"/>
    <w:rsid w:val="000324A4"/>
    <w:rsid w:val="00033747"/>
    <w:rsid w:val="00035739"/>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2DB7"/>
    <w:rsid w:val="00093DE9"/>
    <w:rsid w:val="0009599A"/>
    <w:rsid w:val="00095A16"/>
    <w:rsid w:val="00096281"/>
    <w:rsid w:val="000967BA"/>
    <w:rsid w:val="000A3E0D"/>
    <w:rsid w:val="000A425D"/>
    <w:rsid w:val="000A5E66"/>
    <w:rsid w:val="000B0254"/>
    <w:rsid w:val="000B0E2E"/>
    <w:rsid w:val="000B1B47"/>
    <w:rsid w:val="000B508F"/>
    <w:rsid w:val="000B6364"/>
    <w:rsid w:val="000B6567"/>
    <w:rsid w:val="000B6B6E"/>
    <w:rsid w:val="000C0F6D"/>
    <w:rsid w:val="000C4FB0"/>
    <w:rsid w:val="000C5636"/>
    <w:rsid w:val="000C6331"/>
    <w:rsid w:val="000C71AD"/>
    <w:rsid w:val="000C7994"/>
    <w:rsid w:val="000D046F"/>
    <w:rsid w:val="000D19A3"/>
    <w:rsid w:val="000D230F"/>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258B3"/>
    <w:rsid w:val="0013028D"/>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1831"/>
    <w:rsid w:val="001727E1"/>
    <w:rsid w:val="00173293"/>
    <w:rsid w:val="00175BCA"/>
    <w:rsid w:val="00177097"/>
    <w:rsid w:val="00177CD0"/>
    <w:rsid w:val="00180D9E"/>
    <w:rsid w:val="00181736"/>
    <w:rsid w:val="0018189B"/>
    <w:rsid w:val="00181C2B"/>
    <w:rsid w:val="00182587"/>
    <w:rsid w:val="00187F2A"/>
    <w:rsid w:val="0019249C"/>
    <w:rsid w:val="00192D5D"/>
    <w:rsid w:val="00194594"/>
    <w:rsid w:val="001951AE"/>
    <w:rsid w:val="00195AF3"/>
    <w:rsid w:val="00196CE0"/>
    <w:rsid w:val="001A16DB"/>
    <w:rsid w:val="001A2707"/>
    <w:rsid w:val="001A2CF3"/>
    <w:rsid w:val="001A2D45"/>
    <w:rsid w:val="001A3403"/>
    <w:rsid w:val="001A74A8"/>
    <w:rsid w:val="001B33CF"/>
    <w:rsid w:val="001B5668"/>
    <w:rsid w:val="001B623B"/>
    <w:rsid w:val="001B6A20"/>
    <w:rsid w:val="001C167C"/>
    <w:rsid w:val="001C7159"/>
    <w:rsid w:val="001D4317"/>
    <w:rsid w:val="001D435E"/>
    <w:rsid w:val="001D7801"/>
    <w:rsid w:val="001E0026"/>
    <w:rsid w:val="001E20EF"/>
    <w:rsid w:val="001E3FC1"/>
    <w:rsid w:val="001E4839"/>
    <w:rsid w:val="001E4A8A"/>
    <w:rsid w:val="001E7609"/>
    <w:rsid w:val="001F0772"/>
    <w:rsid w:val="001F1994"/>
    <w:rsid w:val="001F1FA5"/>
    <w:rsid w:val="001F36C2"/>
    <w:rsid w:val="001F38CB"/>
    <w:rsid w:val="001F3CEC"/>
    <w:rsid w:val="001F6F81"/>
    <w:rsid w:val="0020218F"/>
    <w:rsid w:val="002024AE"/>
    <w:rsid w:val="002028EB"/>
    <w:rsid w:val="00203E01"/>
    <w:rsid w:val="0020600E"/>
    <w:rsid w:val="002070AE"/>
    <w:rsid w:val="002078BB"/>
    <w:rsid w:val="00207EAC"/>
    <w:rsid w:val="00210CB6"/>
    <w:rsid w:val="002149DE"/>
    <w:rsid w:val="0022039C"/>
    <w:rsid w:val="00221181"/>
    <w:rsid w:val="00221ADB"/>
    <w:rsid w:val="00224423"/>
    <w:rsid w:val="00230C9C"/>
    <w:rsid w:val="00231245"/>
    <w:rsid w:val="00237834"/>
    <w:rsid w:val="00240A0C"/>
    <w:rsid w:val="00241C70"/>
    <w:rsid w:val="002423A5"/>
    <w:rsid w:val="002441F5"/>
    <w:rsid w:val="0024447E"/>
    <w:rsid w:val="00244E31"/>
    <w:rsid w:val="002452C2"/>
    <w:rsid w:val="00252A9A"/>
    <w:rsid w:val="002537CB"/>
    <w:rsid w:val="00256813"/>
    <w:rsid w:val="00257F0B"/>
    <w:rsid w:val="00263F3B"/>
    <w:rsid w:val="00265ED9"/>
    <w:rsid w:val="00266C7B"/>
    <w:rsid w:val="00267A46"/>
    <w:rsid w:val="0027397C"/>
    <w:rsid w:val="0027613C"/>
    <w:rsid w:val="00276AB1"/>
    <w:rsid w:val="00276CEF"/>
    <w:rsid w:val="0028562B"/>
    <w:rsid w:val="00285A6D"/>
    <w:rsid w:val="00285CFC"/>
    <w:rsid w:val="002900AF"/>
    <w:rsid w:val="002933BF"/>
    <w:rsid w:val="00295187"/>
    <w:rsid w:val="00295D6F"/>
    <w:rsid w:val="0029668C"/>
    <w:rsid w:val="002A5AB9"/>
    <w:rsid w:val="002A6EDC"/>
    <w:rsid w:val="002A71D3"/>
    <w:rsid w:val="002B0B0A"/>
    <w:rsid w:val="002B107E"/>
    <w:rsid w:val="002B2D45"/>
    <w:rsid w:val="002B4274"/>
    <w:rsid w:val="002B49E4"/>
    <w:rsid w:val="002B5B37"/>
    <w:rsid w:val="002B628F"/>
    <w:rsid w:val="002C2CF5"/>
    <w:rsid w:val="002D03B7"/>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2F73B6"/>
    <w:rsid w:val="003008E3"/>
    <w:rsid w:val="003048EB"/>
    <w:rsid w:val="003064C6"/>
    <w:rsid w:val="003108FF"/>
    <w:rsid w:val="003129BC"/>
    <w:rsid w:val="00320751"/>
    <w:rsid w:val="00320BE0"/>
    <w:rsid w:val="00321798"/>
    <w:rsid w:val="00321CC4"/>
    <w:rsid w:val="00324707"/>
    <w:rsid w:val="00324EF0"/>
    <w:rsid w:val="0032523E"/>
    <w:rsid w:val="003314AE"/>
    <w:rsid w:val="00331B7E"/>
    <w:rsid w:val="00332CE2"/>
    <w:rsid w:val="00333547"/>
    <w:rsid w:val="0033452E"/>
    <w:rsid w:val="00334D1F"/>
    <w:rsid w:val="00336470"/>
    <w:rsid w:val="003365DE"/>
    <w:rsid w:val="00337B75"/>
    <w:rsid w:val="003413F8"/>
    <w:rsid w:val="00341753"/>
    <w:rsid w:val="00342FDF"/>
    <w:rsid w:val="003447F8"/>
    <w:rsid w:val="0034499D"/>
    <w:rsid w:val="003459DB"/>
    <w:rsid w:val="003477BB"/>
    <w:rsid w:val="00352848"/>
    <w:rsid w:val="003559A3"/>
    <w:rsid w:val="00355F6A"/>
    <w:rsid w:val="00361AC4"/>
    <w:rsid w:val="00365CB6"/>
    <w:rsid w:val="00366ED2"/>
    <w:rsid w:val="0036718E"/>
    <w:rsid w:val="00370122"/>
    <w:rsid w:val="00371A11"/>
    <w:rsid w:val="00373B2D"/>
    <w:rsid w:val="00375FF1"/>
    <w:rsid w:val="00380ED8"/>
    <w:rsid w:val="0038226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264"/>
    <w:rsid w:val="00406BE2"/>
    <w:rsid w:val="00407DDC"/>
    <w:rsid w:val="00411AB0"/>
    <w:rsid w:val="00412AEF"/>
    <w:rsid w:val="00421E7E"/>
    <w:rsid w:val="004253EE"/>
    <w:rsid w:val="0042555C"/>
    <w:rsid w:val="0042586B"/>
    <w:rsid w:val="004277B9"/>
    <w:rsid w:val="00430A76"/>
    <w:rsid w:val="00430F28"/>
    <w:rsid w:val="0043512A"/>
    <w:rsid w:val="00436D22"/>
    <w:rsid w:val="00437B3E"/>
    <w:rsid w:val="00443162"/>
    <w:rsid w:val="00443EED"/>
    <w:rsid w:val="004509BD"/>
    <w:rsid w:val="00450E63"/>
    <w:rsid w:val="00451757"/>
    <w:rsid w:val="00451BA9"/>
    <w:rsid w:val="004534A4"/>
    <w:rsid w:val="00454ED4"/>
    <w:rsid w:val="00456364"/>
    <w:rsid w:val="00456A90"/>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027E"/>
    <w:rsid w:val="00492BF5"/>
    <w:rsid w:val="00494DE2"/>
    <w:rsid w:val="00494EF9"/>
    <w:rsid w:val="00496229"/>
    <w:rsid w:val="00496595"/>
    <w:rsid w:val="00496A20"/>
    <w:rsid w:val="004979D8"/>
    <w:rsid w:val="004A31B8"/>
    <w:rsid w:val="004A41E6"/>
    <w:rsid w:val="004A6C6B"/>
    <w:rsid w:val="004A6E56"/>
    <w:rsid w:val="004B077E"/>
    <w:rsid w:val="004B078A"/>
    <w:rsid w:val="004B1826"/>
    <w:rsid w:val="004B32C7"/>
    <w:rsid w:val="004B4172"/>
    <w:rsid w:val="004C3431"/>
    <w:rsid w:val="004C3C32"/>
    <w:rsid w:val="004C4F61"/>
    <w:rsid w:val="004D0ADB"/>
    <w:rsid w:val="004E061F"/>
    <w:rsid w:val="004E0DEC"/>
    <w:rsid w:val="004E25B6"/>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0C49"/>
    <w:rsid w:val="00514461"/>
    <w:rsid w:val="00520642"/>
    <w:rsid w:val="00521CB0"/>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46FDA"/>
    <w:rsid w:val="00550959"/>
    <w:rsid w:val="005516FE"/>
    <w:rsid w:val="00551F17"/>
    <w:rsid w:val="00554664"/>
    <w:rsid w:val="005561CE"/>
    <w:rsid w:val="00556C8F"/>
    <w:rsid w:val="00557D8C"/>
    <w:rsid w:val="005606B0"/>
    <w:rsid w:val="0056397B"/>
    <w:rsid w:val="0056700E"/>
    <w:rsid w:val="00567C3E"/>
    <w:rsid w:val="0057080E"/>
    <w:rsid w:val="00570923"/>
    <w:rsid w:val="0057421B"/>
    <w:rsid w:val="005753AB"/>
    <w:rsid w:val="00576174"/>
    <w:rsid w:val="005766C2"/>
    <w:rsid w:val="00580564"/>
    <w:rsid w:val="0058188E"/>
    <w:rsid w:val="00584AAF"/>
    <w:rsid w:val="0058507D"/>
    <w:rsid w:val="00587C3E"/>
    <w:rsid w:val="005934DA"/>
    <w:rsid w:val="005955E8"/>
    <w:rsid w:val="00595CE5"/>
    <w:rsid w:val="0059690D"/>
    <w:rsid w:val="00597536"/>
    <w:rsid w:val="00597E1A"/>
    <w:rsid w:val="005A01EA"/>
    <w:rsid w:val="005A0424"/>
    <w:rsid w:val="005A28DE"/>
    <w:rsid w:val="005A345A"/>
    <w:rsid w:val="005A4ACB"/>
    <w:rsid w:val="005A581D"/>
    <w:rsid w:val="005A5829"/>
    <w:rsid w:val="005A6337"/>
    <w:rsid w:val="005A64E9"/>
    <w:rsid w:val="005A78C3"/>
    <w:rsid w:val="005B2589"/>
    <w:rsid w:val="005B2D92"/>
    <w:rsid w:val="005B44F1"/>
    <w:rsid w:val="005C1138"/>
    <w:rsid w:val="005C1721"/>
    <w:rsid w:val="005C3DE2"/>
    <w:rsid w:val="005C422D"/>
    <w:rsid w:val="005C68FC"/>
    <w:rsid w:val="005D1B5C"/>
    <w:rsid w:val="005D3690"/>
    <w:rsid w:val="005D3861"/>
    <w:rsid w:val="005D395D"/>
    <w:rsid w:val="005D3EA6"/>
    <w:rsid w:val="005D4439"/>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4F71"/>
    <w:rsid w:val="0060284A"/>
    <w:rsid w:val="006078FB"/>
    <w:rsid w:val="00610220"/>
    <w:rsid w:val="006104CF"/>
    <w:rsid w:val="00612F85"/>
    <w:rsid w:val="006162B3"/>
    <w:rsid w:val="00616CEB"/>
    <w:rsid w:val="00623EFC"/>
    <w:rsid w:val="0062521B"/>
    <w:rsid w:val="0062566D"/>
    <w:rsid w:val="00626A77"/>
    <w:rsid w:val="00627DBD"/>
    <w:rsid w:val="00631C53"/>
    <w:rsid w:val="00634122"/>
    <w:rsid w:val="0063538D"/>
    <w:rsid w:val="00635911"/>
    <w:rsid w:val="00635BAF"/>
    <w:rsid w:val="00636BFB"/>
    <w:rsid w:val="00640557"/>
    <w:rsid w:val="0064112C"/>
    <w:rsid w:val="00644AD5"/>
    <w:rsid w:val="006461BB"/>
    <w:rsid w:val="00646948"/>
    <w:rsid w:val="00647011"/>
    <w:rsid w:val="00653192"/>
    <w:rsid w:val="00653442"/>
    <w:rsid w:val="00654858"/>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77E56"/>
    <w:rsid w:val="00687887"/>
    <w:rsid w:val="00692AB4"/>
    <w:rsid w:val="0069414A"/>
    <w:rsid w:val="006A4814"/>
    <w:rsid w:val="006A7918"/>
    <w:rsid w:val="006B037A"/>
    <w:rsid w:val="006B06BF"/>
    <w:rsid w:val="006B07BF"/>
    <w:rsid w:val="006B1391"/>
    <w:rsid w:val="006B6510"/>
    <w:rsid w:val="006C1FFA"/>
    <w:rsid w:val="006C29EA"/>
    <w:rsid w:val="006C4812"/>
    <w:rsid w:val="006C607F"/>
    <w:rsid w:val="006C7429"/>
    <w:rsid w:val="006D0A0A"/>
    <w:rsid w:val="006D21C5"/>
    <w:rsid w:val="006D49B3"/>
    <w:rsid w:val="006D68A2"/>
    <w:rsid w:val="006D6A0B"/>
    <w:rsid w:val="006E1CA8"/>
    <w:rsid w:val="006E6054"/>
    <w:rsid w:val="006E6B33"/>
    <w:rsid w:val="006E7F4F"/>
    <w:rsid w:val="006F1673"/>
    <w:rsid w:val="006F7496"/>
    <w:rsid w:val="00700ECB"/>
    <w:rsid w:val="00705C5E"/>
    <w:rsid w:val="007109F4"/>
    <w:rsid w:val="00713C77"/>
    <w:rsid w:val="00716B09"/>
    <w:rsid w:val="00720634"/>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288A"/>
    <w:rsid w:val="00774629"/>
    <w:rsid w:val="00776467"/>
    <w:rsid w:val="007774FE"/>
    <w:rsid w:val="0078282A"/>
    <w:rsid w:val="007852F2"/>
    <w:rsid w:val="00785F48"/>
    <w:rsid w:val="00790515"/>
    <w:rsid w:val="00790CBC"/>
    <w:rsid w:val="00790EC3"/>
    <w:rsid w:val="0079148C"/>
    <w:rsid w:val="00791740"/>
    <w:rsid w:val="0079178C"/>
    <w:rsid w:val="00792643"/>
    <w:rsid w:val="00794290"/>
    <w:rsid w:val="00794AED"/>
    <w:rsid w:val="00796D27"/>
    <w:rsid w:val="00797DD5"/>
    <w:rsid w:val="007A01A4"/>
    <w:rsid w:val="007A03C8"/>
    <w:rsid w:val="007A33A6"/>
    <w:rsid w:val="007A6E0B"/>
    <w:rsid w:val="007B01C7"/>
    <w:rsid w:val="007B24E2"/>
    <w:rsid w:val="007B2A87"/>
    <w:rsid w:val="007B5C03"/>
    <w:rsid w:val="007C1F6E"/>
    <w:rsid w:val="007C6A2B"/>
    <w:rsid w:val="007C6D0E"/>
    <w:rsid w:val="007D102A"/>
    <w:rsid w:val="007D5A75"/>
    <w:rsid w:val="007E0D20"/>
    <w:rsid w:val="007E1C72"/>
    <w:rsid w:val="007E260E"/>
    <w:rsid w:val="007E26F1"/>
    <w:rsid w:val="007E4C0A"/>
    <w:rsid w:val="007E5BBC"/>
    <w:rsid w:val="007E762A"/>
    <w:rsid w:val="007F17C4"/>
    <w:rsid w:val="007F28DA"/>
    <w:rsid w:val="007F4C3F"/>
    <w:rsid w:val="007F5BBF"/>
    <w:rsid w:val="007F6F35"/>
    <w:rsid w:val="00803189"/>
    <w:rsid w:val="00806FA9"/>
    <w:rsid w:val="00812BBA"/>
    <w:rsid w:val="00812E56"/>
    <w:rsid w:val="00813D39"/>
    <w:rsid w:val="0081475A"/>
    <w:rsid w:val="00815C67"/>
    <w:rsid w:val="00821410"/>
    <w:rsid w:val="00821BF0"/>
    <w:rsid w:val="00824455"/>
    <w:rsid w:val="0082513A"/>
    <w:rsid w:val="0082691A"/>
    <w:rsid w:val="00827867"/>
    <w:rsid w:val="00832A74"/>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3A5"/>
    <w:rsid w:val="008636A4"/>
    <w:rsid w:val="00863AA2"/>
    <w:rsid w:val="008648A9"/>
    <w:rsid w:val="00866DC4"/>
    <w:rsid w:val="00871823"/>
    <w:rsid w:val="008728F9"/>
    <w:rsid w:val="008729A4"/>
    <w:rsid w:val="00872DC1"/>
    <w:rsid w:val="0087342B"/>
    <w:rsid w:val="00873B4D"/>
    <w:rsid w:val="00873FC9"/>
    <w:rsid w:val="008768A4"/>
    <w:rsid w:val="008844F1"/>
    <w:rsid w:val="00884552"/>
    <w:rsid w:val="008858C7"/>
    <w:rsid w:val="008920E8"/>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5F40"/>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57"/>
    <w:rsid w:val="009702F3"/>
    <w:rsid w:val="00974519"/>
    <w:rsid w:val="00975A9E"/>
    <w:rsid w:val="009803D2"/>
    <w:rsid w:val="00981885"/>
    <w:rsid w:val="009831F6"/>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B6F1B"/>
    <w:rsid w:val="009C0657"/>
    <w:rsid w:val="009C1E06"/>
    <w:rsid w:val="009C4BF5"/>
    <w:rsid w:val="009D6173"/>
    <w:rsid w:val="009E3E4D"/>
    <w:rsid w:val="009E4086"/>
    <w:rsid w:val="009E4D6D"/>
    <w:rsid w:val="009E5CCE"/>
    <w:rsid w:val="009F01C3"/>
    <w:rsid w:val="009F1C25"/>
    <w:rsid w:val="009F6609"/>
    <w:rsid w:val="009F6853"/>
    <w:rsid w:val="00A00040"/>
    <w:rsid w:val="00A017B1"/>
    <w:rsid w:val="00A031B0"/>
    <w:rsid w:val="00A03519"/>
    <w:rsid w:val="00A07DD6"/>
    <w:rsid w:val="00A10A70"/>
    <w:rsid w:val="00A110F1"/>
    <w:rsid w:val="00A14FE3"/>
    <w:rsid w:val="00A17AD0"/>
    <w:rsid w:val="00A2008D"/>
    <w:rsid w:val="00A216A7"/>
    <w:rsid w:val="00A224B6"/>
    <w:rsid w:val="00A22817"/>
    <w:rsid w:val="00A2408C"/>
    <w:rsid w:val="00A24907"/>
    <w:rsid w:val="00A27ED9"/>
    <w:rsid w:val="00A3104E"/>
    <w:rsid w:val="00A341B7"/>
    <w:rsid w:val="00A34FA6"/>
    <w:rsid w:val="00A4075B"/>
    <w:rsid w:val="00A428EF"/>
    <w:rsid w:val="00A4316F"/>
    <w:rsid w:val="00A4491A"/>
    <w:rsid w:val="00A4679F"/>
    <w:rsid w:val="00A50F2A"/>
    <w:rsid w:val="00A50F36"/>
    <w:rsid w:val="00A524DE"/>
    <w:rsid w:val="00A5262D"/>
    <w:rsid w:val="00A56003"/>
    <w:rsid w:val="00A619B5"/>
    <w:rsid w:val="00A62E3A"/>
    <w:rsid w:val="00A70984"/>
    <w:rsid w:val="00A71082"/>
    <w:rsid w:val="00A76590"/>
    <w:rsid w:val="00A77CCE"/>
    <w:rsid w:val="00A805B8"/>
    <w:rsid w:val="00A84E18"/>
    <w:rsid w:val="00A85501"/>
    <w:rsid w:val="00A869F2"/>
    <w:rsid w:val="00A86D65"/>
    <w:rsid w:val="00A9001C"/>
    <w:rsid w:val="00A96FFC"/>
    <w:rsid w:val="00A9781C"/>
    <w:rsid w:val="00A97D31"/>
    <w:rsid w:val="00AA2923"/>
    <w:rsid w:val="00AA4991"/>
    <w:rsid w:val="00AA5E69"/>
    <w:rsid w:val="00AA7135"/>
    <w:rsid w:val="00AB18EE"/>
    <w:rsid w:val="00AB23E5"/>
    <w:rsid w:val="00AB2847"/>
    <w:rsid w:val="00AB2B8C"/>
    <w:rsid w:val="00AB4281"/>
    <w:rsid w:val="00AB4D65"/>
    <w:rsid w:val="00AB64E0"/>
    <w:rsid w:val="00AB6725"/>
    <w:rsid w:val="00AB71C1"/>
    <w:rsid w:val="00AC187B"/>
    <w:rsid w:val="00AC4F82"/>
    <w:rsid w:val="00AD0240"/>
    <w:rsid w:val="00AD028A"/>
    <w:rsid w:val="00AD1225"/>
    <w:rsid w:val="00AD2534"/>
    <w:rsid w:val="00AD7159"/>
    <w:rsid w:val="00AD748A"/>
    <w:rsid w:val="00AE3874"/>
    <w:rsid w:val="00AE48D8"/>
    <w:rsid w:val="00AE4E4E"/>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0F8F"/>
    <w:rsid w:val="00B14A76"/>
    <w:rsid w:val="00B14F1F"/>
    <w:rsid w:val="00B17AC0"/>
    <w:rsid w:val="00B263EC"/>
    <w:rsid w:val="00B26D1E"/>
    <w:rsid w:val="00B272B9"/>
    <w:rsid w:val="00B32ABB"/>
    <w:rsid w:val="00B32E1C"/>
    <w:rsid w:val="00B40A00"/>
    <w:rsid w:val="00B41670"/>
    <w:rsid w:val="00B43813"/>
    <w:rsid w:val="00B44E0F"/>
    <w:rsid w:val="00B44E2B"/>
    <w:rsid w:val="00B53CB2"/>
    <w:rsid w:val="00B574D0"/>
    <w:rsid w:val="00B57588"/>
    <w:rsid w:val="00B618FA"/>
    <w:rsid w:val="00B61C02"/>
    <w:rsid w:val="00B63D4F"/>
    <w:rsid w:val="00B641B2"/>
    <w:rsid w:val="00B65240"/>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36A6"/>
    <w:rsid w:val="00BA4B5A"/>
    <w:rsid w:val="00BA70C1"/>
    <w:rsid w:val="00BB318A"/>
    <w:rsid w:val="00BB4B88"/>
    <w:rsid w:val="00BB50D0"/>
    <w:rsid w:val="00BB6D37"/>
    <w:rsid w:val="00BC28A6"/>
    <w:rsid w:val="00BC3922"/>
    <w:rsid w:val="00BC3D90"/>
    <w:rsid w:val="00BC42D0"/>
    <w:rsid w:val="00BD056C"/>
    <w:rsid w:val="00BD0818"/>
    <w:rsid w:val="00BD17E2"/>
    <w:rsid w:val="00BD270B"/>
    <w:rsid w:val="00BD577E"/>
    <w:rsid w:val="00BD6BF5"/>
    <w:rsid w:val="00BE0B51"/>
    <w:rsid w:val="00BE0C08"/>
    <w:rsid w:val="00BE698E"/>
    <w:rsid w:val="00BE6D28"/>
    <w:rsid w:val="00BF19A0"/>
    <w:rsid w:val="00BF3072"/>
    <w:rsid w:val="00BF30B5"/>
    <w:rsid w:val="00BF4030"/>
    <w:rsid w:val="00BF41F5"/>
    <w:rsid w:val="00BF5392"/>
    <w:rsid w:val="00BF54F4"/>
    <w:rsid w:val="00C02A84"/>
    <w:rsid w:val="00C02DBE"/>
    <w:rsid w:val="00C02EAF"/>
    <w:rsid w:val="00C035A5"/>
    <w:rsid w:val="00C05982"/>
    <w:rsid w:val="00C1251D"/>
    <w:rsid w:val="00C13EEC"/>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86FE6"/>
    <w:rsid w:val="00C91342"/>
    <w:rsid w:val="00C91664"/>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30A3"/>
    <w:rsid w:val="00CD4C54"/>
    <w:rsid w:val="00CD644B"/>
    <w:rsid w:val="00CE2059"/>
    <w:rsid w:val="00CE5B8A"/>
    <w:rsid w:val="00CE662B"/>
    <w:rsid w:val="00CE7B12"/>
    <w:rsid w:val="00CF001F"/>
    <w:rsid w:val="00CF3D5E"/>
    <w:rsid w:val="00D01B68"/>
    <w:rsid w:val="00D01C0E"/>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77980"/>
    <w:rsid w:val="00D805D3"/>
    <w:rsid w:val="00D85385"/>
    <w:rsid w:val="00D92045"/>
    <w:rsid w:val="00D929BC"/>
    <w:rsid w:val="00D93737"/>
    <w:rsid w:val="00D9770E"/>
    <w:rsid w:val="00DA1C1E"/>
    <w:rsid w:val="00DA1E29"/>
    <w:rsid w:val="00DA2737"/>
    <w:rsid w:val="00DA29F8"/>
    <w:rsid w:val="00DA580F"/>
    <w:rsid w:val="00DA592B"/>
    <w:rsid w:val="00DA5E98"/>
    <w:rsid w:val="00DA6860"/>
    <w:rsid w:val="00DB1F4E"/>
    <w:rsid w:val="00DB4C1A"/>
    <w:rsid w:val="00DB5D5A"/>
    <w:rsid w:val="00DB627C"/>
    <w:rsid w:val="00DB63E7"/>
    <w:rsid w:val="00DB6B03"/>
    <w:rsid w:val="00DB71AC"/>
    <w:rsid w:val="00DB7754"/>
    <w:rsid w:val="00DC1D09"/>
    <w:rsid w:val="00DC289E"/>
    <w:rsid w:val="00DC37D3"/>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DF7E93"/>
    <w:rsid w:val="00E00D72"/>
    <w:rsid w:val="00E01C24"/>
    <w:rsid w:val="00E0475D"/>
    <w:rsid w:val="00E05D95"/>
    <w:rsid w:val="00E07DBF"/>
    <w:rsid w:val="00E100AB"/>
    <w:rsid w:val="00E11876"/>
    <w:rsid w:val="00E126F0"/>
    <w:rsid w:val="00E153DE"/>
    <w:rsid w:val="00E162AC"/>
    <w:rsid w:val="00E208DA"/>
    <w:rsid w:val="00E209C1"/>
    <w:rsid w:val="00E20BE9"/>
    <w:rsid w:val="00E21A25"/>
    <w:rsid w:val="00E21F92"/>
    <w:rsid w:val="00E229B2"/>
    <w:rsid w:val="00E3113A"/>
    <w:rsid w:val="00E34ECF"/>
    <w:rsid w:val="00E35D43"/>
    <w:rsid w:val="00E35D71"/>
    <w:rsid w:val="00E46554"/>
    <w:rsid w:val="00E46C36"/>
    <w:rsid w:val="00E47427"/>
    <w:rsid w:val="00E47E94"/>
    <w:rsid w:val="00E5651F"/>
    <w:rsid w:val="00E57C3E"/>
    <w:rsid w:val="00E65B11"/>
    <w:rsid w:val="00E66004"/>
    <w:rsid w:val="00E668BC"/>
    <w:rsid w:val="00E7004C"/>
    <w:rsid w:val="00E70F81"/>
    <w:rsid w:val="00E720D5"/>
    <w:rsid w:val="00E72DD6"/>
    <w:rsid w:val="00E7401A"/>
    <w:rsid w:val="00E75840"/>
    <w:rsid w:val="00E76B87"/>
    <w:rsid w:val="00E7783D"/>
    <w:rsid w:val="00E814FF"/>
    <w:rsid w:val="00E86128"/>
    <w:rsid w:val="00E91BA9"/>
    <w:rsid w:val="00EA09FC"/>
    <w:rsid w:val="00EA6DEF"/>
    <w:rsid w:val="00EA7011"/>
    <w:rsid w:val="00EB39F6"/>
    <w:rsid w:val="00EB3C8E"/>
    <w:rsid w:val="00EB6851"/>
    <w:rsid w:val="00EC23F0"/>
    <w:rsid w:val="00EC5CA2"/>
    <w:rsid w:val="00ED1BA3"/>
    <w:rsid w:val="00ED30C8"/>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3D88"/>
    <w:rsid w:val="00F242D4"/>
    <w:rsid w:val="00F24FF4"/>
    <w:rsid w:val="00F30C86"/>
    <w:rsid w:val="00F329E0"/>
    <w:rsid w:val="00F35988"/>
    <w:rsid w:val="00F43368"/>
    <w:rsid w:val="00F43EC4"/>
    <w:rsid w:val="00F46BB4"/>
    <w:rsid w:val="00F4760A"/>
    <w:rsid w:val="00F47943"/>
    <w:rsid w:val="00F5592F"/>
    <w:rsid w:val="00F60496"/>
    <w:rsid w:val="00F604F7"/>
    <w:rsid w:val="00F619D6"/>
    <w:rsid w:val="00F622FC"/>
    <w:rsid w:val="00F6531C"/>
    <w:rsid w:val="00F655E2"/>
    <w:rsid w:val="00F66BC7"/>
    <w:rsid w:val="00F674B6"/>
    <w:rsid w:val="00F7117D"/>
    <w:rsid w:val="00F723A7"/>
    <w:rsid w:val="00F728A3"/>
    <w:rsid w:val="00F73FE6"/>
    <w:rsid w:val="00F777A7"/>
    <w:rsid w:val="00F8284F"/>
    <w:rsid w:val="00F82A11"/>
    <w:rsid w:val="00F8337F"/>
    <w:rsid w:val="00F86384"/>
    <w:rsid w:val="00F96059"/>
    <w:rsid w:val="00F97800"/>
    <w:rsid w:val="00FA1EB1"/>
    <w:rsid w:val="00FA2CC9"/>
    <w:rsid w:val="00FA370A"/>
    <w:rsid w:val="00FB0ABC"/>
    <w:rsid w:val="00FB4FB5"/>
    <w:rsid w:val="00FB6BF7"/>
    <w:rsid w:val="00FB725D"/>
    <w:rsid w:val="00FC540F"/>
    <w:rsid w:val="00FC5736"/>
    <w:rsid w:val="00FC66B7"/>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position-vertical-relative:line" fillcolor="yellow">
      <v:fill color="yellow"/>
      <v:textbox style="mso-fit-shape-to-text:t"/>
    </o:shapedefaults>
    <o:shapelayout v:ext="edit">
      <o:idmap v:ext="edit" data="2"/>
    </o:shapelayout>
  </w:shapeDefaults>
  <w:decimalSymbol w:val="."/>
  <w:listSeparator w:val=","/>
  <w14:docId w14:val="25655806"/>
  <w15:docId w15:val="{B03A42E6-BEBC-45B9-ADD4-4224F0BF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276CE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76CE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76CE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0B508F"/>
    <w:pPr>
      <w:numPr>
        <w:ilvl w:val="12"/>
      </w:numPr>
      <w:jc w:val="left"/>
    </w:pPr>
    <w:rPr>
      <w:rFonts w:ascii="Palatino" w:hAnsi="Palatino"/>
      <w:color w:val="000000"/>
      <w:szCs w:val="20"/>
    </w:rPr>
  </w:style>
  <w:style w:type="character" w:customStyle="1" w:styleId="BodyTextChar">
    <w:name w:val="Body Text Char"/>
    <w:basedOn w:val="DefaultParagraphFont"/>
    <w:link w:val="BodyText"/>
    <w:rsid w:val="000B508F"/>
    <w:rPr>
      <w:rFonts w:ascii="Palatino" w:hAnsi="Palatino"/>
      <w:color w:val="000000"/>
      <w:sz w:val="24"/>
    </w:rPr>
  </w:style>
  <w:style w:type="character" w:styleId="LineNumber">
    <w:name w:val="line number"/>
    <w:basedOn w:val="DefaultParagraphFont"/>
    <w:uiPriority w:val="99"/>
    <w:semiHidden/>
    <w:unhideWhenUsed/>
    <w:rsid w:val="006D6A0B"/>
  </w:style>
  <w:style w:type="paragraph" w:styleId="ListBullet5">
    <w:name w:val="List Bullet 5"/>
    <w:basedOn w:val="Normal"/>
    <w:uiPriority w:val="99"/>
    <w:unhideWhenUsed/>
    <w:rsid w:val="00BE6D28"/>
    <w:pPr>
      <w:numPr>
        <w:numId w:val="15"/>
      </w:numPr>
      <w:contextualSpacing/>
    </w:pPr>
  </w:style>
  <w:style w:type="paragraph" w:styleId="Title">
    <w:name w:val="Title"/>
    <w:basedOn w:val="Normal"/>
    <w:link w:val="TitleChar"/>
    <w:qFormat/>
    <w:rsid w:val="00BE6D28"/>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BE6D28"/>
    <w:rPr>
      <w:rFonts w:ascii="Arial" w:hAnsi="Arial"/>
      <w:b/>
      <w:bCs/>
      <w:kern w:val="28"/>
      <w:sz w:val="32"/>
      <w:szCs w:val="32"/>
    </w:rPr>
  </w:style>
  <w:style w:type="character" w:customStyle="1" w:styleId="Heading5Char">
    <w:name w:val="Heading 5 Char"/>
    <w:basedOn w:val="DefaultParagraphFont"/>
    <w:link w:val="Heading5"/>
    <w:uiPriority w:val="9"/>
    <w:rsid w:val="00276CE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276CEF"/>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276CEF"/>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7A01A4"/>
    <w:rPr>
      <w:sz w:val="16"/>
      <w:szCs w:val="16"/>
    </w:rPr>
  </w:style>
  <w:style w:type="paragraph" w:styleId="CommentText">
    <w:name w:val="annotation text"/>
    <w:basedOn w:val="Normal"/>
    <w:link w:val="CommentTextChar"/>
    <w:uiPriority w:val="99"/>
    <w:semiHidden/>
    <w:unhideWhenUsed/>
    <w:rsid w:val="007A01A4"/>
    <w:rPr>
      <w:sz w:val="20"/>
      <w:szCs w:val="20"/>
    </w:rPr>
  </w:style>
  <w:style w:type="character" w:customStyle="1" w:styleId="CommentTextChar">
    <w:name w:val="Comment Text Char"/>
    <w:basedOn w:val="DefaultParagraphFont"/>
    <w:link w:val="CommentText"/>
    <w:uiPriority w:val="99"/>
    <w:semiHidden/>
    <w:rsid w:val="007A01A4"/>
  </w:style>
  <w:style w:type="paragraph" w:styleId="CommentSubject">
    <w:name w:val="annotation subject"/>
    <w:basedOn w:val="CommentText"/>
    <w:next w:val="CommentText"/>
    <w:link w:val="CommentSubjectChar"/>
    <w:uiPriority w:val="99"/>
    <w:semiHidden/>
    <w:unhideWhenUsed/>
    <w:rsid w:val="007A01A4"/>
    <w:rPr>
      <w:b/>
      <w:bCs/>
    </w:rPr>
  </w:style>
  <w:style w:type="character" w:customStyle="1" w:styleId="CommentSubjectChar">
    <w:name w:val="Comment Subject Char"/>
    <w:basedOn w:val="CommentTextChar"/>
    <w:link w:val="CommentSubject"/>
    <w:uiPriority w:val="99"/>
    <w:semiHidden/>
    <w:rsid w:val="007A01A4"/>
    <w:rPr>
      <w:b/>
      <w:bCs/>
    </w:rPr>
  </w:style>
  <w:style w:type="paragraph" w:styleId="Revision">
    <w:name w:val="Revision"/>
    <w:hidden/>
    <w:uiPriority w:val="99"/>
    <w:semiHidden/>
    <w:rsid w:val="00092DB7"/>
    <w:rPr>
      <w:sz w:val="24"/>
      <w:szCs w:val="24"/>
    </w:rPr>
  </w:style>
  <w:style w:type="character" w:styleId="UnresolvedMention">
    <w:name w:val="Unresolved Mention"/>
    <w:basedOn w:val="DefaultParagraphFont"/>
    <w:uiPriority w:val="99"/>
    <w:semiHidden/>
    <w:unhideWhenUsed/>
    <w:rsid w:val="0009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42096666">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ermipoint.fnal.gov/service/TravelSystem/SitePages/Travel%20Safety.aspx" TargetMode="External"/><Relationship Id="rId18" Type="http://schemas.openxmlformats.org/officeDocument/2006/relationships/hyperlink" Target="https://travel.fnal.gov/doe-country-clearance-requirements/" TargetMode="External"/><Relationship Id="rId3" Type="http://schemas.openxmlformats.org/officeDocument/2006/relationships/styles" Target="styles.xml"/><Relationship Id="rId21" Type="http://schemas.openxmlformats.org/officeDocument/2006/relationships/hyperlink" Target="http://www.travel.state.gov/" TargetMode="External"/><Relationship Id="rId7" Type="http://schemas.openxmlformats.org/officeDocument/2006/relationships/endnotes" Target="endnotes.xml"/><Relationship Id="rId12" Type="http://schemas.openxmlformats.org/officeDocument/2006/relationships/hyperlink" Target="https://fermipoint.fnal.gov/service/TravelSystem/SiteAssets/EmergTravelCard.pdf" TargetMode="External"/><Relationship Id="rId17" Type="http://schemas.openxmlformats.org/officeDocument/2006/relationships/hyperlink" Target="https://travel.fnal.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vel.state.gov/content/passports/en/go/checklist.html" TargetMode="External"/><Relationship Id="rId20" Type="http://schemas.openxmlformats.org/officeDocument/2006/relationships/hyperlink" Target="http://www.ist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rmipoint.fnal.gov/service/TravelSystem/SitePages/Travel%20Safety.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ravel.state.gov" TargetMode="External"/><Relationship Id="rId23" Type="http://schemas.openxmlformats.org/officeDocument/2006/relationships/hyperlink" Target="https://step.state.gov/step/" TargetMode="External"/><Relationship Id="rId10" Type="http://schemas.openxmlformats.org/officeDocument/2006/relationships/hyperlink" Target="https://fermipoint.fnal.gov/service/TravelSystem/SitePages/Fermilab%20Travel%20Guide.aspx" TargetMode="External"/><Relationship Id="rId19" Type="http://schemas.openxmlformats.org/officeDocument/2006/relationships/hyperlink" Target="https://espace.cern.ch/hse-unit/en/Pages/default.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dc.gov/travel" TargetMode="External"/><Relationship Id="rId22" Type="http://schemas.openxmlformats.org/officeDocument/2006/relationships/hyperlink" Target="https://travel.state.gov/content/passports/en/go/checklis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2FC26A4-33B2-451D-A541-888F6566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FESHM 1011</vt:lpstr>
    </vt:vector>
  </TitlesOfParts>
  <Company>Jefferson Science Associates, LLC</Company>
  <LinksUpToDate>false</LinksUpToDate>
  <CharactersWithSpaces>13299</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1011</dc:title>
  <dc:subject>ESH When Working At Other Institutions</dc:subject>
  <dc:creator>Rafael Coll</dc:creator>
  <cp:lastModifiedBy>David J. Skrivan</cp:lastModifiedBy>
  <cp:revision>4</cp:revision>
  <cp:lastPrinted>2014-10-24T15:28:00Z</cp:lastPrinted>
  <dcterms:created xsi:type="dcterms:W3CDTF">2022-06-27T17:37:00Z</dcterms:created>
  <dcterms:modified xsi:type="dcterms:W3CDTF">2022-07-14T18:27:00Z</dcterms:modified>
</cp:coreProperties>
</file>