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D800" w14:textId="77777777" w:rsidR="00D60668" w:rsidRDefault="00D60668" w:rsidP="00AB4D65">
      <w:pPr>
        <w:ind w:right="36"/>
        <w:jc w:val="center"/>
        <w:rPr>
          <w:color w:val="000000"/>
          <w:sz w:val="36"/>
          <w:szCs w:val="36"/>
        </w:rPr>
      </w:pPr>
    </w:p>
    <w:p w14:paraId="2ADB6B4A" w14:textId="116A6CF7" w:rsidR="00AB4D65" w:rsidRDefault="004F254C" w:rsidP="00AB4D65">
      <w:pPr>
        <w:ind w:right="36"/>
        <w:jc w:val="center"/>
        <w:rPr>
          <w:color w:val="000000"/>
          <w:sz w:val="36"/>
          <w:szCs w:val="36"/>
        </w:rPr>
      </w:pPr>
      <w:r w:rsidRPr="00AB4D65">
        <w:rPr>
          <w:color w:val="000000"/>
          <w:sz w:val="36"/>
          <w:szCs w:val="36"/>
        </w:rPr>
        <w:t xml:space="preserve">FESHM </w:t>
      </w:r>
      <w:r w:rsidR="003F6E72">
        <w:rPr>
          <w:color w:val="000000"/>
          <w:sz w:val="36"/>
          <w:szCs w:val="36"/>
        </w:rPr>
        <w:t>1010:  LABORATORY ENVIRONMENT, SAFETY AND HEALTH MANAGE</w:t>
      </w:r>
      <w:r w:rsidR="0086320A">
        <w:rPr>
          <w:color w:val="000000"/>
          <w:sz w:val="36"/>
          <w:szCs w:val="36"/>
        </w:rPr>
        <w:t>MENT SYSTEM AND ITS IMPLEMENTATI</w:t>
      </w:r>
      <w:r w:rsidR="003F6E72">
        <w:rPr>
          <w:color w:val="000000"/>
          <w:sz w:val="36"/>
          <w:szCs w:val="36"/>
        </w:rPr>
        <w:t>ON</w:t>
      </w:r>
    </w:p>
    <w:p w14:paraId="3AE30809" w14:textId="77777777" w:rsidR="00D60668" w:rsidRPr="00AB4D65" w:rsidRDefault="00D60668" w:rsidP="00AB4D65">
      <w:pPr>
        <w:ind w:right="36"/>
        <w:jc w:val="center"/>
        <w:rPr>
          <w:color w:val="000000"/>
          <w:sz w:val="36"/>
          <w:szCs w:val="36"/>
        </w:rPr>
      </w:pPr>
    </w:p>
    <w:p w14:paraId="7787977B" w14:textId="35EE1596" w:rsidR="001348AE" w:rsidRPr="00BB49FF" w:rsidRDefault="001348AE" w:rsidP="00D55013">
      <w:pPr>
        <w:ind w:right="-140"/>
        <w:rPr>
          <w:b/>
          <w:color w:val="000000"/>
          <w:sz w:val="10"/>
          <w:szCs w:val="16"/>
        </w:rPr>
      </w:pPr>
    </w:p>
    <w:tbl>
      <w:tblPr>
        <w:tblW w:w="10327" w:type="dxa"/>
        <w:tblInd w:w="-3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67"/>
        <w:gridCol w:w="6660"/>
        <w:gridCol w:w="1800"/>
      </w:tblGrid>
      <w:tr w:rsidR="00743FAE" w:rsidRPr="00E331D3" w14:paraId="4C2152EF" w14:textId="77777777" w:rsidTr="00DE5467">
        <w:tc>
          <w:tcPr>
            <w:tcW w:w="1867" w:type="dxa"/>
            <w:vAlign w:val="center"/>
          </w:tcPr>
          <w:p w14:paraId="3E59CA24" w14:textId="77777777" w:rsidR="00743FAE" w:rsidRPr="00D115E0" w:rsidRDefault="00743FAE" w:rsidP="00A21CD5">
            <w:pPr>
              <w:tabs>
                <w:tab w:val="left" w:pos="720"/>
              </w:tabs>
              <w:jc w:val="center"/>
              <w:rPr>
                <w:b/>
              </w:rPr>
            </w:pPr>
            <w:r w:rsidRPr="00D115E0">
              <w:rPr>
                <w:b/>
              </w:rPr>
              <w:t>Author</w:t>
            </w:r>
          </w:p>
        </w:tc>
        <w:tc>
          <w:tcPr>
            <w:tcW w:w="6660" w:type="dxa"/>
            <w:vAlign w:val="center"/>
          </w:tcPr>
          <w:p w14:paraId="15ACA08C" w14:textId="79D0BE64" w:rsidR="00743FAE" w:rsidRPr="00D115E0" w:rsidRDefault="00164CE8" w:rsidP="00A21CD5">
            <w:pPr>
              <w:tabs>
                <w:tab w:val="left" w:pos="720"/>
              </w:tabs>
              <w:jc w:val="center"/>
              <w:rPr>
                <w:b/>
              </w:rPr>
            </w:pPr>
            <w:r>
              <w:rPr>
                <w:b/>
              </w:rPr>
              <w:t>Revision History</w:t>
            </w:r>
          </w:p>
        </w:tc>
        <w:tc>
          <w:tcPr>
            <w:tcW w:w="1800" w:type="dxa"/>
          </w:tcPr>
          <w:p w14:paraId="1A97C9B1" w14:textId="77777777" w:rsidR="00743FAE" w:rsidRPr="00D115E0" w:rsidRDefault="00B60351" w:rsidP="00A21CD5">
            <w:pPr>
              <w:tabs>
                <w:tab w:val="left" w:pos="720"/>
              </w:tabs>
              <w:jc w:val="center"/>
              <w:rPr>
                <w:b/>
              </w:rPr>
            </w:pPr>
            <w:r>
              <w:rPr>
                <w:b/>
              </w:rPr>
              <w:t>Revision</w:t>
            </w:r>
            <w:r w:rsidR="00743FAE" w:rsidRPr="00D115E0">
              <w:rPr>
                <w:b/>
              </w:rPr>
              <w:t xml:space="preserve"> Date</w:t>
            </w:r>
          </w:p>
        </w:tc>
      </w:tr>
      <w:tr w:rsidR="00A06704" w:rsidRPr="00E331D3" w14:paraId="64777515" w14:textId="77777777" w:rsidTr="00DE5467">
        <w:tc>
          <w:tcPr>
            <w:tcW w:w="1867" w:type="dxa"/>
          </w:tcPr>
          <w:p w14:paraId="2052C36B" w14:textId="77777777" w:rsidR="00A06704" w:rsidRDefault="00A06704" w:rsidP="00CD3AB4">
            <w:pPr>
              <w:tabs>
                <w:tab w:val="left" w:pos="720"/>
              </w:tabs>
              <w:jc w:val="left"/>
            </w:pPr>
            <w:r>
              <w:t>Angela Aparicio</w:t>
            </w:r>
          </w:p>
          <w:p w14:paraId="03150615" w14:textId="4ABFB4F9" w:rsidR="00A06704" w:rsidRDefault="00A06704" w:rsidP="00CD3AB4">
            <w:pPr>
              <w:tabs>
                <w:tab w:val="left" w:pos="720"/>
              </w:tabs>
              <w:jc w:val="left"/>
            </w:pPr>
            <w:r>
              <w:t>Katie Swanson</w:t>
            </w:r>
          </w:p>
        </w:tc>
        <w:tc>
          <w:tcPr>
            <w:tcW w:w="6660" w:type="dxa"/>
            <w:vAlign w:val="center"/>
          </w:tcPr>
          <w:p w14:paraId="5896F964" w14:textId="559B8D22" w:rsidR="00A06704" w:rsidRDefault="00A06704" w:rsidP="005951E9">
            <w:pPr>
              <w:jc w:val="left"/>
            </w:pPr>
            <w:r>
              <w:t xml:space="preserve">Incorporated non-badged minor information from FESHM 1110 into Sections 2.5, 2.9 and 2.10.  FESHM 1110 will be retired. </w:t>
            </w:r>
            <w:r w:rsidR="00DE5467">
              <w:t>Updated building manager responsibilities to include area facility managers.</w:t>
            </w:r>
          </w:p>
        </w:tc>
        <w:tc>
          <w:tcPr>
            <w:tcW w:w="1800" w:type="dxa"/>
          </w:tcPr>
          <w:p w14:paraId="32EA6027" w14:textId="0B55F0AB" w:rsidR="00A06704" w:rsidRDefault="00A06704" w:rsidP="00CD3AB4">
            <w:pPr>
              <w:tabs>
                <w:tab w:val="left" w:pos="720"/>
              </w:tabs>
              <w:jc w:val="center"/>
            </w:pPr>
            <w:r>
              <w:t>May 2022</w:t>
            </w:r>
          </w:p>
        </w:tc>
      </w:tr>
      <w:tr w:rsidR="00B001ED" w:rsidRPr="00E331D3" w14:paraId="5CCD3E68" w14:textId="77777777" w:rsidTr="00DE5467">
        <w:tc>
          <w:tcPr>
            <w:tcW w:w="1867" w:type="dxa"/>
          </w:tcPr>
          <w:p w14:paraId="035A27FC" w14:textId="363EAB8C" w:rsidR="00B001ED" w:rsidRDefault="00B001ED" w:rsidP="00CD3AB4">
            <w:pPr>
              <w:tabs>
                <w:tab w:val="left" w:pos="720"/>
              </w:tabs>
              <w:jc w:val="left"/>
            </w:pPr>
            <w:r>
              <w:t>Kathy Vuletich</w:t>
            </w:r>
          </w:p>
        </w:tc>
        <w:tc>
          <w:tcPr>
            <w:tcW w:w="6660" w:type="dxa"/>
            <w:vAlign w:val="center"/>
          </w:tcPr>
          <w:p w14:paraId="1C22AC25" w14:textId="77777777" w:rsidR="00B001ED" w:rsidRDefault="00B001ED" w:rsidP="005951E9">
            <w:pPr>
              <w:jc w:val="left"/>
            </w:pPr>
            <w:r>
              <w:t xml:space="preserve">Updated scope in section 2.12 regarding workers under age 18 and expanded the scope to include any worker at Fermilab under age 18 including collaborators and minors hired for as sub-contractors. Updated section 2.15 to remove reference to the PFX and instead reference FESHM 1080: ES&amp;H Requirements for Experimenters. </w:t>
            </w:r>
          </w:p>
          <w:p w14:paraId="34BC9A9B" w14:textId="644CB3B0" w:rsidR="00B001ED" w:rsidRDefault="00B001ED" w:rsidP="005951E9">
            <w:pPr>
              <w:jc w:val="left"/>
            </w:pPr>
            <w:r>
              <w:t xml:space="preserve">Updated section 4.0 to reference QAM 12020 Suspect/Counterfeit Items (S/CI). </w:t>
            </w:r>
          </w:p>
        </w:tc>
        <w:tc>
          <w:tcPr>
            <w:tcW w:w="1800" w:type="dxa"/>
          </w:tcPr>
          <w:p w14:paraId="4283FEA8" w14:textId="32723662" w:rsidR="00B001ED" w:rsidRDefault="003E0EC1" w:rsidP="00CD3AB4">
            <w:pPr>
              <w:tabs>
                <w:tab w:val="left" w:pos="720"/>
              </w:tabs>
              <w:jc w:val="center"/>
            </w:pPr>
            <w:r>
              <w:t>Dec</w:t>
            </w:r>
            <w:r w:rsidR="009473CE">
              <w:t>ember</w:t>
            </w:r>
            <w:r w:rsidR="00B001ED">
              <w:t xml:space="preserve"> 2019</w:t>
            </w:r>
          </w:p>
        </w:tc>
      </w:tr>
      <w:tr w:rsidR="00610BA8" w:rsidRPr="00E331D3" w14:paraId="6E253879" w14:textId="77777777" w:rsidTr="00DE5467">
        <w:tc>
          <w:tcPr>
            <w:tcW w:w="1867" w:type="dxa"/>
          </w:tcPr>
          <w:p w14:paraId="335212B1" w14:textId="2C7CB7BE" w:rsidR="00610BA8" w:rsidRDefault="00610BA8" w:rsidP="00CD3AB4">
            <w:pPr>
              <w:tabs>
                <w:tab w:val="left" w:pos="720"/>
              </w:tabs>
              <w:jc w:val="left"/>
            </w:pPr>
            <w:r>
              <w:t>Amber Kenney</w:t>
            </w:r>
          </w:p>
        </w:tc>
        <w:tc>
          <w:tcPr>
            <w:tcW w:w="6660" w:type="dxa"/>
            <w:vAlign w:val="center"/>
          </w:tcPr>
          <w:p w14:paraId="0BF03EA1" w14:textId="7FF084E5" w:rsidR="00610BA8" w:rsidRDefault="00610BA8" w:rsidP="005951E9">
            <w:pPr>
              <w:jc w:val="left"/>
            </w:pPr>
            <w:r>
              <w:t>Added Section 2.12 regarding employees under</w:t>
            </w:r>
            <w:r w:rsidR="00BB49FF">
              <w:t xml:space="preserve"> age 18 and their supervisors. The</w:t>
            </w:r>
            <w:r>
              <w:t xml:space="preserve"> section details specific tasks prohibited for minors.</w:t>
            </w:r>
          </w:p>
          <w:p w14:paraId="6EA3E3D8" w14:textId="08C502A2" w:rsidR="00F017E7" w:rsidRDefault="00F017E7" w:rsidP="00164CE8">
            <w:pPr>
              <w:spacing w:after="60"/>
              <w:jc w:val="left"/>
            </w:pPr>
            <w:r>
              <w:t xml:space="preserve">Clarified working alone section, 7.0, with an explanation of when a 2-person rule may be appropriate.  </w:t>
            </w:r>
          </w:p>
        </w:tc>
        <w:tc>
          <w:tcPr>
            <w:tcW w:w="1800" w:type="dxa"/>
          </w:tcPr>
          <w:p w14:paraId="2068C39E" w14:textId="2364BB0E" w:rsidR="00610BA8" w:rsidRDefault="00F017E7" w:rsidP="00CD3AB4">
            <w:pPr>
              <w:tabs>
                <w:tab w:val="left" w:pos="720"/>
              </w:tabs>
              <w:jc w:val="center"/>
            </w:pPr>
            <w:r>
              <w:t>September</w:t>
            </w:r>
            <w:r w:rsidR="00610BA8">
              <w:t xml:space="preserve"> 2018</w:t>
            </w:r>
          </w:p>
        </w:tc>
      </w:tr>
      <w:tr w:rsidR="008A34A6" w:rsidRPr="00E331D3" w14:paraId="4336898A" w14:textId="77777777" w:rsidTr="00DE5467">
        <w:tc>
          <w:tcPr>
            <w:tcW w:w="1867" w:type="dxa"/>
          </w:tcPr>
          <w:p w14:paraId="5E7EC258" w14:textId="572B0188" w:rsidR="008A34A6" w:rsidRDefault="008A34A6" w:rsidP="00CD3AB4">
            <w:pPr>
              <w:tabs>
                <w:tab w:val="left" w:pos="720"/>
              </w:tabs>
              <w:jc w:val="left"/>
            </w:pPr>
            <w:r>
              <w:t>Martha Michels</w:t>
            </w:r>
          </w:p>
        </w:tc>
        <w:tc>
          <w:tcPr>
            <w:tcW w:w="6660" w:type="dxa"/>
            <w:vAlign w:val="center"/>
          </w:tcPr>
          <w:p w14:paraId="3FF29C62" w14:textId="66F1D0D8" w:rsidR="008A34A6" w:rsidRDefault="008A34A6" w:rsidP="00CD3AB4">
            <w:pPr>
              <w:spacing w:after="60"/>
              <w:jc w:val="left"/>
            </w:pPr>
            <w:r>
              <w:t>Added 11</w:t>
            </w:r>
            <w:r w:rsidR="005951E9">
              <w:t>.0</w:t>
            </w:r>
            <w:r>
              <w:t xml:space="preserve"> about Reevaluating tasks under a Stop Work Order</w:t>
            </w:r>
          </w:p>
        </w:tc>
        <w:tc>
          <w:tcPr>
            <w:tcW w:w="1800" w:type="dxa"/>
          </w:tcPr>
          <w:p w14:paraId="59664373" w14:textId="3DEEB820" w:rsidR="008A34A6" w:rsidRDefault="008A34A6" w:rsidP="00CD3AB4">
            <w:pPr>
              <w:tabs>
                <w:tab w:val="left" w:pos="720"/>
              </w:tabs>
              <w:jc w:val="center"/>
            </w:pPr>
            <w:r>
              <w:t>May 2018</w:t>
            </w:r>
          </w:p>
        </w:tc>
      </w:tr>
      <w:tr w:rsidR="00CD3AB4" w:rsidRPr="00E331D3" w14:paraId="15897274" w14:textId="77777777" w:rsidTr="00DE5467">
        <w:tc>
          <w:tcPr>
            <w:tcW w:w="1867" w:type="dxa"/>
          </w:tcPr>
          <w:p w14:paraId="047A901A" w14:textId="17FECA95" w:rsidR="00CD3AB4" w:rsidRDefault="00CD3AB4" w:rsidP="00CD3AB4">
            <w:pPr>
              <w:tabs>
                <w:tab w:val="left" w:pos="720"/>
              </w:tabs>
              <w:jc w:val="left"/>
            </w:pPr>
            <w:r>
              <w:t>Martha Michels</w:t>
            </w:r>
          </w:p>
        </w:tc>
        <w:tc>
          <w:tcPr>
            <w:tcW w:w="6660" w:type="dxa"/>
            <w:vAlign w:val="center"/>
          </w:tcPr>
          <w:p w14:paraId="6CF6EE50" w14:textId="6F008475" w:rsidR="00CD3AB4" w:rsidRDefault="00CD3AB4" w:rsidP="00CD3AB4">
            <w:pPr>
              <w:spacing w:after="60"/>
              <w:jc w:val="left"/>
            </w:pPr>
            <w:r>
              <w:t>Added Section 10.2 on restarting work</w:t>
            </w:r>
          </w:p>
        </w:tc>
        <w:tc>
          <w:tcPr>
            <w:tcW w:w="1800" w:type="dxa"/>
          </w:tcPr>
          <w:p w14:paraId="58216E18" w14:textId="1A26F21F" w:rsidR="00CD3AB4" w:rsidRDefault="00CD3AB4" w:rsidP="00CD3AB4">
            <w:pPr>
              <w:tabs>
                <w:tab w:val="left" w:pos="720"/>
              </w:tabs>
              <w:jc w:val="center"/>
            </w:pPr>
            <w:r>
              <w:t>May 2018</w:t>
            </w:r>
          </w:p>
        </w:tc>
      </w:tr>
      <w:tr w:rsidR="00CD3AB4" w:rsidRPr="00E331D3" w14:paraId="4FDDED1C" w14:textId="77777777" w:rsidTr="00DE5467">
        <w:tc>
          <w:tcPr>
            <w:tcW w:w="1867" w:type="dxa"/>
          </w:tcPr>
          <w:p w14:paraId="2F01BDC8" w14:textId="4C23A380" w:rsidR="00CD3AB4" w:rsidRPr="0072125D" w:rsidRDefault="00CD3AB4" w:rsidP="00CD3AB4">
            <w:pPr>
              <w:tabs>
                <w:tab w:val="left" w:pos="720"/>
              </w:tabs>
              <w:jc w:val="left"/>
            </w:pPr>
            <w:r>
              <w:t>Angela Aparicio</w:t>
            </w:r>
          </w:p>
        </w:tc>
        <w:tc>
          <w:tcPr>
            <w:tcW w:w="6660" w:type="dxa"/>
            <w:vAlign w:val="center"/>
          </w:tcPr>
          <w:p w14:paraId="14A567E0" w14:textId="780E1BAC" w:rsidR="00CD3AB4" w:rsidRDefault="00CD3AB4" w:rsidP="00CD3AB4">
            <w:pPr>
              <w:pStyle w:val="ListParagraph"/>
              <w:numPr>
                <w:ilvl w:val="0"/>
                <w:numId w:val="45"/>
              </w:numPr>
              <w:ind w:left="346" w:hanging="284"/>
              <w:jc w:val="left"/>
            </w:pPr>
            <w:r>
              <w:t>Revised Section 2.9 – Supervisor Responsibilities.</w:t>
            </w:r>
          </w:p>
          <w:p w14:paraId="64ED3198" w14:textId="19188932" w:rsidR="00CD3AB4" w:rsidRDefault="00CD3AB4" w:rsidP="00CD3AB4">
            <w:pPr>
              <w:pStyle w:val="ListParagraph"/>
              <w:numPr>
                <w:ilvl w:val="0"/>
                <w:numId w:val="45"/>
              </w:numPr>
              <w:ind w:left="346" w:right="-15" w:hanging="284"/>
              <w:jc w:val="left"/>
            </w:pPr>
            <w:r>
              <w:t>Revised Section 2.11 – Retired Guests/Scientist Emeritus.</w:t>
            </w:r>
          </w:p>
          <w:p w14:paraId="77E1555C" w14:textId="05D82579" w:rsidR="00CD3AB4" w:rsidRDefault="00CD3AB4" w:rsidP="00CD3AB4">
            <w:pPr>
              <w:pStyle w:val="ListParagraph"/>
              <w:numPr>
                <w:ilvl w:val="0"/>
                <w:numId w:val="45"/>
              </w:numPr>
              <w:ind w:left="346" w:right="-15" w:hanging="284"/>
              <w:jc w:val="left"/>
            </w:pPr>
            <w:r>
              <w:t>Removed references to Procedures for Experimenters (PFX)</w:t>
            </w:r>
          </w:p>
          <w:p w14:paraId="70DA6D7B" w14:textId="000A428D" w:rsidR="00CD3AB4" w:rsidRPr="005E22D7" w:rsidRDefault="00CD3AB4" w:rsidP="00CD3AB4">
            <w:pPr>
              <w:pStyle w:val="ListParagraph"/>
              <w:numPr>
                <w:ilvl w:val="0"/>
                <w:numId w:val="45"/>
              </w:numPr>
              <w:spacing w:after="60"/>
              <w:ind w:left="346" w:hanging="284"/>
              <w:jc w:val="left"/>
            </w:pPr>
            <w:r>
              <w:t>Updated hyperlinks.</w:t>
            </w:r>
          </w:p>
        </w:tc>
        <w:tc>
          <w:tcPr>
            <w:tcW w:w="1800" w:type="dxa"/>
          </w:tcPr>
          <w:p w14:paraId="06A700FF" w14:textId="6592FBD7" w:rsidR="00CD3AB4" w:rsidRPr="0072125D" w:rsidRDefault="00CD3AB4" w:rsidP="00CD3AB4">
            <w:pPr>
              <w:tabs>
                <w:tab w:val="left" w:pos="720"/>
              </w:tabs>
              <w:jc w:val="center"/>
            </w:pPr>
            <w:r>
              <w:t>March 2018</w:t>
            </w:r>
          </w:p>
        </w:tc>
      </w:tr>
      <w:tr w:rsidR="00CD3AB4" w:rsidRPr="00E331D3" w14:paraId="7C06B129" w14:textId="77777777" w:rsidTr="00DE5467">
        <w:tc>
          <w:tcPr>
            <w:tcW w:w="1867" w:type="dxa"/>
          </w:tcPr>
          <w:p w14:paraId="02B921C8" w14:textId="4DD92C81" w:rsidR="00CD3AB4" w:rsidRPr="0072125D" w:rsidRDefault="00CD3AB4" w:rsidP="00CD3AB4">
            <w:pPr>
              <w:tabs>
                <w:tab w:val="left" w:pos="720"/>
              </w:tabs>
              <w:jc w:val="left"/>
            </w:pPr>
            <w:r w:rsidRPr="0072125D">
              <w:t>Jim Niehoff</w:t>
            </w:r>
          </w:p>
        </w:tc>
        <w:tc>
          <w:tcPr>
            <w:tcW w:w="6660" w:type="dxa"/>
            <w:vAlign w:val="center"/>
          </w:tcPr>
          <w:p w14:paraId="1351A131" w14:textId="435E3C62" w:rsidR="00CD3AB4" w:rsidRPr="0072125D" w:rsidRDefault="00CD3AB4" w:rsidP="00CD3AB4">
            <w:pPr>
              <w:tabs>
                <w:tab w:val="left" w:pos="720"/>
              </w:tabs>
              <w:jc w:val="left"/>
            </w:pPr>
            <w:proofErr w:type="gramStart"/>
            <w:r w:rsidRPr="005E22D7">
              <w:t>Section 2.4,</w:t>
            </w:r>
            <w:proofErr w:type="gramEnd"/>
            <w:r w:rsidRPr="005E22D7">
              <w:t xml:space="preserve"> added Working Groups to reflect centralize new ESH&amp;Q Organization.  Added ESH&amp;Q is responsible to maintain the FESHM Manual</w:t>
            </w:r>
            <w:r w:rsidR="00C30462">
              <w:t xml:space="preserve">. </w:t>
            </w:r>
            <w:r>
              <w:t>Modified Section 8.1 to reflect Working Groups and Subcommittees.</w:t>
            </w:r>
          </w:p>
        </w:tc>
        <w:tc>
          <w:tcPr>
            <w:tcW w:w="1800" w:type="dxa"/>
          </w:tcPr>
          <w:p w14:paraId="3DA19CBC" w14:textId="20BC7C85" w:rsidR="00CD3AB4" w:rsidRPr="0072125D" w:rsidRDefault="00CD3AB4" w:rsidP="00CD3AB4">
            <w:pPr>
              <w:tabs>
                <w:tab w:val="left" w:pos="720"/>
              </w:tabs>
              <w:jc w:val="center"/>
            </w:pPr>
            <w:r w:rsidRPr="0072125D">
              <w:t>January 2017</w:t>
            </w:r>
          </w:p>
        </w:tc>
      </w:tr>
      <w:tr w:rsidR="00CD3AB4" w:rsidRPr="00E331D3" w14:paraId="031CEE6D" w14:textId="77777777" w:rsidTr="00DE5467">
        <w:tc>
          <w:tcPr>
            <w:tcW w:w="1867" w:type="dxa"/>
          </w:tcPr>
          <w:p w14:paraId="3577672D" w14:textId="77777777" w:rsidR="00CD3AB4" w:rsidRDefault="00CD3AB4" w:rsidP="00CD3AB4">
            <w:pPr>
              <w:tabs>
                <w:tab w:val="left" w:pos="720"/>
              </w:tabs>
              <w:jc w:val="left"/>
              <w:rPr>
                <w:szCs w:val="22"/>
              </w:rPr>
            </w:pPr>
            <w:r>
              <w:rPr>
                <w:szCs w:val="22"/>
              </w:rPr>
              <w:t>T.J. Sarlina</w:t>
            </w:r>
          </w:p>
        </w:tc>
        <w:tc>
          <w:tcPr>
            <w:tcW w:w="6660" w:type="dxa"/>
            <w:vAlign w:val="bottom"/>
          </w:tcPr>
          <w:p w14:paraId="40BE06B5" w14:textId="77777777" w:rsidR="00CD3AB4" w:rsidRDefault="00CD3AB4" w:rsidP="00C30462">
            <w:pPr>
              <w:pStyle w:val="PlainText"/>
              <w:spacing w:after="60"/>
              <w:rPr>
                <w:rFonts w:ascii="Times New Roman" w:hAnsi="Times New Roman" w:cs="Times New Roman"/>
                <w:sz w:val="24"/>
                <w:szCs w:val="24"/>
              </w:rPr>
            </w:pPr>
            <w:r>
              <w:rPr>
                <w:rFonts w:ascii="Times New Roman" w:hAnsi="Times New Roman" w:cs="Times New Roman"/>
                <w:sz w:val="24"/>
                <w:szCs w:val="24"/>
              </w:rPr>
              <w:t>Updated references to Chief Safety Officer, changed SSO to DSO, and updated chapter to reflect the reassignment of ES&amp;H personnel from field organizations to the ESH&amp;Q Section.</w:t>
            </w:r>
          </w:p>
        </w:tc>
        <w:tc>
          <w:tcPr>
            <w:tcW w:w="1800" w:type="dxa"/>
          </w:tcPr>
          <w:p w14:paraId="55143408" w14:textId="7CC9CDB0" w:rsidR="00CD3AB4" w:rsidRDefault="00CD3AB4" w:rsidP="00CD3AB4">
            <w:pPr>
              <w:tabs>
                <w:tab w:val="left" w:pos="720"/>
              </w:tabs>
              <w:jc w:val="center"/>
              <w:rPr>
                <w:szCs w:val="22"/>
              </w:rPr>
            </w:pPr>
            <w:r>
              <w:rPr>
                <w:szCs w:val="22"/>
              </w:rPr>
              <w:t>December 2015</w:t>
            </w:r>
          </w:p>
        </w:tc>
      </w:tr>
      <w:tr w:rsidR="00CD3AB4" w:rsidRPr="00E331D3" w14:paraId="6529BB83" w14:textId="77777777" w:rsidTr="00DE5467">
        <w:tc>
          <w:tcPr>
            <w:tcW w:w="1867" w:type="dxa"/>
          </w:tcPr>
          <w:p w14:paraId="07F38512" w14:textId="77777777" w:rsidR="00CD3AB4" w:rsidRDefault="00CD3AB4" w:rsidP="00CD3AB4">
            <w:pPr>
              <w:tabs>
                <w:tab w:val="left" w:pos="720"/>
              </w:tabs>
              <w:jc w:val="left"/>
              <w:rPr>
                <w:szCs w:val="22"/>
              </w:rPr>
            </w:pPr>
            <w:r>
              <w:rPr>
                <w:szCs w:val="22"/>
              </w:rPr>
              <w:t>Rafael Coll</w:t>
            </w:r>
          </w:p>
        </w:tc>
        <w:tc>
          <w:tcPr>
            <w:tcW w:w="6660" w:type="dxa"/>
            <w:vAlign w:val="bottom"/>
          </w:tcPr>
          <w:p w14:paraId="2444C33C" w14:textId="77777777" w:rsidR="00CD3AB4" w:rsidRPr="00C05AFE" w:rsidRDefault="00CD3AB4" w:rsidP="00C30462">
            <w:pPr>
              <w:pStyle w:val="PlainText"/>
              <w:spacing w:after="60"/>
              <w:rPr>
                <w:rFonts w:ascii="Times New Roman" w:hAnsi="Times New Roman" w:cs="Times New Roman"/>
                <w:sz w:val="24"/>
                <w:szCs w:val="24"/>
              </w:rPr>
            </w:pPr>
            <w:r>
              <w:rPr>
                <w:rFonts w:ascii="Times New Roman" w:hAnsi="Times New Roman" w:cs="Times New Roman"/>
                <w:sz w:val="24"/>
                <w:szCs w:val="24"/>
              </w:rPr>
              <w:t>Added 7.0 - Personnel Accountability When Working Alone.</w:t>
            </w:r>
          </w:p>
        </w:tc>
        <w:tc>
          <w:tcPr>
            <w:tcW w:w="1800" w:type="dxa"/>
          </w:tcPr>
          <w:p w14:paraId="7D028809" w14:textId="77777777" w:rsidR="00CD3AB4" w:rsidRDefault="00CD3AB4" w:rsidP="00CD3AB4">
            <w:pPr>
              <w:tabs>
                <w:tab w:val="left" w:pos="720"/>
              </w:tabs>
              <w:jc w:val="center"/>
              <w:rPr>
                <w:szCs w:val="22"/>
              </w:rPr>
            </w:pPr>
            <w:r>
              <w:rPr>
                <w:szCs w:val="22"/>
              </w:rPr>
              <w:t>July 2013</w:t>
            </w:r>
          </w:p>
        </w:tc>
      </w:tr>
      <w:tr w:rsidR="00CD3AB4" w:rsidRPr="00E331D3" w14:paraId="2DF85444" w14:textId="77777777" w:rsidTr="00DE5467">
        <w:tc>
          <w:tcPr>
            <w:tcW w:w="1867" w:type="dxa"/>
          </w:tcPr>
          <w:p w14:paraId="0D0B8AF4" w14:textId="77777777" w:rsidR="00CD3AB4" w:rsidRDefault="00CD3AB4" w:rsidP="00CD3AB4">
            <w:pPr>
              <w:tabs>
                <w:tab w:val="left" w:pos="720"/>
              </w:tabs>
              <w:jc w:val="left"/>
              <w:rPr>
                <w:szCs w:val="22"/>
              </w:rPr>
            </w:pPr>
            <w:r>
              <w:rPr>
                <w:szCs w:val="22"/>
              </w:rPr>
              <w:t>Martha Michels</w:t>
            </w:r>
          </w:p>
        </w:tc>
        <w:tc>
          <w:tcPr>
            <w:tcW w:w="6660" w:type="dxa"/>
            <w:vAlign w:val="bottom"/>
          </w:tcPr>
          <w:p w14:paraId="0EDE5782" w14:textId="69FFA81D" w:rsidR="00CD3AB4" w:rsidRDefault="00CD3AB4" w:rsidP="00C30462">
            <w:pPr>
              <w:pStyle w:val="PlainText"/>
              <w:numPr>
                <w:ilvl w:val="0"/>
                <w:numId w:val="9"/>
              </w:numPr>
              <w:ind w:left="346" w:hanging="266"/>
              <w:rPr>
                <w:rFonts w:ascii="Times New Roman" w:hAnsi="Times New Roman" w:cs="Times New Roman"/>
                <w:sz w:val="24"/>
                <w:szCs w:val="24"/>
              </w:rPr>
            </w:pPr>
            <w:r>
              <w:rPr>
                <w:rFonts w:ascii="Times New Roman" w:hAnsi="Times New Roman" w:cs="Times New Roman"/>
                <w:sz w:val="24"/>
                <w:szCs w:val="24"/>
              </w:rPr>
              <w:t>Added/updated responsibilities for RSO, Environmental Officer, Project Manager, ALD and Deputy Director.</w:t>
            </w:r>
          </w:p>
          <w:p w14:paraId="02CFD7CB" w14:textId="77777777" w:rsidR="00CD3AB4" w:rsidRPr="00C05AFE" w:rsidRDefault="00CD3AB4" w:rsidP="00C30462">
            <w:pPr>
              <w:pStyle w:val="PlainText"/>
              <w:numPr>
                <w:ilvl w:val="0"/>
                <w:numId w:val="9"/>
              </w:numPr>
              <w:ind w:left="346" w:hanging="266"/>
              <w:rPr>
                <w:rFonts w:ascii="Times New Roman" w:hAnsi="Times New Roman" w:cs="Times New Roman"/>
                <w:sz w:val="24"/>
                <w:szCs w:val="24"/>
              </w:rPr>
            </w:pPr>
            <w:r>
              <w:rPr>
                <w:rFonts w:ascii="Times New Roman" w:hAnsi="Times New Roman" w:cs="Times New Roman"/>
                <w:sz w:val="24"/>
                <w:szCs w:val="24"/>
              </w:rPr>
              <w:t>Added responsibilities for creating/supporting a just culture.</w:t>
            </w:r>
          </w:p>
          <w:p w14:paraId="7A9637BF" w14:textId="77777777" w:rsidR="00CD3AB4" w:rsidRDefault="00CD3AB4" w:rsidP="00C30462">
            <w:pPr>
              <w:pStyle w:val="PlainText"/>
              <w:numPr>
                <w:ilvl w:val="0"/>
                <w:numId w:val="9"/>
              </w:numPr>
              <w:ind w:left="346" w:hanging="266"/>
              <w:rPr>
                <w:rFonts w:ascii="Times New Roman" w:hAnsi="Times New Roman" w:cs="Times New Roman"/>
                <w:sz w:val="24"/>
                <w:szCs w:val="24"/>
              </w:rPr>
            </w:pPr>
            <w:r>
              <w:rPr>
                <w:rFonts w:ascii="Times New Roman" w:hAnsi="Times New Roman" w:cs="Times New Roman"/>
                <w:sz w:val="24"/>
                <w:szCs w:val="24"/>
              </w:rPr>
              <w:t xml:space="preserve">Combined FESHM Chapters 1010, 1030 and 1040. </w:t>
            </w:r>
          </w:p>
          <w:p w14:paraId="6FE592A5" w14:textId="532755E8" w:rsidR="00CD3AB4" w:rsidRDefault="00CD3AB4" w:rsidP="00C30462">
            <w:pPr>
              <w:pStyle w:val="PlainText"/>
              <w:numPr>
                <w:ilvl w:val="0"/>
                <w:numId w:val="9"/>
              </w:numPr>
              <w:ind w:left="346" w:right="-105" w:hanging="266"/>
              <w:rPr>
                <w:rFonts w:ascii="Times New Roman" w:hAnsi="Times New Roman" w:cs="Times New Roman"/>
                <w:sz w:val="24"/>
                <w:szCs w:val="24"/>
              </w:rPr>
            </w:pPr>
            <w:r>
              <w:rPr>
                <w:rFonts w:ascii="Times New Roman" w:hAnsi="Times New Roman" w:cs="Times New Roman"/>
                <w:sz w:val="24"/>
                <w:szCs w:val="24"/>
              </w:rPr>
              <w:t>This chapter now outlines our ES&amp;H Management System.</w:t>
            </w:r>
          </w:p>
          <w:p w14:paraId="5537C93D" w14:textId="77777777" w:rsidR="00CD3AB4" w:rsidRPr="00C05AFE" w:rsidRDefault="00CD3AB4" w:rsidP="00C30462">
            <w:pPr>
              <w:pStyle w:val="PlainText"/>
              <w:numPr>
                <w:ilvl w:val="0"/>
                <w:numId w:val="9"/>
              </w:numPr>
              <w:ind w:left="346" w:right="-105" w:hanging="266"/>
              <w:rPr>
                <w:rFonts w:ascii="Times New Roman" w:hAnsi="Times New Roman" w:cs="Times New Roman"/>
                <w:sz w:val="24"/>
                <w:szCs w:val="24"/>
              </w:rPr>
            </w:pPr>
            <w:r>
              <w:rPr>
                <w:rFonts w:ascii="Times New Roman" w:hAnsi="Times New Roman" w:cs="Times New Roman"/>
                <w:sz w:val="24"/>
                <w:szCs w:val="24"/>
              </w:rPr>
              <w:lastRenderedPageBreak/>
              <w:t>Made 1040.1 1040.2 and 1040.3 into 1010.1, 1010.2, 1010.3.</w:t>
            </w:r>
          </w:p>
          <w:p w14:paraId="45BEDF5C" w14:textId="77777777" w:rsidR="00CD3AB4" w:rsidRDefault="00CD3AB4" w:rsidP="00C30462">
            <w:pPr>
              <w:pStyle w:val="PlainText"/>
              <w:numPr>
                <w:ilvl w:val="0"/>
                <w:numId w:val="9"/>
              </w:numPr>
              <w:ind w:left="346" w:hanging="266"/>
              <w:rPr>
                <w:rFonts w:ascii="Times New Roman" w:hAnsi="Times New Roman" w:cs="Times New Roman"/>
                <w:sz w:val="24"/>
                <w:szCs w:val="24"/>
              </w:rPr>
            </w:pPr>
            <w:r>
              <w:rPr>
                <w:rFonts w:ascii="Times New Roman" w:hAnsi="Times New Roman" w:cs="Times New Roman"/>
                <w:sz w:val="24"/>
                <w:szCs w:val="24"/>
              </w:rPr>
              <w:t>Added information about variances and exceptions in the roles and responsibilities for the Director, ES&amp;H.</w:t>
            </w:r>
          </w:p>
          <w:p w14:paraId="468BB000" w14:textId="47E29E6F" w:rsidR="00CD3AB4" w:rsidRPr="00CE4481" w:rsidRDefault="00CD3AB4" w:rsidP="00C30462">
            <w:pPr>
              <w:pStyle w:val="PlainText"/>
              <w:numPr>
                <w:ilvl w:val="0"/>
                <w:numId w:val="9"/>
              </w:numPr>
              <w:spacing w:after="60"/>
              <w:ind w:left="346" w:hanging="266"/>
              <w:rPr>
                <w:rFonts w:ascii="Times New Roman" w:hAnsi="Times New Roman" w:cs="Times New Roman"/>
                <w:sz w:val="24"/>
                <w:szCs w:val="24"/>
              </w:rPr>
            </w:pPr>
            <w:r>
              <w:rPr>
                <w:rFonts w:ascii="Times New Roman" w:hAnsi="Times New Roman" w:cs="Times New Roman"/>
                <w:sz w:val="24"/>
                <w:szCs w:val="24"/>
              </w:rPr>
              <w:t>This revision cancels Director’s Policy DP-3.</w:t>
            </w:r>
          </w:p>
        </w:tc>
        <w:tc>
          <w:tcPr>
            <w:tcW w:w="1800" w:type="dxa"/>
          </w:tcPr>
          <w:p w14:paraId="77EBD932" w14:textId="77777777" w:rsidR="00CD3AB4" w:rsidRDefault="00CD3AB4" w:rsidP="00CD3AB4">
            <w:pPr>
              <w:tabs>
                <w:tab w:val="left" w:pos="720"/>
              </w:tabs>
              <w:jc w:val="center"/>
              <w:rPr>
                <w:szCs w:val="22"/>
              </w:rPr>
            </w:pPr>
            <w:r>
              <w:rPr>
                <w:szCs w:val="22"/>
              </w:rPr>
              <w:lastRenderedPageBreak/>
              <w:t>June 2012</w:t>
            </w:r>
          </w:p>
        </w:tc>
      </w:tr>
      <w:tr w:rsidR="00CD3AB4" w:rsidRPr="00E331D3" w14:paraId="204E1AF3" w14:textId="77777777" w:rsidTr="00DE5467">
        <w:tc>
          <w:tcPr>
            <w:tcW w:w="1867" w:type="dxa"/>
          </w:tcPr>
          <w:p w14:paraId="2AC58D58" w14:textId="77777777" w:rsidR="00CD3AB4" w:rsidRDefault="00CD3AB4" w:rsidP="00CD3AB4">
            <w:pPr>
              <w:tabs>
                <w:tab w:val="left" w:pos="720"/>
              </w:tabs>
              <w:jc w:val="left"/>
            </w:pPr>
            <w:r>
              <w:rPr>
                <w:szCs w:val="22"/>
              </w:rPr>
              <w:t>Nancy Grossman</w:t>
            </w:r>
          </w:p>
          <w:p w14:paraId="77CC3E3C" w14:textId="77777777" w:rsidR="00CD3AB4" w:rsidRDefault="00CD3AB4" w:rsidP="00CD3AB4">
            <w:pPr>
              <w:tabs>
                <w:tab w:val="left" w:pos="720"/>
              </w:tabs>
              <w:jc w:val="left"/>
              <w:rPr>
                <w:szCs w:val="22"/>
              </w:rPr>
            </w:pPr>
          </w:p>
        </w:tc>
        <w:tc>
          <w:tcPr>
            <w:tcW w:w="6660" w:type="dxa"/>
          </w:tcPr>
          <w:p w14:paraId="4F319925" w14:textId="20DB106E" w:rsidR="00CD3AB4" w:rsidRPr="00BB49FF" w:rsidRDefault="00CD3AB4" w:rsidP="00BB49FF">
            <w:pPr>
              <w:pStyle w:val="PlainText"/>
              <w:rPr>
                <w:rFonts w:ascii="Times New Roman" w:hAnsi="Times New Roman" w:cs="Times New Roman"/>
                <w:sz w:val="24"/>
                <w:szCs w:val="24"/>
              </w:rPr>
            </w:pPr>
            <w:r w:rsidRPr="009635C1">
              <w:rPr>
                <w:rFonts w:ascii="Times New Roman" w:hAnsi="Times New Roman" w:cs="Times New Roman"/>
                <w:sz w:val="24"/>
                <w:szCs w:val="24"/>
              </w:rPr>
              <w:t xml:space="preserve">Definitions and terms </w:t>
            </w:r>
            <w:r w:rsidR="00C30462">
              <w:rPr>
                <w:rFonts w:ascii="Times New Roman" w:hAnsi="Times New Roman" w:cs="Times New Roman"/>
                <w:sz w:val="24"/>
                <w:szCs w:val="24"/>
              </w:rPr>
              <w:t>standardized between</w:t>
            </w:r>
            <w:r w:rsidRPr="009635C1">
              <w:rPr>
                <w:rFonts w:ascii="Times New Roman" w:hAnsi="Times New Roman" w:cs="Times New Roman"/>
                <w:sz w:val="24"/>
                <w:szCs w:val="24"/>
              </w:rPr>
              <w:t xml:space="preserve"> FESHM </w:t>
            </w:r>
            <w:r>
              <w:rPr>
                <w:rFonts w:ascii="Times New Roman" w:hAnsi="Times New Roman" w:cs="Times New Roman"/>
                <w:sz w:val="24"/>
                <w:szCs w:val="24"/>
              </w:rPr>
              <w:t>and CAPA procedure</w:t>
            </w:r>
            <w:r w:rsidRPr="009635C1">
              <w:rPr>
                <w:rFonts w:ascii="Times New Roman" w:hAnsi="Times New Roman" w:cs="Times New Roman"/>
                <w:sz w:val="24"/>
                <w:szCs w:val="24"/>
              </w:rPr>
              <w:t>.</w:t>
            </w:r>
            <w:r w:rsidR="00BB49FF">
              <w:rPr>
                <w:rFonts w:ascii="Times New Roman" w:hAnsi="Times New Roman" w:cs="Times New Roman"/>
                <w:sz w:val="24"/>
                <w:szCs w:val="24"/>
              </w:rPr>
              <w:t xml:space="preserve"> Referenced</w:t>
            </w:r>
            <w:r w:rsidRPr="009635C1">
              <w:rPr>
                <w:rFonts w:ascii="Times New Roman" w:hAnsi="Times New Roman" w:cs="Times New Roman"/>
                <w:sz w:val="24"/>
                <w:szCs w:val="24"/>
              </w:rPr>
              <w:t xml:space="preserve"> </w:t>
            </w:r>
            <w:r>
              <w:rPr>
                <w:rFonts w:ascii="Times New Roman" w:hAnsi="Times New Roman" w:cs="Times New Roman"/>
                <w:sz w:val="24"/>
                <w:szCs w:val="24"/>
              </w:rPr>
              <w:t>OQBP procedures</w:t>
            </w:r>
            <w:r w:rsidRPr="009635C1">
              <w:rPr>
                <w:rFonts w:ascii="Times New Roman" w:hAnsi="Times New Roman" w:cs="Times New Roman"/>
                <w:sz w:val="24"/>
                <w:szCs w:val="24"/>
              </w:rPr>
              <w:t>10</w:t>
            </w:r>
            <w:r>
              <w:rPr>
                <w:rFonts w:ascii="Times New Roman" w:hAnsi="Times New Roman" w:cs="Times New Roman"/>
                <w:sz w:val="24"/>
                <w:szCs w:val="24"/>
              </w:rPr>
              <w:t xml:space="preserve">04.1001, </w:t>
            </w:r>
            <w:r w:rsidRPr="009635C1">
              <w:rPr>
                <w:rFonts w:ascii="Times New Roman" w:hAnsi="Times New Roman" w:cs="Times New Roman"/>
                <w:sz w:val="24"/>
                <w:szCs w:val="24"/>
              </w:rPr>
              <w:t>1004.1002</w:t>
            </w:r>
            <w:r>
              <w:rPr>
                <w:rFonts w:ascii="Times New Roman" w:hAnsi="Times New Roman" w:cs="Times New Roman"/>
                <w:sz w:val="24"/>
                <w:szCs w:val="24"/>
              </w:rPr>
              <w:t xml:space="preserve"> and 3903 Contractor Assurance Lessons Learned Program.</w:t>
            </w:r>
          </w:p>
        </w:tc>
        <w:tc>
          <w:tcPr>
            <w:tcW w:w="1800" w:type="dxa"/>
          </w:tcPr>
          <w:p w14:paraId="3CCD0538" w14:textId="77777777" w:rsidR="00CD3AB4" w:rsidRDefault="00CD3AB4" w:rsidP="00CD3AB4">
            <w:pPr>
              <w:tabs>
                <w:tab w:val="left" w:pos="720"/>
              </w:tabs>
              <w:jc w:val="center"/>
              <w:rPr>
                <w:szCs w:val="22"/>
              </w:rPr>
            </w:pPr>
            <w:r>
              <w:rPr>
                <w:szCs w:val="22"/>
              </w:rPr>
              <w:t>April 2011</w:t>
            </w:r>
          </w:p>
        </w:tc>
      </w:tr>
    </w:tbl>
    <w:p w14:paraId="44A0F4C1" w14:textId="77777777" w:rsidR="00C30462" w:rsidRDefault="00C30462">
      <w:pPr>
        <w:jc w:val="left"/>
        <w:rPr>
          <w:b/>
          <w:sz w:val="28"/>
          <w:szCs w:val="28"/>
        </w:rPr>
      </w:pPr>
      <w:r>
        <w:rPr>
          <w:b/>
          <w:sz w:val="28"/>
          <w:szCs w:val="28"/>
        </w:rPr>
        <w:br w:type="page"/>
      </w:r>
    </w:p>
    <w:p w14:paraId="5E3471BE" w14:textId="2056FFD3" w:rsidR="00A96FFC" w:rsidRPr="001A2CF3" w:rsidRDefault="00A96FFC" w:rsidP="00574153">
      <w:pPr>
        <w:jc w:val="center"/>
        <w:rPr>
          <w:b/>
          <w:sz w:val="28"/>
          <w:szCs w:val="28"/>
        </w:rPr>
      </w:pPr>
      <w:r w:rsidRPr="001A2CF3">
        <w:rPr>
          <w:b/>
          <w:sz w:val="28"/>
          <w:szCs w:val="28"/>
        </w:rPr>
        <w:lastRenderedPageBreak/>
        <w:t>TABLE OF CONTENTS</w:t>
      </w:r>
    </w:p>
    <w:p w14:paraId="1CFC639D" w14:textId="77777777" w:rsidR="00A96FFC" w:rsidRPr="00BB49FF" w:rsidRDefault="00A96FFC">
      <w:pPr>
        <w:rPr>
          <w:bCs/>
          <w:sz w:val="10"/>
          <w:szCs w:val="16"/>
        </w:rPr>
      </w:pPr>
    </w:p>
    <w:p w14:paraId="6F2A770C" w14:textId="21B5038D" w:rsidR="002679AA" w:rsidRDefault="00F17124">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05079642" w:history="1">
        <w:r w:rsidR="002679AA" w:rsidRPr="00ED77A3">
          <w:rPr>
            <w:rStyle w:val="Hyperlink"/>
            <w:rFonts w:ascii="Times New Roman Bold" w:hAnsi="Times New Roman Bold"/>
            <w:noProof/>
          </w:rPr>
          <w:t>1.0</w:t>
        </w:r>
        <w:r w:rsidR="002679AA">
          <w:rPr>
            <w:rFonts w:asciiTheme="minorHAnsi" w:eastAsiaTheme="minorEastAsia" w:hAnsiTheme="minorHAnsi" w:cstheme="minorBidi"/>
            <w:noProof/>
            <w:sz w:val="22"/>
            <w:szCs w:val="22"/>
          </w:rPr>
          <w:tab/>
        </w:r>
        <w:r w:rsidR="002679AA" w:rsidRPr="00ED77A3">
          <w:rPr>
            <w:rStyle w:val="Hyperlink"/>
            <w:noProof/>
          </w:rPr>
          <w:t>INTRODUCTION</w:t>
        </w:r>
        <w:r w:rsidR="002679AA">
          <w:rPr>
            <w:noProof/>
            <w:webHidden/>
          </w:rPr>
          <w:tab/>
        </w:r>
        <w:r w:rsidR="002679AA">
          <w:rPr>
            <w:noProof/>
            <w:webHidden/>
          </w:rPr>
          <w:fldChar w:fldCharType="begin"/>
        </w:r>
        <w:r w:rsidR="002679AA">
          <w:rPr>
            <w:noProof/>
            <w:webHidden/>
          </w:rPr>
          <w:instrText xml:space="preserve"> PAGEREF _Toc105079642 \h </w:instrText>
        </w:r>
        <w:r w:rsidR="002679AA">
          <w:rPr>
            <w:noProof/>
            <w:webHidden/>
          </w:rPr>
        </w:r>
        <w:r w:rsidR="002679AA">
          <w:rPr>
            <w:noProof/>
            <w:webHidden/>
          </w:rPr>
          <w:fldChar w:fldCharType="separate"/>
        </w:r>
        <w:r w:rsidR="002679AA">
          <w:rPr>
            <w:noProof/>
            <w:webHidden/>
          </w:rPr>
          <w:t>4</w:t>
        </w:r>
        <w:r w:rsidR="002679AA">
          <w:rPr>
            <w:noProof/>
            <w:webHidden/>
          </w:rPr>
          <w:fldChar w:fldCharType="end"/>
        </w:r>
      </w:hyperlink>
    </w:p>
    <w:p w14:paraId="4B25F25B" w14:textId="64754BEB" w:rsidR="002679AA" w:rsidRDefault="00FE3A63">
      <w:pPr>
        <w:pStyle w:val="TOC2"/>
        <w:rPr>
          <w:rFonts w:asciiTheme="minorHAnsi" w:eastAsiaTheme="minorEastAsia" w:hAnsiTheme="minorHAnsi" w:cstheme="minorBidi"/>
          <w:noProof/>
          <w:sz w:val="22"/>
          <w:szCs w:val="22"/>
        </w:rPr>
      </w:pPr>
      <w:hyperlink w:anchor="_Toc105079643" w:history="1">
        <w:r w:rsidR="002679AA" w:rsidRPr="00ED77A3">
          <w:rPr>
            <w:rStyle w:val="Hyperlink"/>
            <w:rFonts w:ascii="Times New Roman Bold" w:hAnsi="Times New Roman Bold"/>
            <w:noProof/>
          </w:rPr>
          <w:t>1.1</w:t>
        </w:r>
        <w:r w:rsidR="002679AA">
          <w:rPr>
            <w:rFonts w:asciiTheme="minorHAnsi" w:eastAsiaTheme="minorEastAsia" w:hAnsiTheme="minorHAnsi" w:cstheme="minorBidi"/>
            <w:noProof/>
            <w:sz w:val="22"/>
            <w:szCs w:val="22"/>
          </w:rPr>
          <w:tab/>
        </w:r>
        <w:r w:rsidR="002679AA" w:rsidRPr="00ED77A3">
          <w:rPr>
            <w:rStyle w:val="Hyperlink"/>
            <w:noProof/>
          </w:rPr>
          <w:t>General Responsibilities</w:t>
        </w:r>
        <w:r w:rsidR="002679AA">
          <w:rPr>
            <w:noProof/>
            <w:webHidden/>
          </w:rPr>
          <w:tab/>
        </w:r>
        <w:r w:rsidR="002679AA">
          <w:rPr>
            <w:noProof/>
            <w:webHidden/>
          </w:rPr>
          <w:fldChar w:fldCharType="begin"/>
        </w:r>
        <w:r w:rsidR="002679AA">
          <w:rPr>
            <w:noProof/>
            <w:webHidden/>
          </w:rPr>
          <w:instrText xml:space="preserve"> PAGEREF _Toc105079643 \h </w:instrText>
        </w:r>
        <w:r w:rsidR="002679AA">
          <w:rPr>
            <w:noProof/>
            <w:webHidden/>
          </w:rPr>
        </w:r>
        <w:r w:rsidR="002679AA">
          <w:rPr>
            <w:noProof/>
            <w:webHidden/>
          </w:rPr>
          <w:fldChar w:fldCharType="separate"/>
        </w:r>
        <w:r w:rsidR="002679AA">
          <w:rPr>
            <w:noProof/>
            <w:webHidden/>
          </w:rPr>
          <w:t>4</w:t>
        </w:r>
        <w:r w:rsidR="002679AA">
          <w:rPr>
            <w:noProof/>
            <w:webHidden/>
          </w:rPr>
          <w:fldChar w:fldCharType="end"/>
        </w:r>
      </w:hyperlink>
    </w:p>
    <w:p w14:paraId="09CF7596" w14:textId="7AEAF1ED" w:rsidR="002679AA" w:rsidRDefault="00FE3A63">
      <w:pPr>
        <w:pStyle w:val="TOC2"/>
        <w:rPr>
          <w:rFonts w:asciiTheme="minorHAnsi" w:eastAsiaTheme="minorEastAsia" w:hAnsiTheme="minorHAnsi" w:cstheme="minorBidi"/>
          <w:noProof/>
          <w:sz w:val="22"/>
          <w:szCs w:val="22"/>
        </w:rPr>
      </w:pPr>
      <w:hyperlink w:anchor="_Toc105079644" w:history="1">
        <w:r w:rsidR="002679AA" w:rsidRPr="00ED77A3">
          <w:rPr>
            <w:rStyle w:val="Hyperlink"/>
            <w:rFonts w:ascii="Times New Roman Bold" w:hAnsi="Times New Roman Bold"/>
            <w:noProof/>
          </w:rPr>
          <w:t>1.2</w:t>
        </w:r>
        <w:r w:rsidR="002679AA">
          <w:rPr>
            <w:rFonts w:asciiTheme="minorHAnsi" w:eastAsiaTheme="minorEastAsia" w:hAnsiTheme="minorHAnsi" w:cstheme="minorBidi"/>
            <w:noProof/>
            <w:sz w:val="22"/>
            <w:szCs w:val="22"/>
          </w:rPr>
          <w:tab/>
        </w:r>
        <w:r w:rsidR="002679AA" w:rsidRPr="00ED77A3">
          <w:rPr>
            <w:rStyle w:val="Hyperlink"/>
            <w:noProof/>
          </w:rPr>
          <w:t>Variances and Exceptions</w:t>
        </w:r>
        <w:r w:rsidR="002679AA">
          <w:rPr>
            <w:noProof/>
            <w:webHidden/>
          </w:rPr>
          <w:tab/>
        </w:r>
        <w:r w:rsidR="002679AA">
          <w:rPr>
            <w:noProof/>
            <w:webHidden/>
          </w:rPr>
          <w:fldChar w:fldCharType="begin"/>
        </w:r>
        <w:r w:rsidR="002679AA">
          <w:rPr>
            <w:noProof/>
            <w:webHidden/>
          </w:rPr>
          <w:instrText xml:space="preserve"> PAGEREF _Toc105079644 \h </w:instrText>
        </w:r>
        <w:r w:rsidR="002679AA">
          <w:rPr>
            <w:noProof/>
            <w:webHidden/>
          </w:rPr>
        </w:r>
        <w:r w:rsidR="002679AA">
          <w:rPr>
            <w:noProof/>
            <w:webHidden/>
          </w:rPr>
          <w:fldChar w:fldCharType="separate"/>
        </w:r>
        <w:r w:rsidR="002679AA">
          <w:rPr>
            <w:noProof/>
            <w:webHidden/>
          </w:rPr>
          <w:t>5</w:t>
        </w:r>
        <w:r w:rsidR="002679AA">
          <w:rPr>
            <w:noProof/>
            <w:webHidden/>
          </w:rPr>
          <w:fldChar w:fldCharType="end"/>
        </w:r>
      </w:hyperlink>
    </w:p>
    <w:p w14:paraId="76DEBDE0" w14:textId="14727E23" w:rsidR="002679AA" w:rsidRDefault="00FE3A63">
      <w:pPr>
        <w:pStyle w:val="TOC1"/>
        <w:rPr>
          <w:rFonts w:asciiTheme="minorHAnsi" w:eastAsiaTheme="minorEastAsia" w:hAnsiTheme="minorHAnsi" w:cstheme="minorBidi"/>
          <w:noProof/>
          <w:sz w:val="22"/>
          <w:szCs w:val="22"/>
        </w:rPr>
      </w:pPr>
      <w:hyperlink w:anchor="_Toc105079645" w:history="1">
        <w:r w:rsidR="002679AA" w:rsidRPr="00ED77A3">
          <w:rPr>
            <w:rStyle w:val="Hyperlink"/>
            <w:rFonts w:ascii="Times New Roman Bold" w:hAnsi="Times New Roman Bold"/>
            <w:noProof/>
          </w:rPr>
          <w:t>2.0</w:t>
        </w:r>
        <w:r w:rsidR="002679AA">
          <w:rPr>
            <w:rFonts w:asciiTheme="minorHAnsi" w:eastAsiaTheme="minorEastAsia" w:hAnsiTheme="minorHAnsi" w:cstheme="minorBidi"/>
            <w:noProof/>
            <w:sz w:val="22"/>
            <w:szCs w:val="22"/>
          </w:rPr>
          <w:tab/>
        </w:r>
        <w:r w:rsidR="002679AA" w:rsidRPr="00ED77A3">
          <w:rPr>
            <w:rStyle w:val="Hyperlink"/>
            <w:noProof/>
          </w:rPr>
          <w:t>RESPONSIBLILITIES</w:t>
        </w:r>
        <w:r w:rsidR="002679AA">
          <w:rPr>
            <w:noProof/>
            <w:webHidden/>
          </w:rPr>
          <w:tab/>
        </w:r>
        <w:r w:rsidR="002679AA">
          <w:rPr>
            <w:noProof/>
            <w:webHidden/>
          </w:rPr>
          <w:fldChar w:fldCharType="begin"/>
        </w:r>
        <w:r w:rsidR="002679AA">
          <w:rPr>
            <w:noProof/>
            <w:webHidden/>
          </w:rPr>
          <w:instrText xml:space="preserve"> PAGEREF _Toc105079645 \h </w:instrText>
        </w:r>
        <w:r w:rsidR="002679AA">
          <w:rPr>
            <w:noProof/>
            <w:webHidden/>
          </w:rPr>
        </w:r>
        <w:r w:rsidR="002679AA">
          <w:rPr>
            <w:noProof/>
            <w:webHidden/>
          </w:rPr>
          <w:fldChar w:fldCharType="separate"/>
        </w:r>
        <w:r w:rsidR="002679AA">
          <w:rPr>
            <w:noProof/>
            <w:webHidden/>
          </w:rPr>
          <w:t>5</w:t>
        </w:r>
        <w:r w:rsidR="002679AA">
          <w:rPr>
            <w:noProof/>
            <w:webHidden/>
          </w:rPr>
          <w:fldChar w:fldCharType="end"/>
        </w:r>
      </w:hyperlink>
    </w:p>
    <w:p w14:paraId="5A273807" w14:textId="7DE4D89A" w:rsidR="002679AA" w:rsidRDefault="00FE3A63">
      <w:pPr>
        <w:pStyle w:val="TOC2"/>
        <w:rPr>
          <w:rFonts w:asciiTheme="minorHAnsi" w:eastAsiaTheme="minorEastAsia" w:hAnsiTheme="minorHAnsi" w:cstheme="minorBidi"/>
          <w:noProof/>
          <w:sz w:val="22"/>
          <w:szCs w:val="22"/>
        </w:rPr>
      </w:pPr>
      <w:hyperlink w:anchor="_Toc105079646" w:history="1">
        <w:r w:rsidR="002679AA" w:rsidRPr="00ED77A3">
          <w:rPr>
            <w:rStyle w:val="Hyperlink"/>
            <w:rFonts w:ascii="Times New Roman Bold" w:hAnsi="Times New Roman Bold"/>
            <w:noProof/>
          </w:rPr>
          <w:t>2.1</w:t>
        </w:r>
        <w:r w:rsidR="002679AA">
          <w:rPr>
            <w:rFonts w:asciiTheme="minorHAnsi" w:eastAsiaTheme="minorEastAsia" w:hAnsiTheme="minorHAnsi" w:cstheme="minorBidi"/>
            <w:noProof/>
            <w:sz w:val="22"/>
            <w:szCs w:val="22"/>
          </w:rPr>
          <w:tab/>
        </w:r>
        <w:r w:rsidR="002679AA" w:rsidRPr="00ED77A3">
          <w:rPr>
            <w:rStyle w:val="Hyperlink"/>
            <w:noProof/>
          </w:rPr>
          <w:t>Laboratory Director</w:t>
        </w:r>
        <w:r w:rsidR="002679AA">
          <w:rPr>
            <w:noProof/>
            <w:webHidden/>
          </w:rPr>
          <w:tab/>
        </w:r>
        <w:r w:rsidR="002679AA">
          <w:rPr>
            <w:noProof/>
            <w:webHidden/>
          </w:rPr>
          <w:fldChar w:fldCharType="begin"/>
        </w:r>
        <w:r w:rsidR="002679AA">
          <w:rPr>
            <w:noProof/>
            <w:webHidden/>
          </w:rPr>
          <w:instrText xml:space="preserve"> PAGEREF _Toc105079646 \h </w:instrText>
        </w:r>
        <w:r w:rsidR="002679AA">
          <w:rPr>
            <w:noProof/>
            <w:webHidden/>
          </w:rPr>
        </w:r>
        <w:r w:rsidR="002679AA">
          <w:rPr>
            <w:noProof/>
            <w:webHidden/>
          </w:rPr>
          <w:fldChar w:fldCharType="separate"/>
        </w:r>
        <w:r w:rsidR="002679AA">
          <w:rPr>
            <w:noProof/>
            <w:webHidden/>
          </w:rPr>
          <w:t>5</w:t>
        </w:r>
        <w:r w:rsidR="002679AA">
          <w:rPr>
            <w:noProof/>
            <w:webHidden/>
          </w:rPr>
          <w:fldChar w:fldCharType="end"/>
        </w:r>
      </w:hyperlink>
    </w:p>
    <w:p w14:paraId="2D9D55E9" w14:textId="0C07C75F" w:rsidR="002679AA" w:rsidRDefault="00FE3A63">
      <w:pPr>
        <w:pStyle w:val="TOC2"/>
        <w:rPr>
          <w:rFonts w:asciiTheme="minorHAnsi" w:eastAsiaTheme="minorEastAsia" w:hAnsiTheme="minorHAnsi" w:cstheme="minorBidi"/>
          <w:noProof/>
          <w:sz w:val="22"/>
          <w:szCs w:val="22"/>
        </w:rPr>
      </w:pPr>
      <w:hyperlink w:anchor="_Toc105079647" w:history="1">
        <w:r w:rsidR="002679AA" w:rsidRPr="00ED77A3">
          <w:rPr>
            <w:rStyle w:val="Hyperlink"/>
            <w:rFonts w:ascii="Times New Roman Bold" w:hAnsi="Times New Roman Bold"/>
            <w:noProof/>
          </w:rPr>
          <w:t>2.2</w:t>
        </w:r>
        <w:r w:rsidR="002679AA">
          <w:rPr>
            <w:rFonts w:asciiTheme="minorHAnsi" w:eastAsiaTheme="minorEastAsia" w:hAnsiTheme="minorHAnsi" w:cstheme="minorBidi"/>
            <w:noProof/>
            <w:sz w:val="22"/>
            <w:szCs w:val="22"/>
          </w:rPr>
          <w:tab/>
        </w:r>
        <w:r w:rsidR="002679AA" w:rsidRPr="00ED77A3">
          <w:rPr>
            <w:rStyle w:val="Hyperlink"/>
            <w:noProof/>
          </w:rPr>
          <w:t>Laboratory Chief Officers and Management System Owners</w:t>
        </w:r>
        <w:r w:rsidR="002679AA">
          <w:rPr>
            <w:noProof/>
            <w:webHidden/>
          </w:rPr>
          <w:tab/>
        </w:r>
        <w:r w:rsidR="002679AA">
          <w:rPr>
            <w:noProof/>
            <w:webHidden/>
          </w:rPr>
          <w:fldChar w:fldCharType="begin"/>
        </w:r>
        <w:r w:rsidR="002679AA">
          <w:rPr>
            <w:noProof/>
            <w:webHidden/>
          </w:rPr>
          <w:instrText xml:space="preserve"> PAGEREF _Toc105079647 \h </w:instrText>
        </w:r>
        <w:r w:rsidR="002679AA">
          <w:rPr>
            <w:noProof/>
            <w:webHidden/>
          </w:rPr>
        </w:r>
        <w:r w:rsidR="002679AA">
          <w:rPr>
            <w:noProof/>
            <w:webHidden/>
          </w:rPr>
          <w:fldChar w:fldCharType="separate"/>
        </w:r>
        <w:r w:rsidR="002679AA">
          <w:rPr>
            <w:noProof/>
            <w:webHidden/>
          </w:rPr>
          <w:t>5</w:t>
        </w:r>
        <w:r w:rsidR="002679AA">
          <w:rPr>
            <w:noProof/>
            <w:webHidden/>
          </w:rPr>
          <w:fldChar w:fldCharType="end"/>
        </w:r>
      </w:hyperlink>
    </w:p>
    <w:p w14:paraId="07F59EAB" w14:textId="3393E584" w:rsidR="002679AA" w:rsidRDefault="00FE3A63">
      <w:pPr>
        <w:pStyle w:val="TOC2"/>
        <w:rPr>
          <w:rFonts w:asciiTheme="minorHAnsi" w:eastAsiaTheme="minorEastAsia" w:hAnsiTheme="minorHAnsi" w:cstheme="minorBidi"/>
          <w:noProof/>
          <w:sz w:val="22"/>
          <w:szCs w:val="22"/>
        </w:rPr>
      </w:pPr>
      <w:hyperlink w:anchor="_Toc105079648" w:history="1">
        <w:r w:rsidR="002679AA" w:rsidRPr="00ED77A3">
          <w:rPr>
            <w:rStyle w:val="Hyperlink"/>
            <w:rFonts w:ascii="Times New Roman Bold" w:hAnsi="Times New Roman Bold"/>
            <w:noProof/>
          </w:rPr>
          <w:t>2.3</w:t>
        </w:r>
        <w:r w:rsidR="002679AA">
          <w:rPr>
            <w:rFonts w:asciiTheme="minorHAnsi" w:eastAsiaTheme="minorEastAsia" w:hAnsiTheme="minorHAnsi" w:cstheme="minorBidi"/>
            <w:noProof/>
            <w:sz w:val="22"/>
            <w:szCs w:val="22"/>
          </w:rPr>
          <w:tab/>
        </w:r>
        <w:r w:rsidR="002679AA" w:rsidRPr="00ED77A3">
          <w:rPr>
            <w:rStyle w:val="Hyperlink"/>
            <w:noProof/>
          </w:rPr>
          <w:t>Chief Safety Officer</w:t>
        </w:r>
        <w:r w:rsidR="002679AA">
          <w:rPr>
            <w:noProof/>
            <w:webHidden/>
          </w:rPr>
          <w:tab/>
        </w:r>
        <w:r w:rsidR="002679AA">
          <w:rPr>
            <w:noProof/>
            <w:webHidden/>
          </w:rPr>
          <w:fldChar w:fldCharType="begin"/>
        </w:r>
        <w:r w:rsidR="002679AA">
          <w:rPr>
            <w:noProof/>
            <w:webHidden/>
          </w:rPr>
          <w:instrText xml:space="preserve"> PAGEREF _Toc105079648 \h </w:instrText>
        </w:r>
        <w:r w:rsidR="002679AA">
          <w:rPr>
            <w:noProof/>
            <w:webHidden/>
          </w:rPr>
        </w:r>
        <w:r w:rsidR="002679AA">
          <w:rPr>
            <w:noProof/>
            <w:webHidden/>
          </w:rPr>
          <w:fldChar w:fldCharType="separate"/>
        </w:r>
        <w:r w:rsidR="002679AA">
          <w:rPr>
            <w:noProof/>
            <w:webHidden/>
          </w:rPr>
          <w:t>6</w:t>
        </w:r>
        <w:r w:rsidR="002679AA">
          <w:rPr>
            <w:noProof/>
            <w:webHidden/>
          </w:rPr>
          <w:fldChar w:fldCharType="end"/>
        </w:r>
      </w:hyperlink>
    </w:p>
    <w:p w14:paraId="74D4C37C" w14:textId="6E4F1E29" w:rsidR="002679AA" w:rsidRDefault="00FE3A63">
      <w:pPr>
        <w:pStyle w:val="TOC2"/>
        <w:rPr>
          <w:rFonts w:asciiTheme="minorHAnsi" w:eastAsiaTheme="minorEastAsia" w:hAnsiTheme="minorHAnsi" w:cstheme="minorBidi"/>
          <w:noProof/>
          <w:sz w:val="22"/>
          <w:szCs w:val="22"/>
        </w:rPr>
      </w:pPr>
      <w:hyperlink w:anchor="_Toc105079649" w:history="1">
        <w:r w:rsidR="002679AA" w:rsidRPr="00ED77A3">
          <w:rPr>
            <w:rStyle w:val="Hyperlink"/>
            <w:rFonts w:ascii="Times New Roman Bold" w:hAnsi="Times New Roman Bold"/>
            <w:noProof/>
          </w:rPr>
          <w:t>2.4</w:t>
        </w:r>
        <w:r w:rsidR="002679AA">
          <w:rPr>
            <w:rFonts w:asciiTheme="minorHAnsi" w:eastAsiaTheme="minorEastAsia" w:hAnsiTheme="minorHAnsi" w:cstheme="minorBidi"/>
            <w:noProof/>
            <w:sz w:val="22"/>
            <w:szCs w:val="22"/>
          </w:rPr>
          <w:tab/>
        </w:r>
        <w:r w:rsidR="002679AA" w:rsidRPr="00ED77A3">
          <w:rPr>
            <w:rStyle w:val="Hyperlink"/>
            <w:noProof/>
          </w:rPr>
          <w:t>The Environment, Safety, &amp; Health (ES&amp;H) Section</w:t>
        </w:r>
        <w:r w:rsidR="002679AA">
          <w:rPr>
            <w:noProof/>
            <w:webHidden/>
          </w:rPr>
          <w:tab/>
        </w:r>
        <w:r w:rsidR="002679AA">
          <w:rPr>
            <w:noProof/>
            <w:webHidden/>
          </w:rPr>
          <w:fldChar w:fldCharType="begin"/>
        </w:r>
        <w:r w:rsidR="002679AA">
          <w:rPr>
            <w:noProof/>
            <w:webHidden/>
          </w:rPr>
          <w:instrText xml:space="preserve"> PAGEREF _Toc105079649 \h </w:instrText>
        </w:r>
        <w:r w:rsidR="002679AA">
          <w:rPr>
            <w:noProof/>
            <w:webHidden/>
          </w:rPr>
        </w:r>
        <w:r w:rsidR="002679AA">
          <w:rPr>
            <w:noProof/>
            <w:webHidden/>
          </w:rPr>
          <w:fldChar w:fldCharType="separate"/>
        </w:r>
        <w:r w:rsidR="002679AA">
          <w:rPr>
            <w:noProof/>
            <w:webHidden/>
          </w:rPr>
          <w:t>6</w:t>
        </w:r>
        <w:r w:rsidR="002679AA">
          <w:rPr>
            <w:noProof/>
            <w:webHidden/>
          </w:rPr>
          <w:fldChar w:fldCharType="end"/>
        </w:r>
      </w:hyperlink>
    </w:p>
    <w:p w14:paraId="215C632F" w14:textId="2798B33E" w:rsidR="002679AA" w:rsidRDefault="00FE3A63">
      <w:pPr>
        <w:pStyle w:val="TOC2"/>
        <w:rPr>
          <w:rFonts w:asciiTheme="minorHAnsi" w:eastAsiaTheme="minorEastAsia" w:hAnsiTheme="minorHAnsi" w:cstheme="minorBidi"/>
          <w:noProof/>
          <w:sz w:val="22"/>
          <w:szCs w:val="22"/>
        </w:rPr>
      </w:pPr>
      <w:hyperlink w:anchor="_Toc105079650" w:history="1">
        <w:r w:rsidR="002679AA" w:rsidRPr="00ED77A3">
          <w:rPr>
            <w:rStyle w:val="Hyperlink"/>
            <w:rFonts w:ascii="Times New Roman Bold" w:hAnsi="Times New Roman Bold"/>
            <w:noProof/>
          </w:rPr>
          <w:t>2.5</w:t>
        </w:r>
        <w:r w:rsidR="002679AA">
          <w:rPr>
            <w:rFonts w:asciiTheme="minorHAnsi" w:eastAsiaTheme="minorEastAsia" w:hAnsiTheme="minorHAnsi" w:cstheme="minorBidi"/>
            <w:noProof/>
            <w:sz w:val="22"/>
            <w:szCs w:val="22"/>
          </w:rPr>
          <w:tab/>
        </w:r>
        <w:r w:rsidR="002679AA" w:rsidRPr="00ED77A3">
          <w:rPr>
            <w:rStyle w:val="Hyperlink"/>
            <w:noProof/>
          </w:rPr>
          <w:t>Division/Section (D/S) Heads</w:t>
        </w:r>
        <w:r w:rsidR="002679AA">
          <w:rPr>
            <w:noProof/>
            <w:webHidden/>
          </w:rPr>
          <w:tab/>
        </w:r>
        <w:r w:rsidR="002679AA">
          <w:rPr>
            <w:noProof/>
            <w:webHidden/>
          </w:rPr>
          <w:fldChar w:fldCharType="begin"/>
        </w:r>
        <w:r w:rsidR="002679AA">
          <w:rPr>
            <w:noProof/>
            <w:webHidden/>
          </w:rPr>
          <w:instrText xml:space="preserve"> PAGEREF _Toc105079650 \h </w:instrText>
        </w:r>
        <w:r w:rsidR="002679AA">
          <w:rPr>
            <w:noProof/>
            <w:webHidden/>
          </w:rPr>
        </w:r>
        <w:r w:rsidR="002679AA">
          <w:rPr>
            <w:noProof/>
            <w:webHidden/>
          </w:rPr>
          <w:fldChar w:fldCharType="separate"/>
        </w:r>
        <w:r w:rsidR="002679AA">
          <w:rPr>
            <w:noProof/>
            <w:webHidden/>
          </w:rPr>
          <w:t>7</w:t>
        </w:r>
        <w:r w:rsidR="002679AA">
          <w:rPr>
            <w:noProof/>
            <w:webHidden/>
          </w:rPr>
          <w:fldChar w:fldCharType="end"/>
        </w:r>
      </w:hyperlink>
    </w:p>
    <w:p w14:paraId="7055D4B8" w14:textId="78556CE8" w:rsidR="002679AA" w:rsidRDefault="00FE3A63">
      <w:pPr>
        <w:pStyle w:val="TOC2"/>
        <w:rPr>
          <w:rFonts w:asciiTheme="minorHAnsi" w:eastAsiaTheme="minorEastAsia" w:hAnsiTheme="minorHAnsi" w:cstheme="minorBidi"/>
          <w:noProof/>
          <w:sz w:val="22"/>
          <w:szCs w:val="22"/>
        </w:rPr>
      </w:pPr>
      <w:hyperlink w:anchor="_Toc105079651" w:history="1">
        <w:r w:rsidR="002679AA" w:rsidRPr="00ED77A3">
          <w:rPr>
            <w:rStyle w:val="Hyperlink"/>
            <w:rFonts w:ascii="Times New Roman Bold" w:hAnsi="Times New Roman Bold"/>
            <w:noProof/>
          </w:rPr>
          <w:t>2.6</w:t>
        </w:r>
        <w:r w:rsidR="002679AA">
          <w:rPr>
            <w:rFonts w:asciiTheme="minorHAnsi" w:eastAsiaTheme="minorEastAsia" w:hAnsiTheme="minorHAnsi" w:cstheme="minorBidi"/>
            <w:noProof/>
            <w:sz w:val="22"/>
            <w:szCs w:val="22"/>
          </w:rPr>
          <w:tab/>
        </w:r>
        <w:r w:rsidR="002679AA" w:rsidRPr="00ED77A3">
          <w:rPr>
            <w:rStyle w:val="Hyperlink"/>
            <w:noProof/>
          </w:rPr>
          <w:t>Division Safety Officers (DSO)</w:t>
        </w:r>
        <w:r w:rsidR="002679AA">
          <w:rPr>
            <w:noProof/>
            <w:webHidden/>
          </w:rPr>
          <w:tab/>
        </w:r>
        <w:r w:rsidR="002679AA">
          <w:rPr>
            <w:noProof/>
            <w:webHidden/>
          </w:rPr>
          <w:fldChar w:fldCharType="begin"/>
        </w:r>
        <w:r w:rsidR="002679AA">
          <w:rPr>
            <w:noProof/>
            <w:webHidden/>
          </w:rPr>
          <w:instrText xml:space="preserve"> PAGEREF _Toc105079651 \h </w:instrText>
        </w:r>
        <w:r w:rsidR="002679AA">
          <w:rPr>
            <w:noProof/>
            <w:webHidden/>
          </w:rPr>
        </w:r>
        <w:r w:rsidR="002679AA">
          <w:rPr>
            <w:noProof/>
            <w:webHidden/>
          </w:rPr>
          <w:fldChar w:fldCharType="separate"/>
        </w:r>
        <w:r w:rsidR="002679AA">
          <w:rPr>
            <w:noProof/>
            <w:webHidden/>
          </w:rPr>
          <w:t>8</w:t>
        </w:r>
        <w:r w:rsidR="002679AA">
          <w:rPr>
            <w:noProof/>
            <w:webHidden/>
          </w:rPr>
          <w:fldChar w:fldCharType="end"/>
        </w:r>
      </w:hyperlink>
    </w:p>
    <w:p w14:paraId="27CE7E19" w14:textId="2A7E3CBD" w:rsidR="002679AA" w:rsidRDefault="00FE3A63">
      <w:pPr>
        <w:pStyle w:val="TOC2"/>
        <w:rPr>
          <w:rFonts w:asciiTheme="minorHAnsi" w:eastAsiaTheme="minorEastAsia" w:hAnsiTheme="minorHAnsi" w:cstheme="minorBidi"/>
          <w:noProof/>
          <w:sz w:val="22"/>
          <w:szCs w:val="22"/>
        </w:rPr>
      </w:pPr>
      <w:hyperlink w:anchor="_Toc105079652" w:history="1">
        <w:r w:rsidR="002679AA" w:rsidRPr="00ED77A3">
          <w:rPr>
            <w:rStyle w:val="Hyperlink"/>
            <w:rFonts w:ascii="Times New Roman Bold" w:hAnsi="Times New Roman Bold"/>
            <w:noProof/>
          </w:rPr>
          <w:t>2.7</w:t>
        </w:r>
        <w:r w:rsidR="002679AA">
          <w:rPr>
            <w:rFonts w:asciiTheme="minorHAnsi" w:eastAsiaTheme="minorEastAsia" w:hAnsiTheme="minorHAnsi" w:cstheme="minorBidi"/>
            <w:noProof/>
            <w:sz w:val="22"/>
            <w:szCs w:val="22"/>
          </w:rPr>
          <w:tab/>
        </w:r>
        <w:r w:rsidR="002679AA" w:rsidRPr="00ED77A3">
          <w:rPr>
            <w:rStyle w:val="Hyperlink"/>
            <w:noProof/>
          </w:rPr>
          <w:t>Division Radiation Safety Officers (RSO)</w:t>
        </w:r>
        <w:r w:rsidR="002679AA">
          <w:rPr>
            <w:noProof/>
            <w:webHidden/>
          </w:rPr>
          <w:tab/>
        </w:r>
        <w:r w:rsidR="002679AA">
          <w:rPr>
            <w:noProof/>
            <w:webHidden/>
          </w:rPr>
          <w:fldChar w:fldCharType="begin"/>
        </w:r>
        <w:r w:rsidR="002679AA">
          <w:rPr>
            <w:noProof/>
            <w:webHidden/>
          </w:rPr>
          <w:instrText xml:space="preserve"> PAGEREF _Toc105079652 \h </w:instrText>
        </w:r>
        <w:r w:rsidR="002679AA">
          <w:rPr>
            <w:noProof/>
            <w:webHidden/>
          </w:rPr>
        </w:r>
        <w:r w:rsidR="002679AA">
          <w:rPr>
            <w:noProof/>
            <w:webHidden/>
          </w:rPr>
          <w:fldChar w:fldCharType="separate"/>
        </w:r>
        <w:r w:rsidR="002679AA">
          <w:rPr>
            <w:noProof/>
            <w:webHidden/>
          </w:rPr>
          <w:t>8</w:t>
        </w:r>
        <w:r w:rsidR="002679AA">
          <w:rPr>
            <w:noProof/>
            <w:webHidden/>
          </w:rPr>
          <w:fldChar w:fldCharType="end"/>
        </w:r>
      </w:hyperlink>
    </w:p>
    <w:p w14:paraId="37C8443F" w14:textId="1E17B273" w:rsidR="002679AA" w:rsidRDefault="00FE3A63">
      <w:pPr>
        <w:pStyle w:val="TOC2"/>
        <w:rPr>
          <w:rFonts w:asciiTheme="minorHAnsi" w:eastAsiaTheme="minorEastAsia" w:hAnsiTheme="minorHAnsi" w:cstheme="minorBidi"/>
          <w:noProof/>
          <w:sz w:val="22"/>
          <w:szCs w:val="22"/>
        </w:rPr>
      </w:pPr>
      <w:hyperlink w:anchor="_Toc105079653" w:history="1">
        <w:r w:rsidR="002679AA" w:rsidRPr="00ED77A3">
          <w:rPr>
            <w:rStyle w:val="Hyperlink"/>
            <w:rFonts w:ascii="Times New Roman Bold" w:hAnsi="Times New Roman Bold"/>
            <w:noProof/>
          </w:rPr>
          <w:t>2.9</w:t>
        </w:r>
        <w:r w:rsidR="002679AA">
          <w:rPr>
            <w:rFonts w:asciiTheme="minorHAnsi" w:eastAsiaTheme="minorEastAsia" w:hAnsiTheme="minorHAnsi" w:cstheme="minorBidi"/>
            <w:noProof/>
            <w:sz w:val="22"/>
            <w:szCs w:val="22"/>
          </w:rPr>
          <w:tab/>
        </w:r>
        <w:r w:rsidR="002679AA" w:rsidRPr="00ED77A3">
          <w:rPr>
            <w:rStyle w:val="Hyperlink"/>
            <w:noProof/>
          </w:rPr>
          <w:t>Project Managers</w:t>
        </w:r>
        <w:r w:rsidR="002679AA">
          <w:rPr>
            <w:noProof/>
            <w:webHidden/>
          </w:rPr>
          <w:tab/>
        </w:r>
        <w:r w:rsidR="002679AA">
          <w:rPr>
            <w:noProof/>
            <w:webHidden/>
          </w:rPr>
          <w:fldChar w:fldCharType="begin"/>
        </w:r>
        <w:r w:rsidR="002679AA">
          <w:rPr>
            <w:noProof/>
            <w:webHidden/>
          </w:rPr>
          <w:instrText xml:space="preserve"> PAGEREF _Toc105079653 \h </w:instrText>
        </w:r>
        <w:r w:rsidR="002679AA">
          <w:rPr>
            <w:noProof/>
            <w:webHidden/>
          </w:rPr>
        </w:r>
        <w:r w:rsidR="002679AA">
          <w:rPr>
            <w:noProof/>
            <w:webHidden/>
          </w:rPr>
          <w:fldChar w:fldCharType="separate"/>
        </w:r>
        <w:r w:rsidR="002679AA">
          <w:rPr>
            <w:noProof/>
            <w:webHidden/>
          </w:rPr>
          <w:t>9</w:t>
        </w:r>
        <w:r w:rsidR="002679AA">
          <w:rPr>
            <w:noProof/>
            <w:webHidden/>
          </w:rPr>
          <w:fldChar w:fldCharType="end"/>
        </w:r>
      </w:hyperlink>
    </w:p>
    <w:p w14:paraId="18EF0373" w14:textId="6B49884A" w:rsidR="002679AA" w:rsidRDefault="00FE3A63">
      <w:pPr>
        <w:pStyle w:val="TOC2"/>
        <w:rPr>
          <w:rFonts w:asciiTheme="minorHAnsi" w:eastAsiaTheme="minorEastAsia" w:hAnsiTheme="minorHAnsi" w:cstheme="minorBidi"/>
          <w:noProof/>
          <w:sz w:val="22"/>
          <w:szCs w:val="22"/>
        </w:rPr>
      </w:pPr>
      <w:hyperlink w:anchor="_Toc105079654" w:history="1">
        <w:r w:rsidR="002679AA" w:rsidRPr="00ED77A3">
          <w:rPr>
            <w:rStyle w:val="Hyperlink"/>
            <w:rFonts w:ascii="Times New Roman Bold" w:hAnsi="Times New Roman Bold"/>
            <w:noProof/>
          </w:rPr>
          <w:t>2.10</w:t>
        </w:r>
        <w:r w:rsidR="002679AA">
          <w:rPr>
            <w:rFonts w:asciiTheme="minorHAnsi" w:eastAsiaTheme="minorEastAsia" w:hAnsiTheme="minorHAnsi" w:cstheme="minorBidi"/>
            <w:noProof/>
            <w:sz w:val="22"/>
            <w:szCs w:val="22"/>
          </w:rPr>
          <w:tab/>
        </w:r>
        <w:r w:rsidR="002679AA" w:rsidRPr="00ED77A3">
          <w:rPr>
            <w:rStyle w:val="Hyperlink"/>
            <w:noProof/>
          </w:rPr>
          <w:t>Supervisors</w:t>
        </w:r>
        <w:r w:rsidR="002679AA">
          <w:rPr>
            <w:noProof/>
            <w:webHidden/>
          </w:rPr>
          <w:tab/>
        </w:r>
        <w:r w:rsidR="002679AA">
          <w:rPr>
            <w:noProof/>
            <w:webHidden/>
          </w:rPr>
          <w:fldChar w:fldCharType="begin"/>
        </w:r>
        <w:r w:rsidR="002679AA">
          <w:rPr>
            <w:noProof/>
            <w:webHidden/>
          </w:rPr>
          <w:instrText xml:space="preserve"> PAGEREF _Toc105079654 \h </w:instrText>
        </w:r>
        <w:r w:rsidR="002679AA">
          <w:rPr>
            <w:noProof/>
            <w:webHidden/>
          </w:rPr>
        </w:r>
        <w:r w:rsidR="002679AA">
          <w:rPr>
            <w:noProof/>
            <w:webHidden/>
          </w:rPr>
          <w:fldChar w:fldCharType="separate"/>
        </w:r>
        <w:r w:rsidR="002679AA">
          <w:rPr>
            <w:noProof/>
            <w:webHidden/>
          </w:rPr>
          <w:t>9</w:t>
        </w:r>
        <w:r w:rsidR="002679AA">
          <w:rPr>
            <w:noProof/>
            <w:webHidden/>
          </w:rPr>
          <w:fldChar w:fldCharType="end"/>
        </w:r>
      </w:hyperlink>
    </w:p>
    <w:p w14:paraId="24640F19" w14:textId="7CB5B1F8" w:rsidR="002679AA" w:rsidRDefault="00FE3A63">
      <w:pPr>
        <w:pStyle w:val="TOC2"/>
        <w:rPr>
          <w:rFonts w:asciiTheme="minorHAnsi" w:eastAsiaTheme="minorEastAsia" w:hAnsiTheme="minorHAnsi" w:cstheme="minorBidi"/>
          <w:noProof/>
          <w:sz w:val="22"/>
          <w:szCs w:val="22"/>
        </w:rPr>
      </w:pPr>
      <w:hyperlink w:anchor="_Toc105079655" w:history="1">
        <w:r w:rsidR="002679AA" w:rsidRPr="00ED77A3">
          <w:rPr>
            <w:rStyle w:val="Hyperlink"/>
            <w:rFonts w:ascii="Times New Roman Bold" w:hAnsi="Times New Roman Bold"/>
            <w:noProof/>
          </w:rPr>
          <w:t>2.11</w:t>
        </w:r>
        <w:r w:rsidR="002679AA">
          <w:rPr>
            <w:rFonts w:asciiTheme="minorHAnsi" w:eastAsiaTheme="minorEastAsia" w:hAnsiTheme="minorHAnsi" w:cstheme="minorBidi"/>
            <w:noProof/>
            <w:sz w:val="22"/>
            <w:szCs w:val="22"/>
          </w:rPr>
          <w:tab/>
        </w:r>
        <w:r w:rsidR="002679AA" w:rsidRPr="00ED77A3">
          <w:rPr>
            <w:rStyle w:val="Hyperlink"/>
            <w:noProof/>
          </w:rPr>
          <w:t>Laboratory Employees, Experimenters and Subcontractors</w:t>
        </w:r>
        <w:r w:rsidR="002679AA">
          <w:rPr>
            <w:noProof/>
            <w:webHidden/>
          </w:rPr>
          <w:tab/>
        </w:r>
        <w:r w:rsidR="002679AA">
          <w:rPr>
            <w:noProof/>
            <w:webHidden/>
          </w:rPr>
          <w:fldChar w:fldCharType="begin"/>
        </w:r>
        <w:r w:rsidR="002679AA">
          <w:rPr>
            <w:noProof/>
            <w:webHidden/>
          </w:rPr>
          <w:instrText xml:space="preserve"> PAGEREF _Toc105079655 \h </w:instrText>
        </w:r>
        <w:r w:rsidR="002679AA">
          <w:rPr>
            <w:noProof/>
            <w:webHidden/>
          </w:rPr>
        </w:r>
        <w:r w:rsidR="002679AA">
          <w:rPr>
            <w:noProof/>
            <w:webHidden/>
          </w:rPr>
          <w:fldChar w:fldCharType="separate"/>
        </w:r>
        <w:r w:rsidR="002679AA">
          <w:rPr>
            <w:noProof/>
            <w:webHidden/>
          </w:rPr>
          <w:t>9</w:t>
        </w:r>
        <w:r w:rsidR="002679AA">
          <w:rPr>
            <w:noProof/>
            <w:webHidden/>
          </w:rPr>
          <w:fldChar w:fldCharType="end"/>
        </w:r>
      </w:hyperlink>
    </w:p>
    <w:p w14:paraId="2DA3EE07" w14:textId="5B5B8B3D" w:rsidR="002679AA" w:rsidRDefault="00FE3A63">
      <w:pPr>
        <w:pStyle w:val="TOC2"/>
        <w:rPr>
          <w:rFonts w:asciiTheme="minorHAnsi" w:eastAsiaTheme="minorEastAsia" w:hAnsiTheme="minorHAnsi" w:cstheme="minorBidi"/>
          <w:noProof/>
          <w:sz w:val="22"/>
          <w:szCs w:val="22"/>
        </w:rPr>
      </w:pPr>
      <w:hyperlink w:anchor="_Toc105079656" w:history="1">
        <w:r w:rsidR="002679AA" w:rsidRPr="00ED77A3">
          <w:rPr>
            <w:rStyle w:val="Hyperlink"/>
            <w:rFonts w:ascii="Times New Roman Bold" w:hAnsi="Times New Roman Bold"/>
            <w:noProof/>
          </w:rPr>
          <w:t>2.12</w:t>
        </w:r>
        <w:r w:rsidR="002679AA">
          <w:rPr>
            <w:rFonts w:asciiTheme="minorHAnsi" w:eastAsiaTheme="minorEastAsia" w:hAnsiTheme="minorHAnsi" w:cstheme="minorBidi"/>
            <w:noProof/>
            <w:sz w:val="22"/>
            <w:szCs w:val="22"/>
          </w:rPr>
          <w:tab/>
        </w:r>
        <w:r w:rsidR="002679AA" w:rsidRPr="00ED77A3">
          <w:rPr>
            <w:rStyle w:val="Hyperlink"/>
            <w:noProof/>
          </w:rPr>
          <w:t>Retired Guest and Scientist Emeritus Appointees</w:t>
        </w:r>
        <w:r w:rsidR="002679AA">
          <w:rPr>
            <w:noProof/>
            <w:webHidden/>
          </w:rPr>
          <w:tab/>
        </w:r>
        <w:r w:rsidR="002679AA">
          <w:rPr>
            <w:noProof/>
            <w:webHidden/>
          </w:rPr>
          <w:fldChar w:fldCharType="begin"/>
        </w:r>
        <w:r w:rsidR="002679AA">
          <w:rPr>
            <w:noProof/>
            <w:webHidden/>
          </w:rPr>
          <w:instrText xml:space="preserve"> PAGEREF _Toc105079656 \h </w:instrText>
        </w:r>
        <w:r w:rsidR="002679AA">
          <w:rPr>
            <w:noProof/>
            <w:webHidden/>
          </w:rPr>
        </w:r>
        <w:r w:rsidR="002679AA">
          <w:rPr>
            <w:noProof/>
            <w:webHidden/>
          </w:rPr>
          <w:fldChar w:fldCharType="separate"/>
        </w:r>
        <w:r w:rsidR="002679AA">
          <w:rPr>
            <w:noProof/>
            <w:webHidden/>
          </w:rPr>
          <w:t>10</w:t>
        </w:r>
        <w:r w:rsidR="002679AA">
          <w:rPr>
            <w:noProof/>
            <w:webHidden/>
          </w:rPr>
          <w:fldChar w:fldCharType="end"/>
        </w:r>
      </w:hyperlink>
    </w:p>
    <w:p w14:paraId="04EF4203" w14:textId="058E2BD5" w:rsidR="002679AA" w:rsidRDefault="00FE3A63">
      <w:pPr>
        <w:pStyle w:val="TOC2"/>
        <w:rPr>
          <w:rFonts w:asciiTheme="minorHAnsi" w:eastAsiaTheme="minorEastAsia" w:hAnsiTheme="minorHAnsi" w:cstheme="minorBidi"/>
          <w:noProof/>
          <w:sz w:val="22"/>
          <w:szCs w:val="22"/>
        </w:rPr>
      </w:pPr>
      <w:hyperlink w:anchor="_Toc105079657" w:history="1">
        <w:r w:rsidR="002679AA" w:rsidRPr="00ED77A3">
          <w:rPr>
            <w:rStyle w:val="Hyperlink"/>
            <w:rFonts w:ascii="Times New Roman Bold" w:hAnsi="Times New Roman Bold"/>
            <w:noProof/>
          </w:rPr>
          <w:t>2.13</w:t>
        </w:r>
        <w:r w:rsidR="002679AA">
          <w:rPr>
            <w:rFonts w:asciiTheme="minorHAnsi" w:eastAsiaTheme="minorEastAsia" w:hAnsiTheme="minorHAnsi" w:cstheme="minorBidi"/>
            <w:noProof/>
            <w:sz w:val="22"/>
            <w:szCs w:val="22"/>
          </w:rPr>
          <w:tab/>
        </w:r>
        <w:r w:rsidR="002679AA" w:rsidRPr="00ED77A3">
          <w:rPr>
            <w:rStyle w:val="Hyperlink"/>
            <w:noProof/>
          </w:rPr>
          <w:t>Employees Under the Age of 18 and their Supervisors</w:t>
        </w:r>
        <w:r w:rsidR="002679AA">
          <w:rPr>
            <w:noProof/>
            <w:webHidden/>
          </w:rPr>
          <w:tab/>
        </w:r>
        <w:r w:rsidR="002679AA">
          <w:rPr>
            <w:noProof/>
            <w:webHidden/>
          </w:rPr>
          <w:fldChar w:fldCharType="begin"/>
        </w:r>
        <w:r w:rsidR="002679AA">
          <w:rPr>
            <w:noProof/>
            <w:webHidden/>
          </w:rPr>
          <w:instrText xml:space="preserve"> PAGEREF _Toc105079657 \h </w:instrText>
        </w:r>
        <w:r w:rsidR="002679AA">
          <w:rPr>
            <w:noProof/>
            <w:webHidden/>
          </w:rPr>
        </w:r>
        <w:r w:rsidR="002679AA">
          <w:rPr>
            <w:noProof/>
            <w:webHidden/>
          </w:rPr>
          <w:fldChar w:fldCharType="separate"/>
        </w:r>
        <w:r w:rsidR="002679AA">
          <w:rPr>
            <w:noProof/>
            <w:webHidden/>
          </w:rPr>
          <w:t>10</w:t>
        </w:r>
        <w:r w:rsidR="002679AA">
          <w:rPr>
            <w:noProof/>
            <w:webHidden/>
          </w:rPr>
          <w:fldChar w:fldCharType="end"/>
        </w:r>
      </w:hyperlink>
    </w:p>
    <w:p w14:paraId="69C41ACB" w14:textId="35EA9113" w:rsidR="002679AA" w:rsidRDefault="00FE3A63">
      <w:pPr>
        <w:pStyle w:val="TOC2"/>
        <w:rPr>
          <w:rFonts w:asciiTheme="minorHAnsi" w:eastAsiaTheme="minorEastAsia" w:hAnsiTheme="minorHAnsi" w:cstheme="minorBidi"/>
          <w:noProof/>
          <w:sz w:val="22"/>
          <w:szCs w:val="22"/>
        </w:rPr>
      </w:pPr>
      <w:hyperlink w:anchor="_Toc105079658" w:history="1">
        <w:r w:rsidR="002679AA" w:rsidRPr="00ED77A3">
          <w:rPr>
            <w:rStyle w:val="Hyperlink"/>
            <w:rFonts w:ascii="Times New Roman Bold" w:hAnsi="Times New Roman Bold"/>
            <w:noProof/>
          </w:rPr>
          <w:t>2.14</w:t>
        </w:r>
        <w:r w:rsidR="002679AA">
          <w:rPr>
            <w:rFonts w:asciiTheme="minorHAnsi" w:eastAsiaTheme="minorEastAsia" w:hAnsiTheme="minorHAnsi" w:cstheme="minorBidi"/>
            <w:noProof/>
            <w:sz w:val="22"/>
            <w:szCs w:val="22"/>
          </w:rPr>
          <w:tab/>
        </w:r>
        <w:r w:rsidR="002679AA" w:rsidRPr="00ED77A3">
          <w:rPr>
            <w:rStyle w:val="Hyperlink"/>
            <w:noProof/>
          </w:rPr>
          <w:t>Event Sponsors</w:t>
        </w:r>
        <w:r w:rsidR="002679AA">
          <w:rPr>
            <w:noProof/>
            <w:webHidden/>
          </w:rPr>
          <w:tab/>
        </w:r>
        <w:r w:rsidR="002679AA">
          <w:rPr>
            <w:noProof/>
            <w:webHidden/>
          </w:rPr>
          <w:fldChar w:fldCharType="begin"/>
        </w:r>
        <w:r w:rsidR="002679AA">
          <w:rPr>
            <w:noProof/>
            <w:webHidden/>
          </w:rPr>
          <w:instrText xml:space="preserve"> PAGEREF _Toc105079658 \h </w:instrText>
        </w:r>
        <w:r w:rsidR="002679AA">
          <w:rPr>
            <w:noProof/>
            <w:webHidden/>
          </w:rPr>
        </w:r>
        <w:r w:rsidR="002679AA">
          <w:rPr>
            <w:noProof/>
            <w:webHidden/>
          </w:rPr>
          <w:fldChar w:fldCharType="separate"/>
        </w:r>
        <w:r w:rsidR="002679AA">
          <w:rPr>
            <w:noProof/>
            <w:webHidden/>
          </w:rPr>
          <w:t>12</w:t>
        </w:r>
        <w:r w:rsidR="002679AA">
          <w:rPr>
            <w:noProof/>
            <w:webHidden/>
          </w:rPr>
          <w:fldChar w:fldCharType="end"/>
        </w:r>
      </w:hyperlink>
    </w:p>
    <w:p w14:paraId="2344D64F" w14:textId="033CD452" w:rsidR="002679AA" w:rsidRDefault="00FE3A63">
      <w:pPr>
        <w:pStyle w:val="TOC2"/>
        <w:rPr>
          <w:rFonts w:asciiTheme="minorHAnsi" w:eastAsiaTheme="minorEastAsia" w:hAnsiTheme="minorHAnsi" w:cstheme="minorBidi"/>
          <w:noProof/>
          <w:sz w:val="22"/>
          <w:szCs w:val="22"/>
        </w:rPr>
      </w:pPr>
      <w:hyperlink w:anchor="_Toc105079659" w:history="1">
        <w:r w:rsidR="002679AA" w:rsidRPr="00ED77A3">
          <w:rPr>
            <w:rStyle w:val="Hyperlink"/>
            <w:rFonts w:ascii="Times New Roman Bold" w:hAnsi="Times New Roman Bold"/>
            <w:noProof/>
          </w:rPr>
          <w:t>2.15</w:t>
        </w:r>
        <w:r w:rsidR="002679AA">
          <w:rPr>
            <w:rFonts w:asciiTheme="minorHAnsi" w:eastAsiaTheme="minorEastAsia" w:hAnsiTheme="minorHAnsi" w:cstheme="minorBidi"/>
            <w:noProof/>
            <w:sz w:val="22"/>
            <w:szCs w:val="22"/>
          </w:rPr>
          <w:tab/>
        </w:r>
        <w:r w:rsidR="002679AA" w:rsidRPr="00ED77A3">
          <w:rPr>
            <w:rStyle w:val="Hyperlink"/>
            <w:noProof/>
          </w:rPr>
          <w:t>Building Managers and Area Facilities Managers</w:t>
        </w:r>
        <w:r w:rsidR="002679AA">
          <w:rPr>
            <w:noProof/>
            <w:webHidden/>
          </w:rPr>
          <w:tab/>
        </w:r>
        <w:r w:rsidR="002679AA">
          <w:rPr>
            <w:noProof/>
            <w:webHidden/>
          </w:rPr>
          <w:fldChar w:fldCharType="begin"/>
        </w:r>
        <w:r w:rsidR="002679AA">
          <w:rPr>
            <w:noProof/>
            <w:webHidden/>
          </w:rPr>
          <w:instrText xml:space="preserve"> PAGEREF _Toc105079659 \h </w:instrText>
        </w:r>
        <w:r w:rsidR="002679AA">
          <w:rPr>
            <w:noProof/>
            <w:webHidden/>
          </w:rPr>
        </w:r>
        <w:r w:rsidR="002679AA">
          <w:rPr>
            <w:noProof/>
            <w:webHidden/>
          </w:rPr>
          <w:fldChar w:fldCharType="separate"/>
        </w:r>
        <w:r w:rsidR="002679AA">
          <w:rPr>
            <w:noProof/>
            <w:webHidden/>
          </w:rPr>
          <w:t>12</w:t>
        </w:r>
        <w:r w:rsidR="002679AA">
          <w:rPr>
            <w:noProof/>
            <w:webHidden/>
          </w:rPr>
          <w:fldChar w:fldCharType="end"/>
        </w:r>
      </w:hyperlink>
    </w:p>
    <w:p w14:paraId="22DE5224" w14:textId="6830F8EE" w:rsidR="002679AA" w:rsidRDefault="00FE3A63">
      <w:pPr>
        <w:pStyle w:val="TOC2"/>
        <w:rPr>
          <w:rFonts w:asciiTheme="minorHAnsi" w:eastAsiaTheme="minorEastAsia" w:hAnsiTheme="minorHAnsi" w:cstheme="minorBidi"/>
          <w:noProof/>
          <w:sz w:val="22"/>
          <w:szCs w:val="22"/>
        </w:rPr>
      </w:pPr>
      <w:hyperlink w:anchor="_Toc105079660" w:history="1">
        <w:r w:rsidR="002679AA" w:rsidRPr="00ED77A3">
          <w:rPr>
            <w:rStyle w:val="Hyperlink"/>
            <w:rFonts w:ascii="Times New Roman Bold" w:hAnsi="Times New Roman Bold"/>
            <w:noProof/>
          </w:rPr>
          <w:t>2.16</w:t>
        </w:r>
        <w:r w:rsidR="002679AA">
          <w:rPr>
            <w:rFonts w:asciiTheme="minorHAnsi" w:eastAsiaTheme="minorEastAsia" w:hAnsiTheme="minorHAnsi" w:cstheme="minorBidi"/>
            <w:noProof/>
            <w:sz w:val="22"/>
            <w:szCs w:val="22"/>
          </w:rPr>
          <w:tab/>
        </w:r>
        <w:r w:rsidR="002679AA" w:rsidRPr="00ED77A3">
          <w:rPr>
            <w:rStyle w:val="Hyperlink"/>
            <w:noProof/>
          </w:rPr>
          <w:t>Spokespersons</w:t>
        </w:r>
        <w:r w:rsidR="002679AA">
          <w:rPr>
            <w:noProof/>
            <w:webHidden/>
          </w:rPr>
          <w:tab/>
        </w:r>
        <w:r w:rsidR="002679AA">
          <w:rPr>
            <w:noProof/>
            <w:webHidden/>
          </w:rPr>
          <w:fldChar w:fldCharType="begin"/>
        </w:r>
        <w:r w:rsidR="002679AA">
          <w:rPr>
            <w:noProof/>
            <w:webHidden/>
          </w:rPr>
          <w:instrText xml:space="preserve"> PAGEREF _Toc105079660 \h </w:instrText>
        </w:r>
        <w:r w:rsidR="002679AA">
          <w:rPr>
            <w:noProof/>
            <w:webHidden/>
          </w:rPr>
        </w:r>
        <w:r w:rsidR="002679AA">
          <w:rPr>
            <w:noProof/>
            <w:webHidden/>
          </w:rPr>
          <w:fldChar w:fldCharType="separate"/>
        </w:r>
        <w:r w:rsidR="002679AA">
          <w:rPr>
            <w:noProof/>
            <w:webHidden/>
          </w:rPr>
          <w:t>12</w:t>
        </w:r>
        <w:r w:rsidR="002679AA">
          <w:rPr>
            <w:noProof/>
            <w:webHidden/>
          </w:rPr>
          <w:fldChar w:fldCharType="end"/>
        </w:r>
      </w:hyperlink>
    </w:p>
    <w:p w14:paraId="460206D2" w14:textId="38827363" w:rsidR="002679AA" w:rsidRDefault="00FE3A63">
      <w:pPr>
        <w:pStyle w:val="TOC1"/>
        <w:rPr>
          <w:rFonts w:asciiTheme="minorHAnsi" w:eastAsiaTheme="minorEastAsia" w:hAnsiTheme="minorHAnsi" w:cstheme="minorBidi"/>
          <w:noProof/>
          <w:sz w:val="22"/>
          <w:szCs w:val="22"/>
        </w:rPr>
      </w:pPr>
      <w:hyperlink w:anchor="_Toc105079661" w:history="1">
        <w:r w:rsidR="002679AA" w:rsidRPr="00ED77A3">
          <w:rPr>
            <w:rStyle w:val="Hyperlink"/>
            <w:rFonts w:ascii="Times New Roman Bold" w:hAnsi="Times New Roman Bold"/>
            <w:noProof/>
          </w:rPr>
          <w:t>3.0</w:t>
        </w:r>
        <w:r w:rsidR="002679AA">
          <w:rPr>
            <w:rFonts w:asciiTheme="minorHAnsi" w:eastAsiaTheme="minorEastAsia" w:hAnsiTheme="minorHAnsi" w:cstheme="minorBidi"/>
            <w:noProof/>
            <w:sz w:val="22"/>
            <w:szCs w:val="22"/>
          </w:rPr>
          <w:tab/>
        </w:r>
        <w:r w:rsidR="002679AA" w:rsidRPr="00ED77A3">
          <w:rPr>
            <w:rStyle w:val="Hyperlink"/>
            <w:noProof/>
          </w:rPr>
          <w:t>LANDLORD/TENANT RELATIONSHIP</w:t>
        </w:r>
        <w:r w:rsidR="002679AA">
          <w:rPr>
            <w:noProof/>
            <w:webHidden/>
          </w:rPr>
          <w:tab/>
        </w:r>
        <w:r w:rsidR="002679AA">
          <w:rPr>
            <w:noProof/>
            <w:webHidden/>
          </w:rPr>
          <w:fldChar w:fldCharType="begin"/>
        </w:r>
        <w:r w:rsidR="002679AA">
          <w:rPr>
            <w:noProof/>
            <w:webHidden/>
          </w:rPr>
          <w:instrText xml:space="preserve"> PAGEREF _Toc105079661 \h </w:instrText>
        </w:r>
        <w:r w:rsidR="002679AA">
          <w:rPr>
            <w:noProof/>
            <w:webHidden/>
          </w:rPr>
        </w:r>
        <w:r w:rsidR="002679AA">
          <w:rPr>
            <w:noProof/>
            <w:webHidden/>
          </w:rPr>
          <w:fldChar w:fldCharType="separate"/>
        </w:r>
        <w:r w:rsidR="002679AA">
          <w:rPr>
            <w:noProof/>
            <w:webHidden/>
          </w:rPr>
          <w:t>12</w:t>
        </w:r>
        <w:r w:rsidR="002679AA">
          <w:rPr>
            <w:noProof/>
            <w:webHidden/>
          </w:rPr>
          <w:fldChar w:fldCharType="end"/>
        </w:r>
      </w:hyperlink>
    </w:p>
    <w:p w14:paraId="56CC74AA" w14:textId="4968C961" w:rsidR="002679AA" w:rsidRDefault="00FE3A63">
      <w:pPr>
        <w:pStyle w:val="TOC2"/>
        <w:rPr>
          <w:rFonts w:asciiTheme="minorHAnsi" w:eastAsiaTheme="minorEastAsia" w:hAnsiTheme="minorHAnsi" w:cstheme="minorBidi"/>
          <w:noProof/>
          <w:sz w:val="22"/>
          <w:szCs w:val="22"/>
        </w:rPr>
      </w:pPr>
      <w:hyperlink w:anchor="_Toc105079662" w:history="1">
        <w:r w:rsidR="002679AA" w:rsidRPr="00ED77A3">
          <w:rPr>
            <w:rStyle w:val="Hyperlink"/>
            <w:rFonts w:ascii="Times New Roman Bold" w:hAnsi="Times New Roman Bold"/>
            <w:noProof/>
          </w:rPr>
          <w:t>3.1</w:t>
        </w:r>
        <w:r w:rsidR="002679AA">
          <w:rPr>
            <w:rFonts w:asciiTheme="minorHAnsi" w:eastAsiaTheme="minorEastAsia" w:hAnsiTheme="minorHAnsi" w:cstheme="minorBidi"/>
            <w:noProof/>
            <w:sz w:val="22"/>
            <w:szCs w:val="22"/>
          </w:rPr>
          <w:tab/>
        </w:r>
        <w:r w:rsidR="002679AA" w:rsidRPr="00ED77A3">
          <w:rPr>
            <w:rStyle w:val="Hyperlink"/>
            <w:noProof/>
          </w:rPr>
          <w:t>Landlord responsibility:</w:t>
        </w:r>
        <w:r w:rsidR="002679AA">
          <w:rPr>
            <w:noProof/>
            <w:webHidden/>
          </w:rPr>
          <w:tab/>
        </w:r>
        <w:r w:rsidR="002679AA">
          <w:rPr>
            <w:noProof/>
            <w:webHidden/>
          </w:rPr>
          <w:fldChar w:fldCharType="begin"/>
        </w:r>
        <w:r w:rsidR="002679AA">
          <w:rPr>
            <w:noProof/>
            <w:webHidden/>
          </w:rPr>
          <w:instrText xml:space="preserve"> PAGEREF _Toc105079662 \h </w:instrText>
        </w:r>
        <w:r w:rsidR="002679AA">
          <w:rPr>
            <w:noProof/>
            <w:webHidden/>
          </w:rPr>
        </w:r>
        <w:r w:rsidR="002679AA">
          <w:rPr>
            <w:noProof/>
            <w:webHidden/>
          </w:rPr>
          <w:fldChar w:fldCharType="separate"/>
        </w:r>
        <w:r w:rsidR="002679AA">
          <w:rPr>
            <w:noProof/>
            <w:webHidden/>
          </w:rPr>
          <w:t>12</w:t>
        </w:r>
        <w:r w:rsidR="002679AA">
          <w:rPr>
            <w:noProof/>
            <w:webHidden/>
          </w:rPr>
          <w:fldChar w:fldCharType="end"/>
        </w:r>
      </w:hyperlink>
    </w:p>
    <w:p w14:paraId="7CA47772" w14:textId="3EA2ED76" w:rsidR="002679AA" w:rsidRDefault="00FE3A63">
      <w:pPr>
        <w:pStyle w:val="TOC2"/>
        <w:rPr>
          <w:rFonts w:asciiTheme="minorHAnsi" w:eastAsiaTheme="minorEastAsia" w:hAnsiTheme="minorHAnsi" w:cstheme="minorBidi"/>
          <w:noProof/>
          <w:sz w:val="22"/>
          <w:szCs w:val="22"/>
        </w:rPr>
      </w:pPr>
      <w:hyperlink w:anchor="_Toc105079663" w:history="1">
        <w:r w:rsidR="002679AA" w:rsidRPr="00ED77A3">
          <w:rPr>
            <w:rStyle w:val="Hyperlink"/>
            <w:rFonts w:ascii="Times New Roman Bold" w:hAnsi="Times New Roman Bold"/>
            <w:noProof/>
          </w:rPr>
          <w:t>3.2</w:t>
        </w:r>
        <w:r w:rsidR="002679AA">
          <w:rPr>
            <w:rFonts w:asciiTheme="minorHAnsi" w:eastAsiaTheme="minorEastAsia" w:hAnsiTheme="minorHAnsi" w:cstheme="minorBidi"/>
            <w:noProof/>
            <w:sz w:val="22"/>
            <w:szCs w:val="22"/>
          </w:rPr>
          <w:tab/>
        </w:r>
        <w:r w:rsidR="002679AA" w:rsidRPr="00ED77A3">
          <w:rPr>
            <w:rStyle w:val="Hyperlink"/>
            <w:noProof/>
          </w:rPr>
          <w:t>Tenant responsibility:</w:t>
        </w:r>
        <w:r w:rsidR="002679AA">
          <w:rPr>
            <w:noProof/>
            <w:webHidden/>
          </w:rPr>
          <w:tab/>
        </w:r>
        <w:r w:rsidR="002679AA">
          <w:rPr>
            <w:noProof/>
            <w:webHidden/>
          </w:rPr>
          <w:fldChar w:fldCharType="begin"/>
        </w:r>
        <w:r w:rsidR="002679AA">
          <w:rPr>
            <w:noProof/>
            <w:webHidden/>
          </w:rPr>
          <w:instrText xml:space="preserve"> PAGEREF _Toc105079663 \h </w:instrText>
        </w:r>
        <w:r w:rsidR="002679AA">
          <w:rPr>
            <w:noProof/>
            <w:webHidden/>
          </w:rPr>
        </w:r>
        <w:r w:rsidR="002679AA">
          <w:rPr>
            <w:noProof/>
            <w:webHidden/>
          </w:rPr>
          <w:fldChar w:fldCharType="separate"/>
        </w:r>
        <w:r w:rsidR="002679AA">
          <w:rPr>
            <w:noProof/>
            <w:webHidden/>
          </w:rPr>
          <w:t>13</w:t>
        </w:r>
        <w:r w:rsidR="002679AA">
          <w:rPr>
            <w:noProof/>
            <w:webHidden/>
          </w:rPr>
          <w:fldChar w:fldCharType="end"/>
        </w:r>
      </w:hyperlink>
    </w:p>
    <w:p w14:paraId="4C873A83" w14:textId="5CC8733F" w:rsidR="002679AA" w:rsidRDefault="00FE3A63">
      <w:pPr>
        <w:pStyle w:val="TOC1"/>
        <w:rPr>
          <w:rFonts w:asciiTheme="minorHAnsi" w:eastAsiaTheme="minorEastAsia" w:hAnsiTheme="minorHAnsi" w:cstheme="minorBidi"/>
          <w:noProof/>
          <w:sz w:val="22"/>
          <w:szCs w:val="22"/>
        </w:rPr>
      </w:pPr>
      <w:hyperlink w:anchor="_Toc105079664" w:history="1">
        <w:r w:rsidR="002679AA" w:rsidRPr="00ED77A3">
          <w:rPr>
            <w:rStyle w:val="Hyperlink"/>
            <w:rFonts w:ascii="Times New Roman Bold" w:hAnsi="Times New Roman Bold"/>
            <w:noProof/>
          </w:rPr>
          <w:t>4.0</w:t>
        </w:r>
        <w:r w:rsidR="002679AA">
          <w:rPr>
            <w:rFonts w:asciiTheme="minorHAnsi" w:eastAsiaTheme="minorEastAsia" w:hAnsiTheme="minorHAnsi" w:cstheme="minorBidi"/>
            <w:noProof/>
            <w:sz w:val="22"/>
            <w:szCs w:val="22"/>
          </w:rPr>
          <w:tab/>
        </w:r>
        <w:r w:rsidR="002679AA" w:rsidRPr="00ED77A3">
          <w:rPr>
            <w:rStyle w:val="Hyperlink"/>
            <w:noProof/>
          </w:rPr>
          <w:t>ES&amp;H RESPONSIBILITY FOR PRODUCTS</w:t>
        </w:r>
        <w:r w:rsidR="002679AA">
          <w:rPr>
            <w:noProof/>
            <w:webHidden/>
          </w:rPr>
          <w:tab/>
        </w:r>
        <w:r w:rsidR="002679AA">
          <w:rPr>
            <w:noProof/>
            <w:webHidden/>
          </w:rPr>
          <w:fldChar w:fldCharType="begin"/>
        </w:r>
        <w:r w:rsidR="002679AA">
          <w:rPr>
            <w:noProof/>
            <w:webHidden/>
          </w:rPr>
          <w:instrText xml:space="preserve"> PAGEREF _Toc105079664 \h </w:instrText>
        </w:r>
        <w:r w:rsidR="002679AA">
          <w:rPr>
            <w:noProof/>
            <w:webHidden/>
          </w:rPr>
        </w:r>
        <w:r w:rsidR="002679AA">
          <w:rPr>
            <w:noProof/>
            <w:webHidden/>
          </w:rPr>
          <w:fldChar w:fldCharType="separate"/>
        </w:r>
        <w:r w:rsidR="002679AA">
          <w:rPr>
            <w:noProof/>
            <w:webHidden/>
          </w:rPr>
          <w:t>13</w:t>
        </w:r>
        <w:r w:rsidR="002679AA">
          <w:rPr>
            <w:noProof/>
            <w:webHidden/>
          </w:rPr>
          <w:fldChar w:fldCharType="end"/>
        </w:r>
      </w:hyperlink>
    </w:p>
    <w:p w14:paraId="7ADC9538" w14:textId="0CEDB23D" w:rsidR="002679AA" w:rsidRDefault="00FE3A63">
      <w:pPr>
        <w:pStyle w:val="TOC1"/>
        <w:rPr>
          <w:rFonts w:asciiTheme="minorHAnsi" w:eastAsiaTheme="minorEastAsia" w:hAnsiTheme="minorHAnsi" w:cstheme="minorBidi"/>
          <w:noProof/>
          <w:sz w:val="22"/>
          <w:szCs w:val="22"/>
        </w:rPr>
      </w:pPr>
      <w:hyperlink w:anchor="_Toc105079665" w:history="1">
        <w:r w:rsidR="002679AA" w:rsidRPr="00ED77A3">
          <w:rPr>
            <w:rStyle w:val="Hyperlink"/>
            <w:rFonts w:ascii="Times New Roman Bold" w:hAnsi="Times New Roman Bold"/>
            <w:noProof/>
          </w:rPr>
          <w:t>5.0</w:t>
        </w:r>
        <w:r w:rsidR="002679AA">
          <w:rPr>
            <w:rFonts w:asciiTheme="minorHAnsi" w:eastAsiaTheme="minorEastAsia" w:hAnsiTheme="minorHAnsi" w:cstheme="minorBidi"/>
            <w:noProof/>
            <w:sz w:val="22"/>
            <w:szCs w:val="22"/>
          </w:rPr>
          <w:tab/>
        </w:r>
        <w:r w:rsidR="002679AA" w:rsidRPr="00ED77A3">
          <w:rPr>
            <w:rStyle w:val="Hyperlink"/>
            <w:noProof/>
          </w:rPr>
          <w:t>SCIENTIFIC DEMONSTRATIONS/SHOWS BY EMPLOYEES</w:t>
        </w:r>
        <w:r w:rsidR="002679AA">
          <w:rPr>
            <w:noProof/>
            <w:webHidden/>
          </w:rPr>
          <w:tab/>
        </w:r>
        <w:r w:rsidR="002679AA">
          <w:rPr>
            <w:noProof/>
            <w:webHidden/>
          </w:rPr>
          <w:fldChar w:fldCharType="begin"/>
        </w:r>
        <w:r w:rsidR="002679AA">
          <w:rPr>
            <w:noProof/>
            <w:webHidden/>
          </w:rPr>
          <w:instrText xml:space="preserve"> PAGEREF _Toc105079665 \h </w:instrText>
        </w:r>
        <w:r w:rsidR="002679AA">
          <w:rPr>
            <w:noProof/>
            <w:webHidden/>
          </w:rPr>
        </w:r>
        <w:r w:rsidR="002679AA">
          <w:rPr>
            <w:noProof/>
            <w:webHidden/>
          </w:rPr>
          <w:fldChar w:fldCharType="separate"/>
        </w:r>
        <w:r w:rsidR="002679AA">
          <w:rPr>
            <w:noProof/>
            <w:webHidden/>
          </w:rPr>
          <w:t>13</w:t>
        </w:r>
        <w:r w:rsidR="002679AA">
          <w:rPr>
            <w:noProof/>
            <w:webHidden/>
          </w:rPr>
          <w:fldChar w:fldCharType="end"/>
        </w:r>
      </w:hyperlink>
    </w:p>
    <w:p w14:paraId="7B55792E" w14:textId="15F28130" w:rsidR="002679AA" w:rsidRDefault="00FE3A63">
      <w:pPr>
        <w:pStyle w:val="TOC1"/>
        <w:rPr>
          <w:rFonts w:asciiTheme="minorHAnsi" w:eastAsiaTheme="minorEastAsia" w:hAnsiTheme="minorHAnsi" w:cstheme="minorBidi"/>
          <w:noProof/>
          <w:sz w:val="22"/>
          <w:szCs w:val="22"/>
        </w:rPr>
      </w:pPr>
      <w:hyperlink w:anchor="_Toc105079666" w:history="1">
        <w:r w:rsidR="002679AA" w:rsidRPr="00ED77A3">
          <w:rPr>
            <w:rStyle w:val="Hyperlink"/>
            <w:rFonts w:ascii="Times New Roman Bold" w:hAnsi="Times New Roman Bold"/>
            <w:noProof/>
          </w:rPr>
          <w:t>6.0</w:t>
        </w:r>
        <w:r w:rsidR="002679AA">
          <w:rPr>
            <w:rFonts w:asciiTheme="minorHAnsi" w:eastAsiaTheme="minorEastAsia" w:hAnsiTheme="minorHAnsi" w:cstheme="minorBidi"/>
            <w:noProof/>
            <w:sz w:val="22"/>
            <w:szCs w:val="22"/>
          </w:rPr>
          <w:tab/>
        </w:r>
        <w:r w:rsidR="002679AA" w:rsidRPr="00ED77A3">
          <w:rPr>
            <w:rStyle w:val="Hyperlink"/>
            <w:noProof/>
          </w:rPr>
          <w:t>NON-ENGLISH SPEAKING INDIVIDUALS</w:t>
        </w:r>
        <w:r w:rsidR="002679AA">
          <w:rPr>
            <w:noProof/>
            <w:webHidden/>
          </w:rPr>
          <w:tab/>
        </w:r>
        <w:r w:rsidR="002679AA">
          <w:rPr>
            <w:noProof/>
            <w:webHidden/>
          </w:rPr>
          <w:fldChar w:fldCharType="begin"/>
        </w:r>
        <w:r w:rsidR="002679AA">
          <w:rPr>
            <w:noProof/>
            <w:webHidden/>
          </w:rPr>
          <w:instrText xml:space="preserve"> PAGEREF _Toc105079666 \h </w:instrText>
        </w:r>
        <w:r w:rsidR="002679AA">
          <w:rPr>
            <w:noProof/>
            <w:webHidden/>
          </w:rPr>
        </w:r>
        <w:r w:rsidR="002679AA">
          <w:rPr>
            <w:noProof/>
            <w:webHidden/>
          </w:rPr>
          <w:fldChar w:fldCharType="separate"/>
        </w:r>
        <w:r w:rsidR="002679AA">
          <w:rPr>
            <w:noProof/>
            <w:webHidden/>
          </w:rPr>
          <w:t>14</w:t>
        </w:r>
        <w:r w:rsidR="002679AA">
          <w:rPr>
            <w:noProof/>
            <w:webHidden/>
          </w:rPr>
          <w:fldChar w:fldCharType="end"/>
        </w:r>
      </w:hyperlink>
    </w:p>
    <w:p w14:paraId="1916D306" w14:textId="0FA2E9E0" w:rsidR="002679AA" w:rsidRDefault="00FE3A63">
      <w:pPr>
        <w:pStyle w:val="TOC1"/>
        <w:rPr>
          <w:rFonts w:asciiTheme="minorHAnsi" w:eastAsiaTheme="minorEastAsia" w:hAnsiTheme="minorHAnsi" w:cstheme="minorBidi"/>
          <w:noProof/>
          <w:sz w:val="22"/>
          <w:szCs w:val="22"/>
        </w:rPr>
      </w:pPr>
      <w:hyperlink w:anchor="_Toc105079667" w:history="1">
        <w:r w:rsidR="002679AA" w:rsidRPr="00ED77A3">
          <w:rPr>
            <w:rStyle w:val="Hyperlink"/>
            <w:rFonts w:ascii="Times New Roman Bold" w:hAnsi="Times New Roman Bold"/>
            <w:noProof/>
          </w:rPr>
          <w:t>7.0</w:t>
        </w:r>
        <w:r w:rsidR="002679AA">
          <w:rPr>
            <w:rFonts w:asciiTheme="minorHAnsi" w:eastAsiaTheme="minorEastAsia" w:hAnsiTheme="minorHAnsi" w:cstheme="minorBidi"/>
            <w:noProof/>
            <w:sz w:val="22"/>
            <w:szCs w:val="22"/>
          </w:rPr>
          <w:tab/>
        </w:r>
        <w:r w:rsidR="002679AA" w:rsidRPr="00ED77A3">
          <w:rPr>
            <w:rStyle w:val="Hyperlink"/>
            <w:noProof/>
          </w:rPr>
          <w:t>WORKER ACCOUNTABILITY WHEN WORKING ALONE</w:t>
        </w:r>
        <w:r w:rsidR="002679AA">
          <w:rPr>
            <w:noProof/>
            <w:webHidden/>
          </w:rPr>
          <w:tab/>
        </w:r>
        <w:r w:rsidR="002679AA">
          <w:rPr>
            <w:noProof/>
            <w:webHidden/>
          </w:rPr>
          <w:fldChar w:fldCharType="begin"/>
        </w:r>
        <w:r w:rsidR="002679AA">
          <w:rPr>
            <w:noProof/>
            <w:webHidden/>
          </w:rPr>
          <w:instrText xml:space="preserve"> PAGEREF _Toc105079667 \h </w:instrText>
        </w:r>
        <w:r w:rsidR="002679AA">
          <w:rPr>
            <w:noProof/>
            <w:webHidden/>
          </w:rPr>
        </w:r>
        <w:r w:rsidR="002679AA">
          <w:rPr>
            <w:noProof/>
            <w:webHidden/>
          </w:rPr>
          <w:fldChar w:fldCharType="separate"/>
        </w:r>
        <w:r w:rsidR="002679AA">
          <w:rPr>
            <w:noProof/>
            <w:webHidden/>
          </w:rPr>
          <w:t>14</w:t>
        </w:r>
        <w:r w:rsidR="002679AA">
          <w:rPr>
            <w:noProof/>
            <w:webHidden/>
          </w:rPr>
          <w:fldChar w:fldCharType="end"/>
        </w:r>
      </w:hyperlink>
    </w:p>
    <w:p w14:paraId="1BAA43A8" w14:textId="39216249" w:rsidR="002679AA" w:rsidRDefault="00FE3A63">
      <w:pPr>
        <w:pStyle w:val="TOC1"/>
        <w:rPr>
          <w:rFonts w:asciiTheme="minorHAnsi" w:eastAsiaTheme="minorEastAsia" w:hAnsiTheme="minorHAnsi" w:cstheme="minorBidi"/>
          <w:noProof/>
          <w:sz w:val="22"/>
          <w:szCs w:val="22"/>
        </w:rPr>
      </w:pPr>
      <w:hyperlink w:anchor="_Toc105079668" w:history="1">
        <w:r w:rsidR="002679AA" w:rsidRPr="00ED77A3">
          <w:rPr>
            <w:rStyle w:val="Hyperlink"/>
            <w:rFonts w:ascii="Times New Roman Bold" w:hAnsi="Times New Roman Bold"/>
            <w:noProof/>
          </w:rPr>
          <w:t>8.0</w:t>
        </w:r>
        <w:r w:rsidR="002679AA">
          <w:rPr>
            <w:rFonts w:asciiTheme="minorHAnsi" w:eastAsiaTheme="minorEastAsia" w:hAnsiTheme="minorHAnsi" w:cstheme="minorBidi"/>
            <w:noProof/>
            <w:sz w:val="22"/>
            <w:szCs w:val="22"/>
          </w:rPr>
          <w:tab/>
        </w:r>
        <w:r w:rsidR="002679AA" w:rsidRPr="00ED77A3">
          <w:rPr>
            <w:rStyle w:val="Hyperlink"/>
            <w:noProof/>
          </w:rPr>
          <w:t>ASSURANCE PROGRAM DESCRIPTION</w:t>
        </w:r>
        <w:r w:rsidR="002679AA">
          <w:rPr>
            <w:noProof/>
            <w:webHidden/>
          </w:rPr>
          <w:tab/>
        </w:r>
        <w:r w:rsidR="002679AA">
          <w:rPr>
            <w:noProof/>
            <w:webHidden/>
          </w:rPr>
          <w:fldChar w:fldCharType="begin"/>
        </w:r>
        <w:r w:rsidR="002679AA">
          <w:rPr>
            <w:noProof/>
            <w:webHidden/>
          </w:rPr>
          <w:instrText xml:space="preserve"> PAGEREF _Toc105079668 \h </w:instrText>
        </w:r>
        <w:r w:rsidR="002679AA">
          <w:rPr>
            <w:noProof/>
            <w:webHidden/>
          </w:rPr>
        </w:r>
        <w:r w:rsidR="002679AA">
          <w:rPr>
            <w:noProof/>
            <w:webHidden/>
          </w:rPr>
          <w:fldChar w:fldCharType="separate"/>
        </w:r>
        <w:r w:rsidR="002679AA">
          <w:rPr>
            <w:noProof/>
            <w:webHidden/>
          </w:rPr>
          <w:t>14</w:t>
        </w:r>
        <w:r w:rsidR="002679AA">
          <w:rPr>
            <w:noProof/>
            <w:webHidden/>
          </w:rPr>
          <w:fldChar w:fldCharType="end"/>
        </w:r>
      </w:hyperlink>
    </w:p>
    <w:p w14:paraId="6DF23987" w14:textId="66273CD4" w:rsidR="002679AA" w:rsidRDefault="00FE3A63">
      <w:pPr>
        <w:pStyle w:val="TOC2"/>
        <w:rPr>
          <w:rFonts w:asciiTheme="minorHAnsi" w:eastAsiaTheme="minorEastAsia" w:hAnsiTheme="minorHAnsi" w:cstheme="minorBidi"/>
          <w:noProof/>
          <w:sz w:val="22"/>
          <w:szCs w:val="22"/>
        </w:rPr>
      </w:pPr>
      <w:hyperlink w:anchor="_Toc105079669" w:history="1">
        <w:r w:rsidR="002679AA" w:rsidRPr="00ED77A3">
          <w:rPr>
            <w:rStyle w:val="Hyperlink"/>
            <w:rFonts w:ascii="Times New Roman Bold" w:hAnsi="Times New Roman Bold"/>
            <w:noProof/>
          </w:rPr>
          <w:t>8.1</w:t>
        </w:r>
        <w:r w:rsidR="002679AA">
          <w:rPr>
            <w:rFonts w:asciiTheme="minorHAnsi" w:eastAsiaTheme="minorEastAsia" w:hAnsiTheme="minorHAnsi" w:cstheme="minorBidi"/>
            <w:noProof/>
            <w:sz w:val="22"/>
            <w:szCs w:val="22"/>
          </w:rPr>
          <w:tab/>
        </w:r>
        <w:r w:rsidR="002679AA" w:rsidRPr="00ED77A3">
          <w:rPr>
            <w:rStyle w:val="Hyperlink"/>
            <w:noProof/>
          </w:rPr>
          <w:t>Fermilab ES&amp;H Committee (FESHCom) and its Subcommittees and Working Groups</w:t>
        </w:r>
        <w:r w:rsidR="002679AA">
          <w:rPr>
            <w:noProof/>
            <w:webHidden/>
          </w:rPr>
          <w:tab/>
        </w:r>
        <w:r w:rsidR="002679AA">
          <w:rPr>
            <w:noProof/>
            <w:webHidden/>
          </w:rPr>
          <w:fldChar w:fldCharType="begin"/>
        </w:r>
        <w:r w:rsidR="002679AA">
          <w:rPr>
            <w:noProof/>
            <w:webHidden/>
          </w:rPr>
          <w:instrText xml:space="preserve"> PAGEREF _Toc105079669 \h </w:instrText>
        </w:r>
        <w:r w:rsidR="002679AA">
          <w:rPr>
            <w:noProof/>
            <w:webHidden/>
          </w:rPr>
        </w:r>
        <w:r w:rsidR="002679AA">
          <w:rPr>
            <w:noProof/>
            <w:webHidden/>
          </w:rPr>
          <w:fldChar w:fldCharType="separate"/>
        </w:r>
        <w:r w:rsidR="002679AA">
          <w:rPr>
            <w:noProof/>
            <w:webHidden/>
          </w:rPr>
          <w:t>14</w:t>
        </w:r>
        <w:r w:rsidR="002679AA">
          <w:rPr>
            <w:noProof/>
            <w:webHidden/>
          </w:rPr>
          <w:fldChar w:fldCharType="end"/>
        </w:r>
      </w:hyperlink>
    </w:p>
    <w:p w14:paraId="0095E469" w14:textId="2780DAD4" w:rsidR="002679AA" w:rsidRDefault="00FE3A63">
      <w:pPr>
        <w:pStyle w:val="TOC2"/>
        <w:rPr>
          <w:rFonts w:asciiTheme="minorHAnsi" w:eastAsiaTheme="minorEastAsia" w:hAnsiTheme="minorHAnsi" w:cstheme="minorBidi"/>
          <w:noProof/>
          <w:sz w:val="22"/>
          <w:szCs w:val="22"/>
        </w:rPr>
      </w:pPr>
      <w:hyperlink w:anchor="_Toc105079670" w:history="1">
        <w:r w:rsidR="002679AA" w:rsidRPr="00ED77A3">
          <w:rPr>
            <w:rStyle w:val="Hyperlink"/>
            <w:rFonts w:ascii="Times New Roman Bold" w:hAnsi="Times New Roman Bold"/>
            <w:noProof/>
          </w:rPr>
          <w:t>8.2</w:t>
        </w:r>
        <w:r w:rsidR="002679AA">
          <w:rPr>
            <w:rFonts w:asciiTheme="minorHAnsi" w:eastAsiaTheme="minorEastAsia" w:hAnsiTheme="minorHAnsi" w:cstheme="minorBidi"/>
            <w:noProof/>
            <w:sz w:val="22"/>
            <w:szCs w:val="22"/>
          </w:rPr>
          <w:tab/>
        </w:r>
        <w:r w:rsidR="002679AA" w:rsidRPr="00ED77A3">
          <w:rPr>
            <w:rStyle w:val="Hyperlink"/>
            <w:noProof/>
          </w:rPr>
          <w:t>Assessments</w:t>
        </w:r>
        <w:r w:rsidR="002679AA">
          <w:rPr>
            <w:noProof/>
            <w:webHidden/>
          </w:rPr>
          <w:tab/>
        </w:r>
        <w:r w:rsidR="002679AA">
          <w:rPr>
            <w:noProof/>
            <w:webHidden/>
          </w:rPr>
          <w:fldChar w:fldCharType="begin"/>
        </w:r>
        <w:r w:rsidR="002679AA">
          <w:rPr>
            <w:noProof/>
            <w:webHidden/>
          </w:rPr>
          <w:instrText xml:space="preserve"> PAGEREF _Toc105079670 \h </w:instrText>
        </w:r>
        <w:r w:rsidR="002679AA">
          <w:rPr>
            <w:noProof/>
            <w:webHidden/>
          </w:rPr>
        </w:r>
        <w:r w:rsidR="002679AA">
          <w:rPr>
            <w:noProof/>
            <w:webHidden/>
          </w:rPr>
          <w:fldChar w:fldCharType="separate"/>
        </w:r>
        <w:r w:rsidR="002679AA">
          <w:rPr>
            <w:noProof/>
            <w:webHidden/>
          </w:rPr>
          <w:t>15</w:t>
        </w:r>
        <w:r w:rsidR="002679AA">
          <w:rPr>
            <w:noProof/>
            <w:webHidden/>
          </w:rPr>
          <w:fldChar w:fldCharType="end"/>
        </w:r>
      </w:hyperlink>
    </w:p>
    <w:p w14:paraId="11684712" w14:textId="3F15A0CD" w:rsidR="002679AA" w:rsidRDefault="00FE3A63">
      <w:pPr>
        <w:pStyle w:val="TOC2"/>
        <w:rPr>
          <w:rFonts w:asciiTheme="minorHAnsi" w:eastAsiaTheme="minorEastAsia" w:hAnsiTheme="minorHAnsi" w:cstheme="minorBidi"/>
          <w:noProof/>
          <w:sz w:val="22"/>
          <w:szCs w:val="22"/>
        </w:rPr>
      </w:pPr>
      <w:hyperlink w:anchor="_Toc105079671" w:history="1">
        <w:r w:rsidR="002679AA" w:rsidRPr="00ED77A3">
          <w:rPr>
            <w:rStyle w:val="Hyperlink"/>
            <w:rFonts w:ascii="Times New Roman Bold" w:hAnsi="Times New Roman Bold"/>
            <w:noProof/>
          </w:rPr>
          <w:t>8.3</w:t>
        </w:r>
        <w:r w:rsidR="002679AA">
          <w:rPr>
            <w:rFonts w:asciiTheme="minorHAnsi" w:eastAsiaTheme="minorEastAsia" w:hAnsiTheme="minorHAnsi" w:cstheme="minorBidi"/>
            <w:noProof/>
            <w:sz w:val="22"/>
            <w:szCs w:val="22"/>
          </w:rPr>
          <w:tab/>
        </w:r>
        <w:r w:rsidR="002679AA" w:rsidRPr="00ED77A3">
          <w:rPr>
            <w:rStyle w:val="Hyperlink"/>
            <w:noProof/>
          </w:rPr>
          <w:t>Incident/Event Reporting and Investigation</w:t>
        </w:r>
        <w:r w:rsidR="002679AA">
          <w:rPr>
            <w:noProof/>
            <w:webHidden/>
          </w:rPr>
          <w:tab/>
        </w:r>
        <w:r w:rsidR="002679AA">
          <w:rPr>
            <w:noProof/>
            <w:webHidden/>
          </w:rPr>
          <w:fldChar w:fldCharType="begin"/>
        </w:r>
        <w:r w:rsidR="002679AA">
          <w:rPr>
            <w:noProof/>
            <w:webHidden/>
          </w:rPr>
          <w:instrText xml:space="preserve"> PAGEREF _Toc105079671 \h </w:instrText>
        </w:r>
        <w:r w:rsidR="002679AA">
          <w:rPr>
            <w:noProof/>
            <w:webHidden/>
          </w:rPr>
        </w:r>
        <w:r w:rsidR="002679AA">
          <w:rPr>
            <w:noProof/>
            <w:webHidden/>
          </w:rPr>
          <w:fldChar w:fldCharType="separate"/>
        </w:r>
        <w:r w:rsidR="002679AA">
          <w:rPr>
            <w:noProof/>
            <w:webHidden/>
          </w:rPr>
          <w:t>15</w:t>
        </w:r>
        <w:r w:rsidR="002679AA">
          <w:rPr>
            <w:noProof/>
            <w:webHidden/>
          </w:rPr>
          <w:fldChar w:fldCharType="end"/>
        </w:r>
      </w:hyperlink>
    </w:p>
    <w:p w14:paraId="687B367C" w14:textId="65EA39E6" w:rsidR="002679AA" w:rsidRDefault="00FE3A63">
      <w:pPr>
        <w:pStyle w:val="TOC2"/>
        <w:rPr>
          <w:rFonts w:asciiTheme="minorHAnsi" w:eastAsiaTheme="minorEastAsia" w:hAnsiTheme="minorHAnsi" w:cstheme="minorBidi"/>
          <w:noProof/>
          <w:sz w:val="22"/>
          <w:szCs w:val="22"/>
        </w:rPr>
      </w:pPr>
      <w:hyperlink w:anchor="_Toc105079672" w:history="1">
        <w:r w:rsidR="002679AA" w:rsidRPr="00ED77A3">
          <w:rPr>
            <w:rStyle w:val="Hyperlink"/>
            <w:rFonts w:ascii="Times New Roman Bold" w:hAnsi="Times New Roman Bold"/>
            <w:noProof/>
          </w:rPr>
          <w:t>8.4</w:t>
        </w:r>
        <w:r w:rsidR="002679AA">
          <w:rPr>
            <w:rFonts w:asciiTheme="minorHAnsi" w:eastAsiaTheme="minorEastAsia" w:hAnsiTheme="minorHAnsi" w:cstheme="minorBidi"/>
            <w:noProof/>
            <w:sz w:val="22"/>
            <w:szCs w:val="22"/>
          </w:rPr>
          <w:tab/>
        </w:r>
        <w:r w:rsidR="002679AA" w:rsidRPr="00ED77A3">
          <w:rPr>
            <w:rStyle w:val="Hyperlink"/>
            <w:noProof/>
          </w:rPr>
          <w:t>Worker Feedback Mechanisms</w:t>
        </w:r>
        <w:r w:rsidR="002679AA">
          <w:rPr>
            <w:noProof/>
            <w:webHidden/>
          </w:rPr>
          <w:tab/>
        </w:r>
        <w:r w:rsidR="002679AA">
          <w:rPr>
            <w:noProof/>
            <w:webHidden/>
          </w:rPr>
          <w:fldChar w:fldCharType="begin"/>
        </w:r>
        <w:r w:rsidR="002679AA">
          <w:rPr>
            <w:noProof/>
            <w:webHidden/>
          </w:rPr>
          <w:instrText xml:space="preserve"> PAGEREF _Toc105079672 \h </w:instrText>
        </w:r>
        <w:r w:rsidR="002679AA">
          <w:rPr>
            <w:noProof/>
            <w:webHidden/>
          </w:rPr>
        </w:r>
        <w:r w:rsidR="002679AA">
          <w:rPr>
            <w:noProof/>
            <w:webHidden/>
          </w:rPr>
          <w:fldChar w:fldCharType="separate"/>
        </w:r>
        <w:r w:rsidR="002679AA">
          <w:rPr>
            <w:noProof/>
            <w:webHidden/>
          </w:rPr>
          <w:t>15</w:t>
        </w:r>
        <w:r w:rsidR="002679AA">
          <w:rPr>
            <w:noProof/>
            <w:webHidden/>
          </w:rPr>
          <w:fldChar w:fldCharType="end"/>
        </w:r>
      </w:hyperlink>
    </w:p>
    <w:p w14:paraId="59E61A2F" w14:textId="68EFF24D" w:rsidR="002679AA" w:rsidRDefault="00FE3A63">
      <w:pPr>
        <w:pStyle w:val="TOC2"/>
        <w:rPr>
          <w:rFonts w:asciiTheme="minorHAnsi" w:eastAsiaTheme="minorEastAsia" w:hAnsiTheme="minorHAnsi" w:cstheme="minorBidi"/>
          <w:noProof/>
          <w:sz w:val="22"/>
          <w:szCs w:val="22"/>
        </w:rPr>
      </w:pPr>
      <w:hyperlink w:anchor="_Toc105079673" w:history="1">
        <w:r w:rsidR="002679AA" w:rsidRPr="00ED77A3">
          <w:rPr>
            <w:rStyle w:val="Hyperlink"/>
            <w:rFonts w:ascii="Times New Roman Bold" w:hAnsi="Times New Roman Bold"/>
            <w:noProof/>
          </w:rPr>
          <w:t>8.5</w:t>
        </w:r>
        <w:r w:rsidR="002679AA">
          <w:rPr>
            <w:rFonts w:asciiTheme="minorHAnsi" w:eastAsiaTheme="minorEastAsia" w:hAnsiTheme="minorHAnsi" w:cstheme="minorBidi"/>
            <w:noProof/>
            <w:sz w:val="22"/>
            <w:szCs w:val="22"/>
          </w:rPr>
          <w:tab/>
        </w:r>
        <w:r w:rsidR="002679AA" w:rsidRPr="00ED77A3">
          <w:rPr>
            <w:rStyle w:val="Hyperlink"/>
            <w:noProof/>
          </w:rPr>
          <w:t>Issues Management Program</w:t>
        </w:r>
        <w:r w:rsidR="002679AA">
          <w:rPr>
            <w:noProof/>
            <w:webHidden/>
          </w:rPr>
          <w:tab/>
        </w:r>
        <w:r w:rsidR="002679AA">
          <w:rPr>
            <w:noProof/>
            <w:webHidden/>
          </w:rPr>
          <w:fldChar w:fldCharType="begin"/>
        </w:r>
        <w:r w:rsidR="002679AA">
          <w:rPr>
            <w:noProof/>
            <w:webHidden/>
          </w:rPr>
          <w:instrText xml:space="preserve"> PAGEREF _Toc105079673 \h </w:instrText>
        </w:r>
        <w:r w:rsidR="002679AA">
          <w:rPr>
            <w:noProof/>
            <w:webHidden/>
          </w:rPr>
        </w:r>
        <w:r w:rsidR="002679AA">
          <w:rPr>
            <w:noProof/>
            <w:webHidden/>
          </w:rPr>
          <w:fldChar w:fldCharType="separate"/>
        </w:r>
        <w:r w:rsidR="002679AA">
          <w:rPr>
            <w:noProof/>
            <w:webHidden/>
          </w:rPr>
          <w:t>16</w:t>
        </w:r>
        <w:r w:rsidR="002679AA">
          <w:rPr>
            <w:noProof/>
            <w:webHidden/>
          </w:rPr>
          <w:fldChar w:fldCharType="end"/>
        </w:r>
      </w:hyperlink>
    </w:p>
    <w:p w14:paraId="6B876B37" w14:textId="0A7F770A" w:rsidR="002679AA" w:rsidRDefault="00FE3A63">
      <w:pPr>
        <w:pStyle w:val="TOC2"/>
        <w:rPr>
          <w:rFonts w:asciiTheme="minorHAnsi" w:eastAsiaTheme="minorEastAsia" w:hAnsiTheme="minorHAnsi" w:cstheme="minorBidi"/>
          <w:noProof/>
          <w:sz w:val="22"/>
          <w:szCs w:val="22"/>
        </w:rPr>
      </w:pPr>
      <w:hyperlink w:anchor="_Toc105079674" w:history="1">
        <w:r w:rsidR="002679AA" w:rsidRPr="00ED77A3">
          <w:rPr>
            <w:rStyle w:val="Hyperlink"/>
            <w:rFonts w:ascii="Times New Roman Bold" w:hAnsi="Times New Roman Bold"/>
            <w:noProof/>
          </w:rPr>
          <w:t>8.6</w:t>
        </w:r>
        <w:r w:rsidR="002679AA">
          <w:rPr>
            <w:rFonts w:asciiTheme="minorHAnsi" w:eastAsiaTheme="minorEastAsia" w:hAnsiTheme="minorHAnsi" w:cstheme="minorBidi"/>
            <w:noProof/>
            <w:sz w:val="22"/>
            <w:szCs w:val="22"/>
          </w:rPr>
          <w:tab/>
        </w:r>
        <w:r w:rsidR="002679AA" w:rsidRPr="00ED77A3">
          <w:rPr>
            <w:rStyle w:val="Hyperlink"/>
            <w:noProof/>
          </w:rPr>
          <w:t>Dissenting Opinions</w:t>
        </w:r>
        <w:r w:rsidR="002679AA">
          <w:rPr>
            <w:noProof/>
            <w:webHidden/>
          </w:rPr>
          <w:tab/>
        </w:r>
        <w:r w:rsidR="002679AA">
          <w:rPr>
            <w:noProof/>
            <w:webHidden/>
          </w:rPr>
          <w:fldChar w:fldCharType="begin"/>
        </w:r>
        <w:r w:rsidR="002679AA">
          <w:rPr>
            <w:noProof/>
            <w:webHidden/>
          </w:rPr>
          <w:instrText xml:space="preserve"> PAGEREF _Toc105079674 \h </w:instrText>
        </w:r>
        <w:r w:rsidR="002679AA">
          <w:rPr>
            <w:noProof/>
            <w:webHidden/>
          </w:rPr>
        </w:r>
        <w:r w:rsidR="002679AA">
          <w:rPr>
            <w:noProof/>
            <w:webHidden/>
          </w:rPr>
          <w:fldChar w:fldCharType="separate"/>
        </w:r>
        <w:r w:rsidR="002679AA">
          <w:rPr>
            <w:noProof/>
            <w:webHidden/>
          </w:rPr>
          <w:t>16</w:t>
        </w:r>
        <w:r w:rsidR="002679AA">
          <w:rPr>
            <w:noProof/>
            <w:webHidden/>
          </w:rPr>
          <w:fldChar w:fldCharType="end"/>
        </w:r>
      </w:hyperlink>
    </w:p>
    <w:p w14:paraId="45291DA2" w14:textId="6F277312" w:rsidR="002679AA" w:rsidRDefault="00FE3A63">
      <w:pPr>
        <w:pStyle w:val="TOC2"/>
        <w:rPr>
          <w:rFonts w:asciiTheme="minorHAnsi" w:eastAsiaTheme="minorEastAsia" w:hAnsiTheme="minorHAnsi" w:cstheme="minorBidi"/>
          <w:noProof/>
          <w:sz w:val="22"/>
          <w:szCs w:val="22"/>
        </w:rPr>
      </w:pPr>
      <w:hyperlink w:anchor="_Toc105079675" w:history="1">
        <w:r w:rsidR="002679AA" w:rsidRPr="00ED77A3">
          <w:rPr>
            <w:rStyle w:val="Hyperlink"/>
            <w:rFonts w:ascii="Times New Roman Bold" w:hAnsi="Times New Roman Bold"/>
            <w:noProof/>
          </w:rPr>
          <w:t>8.7</w:t>
        </w:r>
        <w:r w:rsidR="002679AA">
          <w:rPr>
            <w:rFonts w:asciiTheme="minorHAnsi" w:eastAsiaTheme="minorEastAsia" w:hAnsiTheme="minorHAnsi" w:cstheme="minorBidi"/>
            <w:noProof/>
            <w:sz w:val="22"/>
            <w:szCs w:val="22"/>
          </w:rPr>
          <w:tab/>
        </w:r>
        <w:r w:rsidR="002679AA" w:rsidRPr="00ED77A3">
          <w:rPr>
            <w:rStyle w:val="Hyperlink"/>
            <w:noProof/>
          </w:rPr>
          <w:t>Lessons Learned</w:t>
        </w:r>
        <w:r w:rsidR="002679AA">
          <w:rPr>
            <w:noProof/>
            <w:webHidden/>
          </w:rPr>
          <w:tab/>
        </w:r>
        <w:r w:rsidR="002679AA">
          <w:rPr>
            <w:noProof/>
            <w:webHidden/>
          </w:rPr>
          <w:fldChar w:fldCharType="begin"/>
        </w:r>
        <w:r w:rsidR="002679AA">
          <w:rPr>
            <w:noProof/>
            <w:webHidden/>
          </w:rPr>
          <w:instrText xml:space="preserve"> PAGEREF _Toc105079675 \h </w:instrText>
        </w:r>
        <w:r w:rsidR="002679AA">
          <w:rPr>
            <w:noProof/>
            <w:webHidden/>
          </w:rPr>
        </w:r>
        <w:r w:rsidR="002679AA">
          <w:rPr>
            <w:noProof/>
            <w:webHidden/>
          </w:rPr>
          <w:fldChar w:fldCharType="separate"/>
        </w:r>
        <w:r w:rsidR="002679AA">
          <w:rPr>
            <w:noProof/>
            <w:webHidden/>
          </w:rPr>
          <w:t>16</w:t>
        </w:r>
        <w:r w:rsidR="002679AA">
          <w:rPr>
            <w:noProof/>
            <w:webHidden/>
          </w:rPr>
          <w:fldChar w:fldCharType="end"/>
        </w:r>
      </w:hyperlink>
    </w:p>
    <w:p w14:paraId="5562A50B" w14:textId="104A516D" w:rsidR="002679AA" w:rsidRDefault="00FE3A63">
      <w:pPr>
        <w:pStyle w:val="TOC2"/>
        <w:rPr>
          <w:rFonts w:asciiTheme="minorHAnsi" w:eastAsiaTheme="minorEastAsia" w:hAnsiTheme="minorHAnsi" w:cstheme="minorBidi"/>
          <w:noProof/>
          <w:sz w:val="22"/>
          <w:szCs w:val="22"/>
        </w:rPr>
      </w:pPr>
      <w:hyperlink w:anchor="_Toc105079676" w:history="1">
        <w:r w:rsidR="002679AA" w:rsidRPr="00ED77A3">
          <w:rPr>
            <w:rStyle w:val="Hyperlink"/>
            <w:rFonts w:ascii="Times New Roman Bold" w:hAnsi="Times New Roman Bold"/>
            <w:noProof/>
          </w:rPr>
          <w:t>8.8</w:t>
        </w:r>
        <w:r w:rsidR="002679AA">
          <w:rPr>
            <w:rFonts w:asciiTheme="minorHAnsi" w:eastAsiaTheme="minorEastAsia" w:hAnsiTheme="minorHAnsi" w:cstheme="minorBidi"/>
            <w:noProof/>
            <w:sz w:val="22"/>
            <w:szCs w:val="22"/>
          </w:rPr>
          <w:tab/>
        </w:r>
        <w:r w:rsidR="002679AA" w:rsidRPr="00ED77A3">
          <w:rPr>
            <w:rStyle w:val="Hyperlink"/>
            <w:noProof/>
          </w:rPr>
          <w:t>Performance Measures</w:t>
        </w:r>
        <w:r w:rsidR="002679AA">
          <w:rPr>
            <w:noProof/>
            <w:webHidden/>
          </w:rPr>
          <w:tab/>
        </w:r>
        <w:r w:rsidR="002679AA">
          <w:rPr>
            <w:noProof/>
            <w:webHidden/>
          </w:rPr>
          <w:fldChar w:fldCharType="begin"/>
        </w:r>
        <w:r w:rsidR="002679AA">
          <w:rPr>
            <w:noProof/>
            <w:webHidden/>
          </w:rPr>
          <w:instrText xml:space="preserve"> PAGEREF _Toc105079676 \h </w:instrText>
        </w:r>
        <w:r w:rsidR="002679AA">
          <w:rPr>
            <w:noProof/>
            <w:webHidden/>
          </w:rPr>
        </w:r>
        <w:r w:rsidR="002679AA">
          <w:rPr>
            <w:noProof/>
            <w:webHidden/>
          </w:rPr>
          <w:fldChar w:fldCharType="separate"/>
        </w:r>
        <w:r w:rsidR="002679AA">
          <w:rPr>
            <w:noProof/>
            <w:webHidden/>
          </w:rPr>
          <w:t>16</w:t>
        </w:r>
        <w:r w:rsidR="002679AA">
          <w:rPr>
            <w:noProof/>
            <w:webHidden/>
          </w:rPr>
          <w:fldChar w:fldCharType="end"/>
        </w:r>
      </w:hyperlink>
    </w:p>
    <w:p w14:paraId="446284FE" w14:textId="33C93E3D" w:rsidR="002679AA" w:rsidRDefault="00FE3A63">
      <w:pPr>
        <w:pStyle w:val="TOC2"/>
        <w:rPr>
          <w:rFonts w:asciiTheme="minorHAnsi" w:eastAsiaTheme="minorEastAsia" w:hAnsiTheme="minorHAnsi" w:cstheme="minorBidi"/>
          <w:noProof/>
          <w:sz w:val="22"/>
          <w:szCs w:val="22"/>
        </w:rPr>
      </w:pPr>
      <w:hyperlink w:anchor="_Toc105079677" w:history="1">
        <w:r w:rsidR="002679AA" w:rsidRPr="00ED77A3">
          <w:rPr>
            <w:rStyle w:val="Hyperlink"/>
            <w:rFonts w:ascii="Times New Roman Bold" w:hAnsi="Times New Roman Bold"/>
            <w:noProof/>
          </w:rPr>
          <w:t>8.9</w:t>
        </w:r>
        <w:r w:rsidR="002679AA">
          <w:rPr>
            <w:rFonts w:asciiTheme="minorHAnsi" w:eastAsiaTheme="minorEastAsia" w:hAnsiTheme="minorHAnsi" w:cstheme="minorBidi"/>
            <w:noProof/>
            <w:sz w:val="22"/>
            <w:szCs w:val="22"/>
          </w:rPr>
          <w:tab/>
        </w:r>
        <w:r w:rsidR="002679AA" w:rsidRPr="00ED77A3">
          <w:rPr>
            <w:rStyle w:val="Hyperlink"/>
            <w:noProof/>
          </w:rPr>
          <w:t>ES&amp;H Performance – Guidelines for Awards and Discipline</w:t>
        </w:r>
        <w:r w:rsidR="002679AA">
          <w:rPr>
            <w:noProof/>
            <w:webHidden/>
          </w:rPr>
          <w:tab/>
        </w:r>
        <w:r w:rsidR="002679AA">
          <w:rPr>
            <w:noProof/>
            <w:webHidden/>
          </w:rPr>
          <w:fldChar w:fldCharType="begin"/>
        </w:r>
        <w:r w:rsidR="002679AA">
          <w:rPr>
            <w:noProof/>
            <w:webHidden/>
          </w:rPr>
          <w:instrText xml:space="preserve"> PAGEREF _Toc105079677 \h </w:instrText>
        </w:r>
        <w:r w:rsidR="002679AA">
          <w:rPr>
            <w:noProof/>
            <w:webHidden/>
          </w:rPr>
        </w:r>
        <w:r w:rsidR="002679AA">
          <w:rPr>
            <w:noProof/>
            <w:webHidden/>
          </w:rPr>
          <w:fldChar w:fldCharType="separate"/>
        </w:r>
        <w:r w:rsidR="002679AA">
          <w:rPr>
            <w:noProof/>
            <w:webHidden/>
          </w:rPr>
          <w:t>16</w:t>
        </w:r>
        <w:r w:rsidR="002679AA">
          <w:rPr>
            <w:noProof/>
            <w:webHidden/>
          </w:rPr>
          <w:fldChar w:fldCharType="end"/>
        </w:r>
      </w:hyperlink>
    </w:p>
    <w:p w14:paraId="1294D0A1" w14:textId="75FA43CC" w:rsidR="002679AA" w:rsidRDefault="00FE3A63">
      <w:pPr>
        <w:pStyle w:val="TOC1"/>
        <w:rPr>
          <w:rFonts w:asciiTheme="minorHAnsi" w:eastAsiaTheme="minorEastAsia" w:hAnsiTheme="minorHAnsi" w:cstheme="minorBidi"/>
          <w:noProof/>
          <w:sz w:val="22"/>
          <w:szCs w:val="22"/>
        </w:rPr>
      </w:pPr>
      <w:hyperlink w:anchor="_Toc105079678" w:history="1">
        <w:r w:rsidR="002679AA" w:rsidRPr="00ED77A3">
          <w:rPr>
            <w:rStyle w:val="Hyperlink"/>
            <w:rFonts w:ascii="Times New Roman Bold" w:hAnsi="Times New Roman Bold"/>
            <w:noProof/>
          </w:rPr>
          <w:t>9.0</w:t>
        </w:r>
        <w:r w:rsidR="002679AA">
          <w:rPr>
            <w:rFonts w:asciiTheme="minorHAnsi" w:eastAsiaTheme="minorEastAsia" w:hAnsiTheme="minorHAnsi" w:cstheme="minorBidi"/>
            <w:noProof/>
            <w:sz w:val="22"/>
            <w:szCs w:val="22"/>
          </w:rPr>
          <w:tab/>
        </w:r>
        <w:r w:rsidR="002679AA" w:rsidRPr="00ED77A3">
          <w:rPr>
            <w:rStyle w:val="Hyperlink"/>
            <w:noProof/>
          </w:rPr>
          <w:t>TECHNICAL APPENDIX 1: FERMILAB ES&amp;H DOCUMENTATION</w:t>
        </w:r>
        <w:r w:rsidR="002679AA">
          <w:rPr>
            <w:noProof/>
            <w:webHidden/>
          </w:rPr>
          <w:tab/>
        </w:r>
        <w:r w:rsidR="002679AA">
          <w:rPr>
            <w:noProof/>
            <w:webHidden/>
          </w:rPr>
          <w:fldChar w:fldCharType="begin"/>
        </w:r>
        <w:r w:rsidR="002679AA">
          <w:rPr>
            <w:noProof/>
            <w:webHidden/>
          </w:rPr>
          <w:instrText xml:space="preserve"> PAGEREF _Toc105079678 \h </w:instrText>
        </w:r>
        <w:r w:rsidR="002679AA">
          <w:rPr>
            <w:noProof/>
            <w:webHidden/>
          </w:rPr>
        </w:r>
        <w:r w:rsidR="002679AA">
          <w:rPr>
            <w:noProof/>
            <w:webHidden/>
          </w:rPr>
          <w:fldChar w:fldCharType="separate"/>
        </w:r>
        <w:r w:rsidR="002679AA">
          <w:rPr>
            <w:noProof/>
            <w:webHidden/>
          </w:rPr>
          <w:t>18</w:t>
        </w:r>
        <w:r w:rsidR="002679AA">
          <w:rPr>
            <w:noProof/>
            <w:webHidden/>
          </w:rPr>
          <w:fldChar w:fldCharType="end"/>
        </w:r>
      </w:hyperlink>
    </w:p>
    <w:p w14:paraId="7214677C" w14:textId="270E963E" w:rsidR="002679AA" w:rsidRDefault="00FE3A63">
      <w:pPr>
        <w:pStyle w:val="TOC1"/>
        <w:rPr>
          <w:rFonts w:asciiTheme="minorHAnsi" w:eastAsiaTheme="minorEastAsia" w:hAnsiTheme="minorHAnsi" w:cstheme="minorBidi"/>
          <w:noProof/>
          <w:sz w:val="22"/>
          <w:szCs w:val="22"/>
        </w:rPr>
      </w:pPr>
      <w:hyperlink w:anchor="_Toc105079679" w:history="1">
        <w:r w:rsidR="002679AA" w:rsidRPr="00ED77A3">
          <w:rPr>
            <w:rStyle w:val="Hyperlink"/>
            <w:rFonts w:ascii="Times New Roman Bold" w:hAnsi="Times New Roman Bold"/>
            <w:noProof/>
          </w:rPr>
          <w:t>10.0</w:t>
        </w:r>
        <w:r w:rsidR="002679AA">
          <w:rPr>
            <w:rFonts w:asciiTheme="minorHAnsi" w:eastAsiaTheme="minorEastAsia" w:hAnsiTheme="minorHAnsi" w:cstheme="minorBidi"/>
            <w:noProof/>
            <w:sz w:val="22"/>
            <w:szCs w:val="22"/>
          </w:rPr>
          <w:tab/>
        </w:r>
        <w:r w:rsidR="002679AA" w:rsidRPr="00ED77A3">
          <w:rPr>
            <w:rStyle w:val="Hyperlink"/>
            <w:noProof/>
          </w:rPr>
          <w:t>TA 2:  PROCEDURE FOR STOPPING AND RESTARTING ACTIVITIES</w:t>
        </w:r>
        <w:r w:rsidR="002679AA">
          <w:rPr>
            <w:noProof/>
            <w:webHidden/>
          </w:rPr>
          <w:tab/>
        </w:r>
        <w:r w:rsidR="002679AA">
          <w:rPr>
            <w:noProof/>
            <w:webHidden/>
          </w:rPr>
          <w:fldChar w:fldCharType="begin"/>
        </w:r>
        <w:r w:rsidR="002679AA">
          <w:rPr>
            <w:noProof/>
            <w:webHidden/>
          </w:rPr>
          <w:instrText xml:space="preserve"> PAGEREF _Toc105079679 \h </w:instrText>
        </w:r>
        <w:r w:rsidR="002679AA">
          <w:rPr>
            <w:noProof/>
            <w:webHidden/>
          </w:rPr>
        </w:r>
        <w:r w:rsidR="002679AA">
          <w:rPr>
            <w:noProof/>
            <w:webHidden/>
          </w:rPr>
          <w:fldChar w:fldCharType="separate"/>
        </w:r>
        <w:r w:rsidR="002679AA">
          <w:rPr>
            <w:noProof/>
            <w:webHidden/>
          </w:rPr>
          <w:t>19</w:t>
        </w:r>
        <w:r w:rsidR="002679AA">
          <w:rPr>
            <w:noProof/>
            <w:webHidden/>
          </w:rPr>
          <w:fldChar w:fldCharType="end"/>
        </w:r>
      </w:hyperlink>
    </w:p>
    <w:p w14:paraId="13D2E654" w14:textId="709F6B55" w:rsidR="002679AA" w:rsidRDefault="00FE3A63">
      <w:pPr>
        <w:pStyle w:val="TOC2"/>
        <w:rPr>
          <w:rFonts w:asciiTheme="minorHAnsi" w:eastAsiaTheme="minorEastAsia" w:hAnsiTheme="minorHAnsi" w:cstheme="minorBidi"/>
          <w:noProof/>
          <w:sz w:val="22"/>
          <w:szCs w:val="22"/>
        </w:rPr>
      </w:pPr>
      <w:hyperlink w:anchor="_Toc105079680" w:history="1">
        <w:r w:rsidR="002679AA" w:rsidRPr="00ED77A3">
          <w:rPr>
            <w:rStyle w:val="Hyperlink"/>
            <w:rFonts w:ascii="Times New Roman Bold" w:hAnsi="Times New Roman Bold"/>
            <w:noProof/>
          </w:rPr>
          <w:t>10.1</w:t>
        </w:r>
        <w:r w:rsidR="002679AA">
          <w:rPr>
            <w:rFonts w:asciiTheme="minorHAnsi" w:eastAsiaTheme="minorEastAsia" w:hAnsiTheme="minorHAnsi" w:cstheme="minorBidi"/>
            <w:noProof/>
            <w:sz w:val="22"/>
            <w:szCs w:val="22"/>
          </w:rPr>
          <w:tab/>
        </w:r>
        <w:r w:rsidR="002679AA" w:rsidRPr="00ED77A3">
          <w:rPr>
            <w:rStyle w:val="Hyperlink"/>
            <w:noProof/>
          </w:rPr>
          <w:t>Stopping Work</w:t>
        </w:r>
        <w:r w:rsidR="002679AA">
          <w:rPr>
            <w:noProof/>
            <w:webHidden/>
          </w:rPr>
          <w:tab/>
        </w:r>
        <w:r w:rsidR="002679AA">
          <w:rPr>
            <w:noProof/>
            <w:webHidden/>
          </w:rPr>
          <w:fldChar w:fldCharType="begin"/>
        </w:r>
        <w:r w:rsidR="002679AA">
          <w:rPr>
            <w:noProof/>
            <w:webHidden/>
          </w:rPr>
          <w:instrText xml:space="preserve"> PAGEREF _Toc105079680 \h </w:instrText>
        </w:r>
        <w:r w:rsidR="002679AA">
          <w:rPr>
            <w:noProof/>
            <w:webHidden/>
          </w:rPr>
        </w:r>
        <w:r w:rsidR="002679AA">
          <w:rPr>
            <w:noProof/>
            <w:webHidden/>
          </w:rPr>
          <w:fldChar w:fldCharType="separate"/>
        </w:r>
        <w:r w:rsidR="002679AA">
          <w:rPr>
            <w:noProof/>
            <w:webHidden/>
          </w:rPr>
          <w:t>19</w:t>
        </w:r>
        <w:r w:rsidR="002679AA">
          <w:rPr>
            <w:noProof/>
            <w:webHidden/>
          </w:rPr>
          <w:fldChar w:fldCharType="end"/>
        </w:r>
      </w:hyperlink>
    </w:p>
    <w:p w14:paraId="1CDAD5BF" w14:textId="78E2CF7E" w:rsidR="002679AA" w:rsidRDefault="00FE3A63">
      <w:pPr>
        <w:pStyle w:val="TOC2"/>
        <w:rPr>
          <w:rFonts w:asciiTheme="minorHAnsi" w:eastAsiaTheme="minorEastAsia" w:hAnsiTheme="minorHAnsi" w:cstheme="minorBidi"/>
          <w:noProof/>
          <w:sz w:val="22"/>
          <w:szCs w:val="22"/>
        </w:rPr>
      </w:pPr>
      <w:hyperlink w:anchor="_Toc105079681" w:history="1">
        <w:r w:rsidR="002679AA" w:rsidRPr="00ED77A3">
          <w:rPr>
            <w:rStyle w:val="Hyperlink"/>
            <w:rFonts w:ascii="Times New Roman Bold" w:hAnsi="Times New Roman Bold"/>
            <w:noProof/>
          </w:rPr>
          <w:t>10.2</w:t>
        </w:r>
        <w:r w:rsidR="002679AA">
          <w:rPr>
            <w:rFonts w:asciiTheme="minorHAnsi" w:eastAsiaTheme="minorEastAsia" w:hAnsiTheme="minorHAnsi" w:cstheme="minorBidi"/>
            <w:noProof/>
            <w:sz w:val="22"/>
            <w:szCs w:val="22"/>
          </w:rPr>
          <w:tab/>
        </w:r>
        <w:r w:rsidR="002679AA" w:rsidRPr="00ED77A3">
          <w:rPr>
            <w:rStyle w:val="Hyperlink"/>
            <w:noProof/>
          </w:rPr>
          <w:t>Restarting Activities</w:t>
        </w:r>
        <w:r w:rsidR="002679AA">
          <w:rPr>
            <w:noProof/>
            <w:webHidden/>
          </w:rPr>
          <w:tab/>
        </w:r>
        <w:r w:rsidR="002679AA">
          <w:rPr>
            <w:noProof/>
            <w:webHidden/>
          </w:rPr>
          <w:fldChar w:fldCharType="begin"/>
        </w:r>
        <w:r w:rsidR="002679AA">
          <w:rPr>
            <w:noProof/>
            <w:webHidden/>
          </w:rPr>
          <w:instrText xml:space="preserve"> PAGEREF _Toc105079681 \h </w:instrText>
        </w:r>
        <w:r w:rsidR="002679AA">
          <w:rPr>
            <w:noProof/>
            <w:webHidden/>
          </w:rPr>
        </w:r>
        <w:r w:rsidR="002679AA">
          <w:rPr>
            <w:noProof/>
            <w:webHidden/>
          </w:rPr>
          <w:fldChar w:fldCharType="separate"/>
        </w:r>
        <w:r w:rsidR="002679AA">
          <w:rPr>
            <w:noProof/>
            <w:webHidden/>
          </w:rPr>
          <w:t>19</w:t>
        </w:r>
        <w:r w:rsidR="002679AA">
          <w:rPr>
            <w:noProof/>
            <w:webHidden/>
          </w:rPr>
          <w:fldChar w:fldCharType="end"/>
        </w:r>
      </w:hyperlink>
    </w:p>
    <w:p w14:paraId="1246C0D4" w14:textId="61B2306B" w:rsidR="002679AA" w:rsidRDefault="00FE3A63">
      <w:pPr>
        <w:pStyle w:val="TOC1"/>
        <w:rPr>
          <w:rFonts w:asciiTheme="minorHAnsi" w:eastAsiaTheme="minorEastAsia" w:hAnsiTheme="minorHAnsi" w:cstheme="minorBidi"/>
          <w:noProof/>
          <w:sz w:val="22"/>
          <w:szCs w:val="22"/>
        </w:rPr>
      </w:pPr>
      <w:hyperlink w:anchor="_Toc105079682" w:history="1">
        <w:r w:rsidR="002679AA" w:rsidRPr="00ED77A3">
          <w:rPr>
            <w:rStyle w:val="Hyperlink"/>
            <w:rFonts w:ascii="Times New Roman Bold" w:hAnsi="Times New Roman Bold"/>
            <w:noProof/>
          </w:rPr>
          <w:t>11.0</w:t>
        </w:r>
        <w:r w:rsidR="002679AA">
          <w:rPr>
            <w:rFonts w:asciiTheme="minorHAnsi" w:eastAsiaTheme="minorEastAsia" w:hAnsiTheme="minorHAnsi" w:cstheme="minorBidi"/>
            <w:noProof/>
            <w:sz w:val="22"/>
            <w:szCs w:val="22"/>
          </w:rPr>
          <w:tab/>
        </w:r>
        <w:r w:rsidR="002679AA" w:rsidRPr="00ED77A3">
          <w:rPr>
            <w:rStyle w:val="Hyperlink"/>
            <w:noProof/>
          </w:rPr>
          <w:t>TA 3:  PROCEDURE TO REEVALUATE TASKS UNDER A STOP WORK ORDER</w:t>
        </w:r>
        <w:r w:rsidR="002679AA">
          <w:rPr>
            <w:noProof/>
            <w:webHidden/>
          </w:rPr>
          <w:tab/>
        </w:r>
        <w:r w:rsidR="002679AA">
          <w:rPr>
            <w:noProof/>
            <w:webHidden/>
          </w:rPr>
          <w:fldChar w:fldCharType="begin"/>
        </w:r>
        <w:r w:rsidR="002679AA">
          <w:rPr>
            <w:noProof/>
            <w:webHidden/>
          </w:rPr>
          <w:instrText xml:space="preserve"> PAGEREF _Toc105079682 \h </w:instrText>
        </w:r>
        <w:r w:rsidR="002679AA">
          <w:rPr>
            <w:noProof/>
            <w:webHidden/>
          </w:rPr>
        </w:r>
        <w:r w:rsidR="002679AA">
          <w:rPr>
            <w:noProof/>
            <w:webHidden/>
          </w:rPr>
          <w:fldChar w:fldCharType="separate"/>
        </w:r>
        <w:r w:rsidR="002679AA">
          <w:rPr>
            <w:noProof/>
            <w:webHidden/>
          </w:rPr>
          <w:t>21</w:t>
        </w:r>
        <w:r w:rsidR="002679AA">
          <w:rPr>
            <w:noProof/>
            <w:webHidden/>
          </w:rPr>
          <w:fldChar w:fldCharType="end"/>
        </w:r>
      </w:hyperlink>
    </w:p>
    <w:p w14:paraId="7D6618BE" w14:textId="3F604095" w:rsidR="00574153" w:rsidRDefault="00F17124" w:rsidP="003559A3">
      <w:pPr>
        <w:tabs>
          <w:tab w:val="right" w:leader="dot" w:pos="9720"/>
        </w:tabs>
        <w:jc w:val="left"/>
        <w:rPr>
          <w:bCs/>
        </w:rPr>
      </w:pPr>
      <w:r>
        <w:rPr>
          <w:bCs/>
        </w:rPr>
        <w:fldChar w:fldCharType="end"/>
      </w:r>
    </w:p>
    <w:p w14:paraId="44079CB7" w14:textId="77777777" w:rsidR="002E63F2" w:rsidRDefault="002E63F2">
      <w:pPr>
        <w:jc w:val="left"/>
        <w:rPr>
          <w:b/>
          <w:bCs/>
          <w:kern w:val="32"/>
          <w:sz w:val="28"/>
          <w:szCs w:val="32"/>
        </w:rPr>
      </w:pPr>
      <w:r>
        <w:br w:type="page"/>
      </w:r>
    </w:p>
    <w:p w14:paraId="49DDD8E5" w14:textId="788C939B" w:rsidR="00CE5B8A" w:rsidRPr="00774629" w:rsidRDefault="007D5A75" w:rsidP="00F92AEC">
      <w:pPr>
        <w:pStyle w:val="Heading1"/>
      </w:pPr>
      <w:bookmarkStart w:id="0" w:name="_Toc105079642"/>
      <w:r>
        <w:lastRenderedPageBreak/>
        <w:t>INTRODUCTION</w:t>
      </w:r>
      <w:bookmarkEnd w:id="0"/>
    </w:p>
    <w:p w14:paraId="5ED6A760" w14:textId="77777777" w:rsidR="00D435EC" w:rsidRPr="007D5A75" w:rsidRDefault="00D435EC"/>
    <w:p w14:paraId="6BDFF413" w14:textId="4B59F056" w:rsidR="00FC33A0" w:rsidRPr="008F58F9" w:rsidRDefault="00B203AE" w:rsidP="00FC33A0">
      <w:r w:rsidRPr="00D80023">
        <w:t>T</w:t>
      </w:r>
      <w:r w:rsidR="000F64DF" w:rsidRPr="00D80023">
        <w:t xml:space="preserve">he </w:t>
      </w:r>
      <w:r w:rsidR="00D05DA1" w:rsidRPr="00D80023">
        <w:t xml:space="preserve">Environment, Safety </w:t>
      </w:r>
      <w:r w:rsidR="00E83059">
        <w:t>and Health (ES&amp;H) Management S</w:t>
      </w:r>
      <w:r w:rsidR="0085765E" w:rsidRPr="00D80023">
        <w:t>ystem</w:t>
      </w:r>
      <w:r w:rsidR="00FE68D4" w:rsidRPr="00D80023">
        <w:t xml:space="preserve"> is designed to work hand in hand </w:t>
      </w:r>
      <w:r w:rsidRPr="00D80023">
        <w:t xml:space="preserve">with the Emergency </w:t>
      </w:r>
      <w:r w:rsidR="007B5F54">
        <w:t>M</w:t>
      </w:r>
      <w:r w:rsidRPr="00D80023">
        <w:t xml:space="preserve">anagement </w:t>
      </w:r>
      <w:r w:rsidR="007B5F54">
        <w:t>S</w:t>
      </w:r>
      <w:r w:rsidRPr="00D80023">
        <w:t>ystem</w:t>
      </w:r>
      <w:r w:rsidR="0085765E">
        <w:t xml:space="preserve"> to</w:t>
      </w:r>
      <w:r w:rsidR="004B7E59">
        <w:t xml:space="preserve"> </w:t>
      </w:r>
      <w:r w:rsidR="004B7E59" w:rsidRPr="00D05DA1">
        <w:t>protect the public, the worker and the environment</w:t>
      </w:r>
      <w:r w:rsidR="004B7E59">
        <w:t>;</w:t>
      </w:r>
      <w:r w:rsidR="0085765E">
        <w:t xml:space="preserve"> ensure</w:t>
      </w:r>
      <w:r w:rsidR="00D05DA1" w:rsidRPr="00D05DA1">
        <w:t xml:space="preserve"> compliance with the Contract</w:t>
      </w:r>
      <w:r w:rsidR="004B7E59">
        <w:t>;</w:t>
      </w:r>
      <w:r w:rsidR="00D05DA1" w:rsidRPr="00D05DA1">
        <w:t xml:space="preserve"> and to improve Fermi</w:t>
      </w:r>
      <w:r w:rsidR="0085765E">
        <w:t>lab’s ability to meet or exceed</w:t>
      </w:r>
      <w:r w:rsidR="00D05DA1" w:rsidRPr="00D05DA1">
        <w:t xml:space="preserve"> customer expectations</w:t>
      </w:r>
      <w:r w:rsidR="0085765E" w:rsidRPr="00D05DA1">
        <w:t xml:space="preserve">, thereby </w:t>
      </w:r>
      <w:r w:rsidR="00E83059">
        <w:t>executing</w:t>
      </w:r>
      <w:r w:rsidR="0085765E">
        <w:t xml:space="preserve"> the scientific mission</w:t>
      </w:r>
      <w:r w:rsidR="00D05DA1" w:rsidRPr="00D05DA1">
        <w:t>.</w:t>
      </w:r>
      <w:r w:rsidR="004B7E59">
        <w:t xml:space="preserve"> </w:t>
      </w:r>
      <w:r w:rsidR="00D05DA1" w:rsidRPr="00D05DA1">
        <w:t>Fermilab uses</w:t>
      </w:r>
      <w:r w:rsidR="004B7E59">
        <w:t xml:space="preserve"> </w:t>
      </w:r>
      <w:r w:rsidR="004B7E59" w:rsidRPr="00D05DA1">
        <w:t>a set of elements</w:t>
      </w:r>
      <w:r w:rsidR="00D05DA1" w:rsidRPr="00D05DA1">
        <w:t xml:space="preserve"> to plan, direct, control, coordinate, assure and improve how </w:t>
      </w:r>
      <w:r w:rsidR="0085765E">
        <w:t>ES&amp;H</w:t>
      </w:r>
      <w:r w:rsidR="00D05DA1" w:rsidRPr="00D05DA1">
        <w:t xml:space="preserve"> </w:t>
      </w:r>
      <w:r w:rsidR="00E95F29">
        <w:t>policies, objectives, processes</w:t>
      </w:r>
      <w:r w:rsidR="00D05DA1" w:rsidRPr="00D05DA1">
        <w:t xml:space="preserve"> and procedures are established, implemented</w:t>
      </w:r>
      <w:r w:rsidR="004B7E59">
        <w:t>,</w:t>
      </w:r>
      <w:r w:rsidR="00E95F29">
        <w:t xml:space="preserve"> monitored</w:t>
      </w:r>
      <w:r w:rsidR="00D05DA1" w:rsidRPr="00D05DA1">
        <w:t xml:space="preserve"> and achieved</w:t>
      </w:r>
      <w:r w:rsidR="00C273F1">
        <w:t>.</w:t>
      </w:r>
      <w:r w:rsidR="0085765E">
        <w:t xml:space="preserve"> </w:t>
      </w:r>
      <w:r w:rsidR="00FC33A0" w:rsidRPr="0003261C">
        <w:t>In situations where the responsibilities of individuals or organizations are unclear o</w:t>
      </w:r>
      <w:r w:rsidR="0085765E">
        <w:t>r ambiguous, the Director or their</w:t>
      </w:r>
      <w:r w:rsidR="00FC33A0" w:rsidRPr="0003261C">
        <w:t xml:space="preserve"> designee will </w:t>
      </w:r>
      <w:r w:rsidR="004B7E59">
        <w:t>clarify</w:t>
      </w:r>
      <w:r w:rsidR="00FC33A0" w:rsidRPr="0003261C">
        <w:t xml:space="preserve"> the responsibilities.</w:t>
      </w:r>
    </w:p>
    <w:p w14:paraId="09A373D1" w14:textId="77777777" w:rsidR="00D05DA1" w:rsidRDefault="00D05DA1" w:rsidP="003F6E72"/>
    <w:p w14:paraId="5E9ED697" w14:textId="4CF3FDFB" w:rsidR="003F6E72" w:rsidRPr="0003261C" w:rsidRDefault="003F6E72" w:rsidP="003F6E72">
      <w:pPr>
        <w:rPr>
          <w:color w:val="000000"/>
        </w:rPr>
      </w:pPr>
      <w:r w:rsidRPr="00DB4AFE">
        <w:t>At Fermi</w:t>
      </w:r>
      <w:r w:rsidR="004B7E59">
        <w:t>lab, n</w:t>
      </w:r>
      <w:r w:rsidR="00614005" w:rsidRPr="00DB4AFE">
        <w:t xml:space="preserve">othing shall have a higher priority </w:t>
      </w:r>
      <w:r w:rsidR="00614005">
        <w:t xml:space="preserve">than </w:t>
      </w:r>
      <w:r w:rsidRPr="00DB4AFE">
        <w:t>protect</w:t>
      </w:r>
      <w:r w:rsidR="00614005">
        <w:t>ing</w:t>
      </w:r>
      <w:r w:rsidRPr="00DB4AFE">
        <w:t xml:space="preserve"> the envi</w:t>
      </w:r>
      <w:r w:rsidR="00614005">
        <w:t xml:space="preserve">ronment and </w:t>
      </w:r>
      <w:r w:rsidR="00DC505B">
        <w:t>keeping</w:t>
      </w:r>
      <w:r w:rsidR="004B7E59">
        <w:t xml:space="preserve"> </w:t>
      </w:r>
      <w:r w:rsidR="00614005">
        <w:t>all employees and visitors</w:t>
      </w:r>
      <w:r w:rsidRPr="00DB4AFE">
        <w:t xml:space="preserve"> </w:t>
      </w:r>
      <w:r w:rsidR="00DC505B">
        <w:t>safe</w:t>
      </w:r>
      <w:r w:rsidRPr="00DB4AFE">
        <w:t xml:space="preserve"> </w:t>
      </w:r>
      <w:r w:rsidR="00614005">
        <w:t>while they are on site</w:t>
      </w:r>
      <w:r w:rsidR="00C273F1">
        <w:t>.</w:t>
      </w:r>
      <w:r w:rsidR="00F467B0">
        <w:t xml:space="preserve"> </w:t>
      </w:r>
      <w:r w:rsidRPr="0003261C">
        <w:rPr>
          <w:color w:val="000000"/>
        </w:rPr>
        <w:t xml:space="preserve">Fermilab’s </w:t>
      </w:r>
      <w:r w:rsidR="00E006B9">
        <w:rPr>
          <w:color w:val="000000"/>
        </w:rPr>
        <w:t>ES</w:t>
      </w:r>
      <w:r w:rsidR="0085765E">
        <w:rPr>
          <w:color w:val="000000"/>
        </w:rPr>
        <w:t>&amp;</w:t>
      </w:r>
      <w:r w:rsidR="00E006B9">
        <w:rPr>
          <w:color w:val="000000"/>
        </w:rPr>
        <w:t>H</w:t>
      </w:r>
      <w:r w:rsidR="00C05AFE">
        <w:rPr>
          <w:color w:val="000000"/>
        </w:rPr>
        <w:t xml:space="preserve"> program</w:t>
      </w:r>
      <w:r w:rsidR="0085765E">
        <w:rPr>
          <w:color w:val="000000"/>
        </w:rPr>
        <w:t xml:space="preserve"> has</w:t>
      </w:r>
      <w:r w:rsidRPr="0003261C">
        <w:rPr>
          <w:color w:val="000000"/>
        </w:rPr>
        <w:t xml:space="preserve"> been developed to identify and address program and performance deficiencies and</w:t>
      </w:r>
      <w:r w:rsidR="00C273F1">
        <w:rPr>
          <w:color w:val="000000"/>
        </w:rPr>
        <w:t xml:space="preserve"> opportunities for improvement.</w:t>
      </w:r>
      <w:r w:rsidRPr="0003261C">
        <w:rPr>
          <w:color w:val="000000"/>
        </w:rPr>
        <w:t xml:space="preserve"> It provides the means and requirements to report deficiencies </w:t>
      </w:r>
      <w:r w:rsidR="00C273F1">
        <w:rPr>
          <w:color w:val="000000"/>
        </w:rPr>
        <w:t xml:space="preserve">to responsible line management. </w:t>
      </w:r>
      <w:r w:rsidRPr="0003261C">
        <w:rPr>
          <w:color w:val="000000"/>
        </w:rPr>
        <w:t>It establishes a process to effectively implement co</w:t>
      </w:r>
      <w:r w:rsidR="00DC505B">
        <w:rPr>
          <w:color w:val="000000"/>
        </w:rPr>
        <w:t>rrective and preventive actions</w:t>
      </w:r>
      <w:r w:rsidRPr="0003261C">
        <w:rPr>
          <w:color w:val="000000"/>
        </w:rPr>
        <w:t xml:space="preserve"> and to share lessons learned across the Laboratory</w:t>
      </w:r>
      <w:r w:rsidR="00C273F1">
        <w:rPr>
          <w:color w:val="000000"/>
        </w:rPr>
        <w:t xml:space="preserve">. </w:t>
      </w:r>
      <w:r w:rsidR="006667CB">
        <w:rPr>
          <w:color w:val="000000"/>
        </w:rPr>
        <w:t>This chapter describes the set of elements</w:t>
      </w:r>
      <w:r w:rsidRPr="0003261C">
        <w:rPr>
          <w:color w:val="000000"/>
        </w:rPr>
        <w:t xml:space="preserve"> that are used to </w:t>
      </w:r>
      <w:r w:rsidR="00B203AE">
        <w:rPr>
          <w:color w:val="000000"/>
        </w:rPr>
        <w:t>ensure</w:t>
      </w:r>
      <w:r w:rsidRPr="0003261C">
        <w:rPr>
          <w:color w:val="000000"/>
        </w:rPr>
        <w:t xml:space="preserve"> that the </w:t>
      </w:r>
      <w:r w:rsidR="0085765E">
        <w:rPr>
          <w:color w:val="000000"/>
        </w:rPr>
        <w:t>ES&amp;H</w:t>
      </w:r>
      <w:r w:rsidRPr="0003261C">
        <w:rPr>
          <w:color w:val="000000"/>
        </w:rPr>
        <w:t xml:space="preserve"> systems established at Fermilab are operating efficiently</w:t>
      </w:r>
      <w:r w:rsidR="00B203AE">
        <w:rPr>
          <w:color w:val="000000"/>
        </w:rPr>
        <w:t xml:space="preserve"> and </w:t>
      </w:r>
      <w:r w:rsidR="00B203AE" w:rsidRPr="0003261C">
        <w:rPr>
          <w:color w:val="000000"/>
        </w:rPr>
        <w:t>effectively</w:t>
      </w:r>
      <w:r w:rsidR="00B203AE">
        <w:rPr>
          <w:color w:val="000000"/>
        </w:rPr>
        <w:t>.</w:t>
      </w:r>
    </w:p>
    <w:p w14:paraId="0E9B4B81" w14:textId="77777777" w:rsidR="003F6E72" w:rsidRPr="0003261C" w:rsidRDefault="003F6E72" w:rsidP="003F6E72"/>
    <w:p w14:paraId="41297CC4" w14:textId="4CFDFAF3" w:rsidR="008603D8" w:rsidRDefault="003F6E72" w:rsidP="003F6E72">
      <w:pPr>
        <w:rPr>
          <w:color w:val="000000"/>
        </w:rPr>
      </w:pPr>
      <w:r w:rsidRPr="00DB4AFE">
        <w:t>I</w:t>
      </w:r>
      <w:r w:rsidR="0085765E">
        <w:t>t is the objective of Fermilab m</w:t>
      </w:r>
      <w:r w:rsidRPr="00DB4AFE">
        <w:t>anagement to systematica</w:t>
      </w:r>
      <w:r w:rsidR="00E006B9">
        <w:t>l</w:t>
      </w:r>
      <w:r w:rsidR="0085765E">
        <w:t>ly integrate excellence in ES&amp;H</w:t>
      </w:r>
      <w:r w:rsidRPr="00DB4AFE">
        <w:t xml:space="preserve"> into the </w:t>
      </w:r>
      <w:r w:rsidR="008603D8" w:rsidRPr="00DB4AFE">
        <w:t>business</w:t>
      </w:r>
      <w:r w:rsidRPr="00DB4AFE">
        <w:t xml:space="preserve"> and work practices of activities at a</w:t>
      </w:r>
      <w:r w:rsidR="00C05AFE">
        <w:t>ll levels to achieve our mission</w:t>
      </w:r>
      <w:r w:rsidRPr="00DB4AFE">
        <w:t xml:space="preserve"> while protecting the public, t</w:t>
      </w:r>
      <w:r w:rsidR="00DC505B">
        <w:t>he worker, and the environment.</w:t>
      </w:r>
      <w:r w:rsidR="008603D8">
        <w:t xml:space="preserve"> </w:t>
      </w:r>
      <w:r w:rsidRPr="00DB4AFE">
        <w:rPr>
          <w:color w:val="000000"/>
        </w:rPr>
        <w:t xml:space="preserve">The policies in this manual represent the mandatory </w:t>
      </w:r>
      <w:r w:rsidR="00266505">
        <w:rPr>
          <w:color w:val="000000"/>
        </w:rPr>
        <w:t xml:space="preserve">Fermilab </w:t>
      </w:r>
      <w:r w:rsidR="0085765E">
        <w:rPr>
          <w:color w:val="000000"/>
        </w:rPr>
        <w:t>ES&amp;H</w:t>
      </w:r>
      <w:r w:rsidR="00266505">
        <w:rPr>
          <w:color w:val="000000"/>
        </w:rPr>
        <w:t xml:space="preserve"> policies</w:t>
      </w:r>
      <w:r w:rsidRPr="00DB4AFE">
        <w:rPr>
          <w:color w:val="000000"/>
        </w:rPr>
        <w:t xml:space="preserve"> consistent with laws, </w:t>
      </w:r>
      <w:r w:rsidR="008603D8">
        <w:rPr>
          <w:color w:val="000000"/>
        </w:rPr>
        <w:t>regulations</w:t>
      </w:r>
      <w:r w:rsidR="00536B9C">
        <w:rPr>
          <w:color w:val="000000"/>
        </w:rPr>
        <w:t xml:space="preserve"> and the Work Smart</w:t>
      </w:r>
      <w:r w:rsidRPr="00DB4AFE">
        <w:rPr>
          <w:color w:val="000000"/>
        </w:rPr>
        <w:t xml:space="preserve"> </w:t>
      </w:r>
      <w:r w:rsidR="00266505">
        <w:rPr>
          <w:color w:val="000000"/>
        </w:rPr>
        <w:t>S</w:t>
      </w:r>
      <w:r w:rsidRPr="00DB4AFE">
        <w:rPr>
          <w:color w:val="000000"/>
        </w:rPr>
        <w:t>tandards</w:t>
      </w:r>
      <w:r w:rsidR="00E9789F">
        <w:rPr>
          <w:color w:val="000000"/>
        </w:rPr>
        <w:t xml:space="preserve"> attached to the Department of </w:t>
      </w:r>
      <w:r w:rsidR="008603D8">
        <w:rPr>
          <w:color w:val="000000"/>
        </w:rPr>
        <w:t>E</w:t>
      </w:r>
      <w:r w:rsidR="00E9789F">
        <w:rPr>
          <w:color w:val="000000"/>
        </w:rPr>
        <w:t>nergy (DOE)</w:t>
      </w:r>
      <w:r w:rsidR="00E83059">
        <w:rPr>
          <w:color w:val="000000"/>
        </w:rPr>
        <w:t xml:space="preserve"> C</w:t>
      </w:r>
      <w:r w:rsidR="008603D8">
        <w:rPr>
          <w:color w:val="000000"/>
        </w:rPr>
        <w:t>ontract.</w:t>
      </w:r>
    </w:p>
    <w:p w14:paraId="0CFC3D08" w14:textId="77777777" w:rsidR="008603D8" w:rsidRDefault="008603D8" w:rsidP="003F6E72">
      <w:pPr>
        <w:rPr>
          <w:color w:val="000000"/>
        </w:rPr>
      </w:pPr>
    </w:p>
    <w:p w14:paraId="17F1C350" w14:textId="6783A0ED" w:rsidR="008F58F9" w:rsidRPr="00DB4AFE" w:rsidRDefault="003F6E72" w:rsidP="008F58F9">
      <w:r w:rsidRPr="00DB4AFE">
        <w:rPr>
          <w:color w:val="000000"/>
        </w:rPr>
        <w:t xml:space="preserve">Responsibilities of individual employees, management personnel, </w:t>
      </w:r>
      <w:r w:rsidR="001A568B">
        <w:rPr>
          <w:color w:val="000000"/>
        </w:rPr>
        <w:t>experimenters</w:t>
      </w:r>
      <w:r w:rsidR="00A0707E">
        <w:rPr>
          <w:color w:val="000000"/>
        </w:rPr>
        <w:t xml:space="preserve">, </w:t>
      </w:r>
      <w:r w:rsidR="001A568B">
        <w:rPr>
          <w:color w:val="000000"/>
        </w:rPr>
        <w:t>sub-contractors, r</w:t>
      </w:r>
      <w:r w:rsidR="001A568B" w:rsidRPr="001A568B">
        <w:rPr>
          <w:color w:val="000000"/>
        </w:rPr>
        <w:t xml:space="preserve">etired </w:t>
      </w:r>
      <w:r w:rsidR="001A568B">
        <w:rPr>
          <w:color w:val="000000"/>
        </w:rPr>
        <w:t>g</w:t>
      </w:r>
      <w:r w:rsidR="001A568B" w:rsidRPr="001A568B">
        <w:rPr>
          <w:color w:val="000000"/>
        </w:rPr>
        <w:t xml:space="preserve">uest and </w:t>
      </w:r>
      <w:r w:rsidR="001A568B">
        <w:rPr>
          <w:color w:val="000000"/>
        </w:rPr>
        <w:t>s</w:t>
      </w:r>
      <w:r w:rsidR="001A568B" w:rsidRPr="001A568B">
        <w:rPr>
          <w:color w:val="000000"/>
        </w:rPr>
        <w:t xml:space="preserve">cientist </w:t>
      </w:r>
      <w:r w:rsidR="001A568B">
        <w:rPr>
          <w:color w:val="000000"/>
        </w:rPr>
        <w:t>e</w:t>
      </w:r>
      <w:r w:rsidR="001A568B" w:rsidRPr="001A568B">
        <w:rPr>
          <w:color w:val="000000"/>
        </w:rPr>
        <w:t xml:space="preserve">meritus </w:t>
      </w:r>
      <w:r w:rsidR="001A568B">
        <w:rPr>
          <w:color w:val="000000"/>
        </w:rPr>
        <w:t>ap</w:t>
      </w:r>
      <w:r w:rsidR="001A568B" w:rsidRPr="001A568B">
        <w:rPr>
          <w:color w:val="000000"/>
        </w:rPr>
        <w:t xml:space="preserve">pointees </w:t>
      </w:r>
      <w:r w:rsidRPr="00DB4AFE">
        <w:rPr>
          <w:color w:val="000000"/>
        </w:rPr>
        <w:t xml:space="preserve">and certain other employees and organizations </w:t>
      </w:r>
      <w:r w:rsidR="00F92AEC">
        <w:rPr>
          <w:color w:val="000000"/>
        </w:rPr>
        <w:t>are specifically described in</w:t>
      </w:r>
      <w:r w:rsidR="00C273F1">
        <w:rPr>
          <w:color w:val="000000"/>
        </w:rPr>
        <w:t xml:space="preserve"> this manual.</w:t>
      </w:r>
      <w:r w:rsidRPr="00DB4AFE">
        <w:rPr>
          <w:color w:val="000000"/>
        </w:rPr>
        <w:t xml:space="preserve"> </w:t>
      </w:r>
      <w:r w:rsidR="008F58F9" w:rsidRPr="00DB4AFE">
        <w:t xml:space="preserve">This manual references specific details of certain requirements for </w:t>
      </w:r>
      <w:r w:rsidR="00C37F75">
        <w:t>clarity</w:t>
      </w:r>
      <w:r w:rsidR="00C273F1">
        <w:t>.</w:t>
      </w:r>
      <w:r w:rsidR="008F58F9" w:rsidRPr="00DB4AFE">
        <w:t xml:space="preserve"> This is not to be interpreted to mean that the absence of such specific details implies they are not applicable to Fermilab activities.</w:t>
      </w:r>
    </w:p>
    <w:p w14:paraId="30DE9866" w14:textId="77777777" w:rsidR="00C05505" w:rsidRDefault="00C05505" w:rsidP="003F6E72">
      <w:pPr>
        <w:rPr>
          <w:color w:val="000000"/>
        </w:rPr>
      </w:pPr>
    </w:p>
    <w:p w14:paraId="66894DB4" w14:textId="77777777" w:rsidR="00F92AEC" w:rsidRDefault="00F92AEC" w:rsidP="00F92AEC">
      <w:pPr>
        <w:pStyle w:val="Heading2"/>
      </w:pPr>
      <w:bookmarkStart w:id="1" w:name="_Toc105079643"/>
      <w:r>
        <w:t xml:space="preserve">General </w:t>
      </w:r>
      <w:r w:rsidR="008F58F9">
        <w:t>Responsibilities</w:t>
      </w:r>
      <w:bookmarkEnd w:id="1"/>
    </w:p>
    <w:p w14:paraId="3C76EBA0" w14:textId="77777777" w:rsidR="00F92AEC" w:rsidRPr="00F92AEC" w:rsidRDefault="00F92AEC" w:rsidP="00F92AEC"/>
    <w:p w14:paraId="393A2EEB" w14:textId="4B469AF7" w:rsidR="003F6E72" w:rsidRPr="00E65743" w:rsidRDefault="00DC505B" w:rsidP="009E4A6E">
      <w:pPr>
        <w:pStyle w:val="BodyText"/>
      </w:pPr>
      <w:r>
        <w:t>I</w:t>
      </w:r>
      <w:r w:rsidR="00614005">
        <w:t>ndividuals at</w:t>
      </w:r>
      <w:r w:rsidR="003F6E72" w:rsidRPr="00DB4AFE">
        <w:t xml:space="preserve"> the Laboratory are responsible for the </w:t>
      </w:r>
      <w:r w:rsidR="00614005">
        <w:t>ES&amp;H</w:t>
      </w:r>
      <w:r w:rsidR="003F6E72" w:rsidRPr="00DB4AFE">
        <w:t xml:space="preserve"> aspects of activities they perform or that are carri</w:t>
      </w:r>
      <w:r w:rsidR="00C273F1">
        <w:t>ed out under their supervision.</w:t>
      </w:r>
      <w:r w:rsidR="003F6E72" w:rsidRPr="00DB4AFE">
        <w:t xml:space="preserve"> Every </w:t>
      </w:r>
      <w:r w:rsidR="001A568B">
        <w:t>person performing work</w:t>
      </w:r>
      <w:r w:rsidR="001A568B" w:rsidRPr="00DB4AFE">
        <w:t xml:space="preserve"> </w:t>
      </w:r>
      <w:r w:rsidR="003F6E72" w:rsidRPr="00DB4AFE">
        <w:t xml:space="preserve">shall be responsible for following all </w:t>
      </w:r>
      <w:r w:rsidR="00614005">
        <w:t>ES&amp;H</w:t>
      </w:r>
      <w:r w:rsidR="003F6E72" w:rsidRPr="00DB4AFE">
        <w:t xml:space="preserve"> </w:t>
      </w:r>
      <w:r w:rsidR="00614005">
        <w:t>requirements pertinent to their</w:t>
      </w:r>
      <w:r w:rsidR="00C273F1">
        <w:t xml:space="preserve"> work.</w:t>
      </w:r>
      <w:r w:rsidR="003F6E72" w:rsidRPr="00DB4AFE">
        <w:t xml:space="preserve"> Unsafe conditions or actions shall be reported by </w:t>
      </w:r>
      <w:r w:rsidR="001A568B">
        <w:t>individuals</w:t>
      </w:r>
      <w:r w:rsidR="001A568B" w:rsidRPr="00DB4AFE">
        <w:t xml:space="preserve"> </w:t>
      </w:r>
      <w:r w:rsidR="003F6E72" w:rsidRPr="00DB4AFE">
        <w:t>to their supervisor or, if supervising perso</w:t>
      </w:r>
      <w:r w:rsidR="00D4714F">
        <w:t xml:space="preserve">nnel are </w:t>
      </w:r>
      <w:r w:rsidR="00614005">
        <w:t xml:space="preserve">unavailable, to their Division </w:t>
      </w:r>
      <w:r w:rsidR="00D4714F">
        <w:t>Safety O</w:t>
      </w:r>
      <w:r w:rsidR="003F6E72" w:rsidRPr="00DB4AFE">
        <w:t>fficer</w:t>
      </w:r>
      <w:r w:rsidR="00614005">
        <w:t xml:space="preserve"> (DSO)</w:t>
      </w:r>
      <w:r w:rsidR="003F6E72" w:rsidRPr="00DB4AFE">
        <w:t>.</w:t>
      </w:r>
      <w:r w:rsidR="00C273F1">
        <w:t xml:space="preserve"> </w:t>
      </w:r>
      <w:r w:rsidR="00E65743">
        <w:t>Individuals are to s</w:t>
      </w:r>
      <w:r w:rsidR="00E65743" w:rsidRPr="00E65743">
        <w:t xml:space="preserve">top activities that pose an imminent danger to </w:t>
      </w:r>
      <w:r w:rsidR="007B5F54">
        <w:t>workers</w:t>
      </w:r>
      <w:r w:rsidR="00E65743" w:rsidRPr="00E65743">
        <w:t xml:space="preserve">, the public, or the environment, in accordance with </w:t>
      </w:r>
      <w:r w:rsidR="00E65743">
        <w:t>Technical A</w:t>
      </w:r>
      <w:r w:rsidR="00E65743" w:rsidRPr="00E65743">
        <w:t xml:space="preserve">ppendix </w:t>
      </w:r>
      <w:r w:rsidR="00E65743">
        <w:t xml:space="preserve">2 </w:t>
      </w:r>
      <w:r w:rsidR="00E65743" w:rsidRPr="00E65743">
        <w:t>to this chapter.</w:t>
      </w:r>
    </w:p>
    <w:p w14:paraId="0826C664" w14:textId="77777777" w:rsidR="003F6E72" w:rsidRPr="00DB4AFE" w:rsidRDefault="003F6E72" w:rsidP="003F6E72"/>
    <w:p w14:paraId="529595B6" w14:textId="241CDDE8" w:rsidR="003F6E72" w:rsidRPr="00DB4AFE" w:rsidRDefault="003F6E72" w:rsidP="003F6E72">
      <w:r w:rsidRPr="00DB4AFE">
        <w:t xml:space="preserve">The responsibility of </w:t>
      </w:r>
      <w:r w:rsidR="001A568B">
        <w:t>individuals</w:t>
      </w:r>
      <w:r w:rsidR="001A568B" w:rsidRPr="00DB4AFE">
        <w:t xml:space="preserve"> </w:t>
      </w:r>
      <w:r w:rsidRPr="00DB4AFE">
        <w:t xml:space="preserve">includes understanding those activities for which they are </w:t>
      </w:r>
      <w:r w:rsidRPr="00DB4AFE">
        <w:rPr>
          <w:u w:val="single"/>
        </w:rPr>
        <w:t>not</w:t>
      </w:r>
      <w:r w:rsidRPr="00DB4AFE">
        <w:t xml:space="preserve"> qualified because of lac</w:t>
      </w:r>
      <w:r w:rsidR="00C273F1">
        <w:t>k of training or other factors.</w:t>
      </w:r>
      <w:r w:rsidRPr="00DB4AFE">
        <w:t xml:space="preserve"> Any person who perceives an activity as a poten</w:t>
      </w:r>
      <w:r w:rsidR="00DC505B">
        <w:t>tial hazard to the environment or to their personal safety</w:t>
      </w:r>
      <w:r w:rsidRPr="00DB4AFE">
        <w:t xml:space="preserve"> or health may request a review by </w:t>
      </w:r>
      <w:r w:rsidR="00614005">
        <w:t>their</w:t>
      </w:r>
      <w:r w:rsidRPr="00DB4AFE">
        <w:t xml:space="preserve"> superv</w:t>
      </w:r>
      <w:r w:rsidR="00614005">
        <w:t>isor or DSO</w:t>
      </w:r>
      <w:r w:rsidR="00C273F1">
        <w:t xml:space="preserve"> prior to performing the work.</w:t>
      </w:r>
      <w:r w:rsidRPr="00DB4AFE">
        <w:t xml:space="preserve"> Such a request shall not constitute grounds for </w:t>
      </w:r>
      <w:r w:rsidR="00C273F1">
        <w:t xml:space="preserve">disciplinary actions. </w:t>
      </w:r>
      <w:r w:rsidRPr="00DB4AFE">
        <w:t xml:space="preserve">Persons violating Fermilab </w:t>
      </w:r>
      <w:r w:rsidR="00614005">
        <w:t>ES&amp;H requirements</w:t>
      </w:r>
      <w:r w:rsidRPr="00DB4AFE">
        <w:t xml:space="preserve"> may be </w:t>
      </w:r>
      <w:r w:rsidR="00614005" w:rsidRPr="00DB4AFE">
        <w:t xml:space="preserve">removed from the premises, </w:t>
      </w:r>
      <w:r w:rsidRPr="00DB4AFE">
        <w:t xml:space="preserve">denied entry to the Laboratory </w:t>
      </w:r>
      <w:r w:rsidR="00DC505B">
        <w:t>grounds</w:t>
      </w:r>
      <w:r w:rsidRPr="00DB4AFE">
        <w:t>, and/or be subject to other disciplinary action.</w:t>
      </w:r>
    </w:p>
    <w:p w14:paraId="4F9D4779" w14:textId="77777777" w:rsidR="003F6E72" w:rsidRPr="00DB4AFE" w:rsidRDefault="003F6E72" w:rsidP="003F6E72">
      <w:pPr>
        <w:rPr>
          <w:rFonts w:ascii="Palatino" w:hAnsi="Palatino"/>
          <w:color w:val="000000"/>
        </w:rPr>
      </w:pPr>
    </w:p>
    <w:p w14:paraId="5FCBDD6C" w14:textId="7FC0F30A" w:rsidR="003F6E72" w:rsidRDefault="003F6E72" w:rsidP="003F6E72">
      <w:r w:rsidRPr="00DB4AFE">
        <w:t xml:space="preserve">Complaints about unsafe working conditions or environmental protection issues which are not resolved at the </w:t>
      </w:r>
      <w:r w:rsidR="00B50E6A">
        <w:t>Division/Sectio</w:t>
      </w:r>
      <w:r w:rsidR="00183C67">
        <w:t>n</w:t>
      </w:r>
      <w:r w:rsidR="00E9789F">
        <w:t xml:space="preserve"> </w:t>
      </w:r>
      <w:r w:rsidR="00B50E6A">
        <w:t>Head</w:t>
      </w:r>
      <w:r w:rsidR="00E9789F">
        <w:t xml:space="preserve"> or Project Manager (D/S/P)</w:t>
      </w:r>
      <w:r w:rsidRPr="00DB4AFE">
        <w:t xml:space="preserve"> level may be brought to the attention of</w:t>
      </w:r>
      <w:r w:rsidR="008603D8">
        <w:t xml:space="preserve"> Environment, Safety, </w:t>
      </w:r>
      <w:r w:rsidR="007B5F54">
        <w:t xml:space="preserve">and </w:t>
      </w:r>
      <w:r w:rsidR="008603D8" w:rsidRPr="00DB4AFE">
        <w:t>Health (</w:t>
      </w:r>
      <w:r w:rsidR="00BE4A4A">
        <w:t>ES&amp;H</w:t>
      </w:r>
      <w:r w:rsidR="008603D8" w:rsidRPr="00DB4AFE">
        <w:t>) Section</w:t>
      </w:r>
      <w:r w:rsidR="008603D8">
        <w:t xml:space="preserve"> personnel,</w:t>
      </w:r>
      <w:r w:rsidRPr="00DB4AFE">
        <w:t xml:space="preserve"> t</w:t>
      </w:r>
      <w:r w:rsidR="00E006B9">
        <w:t>he</w:t>
      </w:r>
      <w:r w:rsidR="00DC505B">
        <w:t xml:space="preserve"> Chief Safety Officer, </w:t>
      </w:r>
      <w:r w:rsidR="008603D8">
        <w:t>or</w:t>
      </w:r>
      <w:r w:rsidRPr="00DB4AFE">
        <w:t xml:space="preserve"> the Director's Office, either formally or informally.</w:t>
      </w:r>
    </w:p>
    <w:p w14:paraId="2AFA6ABA" w14:textId="77777777" w:rsidR="008F58F9" w:rsidRPr="00DB4AFE" w:rsidRDefault="008F58F9" w:rsidP="003F6E72"/>
    <w:p w14:paraId="63DD2A06" w14:textId="77777777" w:rsidR="003F6E72" w:rsidRDefault="00F92AEC" w:rsidP="00F92AEC">
      <w:pPr>
        <w:pStyle w:val="Heading2"/>
      </w:pPr>
      <w:bookmarkStart w:id="2" w:name="_Toc105079644"/>
      <w:r>
        <w:t>Variances and Exceptions</w:t>
      </w:r>
      <w:bookmarkEnd w:id="2"/>
    </w:p>
    <w:p w14:paraId="36A21AD2" w14:textId="77777777" w:rsidR="00F92AEC" w:rsidRPr="00F92AEC" w:rsidRDefault="00F92AEC" w:rsidP="00F92AEC"/>
    <w:p w14:paraId="03EBC0AF" w14:textId="72E89FE0" w:rsidR="00FE7F1E" w:rsidRPr="00825478" w:rsidRDefault="003F6E72" w:rsidP="003F6E72">
      <w:r w:rsidRPr="00825478">
        <w:t>At times, circumstances may be such that the specific requirements of this manual cannot</w:t>
      </w:r>
      <w:r w:rsidR="00995112">
        <w:t xml:space="preserve"> ever</w:t>
      </w:r>
      <w:r w:rsidRPr="00825478">
        <w:t xml:space="preserve"> be </w:t>
      </w:r>
      <w:r w:rsidR="00995112">
        <w:t>realized without a severe financial or operational impact to the laboratory program</w:t>
      </w:r>
      <w:r w:rsidR="00C273F1">
        <w:t>.</w:t>
      </w:r>
      <w:r w:rsidRPr="00825478">
        <w:t xml:space="preserve"> If the </w:t>
      </w:r>
      <w:r w:rsidR="00FE0A4F" w:rsidRPr="00825478">
        <w:t>situation</w:t>
      </w:r>
      <w:r w:rsidRPr="00825478">
        <w:t xml:space="preserve"> involves a</w:t>
      </w:r>
      <w:r w:rsidR="00D02B6E">
        <w:t xml:space="preserve"> </w:t>
      </w:r>
      <w:r w:rsidR="00FE6413">
        <w:t>long-term</w:t>
      </w:r>
      <w:r w:rsidRPr="00825478">
        <w:t xml:space="preserve"> deviation from a</w:t>
      </w:r>
      <w:r w:rsidR="005A2092" w:rsidRPr="00825478">
        <w:t xml:space="preserve"> Work Smart S</w:t>
      </w:r>
      <w:r w:rsidR="00995112">
        <w:t>tandard</w:t>
      </w:r>
      <w:r w:rsidR="002C79C4">
        <w:t xml:space="preserve"> or external regulation</w:t>
      </w:r>
      <w:r w:rsidR="00995112">
        <w:t>, then a V</w:t>
      </w:r>
      <w:r w:rsidRPr="00825478">
        <w:t>arianc</w:t>
      </w:r>
      <w:r w:rsidR="00995112">
        <w:t>e</w:t>
      </w:r>
      <w:r w:rsidR="00A751AC" w:rsidRPr="00825478">
        <w:t xml:space="preserve"> must be sought</w:t>
      </w:r>
      <w:r w:rsidR="00C273F1">
        <w:t>.</w:t>
      </w:r>
      <w:r w:rsidRPr="00825478">
        <w:t xml:space="preserve"> </w:t>
      </w:r>
      <w:r w:rsidR="005A2092" w:rsidRPr="00825478">
        <w:t>Variance requests sha</w:t>
      </w:r>
      <w:r w:rsidR="00FE0A4F" w:rsidRPr="00825478">
        <w:t xml:space="preserve">ll be submitted to the </w:t>
      </w:r>
      <w:r w:rsidR="00995112">
        <w:t xml:space="preserve">Chief Safety Officer and the </w:t>
      </w:r>
      <w:r w:rsidR="00FE0A4F" w:rsidRPr="00825478">
        <w:t>Director</w:t>
      </w:r>
      <w:r w:rsidR="005A2092" w:rsidRPr="00825478">
        <w:t xml:space="preserve"> for transmittal to the </w:t>
      </w:r>
      <w:r w:rsidR="00E9789F">
        <w:t>DOE</w:t>
      </w:r>
      <w:r w:rsidR="00FE7F1E" w:rsidRPr="00825478">
        <w:t xml:space="preserve"> for approval.</w:t>
      </w:r>
    </w:p>
    <w:p w14:paraId="064BBD9D" w14:textId="77777777" w:rsidR="00FE7F1E" w:rsidRPr="00825478" w:rsidRDefault="00FE7F1E" w:rsidP="003F6E72"/>
    <w:p w14:paraId="22B5E0D1" w14:textId="25F33EE7" w:rsidR="00FF7122" w:rsidRDefault="00995112" w:rsidP="003F6E72">
      <w:r>
        <w:t xml:space="preserve">If the situation calls for a </w:t>
      </w:r>
      <w:r w:rsidR="00FE6413">
        <w:t>short-term</w:t>
      </w:r>
      <w:r>
        <w:t xml:space="preserve"> </w:t>
      </w:r>
      <w:r w:rsidR="004F55A2">
        <w:t>deviation</w:t>
      </w:r>
      <w:r>
        <w:t xml:space="preserve"> from a Work Smart Standard, an Exception</w:t>
      </w:r>
      <w:r w:rsidR="00B50E6A">
        <w:t xml:space="preserve"> must be approved by</w:t>
      </w:r>
      <w:r w:rsidR="003F6E72" w:rsidRPr="00825478">
        <w:t xml:space="preserve"> the Fermilab Director.  </w:t>
      </w:r>
      <w:r w:rsidR="00B50E6A">
        <w:t>Requests for E</w:t>
      </w:r>
      <w:r w:rsidR="003F6E72" w:rsidRPr="00825478">
        <w:t xml:space="preserve">xceptions are to be </w:t>
      </w:r>
      <w:r w:rsidR="00B50E6A">
        <w:t xml:space="preserve">submitted to and </w:t>
      </w:r>
      <w:r w:rsidR="003F6E72" w:rsidRPr="00825478">
        <w:t xml:space="preserve">reviewed by the </w:t>
      </w:r>
      <w:r w:rsidR="005A2092" w:rsidRPr="00825478">
        <w:t>Chief Safety Officer</w:t>
      </w:r>
      <w:r w:rsidR="00C273F1">
        <w:t>.</w:t>
      </w:r>
      <w:r w:rsidR="003F6E72" w:rsidRPr="00825478">
        <w:t xml:space="preserve"> Upon his</w:t>
      </w:r>
      <w:r w:rsidR="00F92AEC" w:rsidRPr="00825478">
        <w:t>/her</w:t>
      </w:r>
      <w:r w:rsidR="00B50E6A">
        <w:t xml:space="preserve"> recommendation, E</w:t>
      </w:r>
      <w:r w:rsidR="003F6E72" w:rsidRPr="00825478">
        <w:t xml:space="preserve">xception requests </w:t>
      </w:r>
      <w:r w:rsidR="00B50E6A">
        <w:t>will</w:t>
      </w:r>
      <w:r w:rsidR="003F6E72" w:rsidRPr="00825478">
        <w:t xml:space="preserve"> be presented to the Director for approval.</w:t>
      </w:r>
    </w:p>
    <w:p w14:paraId="367E6EEB" w14:textId="77777777" w:rsidR="003F6E72" w:rsidRPr="00DB4AFE" w:rsidRDefault="003F6E72" w:rsidP="003F6E72"/>
    <w:p w14:paraId="2B7201AB" w14:textId="77777777" w:rsidR="00554664" w:rsidRDefault="00554664" w:rsidP="006A7918">
      <w:pPr>
        <w:pStyle w:val="Heading1"/>
        <w:keepNext w:val="0"/>
      </w:pPr>
      <w:bookmarkStart w:id="3" w:name="_Toc105079645"/>
      <w:r>
        <w:t>RESPONSIBL</w:t>
      </w:r>
      <w:r w:rsidR="007D5A75">
        <w:t>ILITIES</w:t>
      </w:r>
      <w:bookmarkEnd w:id="3"/>
    </w:p>
    <w:p w14:paraId="4FB6BDDC" w14:textId="77777777" w:rsidR="00554664" w:rsidRPr="00263F3B" w:rsidRDefault="00554664" w:rsidP="00E00D72"/>
    <w:p w14:paraId="309E785D" w14:textId="55013AD9" w:rsidR="003E2A77" w:rsidRPr="00DE2BC0" w:rsidRDefault="008532CC" w:rsidP="003E2A77">
      <w:pPr>
        <w:pStyle w:val="Heading2"/>
        <w:keepNext w:val="0"/>
        <w:rPr>
          <w:b w:val="0"/>
        </w:rPr>
      </w:pPr>
      <w:bookmarkStart w:id="4" w:name="_Toc105079646"/>
      <w:r>
        <w:t>Laboratory Director</w:t>
      </w:r>
      <w:bookmarkEnd w:id="4"/>
    </w:p>
    <w:p w14:paraId="2094AA7B" w14:textId="64A30BEE" w:rsidR="004E1C37" w:rsidRPr="003C2EE7" w:rsidRDefault="00657386" w:rsidP="00D76018">
      <w:r w:rsidRPr="00D76018">
        <w:t xml:space="preserve">The </w:t>
      </w:r>
      <w:r w:rsidR="004E1C37" w:rsidRPr="00D76018">
        <w:t xml:space="preserve">Laboratory Director </w:t>
      </w:r>
      <w:r w:rsidR="00D76018">
        <w:t>will e</w:t>
      </w:r>
      <w:r w:rsidR="00B82DB8">
        <w:t>stablish</w:t>
      </w:r>
      <w:r w:rsidR="004E1C37" w:rsidRPr="003C2EE7">
        <w:t xml:space="preserve"> a workplace </w:t>
      </w:r>
      <w:r w:rsidR="00B7745E">
        <w:t>that reflects</w:t>
      </w:r>
      <w:r w:rsidR="004E1C37" w:rsidRPr="003C2EE7">
        <w:t xml:space="preserve"> an</w:t>
      </w:r>
      <w:r w:rsidR="00FE0A4F">
        <w:t xml:space="preserve"> integrated approach to ES&amp;H activities</w:t>
      </w:r>
      <w:r w:rsidR="00B7745E">
        <w:t xml:space="preserve"> </w:t>
      </w:r>
      <w:r w:rsidR="004E1C37" w:rsidRPr="003C2EE7">
        <w:t>in compliance with a</w:t>
      </w:r>
      <w:r w:rsidR="00B7745E">
        <w:t>pplicable federal/state laws,</w:t>
      </w:r>
      <w:r w:rsidR="00D76018">
        <w:t xml:space="preserve"> regulations</w:t>
      </w:r>
      <w:r w:rsidR="004E1C37" w:rsidRPr="003C2EE7">
        <w:t xml:space="preserve"> and the Work Smart Standards contained in the Fermilab Research Allianc</w:t>
      </w:r>
      <w:r w:rsidR="00E9789F">
        <w:t>e, LLC</w:t>
      </w:r>
      <w:r w:rsidR="00D76018">
        <w:t xml:space="preserve"> contract with DOE by:</w:t>
      </w:r>
    </w:p>
    <w:p w14:paraId="025CF2ED" w14:textId="1232C5C4" w:rsidR="00184111" w:rsidRPr="00893412" w:rsidRDefault="00C77079" w:rsidP="00B82DB8">
      <w:pPr>
        <w:pStyle w:val="ListParagraph"/>
        <w:numPr>
          <w:ilvl w:val="0"/>
          <w:numId w:val="10"/>
        </w:numPr>
      </w:pPr>
      <w:r w:rsidRPr="00893412">
        <w:t>Support</w:t>
      </w:r>
      <w:r w:rsidR="00D76018">
        <w:t>ing</w:t>
      </w:r>
      <w:r w:rsidRPr="00893412">
        <w:t xml:space="preserve"> an open reporting culture</w:t>
      </w:r>
      <w:r w:rsidR="00B82DB8">
        <w:t xml:space="preserve"> and </w:t>
      </w:r>
      <w:r w:rsidR="00184111" w:rsidRPr="00893412">
        <w:t>princip</w:t>
      </w:r>
      <w:r w:rsidR="003D1672" w:rsidRPr="00893412">
        <w:t>le</w:t>
      </w:r>
      <w:r w:rsidR="00FE5D71">
        <w:t>s of Human Performance I</w:t>
      </w:r>
      <w:r w:rsidR="00FE0A4F">
        <w:t>mprovement</w:t>
      </w:r>
      <w:r w:rsidR="00184111" w:rsidRPr="00893412">
        <w:t>.</w:t>
      </w:r>
    </w:p>
    <w:p w14:paraId="28FC7288" w14:textId="70F7DDAB" w:rsidR="004E1C37" w:rsidRPr="003C2EE7" w:rsidRDefault="004E1C37" w:rsidP="00B91A32">
      <w:pPr>
        <w:pStyle w:val="ListParagraph"/>
        <w:numPr>
          <w:ilvl w:val="0"/>
          <w:numId w:val="10"/>
        </w:numPr>
      </w:pPr>
      <w:r w:rsidRPr="003C2EE7">
        <w:t>Rev</w:t>
      </w:r>
      <w:r w:rsidR="00A751AC">
        <w:t>ie</w:t>
      </w:r>
      <w:r w:rsidR="00B82DB8">
        <w:t>w</w:t>
      </w:r>
      <w:r w:rsidR="00D76018">
        <w:t>ing</w:t>
      </w:r>
      <w:r w:rsidR="00FE0A4F">
        <w:t xml:space="preserve"> and</w:t>
      </w:r>
      <w:r w:rsidR="00D76018">
        <w:t xml:space="preserve"> approving</w:t>
      </w:r>
      <w:r w:rsidR="00590E23">
        <w:t xml:space="preserve"> E</w:t>
      </w:r>
      <w:r w:rsidR="00FE0A4F">
        <w:t>xceptions to Laboratory ES&amp;H</w:t>
      </w:r>
      <w:r w:rsidRPr="003C2EE7">
        <w:t xml:space="preserve"> </w:t>
      </w:r>
      <w:r w:rsidR="00FE0A4F">
        <w:t>requirements</w:t>
      </w:r>
      <w:r w:rsidRPr="003C2EE7">
        <w:t>.</w:t>
      </w:r>
    </w:p>
    <w:p w14:paraId="77C28759" w14:textId="6FFFE4C0" w:rsidR="00171A5B" w:rsidRDefault="00171A5B" w:rsidP="00B91A32">
      <w:pPr>
        <w:pStyle w:val="ListParagraph"/>
        <w:numPr>
          <w:ilvl w:val="0"/>
          <w:numId w:val="10"/>
        </w:numPr>
      </w:pPr>
      <w:r w:rsidRPr="003C2EE7">
        <w:t>Review</w:t>
      </w:r>
      <w:r w:rsidR="00D76018">
        <w:t>ing and approving</w:t>
      </w:r>
      <w:r w:rsidR="00590E23">
        <w:t xml:space="preserve"> V</w:t>
      </w:r>
      <w:r w:rsidRPr="003C2EE7">
        <w:t>ariance request</w:t>
      </w:r>
      <w:r w:rsidR="00D76018">
        <w:t>s before submitting them to DOE</w:t>
      </w:r>
      <w:r w:rsidRPr="003C2EE7">
        <w:t>.</w:t>
      </w:r>
    </w:p>
    <w:p w14:paraId="7CCF4728" w14:textId="46F78EDD" w:rsidR="004E1C37" w:rsidRPr="003C2EE7" w:rsidRDefault="004E1C37" w:rsidP="00B91A32">
      <w:pPr>
        <w:pStyle w:val="ListParagraph"/>
        <w:numPr>
          <w:ilvl w:val="0"/>
          <w:numId w:val="10"/>
        </w:numPr>
      </w:pPr>
      <w:r>
        <w:t>Act</w:t>
      </w:r>
      <w:r w:rsidR="00D76018">
        <w:t>ing</w:t>
      </w:r>
      <w:r>
        <w:t xml:space="preserve"> as</w:t>
      </w:r>
      <w:r w:rsidRPr="003C2EE7">
        <w:t xml:space="preserve"> the final arbiter for interpreting policies set forth in this </w:t>
      </w:r>
      <w:r w:rsidR="00FE0A4F">
        <w:t>manual</w:t>
      </w:r>
      <w:r w:rsidRPr="003C2EE7">
        <w:t>.</w:t>
      </w:r>
    </w:p>
    <w:p w14:paraId="36E9C40A" w14:textId="22308A88" w:rsidR="004E1C37" w:rsidRPr="003C2EE7" w:rsidRDefault="00B82DB8" w:rsidP="00B91A32">
      <w:pPr>
        <w:pStyle w:val="ListParagraph"/>
        <w:numPr>
          <w:ilvl w:val="0"/>
          <w:numId w:val="10"/>
        </w:numPr>
      </w:pPr>
      <w:r>
        <w:t>Chair</w:t>
      </w:r>
      <w:r w:rsidR="00D76018">
        <w:t>ing</w:t>
      </w:r>
      <w:r w:rsidR="004E1C37" w:rsidRPr="003C2EE7">
        <w:t xml:space="preserve"> the Fe</w:t>
      </w:r>
      <w:r w:rsidR="00FE0A4F">
        <w:t>rmilab ES&amp;H Committee (FESHCom)</w:t>
      </w:r>
      <w:r w:rsidR="00171A5B">
        <w:t>.</w:t>
      </w:r>
    </w:p>
    <w:p w14:paraId="41128CDF" w14:textId="3B3F3981" w:rsidR="004E1C37" w:rsidRPr="003C2EE7" w:rsidRDefault="00FE0A4F" w:rsidP="000F1FB1">
      <w:pPr>
        <w:pStyle w:val="ListParagraph"/>
        <w:numPr>
          <w:ilvl w:val="0"/>
          <w:numId w:val="10"/>
        </w:numPr>
      </w:pPr>
      <w:r>
        <w:t>A</w:t>
      </w:r>
      <w:r w:rsidR="004E1C37" w:rsidRPr="003C2EE7">
        <w:t>ppoint</w:t>
      </w:r>
      <w:r w:rsidR="00D76018">
        <w:t>ing</w:t>
      </w:r>
      <w:r w:rsidR="004E1C37" w:rsidRPr="003C2EE7">
        <w:t xml:space="preserve"> members of the Directorate who shall:</w:t>
      </w:r>
    </w:p>
    <w:p w14:paraId="7FB32DA9" w14:textId="038DE940" w:rsidR="004E1C37" w:rsidRPr="00CF2A83" w:rsidRDefault="004E1C37" w:rsidP="000F1FB1">
      <w:pPr>
        <w:pStyle w:val="ListParagraph"/>
        <w:numPr>
          <w:ilvl w:val="1"/>
          <w:numId w:val="10"/>
        </w:numPr>
        <w:ind w:left="1080"/>
        <w:rPr>
          <w:color w:val="000000"/>
        </w:rPr>
      </w:pPr>
      <w:r w:rsidRPr="00CF2A83">
        <w:rPr>
          <w:color w:val="000000"/>
        </w:rPr>
        <w:t>Assign resp</w:t>
      </w:r>
      <w:r w:rsidR="00D4714F">
        <w:rPr>
          <w:color w:val="000000"/>
        </w:rPr>
        <w:t>onsibilities for a</w:t>
      </w:r>
      <w:r w:rsidR="00FE0A4F">
        <w:rPr>
          <w:color w:val="000000"/>
        </w:rPr>
        <w:t>ctivities to Divisions/S</w:t>
      </w:r>
      <w:r w:rsidR="00183C67">
        <w:rPr>
          <w:color w:val="000000"/>
        </w:rPr>
        <w:t>ections</w:t>
      </w:r>
      <w:r w:rsidR="002C3B6C">
        <w:rPr>
          <w:color w:val="000000"/>
        </w:rPr>
        <w:t>/Projects</w:t>
      </w:r>
      <w:r w:rsidRPr="00CF2A83">
        <w:rPr>
          <w:color w:val="000000"/>
        </w:rPr>
        <w:t>.</w:t>
      </w:r>
    </w:p>
    <w:p w14:paraId="17EBA6C1" w14:textId="7639F87D" w:rsidR="004E1C37" w:rsidRPr="00CF2A83" w:rsidRDefault="001E3C0D" w:rsidP="000F1FB1">
      <w:pPr>
        <w:pStyle w:val="ListParagraph"/>
        <w:numPr>
          <w:ilvl w:val="1"/>
          <w:numId w:val="10"/>
        </w:numPr>
        <w:ind w:left="1080"/>
        <w:rPr>
          <w:color w:val="000000"/>
        </w:rPr>
      </w:pPr>
      <w:r>
        <w:rPr>
          <w:color w:val="000000"/>
        </w:rPr>
        <w:t>Define</w:t>
      </w:r>
      <w:r w:rsidRPr="00CF2A83">
        <w:rPr>
          <w:color w:val="000000"/>
        </w:rPr>
        <w:t xml:space="preserve"> landlords and tenants</w:t>
      </w:r>
      <w:r>
        <w:rPr>
          <w:color w:val="000000"/>
        </w:rPr>
        <w:t xml:space="preserve"> </w:t>
      </w:r>
      <w:r w:rsidR="00D4714F">
        <w:rPr>
          <w:color w:val="000000"/>
        </w:rPr>
        <w:t xml:space="preserve">for all spaces </w:t>
      </w:r>
      <w:r>
        <w:rPr>
          <w:color w:val="000000"/>
        </w:rPr>
        <w:t>and a</w:t>
      </w:r>
      <w:r w:rsidRPr="00CF2A83">
        <w:rPr>
          <w:color w:val="000000"/>
        </w:rPr>
        <w:t>ssign landlord resp</w:t>
      </w:r>
      <w:r>
        <w:rPr>
          <w:color w:val="000000"/>
        </w:rPr>
        <w:t xml:space="preserve">onsibilities to </w:t>
      </w:r>
      <w:r w:rsidR="00183C67">
        <w:rPr>
          <w:color w:val="000000"/>
        </w:rPr>
        <w:t>D/S</w:t>
      </w:r>
      <w:r>
        <w:rPr>
          <w:color w:val="000000"/>
        </w:rPr>
        <w:t>’</w:t>
      </w:r>
      <w:r w:rsidR="004E1C37" w:rsidRPr="00CF2A83">
        <w:rPr>
          <w:color w:val="000000"/>
        </w:rPr>
        <w:t>s.</w:t>
      </w:r>
    </w:p>
    <w:p w14:paraId="4669056B" w14:textId="28FED51D" w:rsidR="004E1C37" w:rsidRPr="00CF2A83" w:rsidRDefault="004E1C37" w:rsidP="000F1FB1">
      <w:pPr>
        <w:pStyle w:val="ListParagraph"/>
        <w:numPr>
          <w:ilvl w:val="1"/>
          <w:numId w:val="10"/>
        </w:numPr>
        <w:ind w:left="1080"/>
        <w:rPr>
          <w:color w:val="000000"/>
        </w:rPr>
      </w:pPr>
      <w:r w:rsidRPr="00CF2A83">
        <w:rPr>
          <w:color w:val="000000"/>
        </w:rPr>
        <w:t xml:space="preserve">Provide sufficient resources to assure the maintenance of appropriate </w:t>
      </w:r>
      <w:r w:rsidR="00FE0A4F">
        <w:rPr>
          <w:color w:val="000000"/>
        </w:rPr>
        <w:t>ES&amp;H</w:t>
      </w:r>
      <w:r w:rsidRPr="00CF2A83">
        <w:rPr>
          <w:color w:val="000000"/>
        </w:rPr>
        <w:t xml:space="preserve"> programs.</w:t>
      </w:r>
    </w:p>
    <w:p w14:paraId="4601A267" w14:textId="53427D32" w:rsidR="004E1C37" w:rsidRPr="00171A5B" w:rsidRDefault="00FE0A4F" w:rsidP="00171A5B">
      <w:pPr>
        <w:pStyle w:val="ListParagraph"/>
        <w:numPr>
          <w:ilvl w:val="1"/>
          <w:numId w:val="10"/>
        </w:numPr>
        <w:ind w:left="1080"/>
        <w:rPr>
          <w:color w:val="000000"/>
        </w:rPr>
      </w:pPr>
      <w:r>
        <w:rPr>
          <w:color w:val="000000"/>
        </w:rPr>
        <w:t>Support</w:t>
      </w:r>
      <w:r w:rsidR="00171A5B">
        <w:rPr>
          <w:color w:val="000000"/>
        </w:rPr>
        <w:t xml:space="preserve"> self-assessment activities.</w:t>
      </w:r>
    </w:p>
    <w:p w14:paraId="47C01CAA" w14:textId="77777777" w:rsidR="00C77079" w:rsidRPr="00893412" w:rsidRDefault="00C77079" w:rsidP="00C77079">
      <w:pPr>
        <w:jc w:val="left"/>
      </w:pPr>
    </w:p>
    <w:p w14:paraId="30187808" w14:textId="38C9C1D4" w:rsidR="00C77079" w:rsidRPr="00893412" w:rsidRDefault="00C77079" w:rsidP="00C77079">
      <w:pPr>
        <w:pStyle w:val="Heading2"/>
      </w:pPr>
      <w:bookmarkStart w:id="5" w:name="_Toc105079647"/>
      <w:r w:rsidRPr="00893412">
        <w:t xml:space="preserve">Laboratory </w:t>
      </w:r>
      <w:r w:rsidR="00C37F75">
        <w:t>Chief</w:t>
      </w:r>
      <w:r w:rsidR="00FE7F1E">
        <w:t xml:space="preserve"> Officer</w:t>
      </w:r>
      <w:r w:rsidR="00C37F75">
        <w:t>s</w:t>
      </w:r>
      <w:r w:rsidR="003B7FA5">
        <w:t xml:space="preserve"> and Management System Owners</w:t>
      </w:r>
      <w:bookmarkEnd w:id="5"/>
    </w:p>
    <w:p w14:paraId="35C18F51" w14:textId="58EB5C7F" w:rsidR="00C77079" w:rsidRPr="00893412" w:rsidRDefault="00184111" w:rsidP="00B82DB8">
      <w:pPr>
        <w:pStyle w:val="ListParagraph"/>
        <w:numPr>
          <w:ilvl w:val="0"/>
          <w:numId w:val="11"/>
        </w:numPr>
        <w:ind w:left="720"/>
      </w:pPr>
      <w:r w:rsidRPr="00893412">
        <w:t>Su</w:t>
      </w:r>
      <w:r w:rsidR="00B82DB8">
        <w:t xml:space="preserve">pport an open reporting culture and </w:t>
      </w:r>
      <w:r w:rsidR="003D1672" w:rsidRPr="00893412">
        <w:t>principles</w:t>
      </w:r>
      <w:r w:rsidR="00FE5D71">
        <w:t xml:space="preserve"> of Human P</w:t>
      </w:r>
      <w:r w:rsidRPr="00893412">
        <w:t>erforman</w:t>
      </w:r>
      <w:r w:rsidR="00FE5D71">
        <w:t>ce I</w:t>
      </w:r>
      <w:r w:rsidR="00B7745E">
        <w:t>mprovement</w:t>
      </w:r>
      <w:r w:rsidRPr="00893412">
        <w:t>.</w:t>
      </w:r>
    </w:p>
    <w:p w14:paraId="5DA3EA0B" w14:textId="77777777" w:rsidR="00C77079" w:rsidRPr="00893412" w:rsidRDefault="00C77079" w:rsidP="00C77079">
      <w:pPr>
        <w:pStyle w:val="ListParagraph"/>
        <w:numPr>
          <w:ilvl w:val="0"/>
          <w:numId w:val="11"/>
        </w:numPr>
        <w:ind w:left="720"/>
      </w:pPr>
      <w:r w:rsidRPr="00893412">
        <w:t>Ensure that sufficient resources are provided to their areas of responsibility in order to adequately support both process and personal safety</w:t>
      </w:r>
      <w:r w:rsidR="00D4714F">
        <w:t>.</w:t>
      </w:r>
    </w:p>
    <w:p w14:paraId="74569D1B" w14:textId="7CCD795C" w:rsidR="00C77079" w:rsidRPr="00893412" w:rsidRDefault="00266505" w:rsidP="00C77079">
      <w:pPr>
        <w:pStyle w:val="ListParagraph"/>
        <w:numPr>
          <w:ilvl w:val="0"/>
          <w:numId w:val="13"/>
        </w:numPr>
      </w:pPr>
      <w:r>
        <w:t>Assign</w:t>
      </w:r>
      <w:r w:rsidR="00C77079" w:rsidRPr="00893412">
        <w:t xml:space="preserve"> personnel to </w:t>
      </w:r>
      <w:r w:rsidR="00C37F75">
        <w:t>ES&amp;H</w:t>
      </w:r>
      <w:r w:rsidR="00C77079" w:rsidRPr="00893412">
        <w:t xml:space="preserve"> assurance activities </w:t>
      </w:r>
      <w:r>
        <w:t xml:space="preserve">that </w:t>
      </w:r>
      <w:r w:rsidR="00C77079" w:rsidRPr="00893412">
        <w:t xml:space="preserve">possess the </w:t>
      </w:r>
      <w:r>
        <w:t>experience, knowledge,</w:t>
      </w:r>
      <w:r w:rsidR="00C77079" w:rsidRPr="00893412">
        <w:t xml:space="preserve"> abilities</w:t>
      </w:r>
      <w:r>
        <w:t>, and training</w:t>
      </w:r>
      <w:r w:rsidR="00C77079" w:rsidRPr="00893412">
        <w:t xml:space="preserve"> to perform effectively.</w:t>
      </w:r>
    </w:p>
    <w:p w14:paraId="39D61157" w14:textId="77777777" w:rsidR="00C77079" w:rsidRPr="00893412" w:rsidRDefault="00C77079" w:rsidP="00C77079">
      <w:pPr>
        <w:pStyle w:val="ListParagraph"/>
        <w:numPr>
          <w:ilvl w:val="0"/>
          <w:numId w:val="13"/>
        </w:numPr>
      </w:pPr>
      <w:r w:rsidRPr="00893412">
        <w:t xml:space="preserve">Work with the </w:t>
      </w:r>
      <w:r w:rsidR="00C37F75">
        <w:t>Chief Safety Officer</w:t>
      </w:r>
      <w:r w:rsidRPr="00893412">
        <w:t xml:space="preserve"> to:</w:t>
      </w:r>
    </w:p>
    <w:p w14:paraId="64640C3F" w14:textId="2F1DB39D" w:rsidR="00C77079" w:rsidRPr="00893412" w:rsidRDefault="00C77079" w:rsidP="00C77079">
      <w:pPr>
        <w:pStyle w:val="ListParagraph"/>
        <w:numPr>
          <w:ilvl w:val="1"/>
          <w:numId w:val="13"/>
        </w:numPr>
      </w:pPr>
      <w:r w:rsidRPr="00893412">
        <w:t>Implement the requirements of this manual.</w:t>
      </w:r>
    </w:p>
    <w:p w14:paraId="6D36BE53" w14:textId="21806075" w:rsidR="00C77079" w:rsidRPr="00893412" w:rsidRDefault="00C77079" w:rsidP="00C77079">
      <w:pPr>
        <w:pStyle w:val="ListParagraph"/>
        <w:numPr>
          <w:ilvl w:val="1"/>
          <w:numId w:val="13"/>
        </w:numPr>
      </w:pPr>
      <w:r w:rsidRPr="00893412">
        <w:t xml:space="preserve">Establish committees that </w:t>
      </w:r>
      <w:r w:rsidR="00C37F75" w:rsidRPr="00893412">
        <w:t>study</w:t>
      </w:r>
      <w:r w:rsidRPr="00893412">
        <w:t xml:space="preserve"> </w:t>
      </w:r>
      <w:r w:rsidR="00C37F75">
        <w:t>ES&amp;H</w:t>
      </w:r>
      <w:r w:rsidRPr="00893412">
        <w:t xml:space="preserve"> problems.</w:t>
      </w:r>
    </w:p>
    <w:p w14:paraId="68307681" w14:textId="0C3F8F3B" w:rsidR="00C77079" w:rsidRPr="00893412" w:rsidRDefault="002C3B6C" w:rsidP="004C7FBA">
      <w:pPr>
        <w:pStyle w:val="ListParagraph"/>
        <w:numPr>
          <w:ilvl w:val="1"/>
          <w:numId w:val="13"/>
        </w:numPr>
      </w:pPr>
      <w:r>
        <w:t>Assign</w:t>
      </w:r>
      <w:r w:rsidR="00C77079" w:rsidRPr="00893412">
        <w:t xml:space="preserve"> approp</w:t>
      </w:r>
      <w:r>
        <w:t>riate resources to support</w:t>
      </w:r>
      <w:r w:rsidR="00C77079" w:rsidRPr="00893412">
        <w:t xml:space="preserve"> </w:t>
      </w:r>
      <w:r w:rsidR="004F55A2">
        <w:t>ES&amp;H programs and prepare</w:t>
      </w:r>
      <w:r>
        <w:t xml:space="preserve"> required documentation (i.e. </w:t>
      </w:r>
      <w:r w:rsidR="004F55A2">
        <w:t>S</w:t>
      </w:r>
      <w:r>
        <w:t xml:space="preserve">afety </w:t>
      </w:r>
      <w:r w:rsidR="004F55A2">
        <w:t>A</w:t>
      </w:r>
      <w:r>
        <w:t xml:space="preserve">ssessment </w:t>
      </w:r>
      <w:r w:rsidR="004F55A2">
        <w:t>D</w:t>
      </w:r>
      <w:r>
        <w:t>ocuments</w:t>
      </w:r>
      <w:r w:rsidR="004F55A2">
        <w:t>,</w:t>
      </w:r>
      <w:r w:rsidR="00C77079" w:rsidRPr="00893412">
        <w:t xml:space="preserve"> Shielding Assessments</w:t>
      </w:r>
      <w:r w:rsidR="004F55A2">
        <w:t>, etc</w:t>
      </w:r>
      <w:r w:rsidR="00C77079" w:rsidRPr="00893412">
        <w:t>.</w:t>
      </w:r>
      <w:r w:rsidR="007B5F54">
        <w:t>)</w:t>
      </w:r>
    </w:p>
    <w:p w14:paraId="263F128C" w14:textId="1496AC51" w:rsidR="00C77079" w:rsidRPr="00893412" w:rsidRDefault="00B675C7" w:rsidP="004C7FBA">
      <w:pPr>
        <w:pStyle w:val="ListParagraph"/>
        <w:numPr>
          <w:ilvl w:val="1"/>
          <w:numId w:val="13"/>
        </w:numPr>
      </w:pPr>
      <w:r>
        <w:t xml:space="preserve">Coordinate </w:t>
      </w:r>
      <w:r w:rsidR="00C37F75">
        <w:t>ES&amp;H</w:t>
      </w:r>
      <w:r>
        <w:t xml:space="preserve"> d</w:t>
      </w:r>
      <w:r w:rsidR="00C77079" w:rsidRPr="00893412">
        <w:t>ocumentation to ensure it is done in a timely manner for tho</w:t>
      </w:r>
      <w:r>
        <w:t>se projects th</w:t>
      </w:r>
      <w:r w:rsidR="00817562">
        <w:t>at cross Division/Section</w:t>
      </w:r>
      <w:r w:rsidR="00C37F75">
        <w:t xml:space="preserve"> boundaries or reside in the D</w:t>
      </w:r>
      <w:r w:rsidR="00C77079" w:rsidRPr="00893412">
        <w:t>irectorate.</w:t>
      </w:r>
    </w:p>
    <w:p w14:paraId="5CB75CF9" w14:textId="7D460A53" w:rsidR="00C77079" w:rsidRPr="00893412" w:rsidRDefault="00C77079" w:rsidP="004C7FBA">
      <w:pPr>
        <w:pStyle w:val="ListParagraph"/>
        <w:numPr>
          <w:ilvl w:val="0"/>
          <w:numId w:val="13"/>
        </w:numPr>
      </w:pPr>
      <w:r w:rsidRPr="00893412">
        <w:t>Work with the</w:t>
      </w:r>
      <w:r w:rsidR="002C3B6C">
        <w:t xml:space="preserve"> National Environmental Policy Act</w:t>
      </w:r>
      <w:r w:rsidRPr="00893412">
        <w:t xml:space="preserve"> </w:t>
      </w:r>
      <w:r w:rsidR="002C3B6C">
        <w:t>(</w:t>
      </w:r>
      <w:r w:rsidRPr="00893412">
        <w:t>NEPA</w:t>
      </w:r>
      <w:r w:rsidR="002C3B6C">
        <w:t>)</w:t>
      </w:r>
      <w:r w:rsidRPr="00893412">
        <w:t xml:space="preserve"> Program Manager to:</w:t>
      </w:r>
    </w:p>
    <w:p w14:paraId="0176ADAE" w14:textId="5DBDFF8A" w:rsidR="00C77079" w:rsidRPr="00893412" w:rsidRDefault="00C77079" w:rsidP="004C7FBA">
      <w:pPr>
        <w:pStyle w:val="ListParagraph"/>
        <w:numPr>
          <w:ilvl w:val="1"/>
          <w:numId w:val="13"/>
        </w:numPr>
      </w:pPr>
      <w:r w:rsidRPr="00893412">
        <w:t xml:space="preserve">Coordinate NEPA and ensure it is done in a timely manner for those projects that cross </w:t>
      </w:r>
      <w:r w:rsidR="00817562">
        <w:t>Division/Section</w:t>
      </w:r>
      <w:r w:rsidR="00B675C7" w:rsidRPr="00893412">
        <w:t xml:space="preserve"> </w:t>
      </w:r>
      <w:r w:rsidR="00C37F75">
        <w:t>boundaries or reside in the D</w:t>
      </w:r>
      <w:r w:rsidRPr="00893412">
        <w:t>irectorate.</w:t>
      </w:r>
    </w:p>
    <w:p w14:paraId="40F18AEF" w14:textId="77777777" w:rsidR="00C77079" w:rsidRPr="00893412" w:rsidRDefault="00C77079" w:rsidP="004C7FBA">
      <w:pPr>
        <w:rPr>
          <w:b/>
        </w:rPr>
      </w:pPr>
    </w:p>
    <w:p w14:paraId="0D6BB870" w14:textId="77777777" w:rsidR="006E7F4F" w:rsidRPr="00893412" w:rsidRDefault="00C37F75" w:rsidP="003E2A77">
      <w:pPr>
        <w:pStyle w:val="Heading2"/>
        <w:keepNext w:val="0"/>
        <w:jc w:val="both"/>
        <w:rPr>
          <w:b w:val="0"/>
        </w:rPr>
      </w:pPr>
      <w:bookmarkStart w:id="6" w:name="_Toc105079648"/>
      <w:r>
        <w:t>Chief Safety Officer</w:t>
      </w:r>
      <w:bookmarkEnd w:id="6"/>
    </w:p>
    <w:p w14:paraId="788F55CF" w14:textId="0FE360DF" w:rsidR="004E1C37" w:rsidRPr="00893412" w:rsidRDefault="00D05DA1" w:rsidP="004E1C37">
      <w:r w:rsidRPr="00893412">
        <w:t xml:space="preserve">The </w:t>
      </w:r>
      <w:r w:rsidR="00825478">
        <w:t xml:space="preserve">Chief Safety </w:t>
      </w:r>
      <w:r w:rsidR="00825478" w:rsidRPr="00D80023">
        <w:t>O</w:t>
      </w:r>
      <w:r w:rsidR="00C37F75" w:rsidRPr="00D80023">
        <w:t>fficer</w:t>
      </w:r>
      <w:r w:rsidRPr="00D80023">
        <w:t xml:space="preserve"> owns the </w:t>
      </w:r>
      <w:r w:rsidR="003245AF" w:rsidRPr="00D80023">
        <w:t xml:space="preserve">Emergency Management System, </w:t>
      </w:r>
      <w:r w:rsidR="003245AF">
        <w:t xml:space="preserve">owns the </w:t>
      </w:r>
      <w:r w:rsidR="00E006B9">
        <w:t xml:space="preserve">ES&amp;H </w:t>
      </w:r>
      <w:r w:rsidR="00E006B9" w:rsidRPr="00893412">
        <w:t>Management System</w:t>
      </w:r>
      <w:r w:rsidRPr="00893412">
        <w:t xml:space="preserve">, establishes and maintains </w:t>
      </w:r>
      <w:r w:rsidR="00C37F75">
        <w:t>ES&amp;H</w:t>
      </w:r>
      <w:r w:rsidR="00825478">
        <w:t xml:space="preserve"> policies</w:t>
      </w:r>
      <w:r w:rsidRPr="00893412">
        <w:t>, assesses line organizations for compliance</w:t>
      </w:r>
      <w:r w:rsidR="00C37F75">
        <w:t>,</w:t>
      </w:r>
      <w:r w:rsidRPr="00893412">
        <w:t xml:space="preserve"> </w:t>
      </w:r>
      <w:r w:rsidR="007F13CF">
        <w:t>seeks program</w:t>
      </w:r>
      <w:r w:rsidRPr="00893412">
        <w:t xml:space="preserve"> improvements</w:t>
      </w:r>
      <w:r w:rsidR="007F13CF">
        <w:t xml:space="preserve"> and implements those improvements where possible</w:t>
      </w:r>
      <w:r w:rsidR="00D76018">
        <w:t xml:space="preserve"> by</w:t>
      </w:r>
      <w:r w:rsidR="004E1C37" w:rsidRPr="00893412">
        <w:t>:</w:t>
      </w:r>
    </w:p>
    <w:p w14:paraId="2DDBDE16" w14:textId="297344AA" w:rsidR="00184111" w:rsidRPr="00893412" w:rsidRDefault="00184111" w:rsidP="00B82DB8">
      <w:pPr>
        <w:pStyle w:val="ListParagraph"/>
        <w:numPr>
          <w:ilvl w:val="0"/>
          <w:numId w:val="11"/>
        </w:numPr>
        <w:ind w:left="720"/>
      </w:pPr>
      <w:r w:rsidRPr="00893412">
        <w:t>Su</w:t>
      </w:r>
      <w:r w:rsidR="00B82DB8">
        <w:t>pport</w:t>
      </w:r>
      <w:r w:rsidR="00266505">
        <w:t>ing</w:t>
      </w:r>
      <w:r w:rsidR="00B82DB8">
        <w:t xml:space="preserve"> an open reporting culture and </w:t>
      </w:r>
      <w:r w:rsidR="003D1672" w:rsidRPr="00893412">
        <w:t>principle</w:t>
      </w:r>
      <w:r w:rsidRPr="00893412">
        <w:t>s o</w:t>
      </w:r>
      <w:r w:rsidR="00FE5D71">
        <w:t>f Human Performance I</w:t>
      </w:r>
      <w:r w:rsidR="00C37F75">
        <w:t>mprovement.</w:t>
      </w:r>
    </w:p>
    <w:p w14:paraId="66E3BD71" w14:textId="0E7958AC" w:rsidR="00161EA1" w:rsidRPr="00893412" w:rsidRDefault="00266505" w:rsidP="000F1FB1">
      <w:pPr>
        <w:pStyle w:val="ListParagraph"/>
        <w:numPr>
          <w:ilvl w:val="0"/>
          <w:numId w:val="11"/>
        </w:numPr>
        <w:ind w:left="720"/>
      </w:pPr>
      <w:r>
        <w:t>Assigning</w:t>
      </w:r>
      <w:r w:rsidR="00161EA1" w:rsidRPr="00893412">
        <w:t xml:space="preserve"> personnel to </w:t>
      </w:r>
      <w:r w:rsidR="00C37F75">
        <w:t>ES&amp;H</w:t>
      </w:r>
      <w:r w:rsidR="00161EA1" w:rsidRPr="00893412">
        <w:t xml:space="preserve"> assurance activities </w:t>
      </w:r>
      <w:r>
        <w:t xml:space="preserve">that </w:t>
      </w:r>
      <w:r w:rsidR="00161EA1" w:rsidRPr="00893412">
        <w:t>possess the experience,</w:t>
      </w:r>
      <w:r w:rsidR="00215AC3">
        <w:t xml:space="preserve"> skills,</w:t>
      </w:r>
      <w:r w:rsidR="00161EA1" w:rsidRPr="00893412">
        <w:t xml:space="preserve"> </w:t>
      </w:r>
      <w:r>
        <w:t>training</w:t>
      </w:r>
      <w:r w:rsidR="00215AC3">
        <w:t>, and</w:t>
      </w:r>
      <w:r w:rsidR="00161EA1" w:rsidRPr="00893412">
        <w:t xml:space="preserve"> program</w:t>
      </w:r>
      <w:r w:rsidR="00215AC3">
        <w:t xml:space="preserve"> specific expertise</w:t>
      </w:r>
      <w:r w:rsidR="00161EA1" w:rsidRPr="00893412">
        <w:t xml:space="preserve"> to conduct oversight activities </w:t>
      </w:r>
      <w:r w:rsidR="00161EA1" w:rsidRPr="00E546AD">
        <w:t>(</w:t>
      </w:r>
      <w:hyperlink r:id="rId11" w:history="1">
        <w:r w:rsidR="005E149A">
          <w:rPr>
            <w:rStyle w:val="Hyperlink"/>
          </w:rPr>
          <w:t>FESHM 2070</w:t>
        </w:r>
      </w:hyperlink>
      <w:r w:rsidR="00170521">
        <w:t xml:space="preserve"> </w:t>
      </w:r>
      <w:r w:rsidR="003B47E5">
        <w:t>“</w:t>
      </w:r>
      <w:r w:rsidR="00170521">
        <w:t>Environment, Safety, Health &amp; Quality Training</w:t>
      </w:r>
      <w:r w:rsidR="003B47E5">
        <w:t>”</w:t>
      </w:r>
      <w:r w:rsidR="00170521">
        <w:t>)</w:t>
      </w:r>
      <w:r w:rsidR="001C278D">
        <w:t>.</w:t>
      </w:r>
    </w:p>
    <w:p w14:paraId="49E794E2" w14:textId="447C2F93" w:rsidR="00161EA1" w:rsidRPr="001712F6" w:rsidRDefault="00C86DD0" w:rsidP="000F1FB1">
      <w:pPr>
        <w:pStyle w:val="ListParagraph"/>
        <w:numPr>
          <w:ilvl w:val="0"/>
          <w:numId w:val="11"/>
        </w:numPr>
        <w:ind w:left="720"/>
      </w:pPr>
      <w:r>
        <w:t>Maintain</w:t>
      </w:r>
      <w:r w:rsidR="00266505">
        <w:t>ing</w:t>
      </w:r>
      <w:r>
        <w:t xml:space="preserve"> liaison with the </w:t>
      </w:r>
      <w:r w:rsidR="001C278D">
        <w:t>Fermi Site Office (FSO)</w:t>
      </w:r>
      <w:r>
        <w:t xml:space="preserve"> on </w:t>
      </w:r>
      <w:r w:rsidR="00266505">
        <w:t>Fermilab</w:t>
      </w:r>
      <w:r>
        <w:t xml:space="preserve"> ES&amp;H activities</w:t>
      </w:r>
      <w:r w:rsidRPr="00893412">
        <w:t xml:space="preserve"> </w:t>
      </w:r>
      <w:r w:rsidR="00266505">
        <w:t>and forward</w:t>
      </w:r>
      <w:r w:rsidR="00161EA1" w:rsidRPr="00893412">
        <w:t xml:space="preserve"> any identified deficiencies in DOE requirem</w:t>
      </w:r>
      <w:r w:rsidR="00161EA1" w:rsidRPr="001712F6">
        <w:t>ents for resolution.</w:t>
      </w:r>
    </w:p>
    <w:p w14:paraId="54476D1B" w14:textId="0279D345" w:rsidR="00161EA1" w:rsidRDefault="00807E3A" w:rsidP="000F1FB1">
      <w:pPr>
        <w:pStyle w:val="ListParagraph"/>
        <w:numPr>
          <w:ilvl w:val="0"/>
          <w:numId w:val="11"/>
        </w:numPr>
        <w:ind w:left="720"/>
      </w:pPr>
      <w:r w:rsidRPr="00C87BD1">
        <w:t>Represent</w:t>
      </w:r>
      <w:r w:rsidR="00266505">
        <w:t>ing</w:t>
      </w:r>
      <w:r w:rsidRPr="00C87BD1">
        <w:t xml:space="preserve"> the Director in all matters of en</w:t>
      </w:r>
      <w:r w:rsidR="00C37F75">
        <w:t>vironment, safety and health</w:t>
      </w:r>
      <w:r w:rsidRPr="00C87BD1">
        <w:t xml:space="preserve"> for the Laboratory.</w:t>
      </w:r>
    </w:p>
    <w:p w14:paraId="533177D4" w14:textId="1571AAA5" w:rsidR="00161EA1" w:rsidRDefault="00161EA1" w:rsidP="000F1FB1">
      <w:pPr>
        <w:pStyle w:val="ListParagraph"/>
        <w:numPr>
          <w:ilvl w:val="0"/>
          <w:numId w:val="11"/>
        </w:numPr>
        <w:ind w:left="720"/>
      </w:pPr>
      <w:r>
        <w:t>R</w:t>
      </w:r>
      <w:r w:rsidR="00D363D0">
        <w:t>eport</w:t>
      </w:r>
      <w:r w:rsidR="00266505">
        <w:t>ing</w:t>
      </w:r>
      <w:r>
        <w:t xml:space="preserve"> directly</w:t>
      </w:r>
      <w:r w:rsidR="00807E3A">
        <w:t xml:space="preserve"> </w:t>
      </w:r>
      <w:r w:rsidR="007F13CF">
        <w:t>to the Director regarding</w:t>
      </w:r>
      <w:r w:rsidR="00807E3A" w:rsidRPr="00C87BD1">
        <w:t xml:space="preserve"> imminent environment, safety, or health danger, </w:t>
      </w:r>
      <w:r w:rsidR="00C37F75">
        <w:t>as well as</w:t>
      </w:r>
      <w:r w:rsidR="00807E3A" w:rsidRPr="00C87BD1">
        <w:t xml:space="preserve"> any serious violation of the Laboratory </w:t>
      </w:r>
      <w:r w:rsidR="00C37F75">
        <w:t>ES&amp;H</w:t>
      </w:r>
      <w:r w:rsidR="00807E3A" w:rsidRPr="00C87BD1">
        <w:t xml:space="preserve"> programs.</w:t>
      </w:r>
    </w:p>
    <w:p w14:paraId="2BCEE3BF" w14:textId="1CFB585E" w:rsidR="00161EA1" w:rsidRDefault="00266505" w:rsidP="000F1FB1">
      <w:pPr>
        <w:pStyle w:val="ListParagraph"/>
        <w:numPr>
          <w:ilvl w:val="0"/>
          <w:numId w:val="11"/>
        </w:numPr>
        <w:ind w:left="720"/>
      </w:pPr>
      <w:r>
        <w:t>Advising</w:t>
      </w:r>
      <w:r w:rsidR="00807E3A" w:rsidRPr="00C87BD1">
        <w:t xml:space="preserve"> the Directorate, </w:t>
      </w:r>
      <w:r w:rsidR="00183C67">
        <w:t>D/S</w:t>
      </w:r>
      <w:r w:rsidR="00C37F75">
        <w:t xml:space="preserve"> Heads, DSO’s, </w:t>
      </w:r>
      <w:r>
        <w:t xml:space="preserve">Management System Owners </w:t>
      </w:r>
      <w:r w:rsidR="00C37F75">
        <w:t>and Project Managers</w:t>
      </w:r>
      <w:r w:rsidR="00807E3A" w:rsidRPr="00C87BD1">
        <w:t xml:space="preserve"> on ES&amp;H matters.</w:t>
      </w:r>
    </w:p>
    <w:p w14:paraId="3B03E729" w14:textId="6AE2BC4E" w:rsidR="00161EA1" w:rsidRPr="00893412" w:rsidRDefault="00266505" w:rsidP="000F1FB1">
      <w:pPr>
        <w:pStyle w:val="ListParagraph"/>
        <w:numPr>
          <w:ilvl w:val="0"/>
          <w:numId w:val="11"/>
        </w:numPr>
        <w:ind w:left="720"/>
      </w:pPr>
      <w:r>
        <w:t>Serving</w:t>
      </w:r>
      <w:r w:rsidR="00D363D0">
        <w:t xml:space="preserve"> as</w:t>
      </w:r>
      <w:r w:rsidR="00161EA1">
        <w:t xml:space="preserve"> the</w:t>
      </w:r>
      <w:r w:rsidR="00807E3A">
        <w:t xml:space="preserve"> </w:t>
      </w:r>
      <w:r w:rsidR="00807E3A" w:rsidRPr="00C87BD1">
        <w:t xml:space="preserve">primary </w:t>
      </w:r>
      <w:r w:rsidR="00C37F75" w:rsidRPr="00C87BD1">
        <w:t>advisor</w:t>
      </w:r>
      <w:r w:rsidR="00C37F75">
        <w:t xml:space="preserve"> for</w:t>
      </w:r>
      <w:r w:rsidR="00807E3A" w:rsidRPr="00C87BD1">
        <w:t xml:space="preserve"> recruiting, </w:t>
      </w:r>
      <w:r w:rsidR="00C37F75">
        <w:t>interviewing, and appointing D</w:t>
      </w:r>
      <w:r w:rsidR="00C77079" w:rsidRPr="00893412">
        <w:t>SO’s.</w:t>
      </w:r>
    </w:p>
    <w:p w14:paraId="1FC7E265" w14:textId="4BF7BD58" w:rsidR="00161EA1" w:rsidRDefault="00161EA1" w:rsidP="000F1FB1">
      <w:pPr>
        <w:pStyle w:val="ListParagraph"/>
        <w:numPr>
          <w:ilvl w:val="0"/>
          <w:numId w:val="11"/>
        </w:numPr>
        <w:ind w:left="720"/>
      </w:pPr>
      <w:r>
        <w:t>Develop</w:t>
      </w:r>
      <w:r w:rsidR="00266505">
        <w:t>ing</w:t>
      </w:r>
      <w:r w:rsidR="00807E3A">
        <w:t xml:space="preserve"> </w:t>
      </w:r>
      <w:r w:rsidR="00E47B51">
        <w:t>ES&amp;H</w:t>
      </w:r>
      <w:r w:rsidR="00807E3A" w:rsidRPr="00C87BD1">
        <w:t xml:space="preserve"> programs tog</w:t>
      </w:r>
      <w:r w:rsidR="00266505">
        <w:t>ether with line organizations that comply with Fermilab’s Work Smart S</w:t>
      </w:r>
      <w:r w:rsidR="00807E3A" w:rsidRPr="00C87BD1">
        <w:t xml:space="preserve">tandards and to otherwise promote responsible </w:t>
      </w:r>
      <w:r w:rsidR="00E47B51">
        <w:t>ES&amp;H</w:t>
      </w:r>
      <w:r w:rsidR="00807E3A" w:rsidRPr="00C87BD1">
        <w:t xml:space="preserve"> practices.</w:t>
      </w:r>
    </w:p>
    <w:p w14:paraId="5244EFA4" w14:textId="16AAA435" w:rsidR="00FF7122" w:rsidRPr="00C05505" w:rsidRDefault="00B50E6A" w:rsidP="00FF7122">
      <w:pPr>
        <w:pStyle w:val="ListParagraph"/>
        <w:numPr>
          <w:ilvl w:val="0"/>
          <w:numId w:val="11"/>
        </w:numPr>
        <w:ind w:left="720"/>
      </w:pPr>
      <w:r>
        <w:t>Review</w:t>
      </w:r>
      <w:r w:rsidR="00C819CF">
        <w:t>ing</w:t>
      </w:r>
      <w:r>
        <w:t xml:space="preserve"> and concu</w:t>
      </w:r>
      <w:r w:rsidR="00C819CF">
        <w:t>r</w:t>
      </w:r>
      <w:r>
        <w:t>r</w:t>
      </w:r>
      <w:r w:rsidR="00C819CF">
        <w:t>ing</w:t>
      </w:r>
      <w:r>
        <w:t xml:space="preserve"> with V</w:t>
      </w:r>
      <w:r w:rsidR="00FF7122" w:rsidRPr="00C05505">
        <w:t xml:space="preserve">ariance </w:t>
      </w:r>
      <w:r>
        <w:t xml:space="preserve">and Exception </w:t>
      </w:r>
      <w:r w:rsidR="00FF7122" w:rsidRPr="00C05505">
        <w:t>requests</w:t>
      </w:r>
      <w:r>
        <w:t xml:space="preserve"> from </w:t>
      </w:r>
      <w:r w:rsidR="00183C67">
        <w:t>D/S</w:t>
      </w:r>
      <w:r>
        <w:t xml:space="preserve"> Heads and Project managers</w:t>
      </w:r>
      <w:r w:rsidR="00FF7122" w:rsidRPr="00C05505">
        <w:t xml:space="preserve"> before submitting them to the Laboratory Director</w:t>
      </w:r>
      <w:r>
        <w:t xml:space="preserve"> for approval</w:t>
      </w:r>
      <w:r w:rsidR="00FF7122" w:rsidRPr="00C05505">
        <w:t>.</w:t>
      </w:r>
    </w:p>
    <w:p w14:paraId="39AA5433" w14:textId="7B1B629F" w:rsidR="00161EA1" w:rsidRDefault="00C819CF" w:rsidP="000F1FB1">
      <w:pPr>
        <w:pStyle w:val="ListParagraph"/>
        <w:numPr>
          <w:ilvl w:val="0"/>
          <w:numId w:val="11"/>
        </w:numPr>
        <w:ind w:left="720"/>
      </w:pPr>
      <w:r>
        <w:t>Serving</w:t>
      </w:r>
      <w:r w:rsidR="00161EA1">
        <w:t xml:space="preserve"> </w:t>
      </w:r>
      <w:r w:rsidR="00807E3A" w:rsidRPr="00C87BD1">
        <w:t>as Emergency Coordin</w:t>
      </w:r>
      <w:r w:rsidR="003245AF">
        <w:t>ator upon</w:t>
      </w:r>
      <w:r w:rsidR="00807E3A" w:rsidRPr="00C87BD1">
        <w:t xml:space="preserve"> activation of the Emergency Operations Center.</w:t>
      </w:r>
    </w:p>
    <w:p w14:paraId="566CF866" w14:textId="49A72E4A" w:rsidR="00807E3A" w:rsidRPr="00C87BD1" w:rsidRDefault="00902AFC" w:rsidP="00902AFC">
      <w:pPr>
        <w:pStyle w:val="ListParagraph"/>
        <w:numPr>
          <w:ilvl w:val="0"/>
          <w:numId w:val="11"/>
        </w:numPr>
        <w:ind w:left="720"/>
      </w:pPr>
      <w:r>
        <w:t>H</w:t>
      </w:r>
      <w:r w:rsidR="00C819CF">
        <w:t>eading</w:t>
      </w:r>
      <w:r w:rsidR="00807E3A" w:rsidRPr="00C87BD1">
        <w:t xml:space="preserve"> the </w:t>
      </w:r>
      <w:r w:rsidR="00E006B9">
        <w:t>ES</w:t>
      </w:r>
      <w:r w:rsidR="00BE4A4A">
        <w:t>&amp;</w:t>
      </w:r>
      <w:r w:rsidR="00E006B9">
        <w:t>H</w:t>
      </w:r>
      <w:r w:rsidR="00E47B51">
        <w:t xml:space="preserve"> Section and request</w:t>
      </w:r>
      <w:r w:rsidR="00C819CF">
        <w:t>ing</w:t>
      </w:r>
      <w:r w:rsidR="00807E3A" w:rsidRPr="00C87BD1">
        <w:t xml:space="preserve"> sufficient resources </w:t>
      </w:r>
      <w:r w:rsidR="00E47B51">
        <w:t>from the Director to allow the</w:t>
      </w:r>
      <w:r w:rsidR="00807E3A" w:rsidRPr="00C87BD1">
        <w:t xml:space="preserve"> </w:t>
      </w:r>
      <w:r w:rsidR="00E47B51">
        <w:t>Section</w:t>
      </w:r>
      <w:r>
        <w:t xml:space="preserve"> to p</w:t>
      </w:r>
      <w:r w:rsidR="00807E3A" w:rsidRPr="00C87BD1">
        <w:t xml:space="preserve">rovide </w:t>
      </w:r>
      <w:r>
        <w:t xml:space="preserve">ES&amp;H </w:t>
      </w:r>
      <w:r w:rsidR="00807E3A" w:rsidRPr="00C87BD1">
        <w:t xml:space="preserve">assistance to </w:t>
      </w:r>
      <w:r>
        <w:t>all Fermilab personnel and users.</w:t>
      </w:r>
    </w:p>
    <w:p w14:paraId="2D825306" w14:textId="182A285B" w:rsidR="00807E3A" w:rsidRDefault="00C819CF" w:rsidP="00B022DD">
      <w:pPr>
        <w:pStyle w:val="ListParagraph"/>
        <w:numPr>
          <w:ilvl w:val="0"/>
          <w:numId w:val="11"/>
        </w:numPr>
        <w:ind w:left="720"/>
        <w:jc w:val="left"/>
      </w:pPr>
      <w:r>
        <w:t>Editing and distributing</w:t>
      </w:r>
      <w:r w:rsidR="00C316FA" w:rsidRPr="00C87BD1">
        <w:t xml:space="preserve"> the Fermilab ES&amp;H Manual </w:t>
      </w:r>
      <w:hyperlink r:id="rId12" w:history="1">
        <w:r w:rsidR="00C316FA" w:rsidRPr="005C281A">
          <w:rPr>
            <w:rStyle w:val="Hyperlink"/>
          </w:rPr>
          <w:t>(FESHM 1050</w:t>
        </w:r>
      </w:hyperlink>
      <w:r w:rsidR="00170521">
        <w:t xml:space="preserve"> </w:t>
      </w:r>
      <w:r w:rsidR="003B47E5">
        <w:t>“</w:t>
      </w:r>
      <w:r w:rsidR="00170521">
        <w:t>Environment, Safety, and Health Manual Procedures</w:t>
      </w:r>
      <w:r w:rsidR="003B47E5">
        <w:t>”</w:t>
      </w:r>
      <w:r w:rsidR="00170521">
        <w:t>)</w:t>
      </w:r>
      <w:r w:rsidR="00C316FA" w:rsidRPr="00C87BD1">
        <w:t>.</w:t>
      </w:r>
    </w:p>
    <w:p w14:paraId="7BB7CB38" w14:textId="790C5D6A" w:rsidR="00C316FA" w:rsidRDefault="00902AFC" w:rsidP="000F1FB1">
      <w:pPr>
        <w:pStyle w:val="ListParagraph"/>
        <w:numPr>
          <w:ilvl w:val="0"/>
          <w:numId w:val="11"/>
        </w:numPr>
        <w:ind w:left="720"/>
      </w:pPr>
      <w:r>
        <w:t>Perform</w:t>
      </w:r>
      <w:r w:rsidR="00C819CF">
        <w:t>ing</w:t>
      </w:r>
      <w:r>
        <w:t xml:space="preserve"> audits in support of the Contractor Assurance Program</w:t>
      </w:r>
      <w:r w:rsidR="00C316FA" w:rsidRPr="00C87BD1">
        <w:t xml:space="preserve"> to determi</w:t>
      </w:r>
      <w:r w:rsidR="00B675C7">
        <w:t>ne the degree of co</w:t>
      </w:r>
      <w:r>
        <w:t xml:space="preserve">mpliance by </w:t>
      </w:r>
      <w:r w:rsidR="00183C67">
        <w:t>D/S</w:t>
      </w:r>
      <w:r>
        <w:t>’</w:t>
      </w:r>
      <w:r w:rsidR="00C316FA" w:rsidRPr="00C87BD1">
        <w:t>s with their own</w:t>
      </w:r>
      <w:r w:rsidR="00562B4D">
        <w:t>,</w:t>
      </w:r>
      <w:r w:rsidR="00C316FA" w:rsidRPr="00C87BD1">
        <w:t xml:space="preserve"> </w:t>
      </w:r>
      <w:r w:rsidR="00562B4D">
        <w:t>and</w:t>
      </w:r>
      <w:r w:rsidR="00C316FA" w:rsidRPr="00C87BD1">
        <w:t xml:space="preserve"> Laboratory</w:t>
      </w:r>
      <w:r w:rsidR="00562B4D">
        <w:t>,</w:t>
      </w:r>
      <w:r w:rsidR="00C316FA" w:rsidRPr="00C87BD1">
        <w:t xml:space="preserve"> </w:t>
      </w:r>
      <w:r w:rsidR="00084889">
        <w:t>ES&amp;H</w:t>
      </w:r>
      <w:r w:rsidR="00C316FA" w:rsidRPr="00C87BD1">
        <w:t xml:space="preserve"> program</w:t>
      </w:r>
      <w:r w:rsidR="00562B4D">
        <w:t>s</w:t>
      </w:r>
      <w:r w:rsidR="00C316FA" w:rsidRPr="00C87BD1">
        <w:t>.</w:t>
      </w:r>
    </w:p>
    <w:p w14:paraId="54FC0C78" w14:textId="6A68B586" w:rsidR="00C316FA" w:rsidRDefault="00C316FA" w:rsidP="000F1FB1">
      <w:pPr>
        <w:pStyle w:val="ListParagraph"/>
        <w:numPr>
          <w:ilvl w:val="0"/>
          <w:numId w:val="11"/>
        </w:numPr>
        <w:ind w:left="720"/>
      </w:pPr>
      <w:r>
        <w:t>Maintain</w:t>
      </w:r>
      <w:r w:rsidR="00C819CF">
        <w:t>ing</w:t>
      </w:r>
      <w:r>
        <w:t xml:space="preserve"> appropriate </w:t>
      </w:r>
      <w:r w:rsidR="00084889">
        <w:t>ES&amp;H</w:t>
      </w:r>
      <w:r w:rsidRPr="00C87BD1">
        <w:t xml:space="preserve"> records as required by </w:t>
      </w:r>
      <w:r w:rsidR="00084889">
        <w:t>DOE records management directives</w:t>
      </w:r>
      <w:r w:rsidRPr="00C87BD1">
        <w:t>.</w:t>
      </w:r>
    </w:p>
    <w:p w14:paraId="64772B70" w14:textId="4E08C5FF" w:rsidR="00C316FA" w:rsidRDefault="00C316FA" w:rsidP="000F1FB1">
      <w:pPr>
        <w:pStyle w:val="ListParagraph"/>
        <w:numPr>
          <w:ilvl w:val="0"/>
          <w:numId w:val="11"/>
        </w:numPr>
        <w:ind w:left="720"/>
      </w:pPr>
      <w:r>
        <w:t>Keep</w:t>
      </w:r>
      <w:r w:rsidR="00C819CF">
        <w:t>ing</w:t>
      </w:r>
      <w:r>
        <w:t xml:space="preserve"> abreast </w:t>
      </w:r>
      <w:r w:rsidR="00084889">
        <w:t>of</w:t>
      </w:r>
      <w:r w:rsidRPr="00C87BD1">
        <w:t xml:space="preserve"> changes in </w:t>
      </w:r>
      <w:r w:rsidR="00084889">
        <w:t>ES&amp;H</w:t>
      </w:r>
      <w:r w:rsidRPr="00C87BD1">
        <w:t xml:space="preserve"> regulations that may affect Laboratory operations.</w:t>
      </w:r>
    </w:p>
    <w:p w14:paraId="4ACA4B57" w14:textId="69858E07" w:rsidR="00C316FA" w:rsidRDefault="00084889" w:rsidP="000F1FB1">
      <w:pPr>
        <w:pStyle w:val="ListParagraph"/>
        <w:numPr>
          <w:ilvl w:val="0"/>
          <w:numId w:val="11"/>
        </w:numPr>
        <w:ind w:left="720"/>
      </w:pPr>
      <w:r>
        <w:t>Review</w:t>
      </w:r>
      <w:r w:rsidR="00C819CF">
        <w:t>ing</w:t>
      </w:r>
      <w:r w:rsidR="00C316FA">
        <w:t xml:space="preserve"> </w:t>
      </w:r>
      <w:r>
        <w:t>ES&amp;H</w:t>
      </w:r>
      <w:r w:rsidR="00C316FA" w:rsidRPr="00C87BD1">
        <w:t xml:space="preserve"> aspects of all </w:t>
      </w:r>
      <w:r>
        <w:t>Fermilab</w:t>
      </w:r>
      <w:r w:rsidR="00C316FA" w:rsidRPr="00C87BD1">
        <w:t xml:space="preserve"> activities and </w:t>
      </w:r>
      <w:r w:rsidR="00C819CF">
        <w:t>making</w:t>
      </w:r>
      <w:r w:rsidR="00C316FA" w:rsidRPr="00C87BD1">
        <w:t xml:space="preserve"> </w:t>
      </w:r>
      <w:r w:rsidRPr="00C87BD1">
        <w:t>proposals</w:t>
      </w:r>
      <w:r w:rsidR="00C316FA" w:rsidRPr="00C87BD1">
        <w:t xml:space="preserve"> </w:t>
      </w:r>
      <w:r>
        <w:t>to improve</w:t>
      </w:r>
      <w:r w:rsidR="00C316FA" w:rsidRPr="00C87BD1">
        <w:t xml:space="preserve"> performance.</w:t>
      </w:r>
    </w:p>
    <w:p w14:paraId="4DB938C6" w14:textId="77777777" w:rsidR="003B7FA5" w:rsidRDefault="003B7FA5" w:rsidP="003B7FA5">
      <w:pPr>
        <w:jc w:val="left"/>
      </w:pPr>
    </w:p>
    <w:p w14:paraId="55C3DA8C" w14:textId="00267415" w:rsidR="003B7FA5" w:rsidRDefault="007901DA" w:rsidP="003B7FA5">
      <w:pPr>
        <w:pStyle w:val="Heading2"/>
      </w:pPr>
      <w:bookmarkStart w:id="7" w:name="_Toc105079649"/>
      <w:r>
        <w:t xml:space="preserve">The Environment, Safety, </w:t>
      </w:r>
      <w:r w:rsidR="00BE4A4A">
        <w:t xml:space="preserve">&amp; </w:t>
      </w:r>
      <w:r>
        <w:t>Health</w:t>
      </w:r>
      <w:r w:rsidR="00550FEE">
        <w:t xml:space="preserve"> </w:t>
      </w:r>
      <w:r w:rsidR="00BE4A4A">
        <w:t>(</w:t>
      </w:r>
      <w:r w:rsidR="00C819CF">
        <w:t>ES</w:t>
      </w:r>
      <w:r w:rsidR="00BE4A4A">
        <w:t>&amp;</w:t>
      </w:r>
      <w:r w:rsidR="00C819CF">
        <w:t>H)</w:t>
      </w:r>
      <w:r>
        <w:t xml:space="preserve"> Section</w:t>
      </w:r>
      <w:bookmarkEnd w:id="7"/>
    </w:p>
    <w:p w14:paraId="55A405CC" w14:textId="49B6B6D3" w:rsidR="003B7FA5" w:rsidRPr="00CA0C39" w:rsidRDefault="003B7FA5" w:rsidP="00721C4C">
      <w:pPr>
        <w:pStyle w:val="ListParagraph"/>
        <w:numPr>
          <w:ilvl w:val="0"/>
          <w:numId w:val="12"/>
        </w:numPr>
        <w:ind w:left="720"/>
      </w:pPr>
      <w:r>
        <w:t>P</w:t>
      </w:r>
      <w:r w:rsidR="00121FA0">
        <w:t>rocure, distribute, maintain and calibrate</w:t>
      </w:r>
      <w:r w:rsidR="004B447F">
        <w:t xml:space="preserve"> radiation monitoring equipment, personal oxygen monitors, and</w:t>
      </w:r>
      <w:r w:rsidR="00121FA0" w:rsidRPr="00CA0C39">
        <w:t xml:space="preserve"> </w:t>
      </w:r>
      <w:r w:rsidRPr="00CA0C39">
        <w:t xml:space="preserve">industrial hygiene monitoring equipment stored within the </w:t>
      </w:r>
      <w:r w:rsidR="00BE4A4A">
        <w:t>ES&amp;H</w:t>
      </w:r>
      <w:r w:rsidRPr="00CA0C39">
        <w:t xml:space="preserve"> Section.</w:t>
      </w:r>
    </w:p>
    <w:p w14:paraId="107F5441" w14:textId="0190A8DA" w:rsidR="003B7FA5" w:rsidRPr="00CA0C39" w:rsidRDefault="00121FA0" w:rsidP="003B7FA5">
      <w:pPr>
        <w:pStyle w:val="ListParagraph"/>
        <w:numPr>
          <w:ilvl w:val="0"/>
          <w:numId w:val="12"/>
        </w:numPr>
        <w:ind w:left="720"/>
      </w:pPr>
      <w:r>
        <w:t>Maintain</w:t>
      </w:r>
      <w:r w:rsidR="003B7FA5" w:rsidRPr="00CA0C39">
        <w:t xml:space="preserve"> the </w:t>
      </w:r>
      <w:r w:rsidR="00F32595">
        <w:t>laboratory</w:t>
      </w:r>
      <w:r w:rsidR="00F32595" w:rsidRPr="00CA0C39">
        <w:t xml:space="preserve"> </w:t>
      </w:r>
      <w:r w:rsidR="003B7FA5" w:rsidRPr="00CA0C39">
        <w:t>dosimetry program.</w:t>
      </w:r>
    </w:p>
    <w:p w14:paraId="7FCFFFBA" w14:textId="4972C8EB" w:rsidR="003B7FA5" w:rsidRPr="00CA0C39" w:rsidRDefault="00121FA0" w:rsidP="003B7FA5">
      <w:pPr>
        <w:pStyle w:val="ListParagraph"/>
        <w:numPr>
          <w:ilvl w:val="0"/>
          <w:numId w:val="12"/>
        </w:numPr>
        <w:ind w:left="720"/>
      </w:pPr>
      <w:r>
        <w:lastRenderedPageBreak/>
        <w:t>Procure and maintain</w:t>
      </w:r>
      <w:r w:rsidR="003B7FA5" w:rsidRPr="00CA0C39">
        <w:t xml:space="preserve"> radioactive sources for l</w:t>
      </w:r>
      <w:r>
        <w:t>oan to Fermilab personnel or</w:t>
      </w:r>
      <w:r w:rsidR="003B7FA5" w:rsidRPr="00CA0C39">
        <w:t xml:space="preserve"> </w:t>
      </w:r>
      <w:r w:rsidR="00F32595">
        <w:t>experimenters</w:t>
      </w:r>
      <w:r w:rsidR="007B5F54">
        <w:t xml:space="preserve"> and</w:t>
      </w:r>
      <w:r w:rsidR="00F32595">
        <w:t xml:space="preserve"> </w:t>
      </w:r>
      <w:r w:rsidR="003B7FA5" w:rsidRPr="00CA0C39">
        <w:t xml:space="preserve">visiting </w:t>
      </w:r>
      <w:r>
        <w:t>scientists</w:t>
      </w:r>
      <w:r w:rsidR="003B7FA5" w:rsidRPr="00CA0C39">
        <w:t>.</w:t>
      </w:r>
    </w:p>
    <w:p w14:paraId="699272A9" w14:textId="77777777" w:rsidR="003B7FA5" w:rsidRPr="003A35BC" w:rsidRDefault="003B7FA5" w:rsidP="003B7FA5">
      <w:pPr>
        <w:pStyle w:val="ListParagraph"/>
        <w:numPr>
          <w:ilvl w:val="0"/>
          <w:numId w:val="12"/>
        </w:numPr>
        <w:ind w:left="720"/>
      </w:pPr>
      <w:r w:rsidRPr="003A35BC">
        <w:t>Supervi</w:t>
      </w:r>
      <w:r w:rsidR="00E939D7" w:rsidRPr="003A35BC">
        <w:t>se</w:t>
      </w:r>
      <w:r w:rsidRPr="003A35BC">
        <w:t xml:space="preserve"> shipments of radioactive material coming to or from the Fermilab site.</w:t>
      </w:r>
    </w:p>
    <w:p w14:paraId="3245B368" w14:textId="2B6A4A31" w:rsidR="00721C4C" w:rsidRDefault="00721C4C" w:rsidP="00721C4C">
      <w:pPr>
        <w:pStyle w:val="ListParagraph"/>
        <w:numPr>
          <w:ilvl w:val="0"/>
          <w:numId w:val="12"/>
        </w:numPr>
        <w:ind w:left="720"/>
      </w:pPr>
      <w:r>
        <w:t>Manage the special, hazardous and radioactive waste programs.</w:t>
      </w:r>
    </w:p>
    <w:p w14:paraId="370079D8" w14:textId="77777777" w:rsidR="003B7FA5" w:rsidRPr="00D61124" w:rsidRDefault="00E939D7" w:rsidP="003B7FA5">
      <w:pPr>
        <w:pStyle w:val="ListParagraph"/>
        <w:numPr>
          <w:ilvl w:val="0"/>
          <w:numId w:val="12"/>
        </w:numPr>
        <w:ind w:left="720"/>
      </w:pPr>
      <w:r>
        <w:t>Maintain</w:t>
      </w:r>
      <w:r w:rsidR="003B7FA5" w:rsidRPr="00D61124">
        <w:t xml:space="preserve"> active programs for the development and refinement of radiation detectors, dosimetry </w:t>
      </w:r>
      <w:r>
        <w:t xml:space="preserve">equipment and </w:t>
      </w:r>
      <w:r w:rsidR="003B7FA5" w:rsidRPr="00D61124">
        <w:t>systems, measurements of shielding ch</w:t>
      </w:r>
      <w:r>
        <w:t xml:space="preserve">aracteristics, etc., and to develop </w:t>
      </w:r>
      <w:r w:rsidR="003B7FA5" w:rsidRPr="00D61124">
        <w:t>methods of calculating shielding, radio activation</w:t>
      </w:r>
      <w:r>
        <w:t>,</w:t>
      </w:r>
      <w:r w:rsidR="003B7FA5" w:rsidRPr="00D61124">
        <w:t xml:space="preserve"> and radiation doses.</w:t>
      </w:r>
    </w:p>
    <w:p w14:paraId="284F1DE0" w14:textId="27AD087A" w:rsidR="003B7FA5" w:rsidRPr="00D61124" w:rsidRDefault="00E939D7" w:rsidP="00721C4C">
      <w:pPr>
        <w:pStyle w:val="ListParagraph"/>
        <w:numPr>
          <w:ilvl w:val="0"/>
          <w:numId w:val="12"/>
        </w:numPr>
        <w:ind w:left="720"/>
      </w:pPr>
      <w:r>
        <w:t>Coordinate and interact</w:t>
      </w:r>
      <w:r w:rsidR="003B7FA5" w:rsidRPr="00D61124">
        <w:t xml:space="preserve"> with governmental agencies regarding </w:t>
      </w:r>
      <w:r w:rsidR="003B7FA5">
        <w:t>ES&amp;H</w:t>
      </w:r>
      <w:r w:rsidR="003B7FA5" w:rsidRPr="00D61124">
        <w:t xml:space="preserve"> compliance.</w:t>
      </w:r>
    </w:p>
    <w:p w14:paraId="7E39DC02" w14:textId="37F8377D" w:rsidR="003B7FA5" w:rsidRPr="00D61124" w:rsidRDefault="00C819CF" w:rsidP="003B7FA5">
      <w:pPr>
        <w:pStyle w:val="ListParagraph"/>
        <w:numPr>
          <w:ilvl w:val="0"/>
          <w:numId w:val="12"/>
        </w:numPr>
        <w:ind w:left="720"/>
      </w:pPr>
      <w:r>
        <w:t>Perform e</w:t>
      </w:r>
      <w:r w:rsidR="003B7FA5" w:rsidRPr="00D61124">
        <w:t>nvironmental monitoring</w:t>
      </w:r>
      <w:r>
        <w:t>; manage environmental p</w:t>
      </w:r>
      <w:r w:rsidRPr="00D61124">
        <w:t>ermits</w:t>
      </w:r>
      <w:r>
        <w:t xml:space="preserve"> and associated programs; and prepare/submit</w:t>
      </w:r>
      <w:r w:rsidR="003B7FA5" w:rsidRPr="00D61124">
        <w:t xml:space="preserve"> the annual Environmental Report to the Director.</w:t>
      </w:r>
    </w:p>
    <w:p w14:paraId="0CBA3D6E" w14:textId="77777777" w:rsidR="003B7FA5" w:rsidRPr="00D61124" w:rsidRDefault="00721C4C" w:rsidP="003B7FA5">
      <w:pPr>
        <w:pStyle w:val="ListParagraph"/>
        <w:numPr>
          <w:ilvl w:val="0"/>
          <w:numId w:val="12"/>
        </w:numPr>
        <w:ind w:left="720"/>
      </w:pPr>
      <w:r>
        <w:t>Manage/coordinate Industrial H</w:t>
      </w:r>
      <w:r w:rsidR="003B7FA5" w:rsidRPr="00D61124">
        <w:t>ygiene</w:t>
      </w:r>
      <w:r>
        <w:t xml:space="preserve"> sampling program</w:t>
      </w:r>
      <w:r w:rsidR="00C86DD0">
        <w:t>s</w:t>
      </w:r>
      <w:r w:rsidR="003B7FA5" w:rsidRPr="00D61124">
        <w:t>.</w:t>
      </w:r>
    </w:p>
    <w:p w14:paraId="5FD34C72" w14:textId="77777777" w:rsidR="003B7FA5" w:rsidRPr="00D61124" w:rsidRDefault="00E939D7" w:rsidP="003B7FA5">
      <w:pPr>
        <w:pStyle w:val="ListParagraph"/>
        <w:numPr>
          <w:ilvl w:val="0"/>
          <w:numId w:val="12"/>
        </w:numPr>
        <w:ind w:left="720"/>
      </w:pPr>
      <w:r>
        <w:t>Manage</w:t>
      </w:r>
      <w:r w:rsidR="003B7FA5" w:rsidRPr="00D61124">
        <w:t xml:space="preserve"> all asbestos removal projects at the Laboratory.</w:t>
      </w:r>
    </w:p>
    <w:p w14:paraId="4828A70D" w14:textId="0F9C116A" w:rsidR="003B7FA5" w:rsidRPr="00D61124" w:rsidRDefault="00E939D7" w:rsidP="003B7FA5">
      <w:pPr>
        <w:pStyle w:val="ListParagraph"/>
        <w:numPr>
          <w:ilvl w:val="0"/>
          <w:numId w:val="12"/>
        </w:numPr>
        <w:ind w:left="720"/>
      </w:pPr>
      <w:r>
        <w:t>Manage per</w:t>
      </w:r>
      <w:r w:rsidR="00C819CF">
        <w:t xml:space="preserve">sonal protective equipment (PPE) and the </w:t>
      </w:r>
      <w:r w:rsidR="00C819CF" w:rsidRPr="00D61124">
        <w:t>respiratory protection program</w:t>
      </w:r>
      <w:r w:rsidR="00C819CF">
        <w:t>s</w:t>
      </w:r>
      <w:r w:rsidR="003B7FA5" w:rsidRPr="00D61124">
        <w:t>.</w:t>
      </w:r>
    </w:p>
    <w:p w14:paraId="5A9D7E4E" w14:textId="77777777" w:rsidR="003B7FA5" w:rsidRPr="00D61124" w:rsidRDefault="00E939D7" w:rsidP="003B7FA5">
      <w:pPr>
        <w:pStyle w:val="ListParagraph"/>
        <w:numPr>
          <w:ilvl w:val="0"/>
          <w:numId w:val="12"/>
        </w:numPr>
        <w:ind w:left="720"/>
      </w:pPr>
      <w:r>
        <w:t xml:space="preserve">Maintain </w:t>
      </w:r>
      <w:r w:rsidR="003B7FA5" w:rsidRPr="00D61124">
        <w:t>an inventory of safety signs.</w:t>
      </w:r>
    </w:p>
    <w:p w14:paraId="05EDF71A" w14:textId="6A8C0289" w:rsidR="003B7FA5" w:rsidRPr="00D61124" w:rsidRDefault="00E939D7" w:rsidP="003B7FA5">
      <w:pPr>
        <w:pStyle w:val="ListParagraph"/>
        <w:numPr>
          <w:ilvl w:val="0"/>
          <w:numId w:val="12"/>
        </w:numPr>
        <w:ind w:left="720"/>
      </w:pPr>
      <w:r>
        <w:t>Provide</w:t>
      </w:r>
      <w:r w:rsidR="003B7FA5" w:rsidRPr="00D61124">
        <w:t xml:space="preserve"> </w:t>
      </w:r>
      <w:r w:rsidR="003B7FA5">
        <w:t>ES&amp;H</w:t>
      </w:r>
      <w:r w:rsidR="003B7FA5" w:rsidRPr="00D61124">
        <w:t xml:space="preserve"> assistance to </w:t>
      </w:r>
      <w:r w:rsidR="00183C67">
        <w:t>D/S</w:t>
      </w:r>
      <w:r w:rsidR="003B47E5">
        <w:t>/P</w:t>
      </w:r>
      <w:r w:rsidR="003B7FA5">
        <w:t>’</w:t>
      </w:r>
      <w:r w:rsidR="003B7FA5" w:rsidRPr="00D61124">
        <w:t>s as requested</w:t>
      </w:r>
      <w:r w:rsidR="003B7FA5">
        <w:t>/appropriate</w:t>
      </w:r>
      <w:r w:rsidR="003B7FA5" w:rsidRPr="00D61124">
        <w:t>.</w:t>
      </w:r>
    </w:p>
    <w:p w14:paraId="152D43AA" w14:textId="77777777" w:rsidR="003B7FA5" w:rsidRPr="00D61124" w:rsidRDefault="00E939D7" w:rsidP="003B7FA5">
      <w:pPr>
        <w:pStyle w:val="ListParagraph"/>
        <w:numPr>
          <w:ilvl w:val="0"/>
          <w:numId w:val="12"/>
        </w:numPr>
        <w:ind w:left="720"/>
      </w:pPr>
      <w:r>
        <w:t>Provide/update</w:t>
      </w:r>
      <w:r w:rsidR="003B7FA5" w:rsidRPr="00D61124">
        <w:t xml:space="preserve"> Lab-wide </w:t>
      </w:r>
      <w:r w:rsidR="003B7FA5">
        <w:t>ES&amp;H</w:t>
      </w:r>
      <w:r w:rsidR="003B7FA5" w:rsidRPr="00D61124">
        <w:t xml:space="preserve"> tra</w:t>
      </w:r>
      <w:r w:rsidR="00C86DD0">
        <w:t xml:space="preserve">ining and </w:t>
      </w:r>
      <w:r w:rsidR="00B82DB8">
        <w:t>maintai</w:t>
      </w:r>
      <w:r w:rsidR="00721C4C">
        <w:t>n</w:t>
      </w:r>
      <w:r w:rsidR="003B7FA5" w:rsidRPr="00D61124">
        <w:t xml:space="preserve"> </w:t>
      </w:r>
      <w:r w:rsidR="00C86DD0">
        <w:t>the TRAIN database</w:t>
      </w:r>
      <w:r w:rsidR="003B7FA5" w:rsidRPr="00D61124">
        <w:t>.</w:t>
      </w:r>
    </w:p>
    <w:p w14:paraId="2CC4EAE6" w14:textId="472FAD0F" w:rsidR="003B7FA5" w:rsidRDefault="00E939D7" w:rsidP="003B7FA5">
      <w:pPr>
        <w:pStyle w:val="ListParagraph"/>
        <w:numPr>
          <w:ilvl w:val="0"/>
          <w:numId w:val="12"/>
        </w:numPr>
        <w:ind w:left="720"/>
      </w:pPr>
      <w:r>
        <w:t>Oversee</w:t>
      </w:r>
      <w:r w:rsidR="003B7FA5" w:rsidRPr="00D61124">
        <w:t xml:space="preserve"> Fermilab’s Occupational Medicine and Workers’ Compensation program</w:t>
      </w:r>
      <w:r>
        <w:t>s</w:t>
      </w:r>
      <w:r w:rsidR="003B7FA5" w:rsidRPr="00D61124">
        <w:t>.</w:t>
      </w:r>
    </w:p>
    <w:p w14:paraId="0B0F0194" w14:textId="16DB1305" w:rsidR="003D427F" w:rsidRDefault="003D427F" w:rsidP="003B7FA5">
      <w:pPr>
        <w:pStyle w:val="ListParagraph"/>
        <w:numPr>
          <w:ilvl w:val="0"/>
          <w:numId w:val="12"/>
        </w:numPr>
        <w:ind w:left="720"/>
      </w:pPr>
      <w:r>
        <w:t xml:space="preserve">Assign working groups comprising of </w:t>
      </w:r>
      <w:r w:rsidR="00BE4A4A">
        <w:t>ES&amp;H</w:t>
      </w:r>
      <w:r>
        <w:t xml:space="preserve"> subject matter experts reporting to the Fermilab Environment, Safety, and Health Committee.</w:t>
      </w:r>
    </w:p>
    <w:p w14:paraId="5B24BBF5" w14:textId="70170292" w:rsidR="003D427F" w:rsidRPr="00D61124" w:rsidRDefault="003D427F" w:rsidP="003B7FA5">
      <w:pPr>
        <w:pStyle w:val="ListParagraph"/>
        <w:numPr>
          <w:ilvl w:val="0"/>
          <w:numId w:val="12"/>
        </w:numPr>
        <w:ind w:left="720"/>
      </w:pPr>
      <w:r>
        <w:t>Maintain the Fermilab’s Environment, Safety, &amp; Health Manual (FESHM).</w:t>
      </w:r>
    </w:p>
    <w:p w14:paraId="1C43374D" w14:textId="77777777" w:rsidR="00C316FA" w:rsidRDefault="00C316FA" w:rsidP="00C316FA">
      <w:pPr>
        <w:jc w:val="left"/>
      </w:pPr>
    </w:p>
    <w:p w14:paraId="59AD3FCA" w14:textId="1F467BA1" w:rsidR="00D363D0" w:rsidRDefault="00C316FA" w:rsidP="00C316FA">
      <w:pPr>
        <w:pStyle w:val="Heading2"/>
      </w:pPr>
      <w:bookmarkStart w:id="8" w:name="_Toc105079650"/>
      <w:r>
        <w:t>D</w:t>
      </w:r>
      <w:r w:rsidR="007F13CF">
        <w:t>ivision</w:t>
      </w:r>
      <w:r>
        <w:t>/S</w:t>
      </w:r>
      <w:r w:rsidR="007F13CF">
        <w:t>ection</w:t>
      </w:r>
      <w:r w:rsidR="00183C67">
        <w:t xml:space="preserve"> (D/S</w:t>
      </w:r>
      <w:r w:rsidR="007F13CF">
        <w:t>)</w:t>
      </w:r>
      <w:r>
        <w:t xml:space="preserve"> Heads</w:t>
      </w:r>
      <w:bookmarkEnd w:id="8"/>
      <w:r w:rsidR="00D363D0">
        <w:t xml:space="preserve"> </w:t>
      </w:r>
    </w:p>
    <w:p w14:paraId="667518C6" w14:textId="77777777" w:rsidR="00DB2A31" w:rsidRPr="00C316FA" w:rsidRDefault="00DB2A31" w:rsidP="00DB2A31">
      <w:pPr>
        <w:pStyle w:val="ListParagraph"/>
        <w:numPr>
          <w:ilvl w:val="0"/>
          <w:numId w:val="13"/>
        </w:numPr>
      </w:pPr>
      <w:r>
        <w:t>Be a</w:t>
      </w:r>
      <w:r w:rsidRPr="00C316FA">
        <w:t xml:space="preserve">ccountable to the Director for </w:t>
      </w:r>
      <w:r w:rsidR="007F1DF4">
        <w:t>i</w:t>
      </w:r>
      <w:r w:rsidR="007F1DF4" w:rsidRPr="00C316FA">
        <w:t>mplement</w:t>
      </w:r>
      <w:r w:rsidR="007F1DF4">
        <w:t>ing</w:t>
      </w:r>
      <w:r w:rsidR="007F1DF4" w:rsidRPr="00C316FA">
        <w:t xml:space="preserve"> the requirements of this manual</w:t>
      </w:r>
      <w:r>
        <w:t>.</w:t>
      </w:r>
    </w:p>
    <w:p w14:paraId="35444F74" w14:textId="2483A6DF" w:rsidR="00C77079" w:rsidRPr="00893412" w:rsidRDefault="00184111" w:rsidP="00B82DB8">
      <w:pPr>
        <w:pStyle w:val="ListParagraph"/>
        <w:numPr>
          <w:ilvl w:val="0"/>
          <w:numId w:val="13"/>
        </w:numPr>
      </w:pPr>
      <w:r w:rsidRPr="00893412">
        <w:t>Su</w:t>
      </w:r>
      <w:r w:rsidR="00B82DB8">
        <w:t xml:space="preserve">pport an open reporting culture and </w:t>
      </w:r>
      <w:r w:rsidR="003D1672" w:rsidRPr="00893412">
        <w:t>principle</w:t>
      </w:r>
      <w:r w:rsidRPr="00893412">
        <w:t>s o</w:t>
      </w:r>
      <w:r w:rsidR="00FE5D71">
        <w:t>f Human Performance I</w:t>
      </w:r>
      <w:r w:rsidR="005E7A0D">
        <w:t>mprovement.</w:t>
      </w:r>
    </w:p>
    <w:p w14:paraId="18A8E1B8" w14:textId="5E51424E" w:rsidR="00C316FA" w:rsidRPr="00C316FA" w:rsidRDefault="007F1DF4" w:rsidP="007F1DF4">
      <w:pPr>
        <w:pStyle w:val="ListParagraph"/>
        <w:numPr>
          <w:ilvl w:val="0"/>
          <w:numId w:val="13"/>
        </w:numPr>
      </w:pPr>
      <w:r>
        <w:t>Assign</w:t>
      </w:r>
      <w:r w:rsidR="00C316FA" w:rsidRPr="00C316FA">
        <w:t xml:space="preserve"> personnel to </w:t>
      </w:r>
      <w:r w:rsidR="005E7A0D">
        <w:t>ES&amp;H</w:t>
      </w:r>
      <w:r w:rsidR="00C316FA" w:rsidRPr="00C316FA">
        <w:t xml:space="preserve"> assurance activities </w:t>
      </w:r>
      <w:r>
        <w:t xml:space="preserve">that </w:t>
      </w:r>
      <w:r w:rsidR="00C316FA" w:rsidRPr="00C316FA">
        <w:t xml:space="preserve">possess the experience, </w:t>
      </w:r>
      <w:r w:rsidR="00FE5D71">
        <w:t>knowledge and</w:t>
      </w:r>
      <w:r>
        <w:t xml:space="preserve"> skills</w:t>
      </w:r>
      <w:r w:rsidR="00C316FA" w:rsidRPr="00C316FA">
        <w:t xml:space="preserve"> to perform effectively.</w:t>
      </w:r>
    </w:p>
    <w:p w14:paraId="21E81BC0" w14:textId="342AFF85" w:rsidR="00C316FA" w:rsidRPr="00902AFC" w:rsidRDefault="00D363D0" w:rsidP="00DB2A31">
      <w:pPr>
        <w:pStyle w:val="ListParagraph"/>
        <w:numPr>
          <w:ilvl w:val="0"/>
          <w:numId w:val="13"/>
        </w:numPr>
      </w:pPr>
      <w:r w:rsidRPr="00902AFC">
        <w:t>Establish</w:t>
      </w:r>
      <w:r w:rsidR="00C316FA" w:rsidRPr="00902AFC">
        <w:t xml:space="preserve"> and maintain </w:t>
      </w:r>
      <w:r w:rsidR="005E7A0D" w:rsidRPr="00902AFC">
        <w:t>ES&amp;H</w:t>
      </w:r>
      <w:r w:rsidR="00C316FA" w:rsidRPr="00902AFC">
        <w:t xml:space="preserve"> programs</w:t>
      </w:r>
      <w:r w:rsidR="00902AFC">
        <w:t xml:space="preserve"> and procedures, </w:t>
      </w:r>
      <w:r w:rsidR="00902AFC" w:rsidRPr="00902AFC">
        <w:t>consistent with Fermilab ES&amp;H policies</w:t>
      </w:r>
      <w:r w:rsidR="00902AFC">
        <w:t>,</w:t>
      </w:r>
      <w:r w:rsidR="00C316FA" w:rsidRPr="00902AFC">
        <w:t xml:space="preserve"> to deal with applicable aspects of environmental protection, industrial safety, industrial hygiene, radiation safety</w:t>
      </w:r>
      <w:r w:rsidR="00C316FA" w:rsidRPr="00D80023">
        <w:t>, emergency preparedness,</w:t>
      </w:r>
      <w:r w:rsidR="00C316FA" w:rsidRPr="00902AFC">
        <w:t xml:space="preserve"> fire protection, waste management and transportation of hazardous materials.</w:t>
      </w:r>
    </w:p>
    <w:p w14:paraId="607D484D" w14:textId="70996AEE" w:rsidR="00C316FA" w:rsidRPr="00C316FA" w:rsidRDefault="00C316FA" w:rsidP="00DB2A31">
      <w:pPr>
        <w:pStyle w:val="ListParagraph"/>
        <w:numPr>
          <w:ilvl w:val="0"/>
          <w:numId w:val="13"/>
        </w:numPr>
      </w:pPr>
      <w:r w:rsidRPr="00C316FA">
        <w:t xml:space="preserve">Advise the Directorate on implementation of Laboratory </w:t>
      </w:r>
      <w:r w:rsidR="005E7A0D">
        <w:t>ES&amp;H</w:t>
      </w:r>
      <w:r w:rsidRPr="00C316FA">
        <w:t xml:space="preserve"> policies.</w:t>
      </w:r>
    </w:p>
    <w:p w14:paraId="414B8A9D" w14:textId="48A80F97" w:rsidR="00C316FA" w:rsidRPr="00C316FA" w:rsidRDefault="00C316FA" w:rsidP="00DB2A31">
      <w:pPr>
        <w:pStyle w:val="ListParagraph"/>
        <w:numPr>
          <w:ilvl w:val="0"/>
          <w:numId w:val="13"/>
        </w:numPr>
      </w:pPr>
      <w:r w:rsidRPr="00C316FA">
        <w:t>Establish a self-assessment prog</w:t>
      </w:r>
      <w:r w:rsidR="001C278D">
        <w:t>ram in line with</w:t>
      </w:r>
      <w:r w:rsidR="005E7A0D">
        <w:t xml:space="preserve"> Q</w:t>
      </w:r>
      <w:r w:rsidR="001C278D">
        <w:t xml:space="preserve">uality </w:t>
      </w:r>
      <w:r w:rsidR="005E7A0D">
        <w:t>A</w:t>
      </w:r>
      <w:r w:rsidR="001C278D">
        <w:t xml:space="preserve">ssurance </w:t>
      </w:r>
      <w:r w:rsidR="005E7A0D">
        <w:t>M</w:t>
      </w:r>
      <w:r w:rsidR="001C278D">
        <w:t>anual (QAM)</w:t>
      </w:r>
      <w:r w:rsidR="005E7A0D">
        <w:t xml:space="preserve"> 12080.</w:t>
      </w:r>
    </w:p>
    <w:p w14:paraId="0A117E4F" w14:textId="726AF9AE" w:rsidR="00C316FA" w:rsidRPr="00C316FA" w:rsidRDefault="00C316FA" w:rsidP="00DB2A31">
      <w:pPr>
        <w:pStyle w:val="ListParagraph"/>
        <w:numPr>
          <w:ilvl w:val="0"/>
          <w:numId w:val="13"/>
        </w:numPr>
      </w:pPr>
      <w:r w:rsidRPr="00C316FA">
        <w:t xml:space="preserve">Ensure full compliance with Fermilab </w:t>
      </w:r>
      <w:r w:rsidR="005E7A0D">
        <w:t>ES&amp;H</w:t>
      </w:r>
      <w:r w:rsidRPr="00C316FA">
        <w:t xml:space="preserve"> policies and procedures and the Laboratory's Work Smart standards unless a variance or exception is obtained (</w:t>
      </w:r>
      <w:r w:rsidR="00FA54D8">
        <w:t>Section 1.2 of this Chapter</w:t>
      </w:r>
      <w:r w:rsidRPr="00C316FA">
        <w:t>).</w:t>
      </w:r>
    </w:p>
    <w:p w14:paraId="5C2744EF" w14:textId="0CF982A6" w:rsidR="00C316FA" w:rsidRPr="00C316FA" w:rsidRDefault="00C316FA" w:rsidP="00DB2A31">
      <w:pPr>
        <w:pStyle w:val="ListParagraph"/>
        <w:numPr>
          <w:ilvl w:val="0"/>
          <w:numId w:val="13"/>
        </w:numPr>
      </w:pPr>
      <w:r w:rsidRPr="00C316FA">
        <w:t>Maintain, repair</w:t>
      </w:r>
      <w:r w:rsidR="005E7A0D">
        <w:t>,</w:t>
      </w:r>
      <w:r w:rsidRPr="00C316FA">
        <w:t xml:space="preserve"> and calibrate </w:t>
      </w:r>
      <w:r w:rsidR="00183C67">
        <w:t>D/S</w:t>
      </w:r>
      <w:r w:rsidRPr="00C316FA">
        <w:t xml:space="preserve"> owned instrumentation and equipment.</w:t>
      </w:r>
    </w:p>
    <w:p w14:paraId="698C736B" w14:textId="58DC9D50" w:rsidR="00902AFC" w:rsidRDefault="00C316FA" w:rsidP="00902AFC">
      <w:pPr>
        <w:pStyle w:val="ListParagraph"/>
        <w:numPr>
          <w:ilvl w:val="0"/>
          <w:numId w:val="13"/>
        </w:numPr>
      </w:pPr>
      <w:r w:rsidRPr="00C316FA">
        <w:t>Provide sufficient resources to carry out la</w:t>
      </w:r>
      <w:r w:rsidR="00902AFC">
        <w:t>ndlord/tenant responsibilities.</w:t>
      </w:r>
    </w:p>
    <w:p w14:paraId="6FB11DB1" w14:textId="6D64D042" w:rsidR="00564AE8" w:rsidRDefault="00564AE8" w:rsidP="00564AE8">
      <w:pPr>
        <w:pStyle w:val="ListParagraph"/>
        <w:numPr>
          <w:ilvl w:val="0"/>
          <w:numId w:val="13"/>
        </w:numPr>
      </w:pPr>
      <w:r>
        <w:t>Ensure unbadged minors do not access restricted areas/buildings</w:t>
      </w:r>
      <w:r w:rsidR="00695240">
        <w:t xml:space="preserve"> (an area where hazards exist due to the nature of the work or areas where sensitive or delicate equipment is installed)</w:t>
      </w:r>
      <w:r>
        <w:t>, including tour groups.</w:t>
      </w:r>
    </w:p>
    <w:p w14:paraId="5A4E34FB" w14:textId="4F9669D7" w:rsidR="00FE72FA" w:rsidRDefault="00FE72FA" w:rsidP="00FE72FA">
      <w:pPr>
        <w:pStyle w:val="ListParagraph"/>
        <w:numPr>
          <w:ilvl w:val="1"/>
          <w:numId w:val="13"/>
        </w:numPr>
      </w:pPr>
      <w:r>
        <w:t xml:space="preserve">If minors are accompanied by a Fermilab escort, the D/S Head may give approval </w:t>
      </w:r>
      <w:r w:rsidR="00774BDD">
        <w:t>for access to restricted areas after giving due consideration to the requirements and in compliance with FESHM and FRCM.</w:t>
      </w:r>
      <w:r w:rsidR="008D6908">
        <w:t xml:space="preserve">  Permission must be granted ahead of time.</w:t>
      </w:r>
    </w:p>
    <w:p w14:paraId="55FC2C91" w14:textId="03E847A9" w:rsidR="004940F5" w:rsidRDefault="004940F5" w:rsidP="00DE5467">
      <w:pPr>
        <w:pStyle w:val="ListParagraph"/>
        <w:numPr>
          <w:ilvl w:val="2"/>
          <w:numId w:val="13"/>
        </w:numPr>
      </w:pPr>
      <w:r>
        <w:t>Prior approval of the Senior Radiation Safety Officer is needed before persons under the age of 18 are allowed in any radiological area</w:t>
      </w:r>
      <w:r w:rsidR="0040695E">
        <w:t xml:space="preserve">, including </w:t>
      </w:r>
      <w:r w:rsidR="009A132A">
        <w:t xml:space="preserve">"Radiation Area," "High Radiation Area," "Very High Radiation Area," "Contamination </w:t>
      </w:r>
      <w:r w:rsidR="009A132A">
        <w:lastRenderedPageBreak/>
        <w:t>Area," "High Contamination Area," or "Airborne Radioactivity Area"</w:t>
      </w:r>
      <w:r w:rsidR="009A132A" w:rsidDel="009A132A">
        <w:t xml:space="preserve"> </w:t>
      </w:r>
      <w:r>
        <w:t>(see FRCM Chapter 9, Section 931).</w:t>
      </w:r>
    </w:p>
    <w:p w14:paraId="228BFE8D" w14:textId="00B683A0" w:rsidR="00564AE8" w:rsidRDefault="00D50CC4" w:rsidP="00902AFC">
      <w:pPr>
        <w:pStyle w:val="ListParagraph"/>
        <w:numPr>
          <w:ilvl w:val="0"/>
          <w:numId w:val="13"/>
        </w:numPr>
      </w:pPr>
      <w:r>
        <w:t xml:space="preserve"> </w:t>
      </w:r>
    </w:p>
    <w:p w14:paraId="1BF4F611" w14:textId="77777777" w:rsidR="00E93773" w:rsidRDefault="00E93773" w:rsidP="00C316FA">
      <w:pPr>
        <w:jc w:val="left"/>
      </w:pPr>
    </w:p>
    <w:p w14:paraId="1F90AD17" w14:textId="77777777" w:rsidR="00E43A63" w:rsidRPr="00E43A63" w:rsidRDefault="00756BF4" w:rsidP="00E43A63">
      <w:pPr>
        <w:pStyle w:val="Heading2"/>
      </w:pPr>
      <w:bookmarkStart w:id="9" w:name="_Toc105079651"/>
      <w:r>
        <w:t>Division</w:t>
      </w:r>
      <w:r w:rsidR="00E93773" w:rsidRPr="00E93773">
        <w:t xml:space="preserve"> Safety Officers</w:t>
      </w:r>
      <w:r w:rsidR="0065684A">
        <w:t xml:space="preserve"> (DSO)</w:t>
      </w:r>
      <w:bookmarkEnd w:id="9"/>
    </w:p>
    <w:p w14:paraId="0C4D06B4" w14:textId="58672C4E" w:rsidR="00D852A1" w:rsidRPr="00E93773" w:rsidRDefault="00D852A1" w:rsidP="00D852A1">
      <w:pPr>
        <w:pStyle w:val="ListParagraph"/>
        <w:numPr>
          <w:ilvl w:val="0"/>
          <w:numId w:val="14"/>
        </w:numPr>
      </w:pPr>
      <w:r w:rsidRPr="00E93773">
        <w:t>On items of imminent danger</w:t>
      </w:r>
      <w:r w:rsidR="00E939D7">
        <w:t>,</w:t>
      </w:r>
      <w:r w:rsidRPr="00E93773">
        <w:t xml:space="preserve"> take immediate corrective action</w:t>
      </w:r>
      <w:r w:rsidR="00E939D7">
        <w:t xml:space="preserve"> and</w:t>
      </w:r>
      <w:r w:rsidR="00756BF4">
        <w:t xml:space="preserve"> then</w:t>
      </w:r>
      <w:r w:rsidRPr="00E93773">
        <w:t xml:space="preserve"> report directly to the </w:t>
      </w:r>
      <w:r w:rsidR="0044684A">
        <w:t>Division H</w:t>
      </w:r>
      <w:r w:rsidRPr="00E93773">
        <w:t xml:space="preserve">ead and the </w:t>
      </w:r>
      <w:r w:rsidR="00756BF4">
        <w:t>Chief Safety Office</w:t>
      </w:r>
      <w:r w:rsidRPr="00E93773">
        <w:t>r.</w:t>
      </w:r>
    </w:p>
    <w:p w14:paraId="0206D57A" w14:textId="091B85F4" w:rsidR="00E93773" w:rsidRPr="00E93773" w:rsidRDefault="00E93773" w:rsidP="000F1FB1">
      <w:pPr>
        <w:pStyle w:val="ListParagraph"/>
        <w:numPr>
          <w:ilvl w:val="0"/>
          <w:numId w:val="14"/>
        </w:numPr>
      </w:pPr>
      <w:r w:rsidRPr="00E93773">
        <w:t xml:space="preserve">Advise the </w:t>
      </w:r>
      <w:r w:rsidR="00FD0725">
        <w:t>Chief Safety Office</w:t>
      </w:r>
      <w:r w:rsidR="00FD0725" w:rsidRPr="00E93773">
        <w:t xml:space="preserve">r </w:t>
      </w:r>
      <w:r w:rsidRPr="00E93773">
        <w:t>on restarting an activity that has been stopped.</w:t>
      </w:r>
    </w:p>
    <w:p w14:paraId="413D2A57" w14:textId="77777777" w:rsidR="00FE5D71" w:rsidRDefault="00FE5D71" w:rsidP="00FE5D71">
      <w:pPr>
        <w:pStyle w:val="ListParagraph"/>
        <w:numPr>
          <w:ilvl w:val="0"/>
          <w:numId w:val="14"/>
        </w:numPr>
      </w:pPr>
      <w:r>
        <w:t>Direct</w:t>
      </w:r>
      <w:r w:rsidRPr="00E93773">
        <w:t xml:space="preserve"> the </w:t>
      </w:r>
      <w:r>
        <w:t>division</w:t>
      </w:r>
      <w:r w:rsidRPr="00E93773">
        <w:t xml:space="preserve"> ES&amp;H program</w:t>
      </w:r>
      <w:r>
        <w:t xml:space="preserve"> in accordance with guidance from</w:t>
      </w:r>
      <w:r w:rsidRPr="00E93773">
        <w:t xml:space="preserve"> </w:t>
      </w:r>
      <w:r>
        <w:t>the Chief Safety Officer</w:t>
      </w:r>
      <w:r w:rsidRPr="00E93773">
        <w:t xml:space="preserve">. </w:t>
      </w:r>
    </w:p>
    <w:p w14:paraId="5B3851A1" w14:textId="40D99DE9" w:rsidR="00184111" w:rsidRPr="00893412" w:rsidRDefault="00184111" w:rsidP="00B82DB8">
      <w:pPr>
        <w:pStyle w:val="ListParagraph"/>
        <w:numPr>
          <w:ilvl w:val="0"/>
          <w:numId w:val="14"/>
        </w:numPr>
      </w:pPr>
      <w:r w:rsidRPr="00893412">
        <w:t>Support a</w:t>
      </w:r>
      <w:r w:rsidR="00B82DB8">
        <w:t xml:space="preserve">n open reporting culture and </w:t>
      </w:r>
      <w:r w:rsidR="003D1672" w:rsidRPr="00893412">
        <w:t>principle</w:t>
      </w:r>
      <w:r w:rsidRPr="00893412">
        <w:t>s o</w:t>
      </w:r>
      <w:r w:rsidR="00721C4C">
        <w:t>f H</w:t>
      </w:r>
      <w:r w:rsidR="00756BF4">
        <w:t>uma</w:t>
      </w:r>
      <w:r w:rsidR="00721C4C">
        <w:t>n Performance I</w:t>
      </w:r>
      <w:r w:rsidR="00756BF4">
        <w:t>mprovement.</w:t>
      </w:r>
    </w:p>
    <w:p w14:paraId="1AA0830E" w14:textId="6D75693D" w:rsidR="00B20A51" w:rsidRPr="00893412" w:rsidRDefault="00B20A51" w:rsidP="00B20A51">
      <w:pPr>
        <w:pStyle w:val="ListParagraph"/>
        <w:numPr>
          <w:ilvl w:val="0"/>
          <w:numId w:val="14"/>
        </w:numPr>
      </w:pPr>
      <w:r w:rsidRPr="00893412">
        <w:t xml:space="preserve">Work with projects in their </w:t>
      </w:r>
      <w:r w:rsidR="00756BF4">
        <w:t>division and</w:t>
      </w:r>
      <w:r w:rsidRPr="00893412">
        <w:t xml:space="preserve"> </w:t>
      </w:r>
      <w:r w:rsidR="00756BF4">
        <w:t>the NEPA Program Manager in the ES</w:t>
      </w:r>
      <w:r w:rsidR="00BE4A4A">
        <w:t>&amp;</w:t>
      </w:r>
      <w:r w:rsidR="00756BF4">
        <w:t>H Section</w:t>
      </w:r>
      <w:r w:rsidRPr="00893412">
        <w:t xml:space="preserve"> to complete required NEPA documentation.</w:t>
      </w:r>
    </w:p>
    <w:p w14:paraId="1AD07A58" w14:textId="003FE18A" w:rsidR="00E93773" w:rsidRPr="00893412" w:rsidRDefault="00E93773" w:rsidP="000F1FB1">
      <w:pPr>
        <w:pStyle w:val="ListParagraph"/>
        <w:numPr>
          <w:ilvl w:val="0"/>
          <w:numId w:val="14"/>
        </w:numPr>
      </w:pPr>
      <w:r w:rsidRPr="00893412">
        <w:t xml:space="preserve">Serve as a conduit for communication (concerns/issues/improvements) between the </w:t>
      </w:r>
      <w:r w:rsidR="0044684A">
        <w:t>Chief Safety Officer and their Division H</w:t>
      </w:r>
      <w:r w:rsidRPr="00893412">
        <w:t>ead.</w:t>
      </w:r>
    </w:p>
    <w:p w14:paraId="4AF235AB" w14:textId="7FEE9E67" w:rsidR="00E93773" w:rsidRPr="00E93773" w:rsidRDefault="00E93773" w:rsidP="000F1FB1">
      <w:pPr>
        <w:pStyle w:val="ListParagraph"/>
        <w:numPr>
          <w:ilvl w:val="0"/>
          <w:numId w:val="14"/>
        </w:numPr>
      </w:pPr>
      <w:r w:rsidRPr="00E93773">
        <w:t xml:space="preserve">Serve as adviser to </w:t>
      </w:r>
      <w:r w:rsidR="0044684A">
        <w:t xml:space="preserve">Chief Safety Officer </w:t>
      </w:r>
      <w:r w:rsidRPr="00E93773">
        <w:t>on specific issues/concerns as required</w:t>
      </w:r>
      <w:r w:rsidR="00B675C7">
        <w:t>.</w:t>
      </w:r>
    </w:p>
    <w:p w14:paraId="4901C7B3" w14:textId="2DBC1206" w:rsidR="00E93773" w:rsidRPr="00E93773" w:rsidRDefault="0044684A" w:rsidP="000F1FB1">
      <w:pPr>
        <w:pStyle w:val="ListParagraph"/>
        <w:numPr>
          <w:ilvl w:val="0"/>
          <w:numId w:val="14"/>
        </w:numPr>
      </w:pPr>
      <w:r>
        <w:t>Advise/inform their division</w:t>
      </w:r>
      <w:r w:rsidR="00E93773" w:rsidRPr="00E93773">
        <w:t xml:space="preserve"> management on ES&amp;H matters.</w:t>
      </w:r>
    </w:p>
    <w:p w14:paraId="6456EB0D" w14:textId="230C2E13" w:rsidR="00E93773" w:rsidRPr="00E93773" w:rsidRDefault="0044684A" w:rsidP="00D852A1">
      <w:pPr>
        <w:pStyle w:val="ListParagraph"/>
        <w:numPr>
          <w:ilvl w:val="1"/>
          <w:numId w:val="14"/>
        </w:numPr>
      </w:pPr>
      <w:r>
        <w:t>Inform division</w:t>
      </w:r>
      <w:r w:rsidR="00E93773" w:rsidRPr="00E93773">
        <w:t xml:space="preserve"> line management of employee concerns regarding safety or corrective actions to safety related incidents.</w:t>
      </w:r>
    </w:p>
    <w:p w14:paraId="7584476F" w14:textId="2550521D" w:rsidR="00E93773" w:rsidRPr="00E93773" w:rsidRDefault="00E93773" w:rsidP="00D852A1">
      <w:pPr>
        <w:pStyle w:val="ListParagraph"/>
        <w:numPr>
          <w:ilvl w:val="1"/>
          <w:numId w:val="14"/>
        </w:numPr>
      </w:pPr>
      <w:r w:rsidRPr="00E93773">
        <w:t>Address responses to safety concerns and incidents</w:t>
      </w:r>
      <w:r w:rsidR="00B675C7">
        <w:t>.</w:t>
      </w:r>
    </w:p>
    <w:p w14:paraId="6EB554DF" w14:textId="156AF9C1" w:rsidR="00E93773" w:rsidRPr="00E93773" w:rsidRDefault="0044684A" w:rsidP="00D852A1">
      <w:pPr>
        <w:pStyle w:val="ListParagraph"/>
        <w:numPr>
          <w:ilvl w:val="1"/>
          <w:numId w:val="14"/>
        </w:numPr>
      </w:pPr>
      <w:r>
        <w:t>Provide division</w:t>
      </w:r>
      <w:r w:rsidR="00E93773" w:rsidRPr="00E93773">
        <w:t xml:space="preserve"> management and first line supervisors with information regarding injuries within the </w:t>
      </w:r>
      <w:r>
        <w:t>division</w:t>
      </w:r>
      <w:r w:rsidR="00E93773" w:rsidRPr="00E93773">
        <w:t xml:space="preserve"> and any trends/issues with injuries lab wide.</w:t>
      </w:r>
    </w:p>
    <w:p w14:paraId="3D85F06A" w14:textId="43FC2513" w:rsidR="00E93773" w:rsidRPr="00E93773" w:rsidRDefault="00E93773" w:rsidP="00D852A1">
      <w:pPr>
        <w:pStyle w:val="ListParagraph"/>
        <w:numPr>
          <w:ilvl w:val="1"/>
          <w:numId w:val="14"/>
        </w:numPr>
      </w:pPr>
      <w:r w:rsidRPr="00E93773">
        <w:t>Review and signoff on</w:t>
      </w:r>
      <w:r w:rsidR="0044684A">
        <w:t xml:space="preserve"> </w:t>
      </w:r>
      <w:r w:rsidR="001C278D">
        <w:t>Injury and Evaluation Form (Form-5)</w:t>
      </w:r>
      <w:r w:rsidR="0044684A">
        <w:t xml:space="preserve"> for division employees</w:t>
      </w:r>
      <w:r w:rsidRPr="00E93773">
        <w:t>.</w:t>
      </w:r>
    </w:p>
    <w:p w14:paraId="5664E0A8" w14:textId="3B271A14" w:rsidR="00E93773" w:rsidRPr="00E93773" w:rsidRDefault="00E93773" w:rsidP="000F1FB1">
      <w:pPr>
        <w:pStyle w:val="ListParagraph"/>
        <w:numPr>
          <w:ilvl w:val="0"/>
          <w:numId w:val="14"/>
        </w:numPr>
      </w:pPr>
      <w:r w:rsidRPr="00E93773">
        <w:t xml:space="preserve">Proactively support and advocate for a safe work climate within the </w:t>
      </w:r>
      <w:r w:rsidR="0044684A">
        <w:t>division</w:t>
      </w:r>
      <w:r w:rsidRPr="00E93773">
        <w:t xml:space="preserve">, including reporting </w:t>
      </w:r>
      <w:r w:rsidR="0044684A">
        <w:t>of unsafe activities on the division</w:t>
      </w:r>
      <w:r w:rsidRPr="00E93773">
        <w:t xml:space="preserve"> premises to the </w:t>
      </w:r>
      <w:r w:rsidR="00721C4C">
        <w:t xml:space="preserve">Division </w:t>
      </w:r>
      <w:r w:rsidRPr="00E93773">
        <w:t>Head.</w:t>
      </w:r>
    </w:p>
    <w:p w14:paraId="770B782D" w14:textId="66203260" w:rsidR="00E93773" w:rsidRPr="00E93773" w:rsidRDefault="00D66AF0" w:rsidP="000F1FB1">
      <w:pPr>
        <w:pStyle w:val="ListParagraph"/>
        <w:numPr>
          <w:ilvl w:val="0"/>
          <w:numId w:val="14"/>
        </w:numPr>
      </w:pPr>
      <w:r>
        <w:t>Determine reporting requirements</w:t>
      </w:r>
      <w:r w:rsidR="00E93773" w:rsidRPr="00E93773">
        <w:t xml:space="preserve"> for incidents </w:t>
      </w:r>
      <w:r>
        <w:t>or</w:t>
      </w:r>
      <w:r w:rsidR="00E93773" w:rsidRPr="00E93773">
        <w:t xml:space="preserve"> near misses and communicate accordingly.</w:t>
      </w:r>
    </w:p>
    <w:p w14:paraId="0E0E4CD0" w14:textId="7C398728" w:rsidR="00E93773" w:rsidRPr="00E93773" w:rsidRDefault="002B2A27" w:rsidP="000F1FB1">
      <w:pPr>
        <w:pStyle w:val="ListParagraph"/>
        <w:numPr>
          <w:ilvl w:val="0"/>
          <w:numId w:val="14"/>
        </w:numPr>
      </w:pPr>
      <w:r>
        <w:t xml:space="preserve">Manage, </w:t>
      </w:r>
      <w:r w:rsidR="00FD0725" w:rsidRPr="00E93773">
        <w:t>update</w:t>
      </w:r>
      <w:r>
        <w:t xml:space="preserve"> and communicate</w:t>
      </w:r>
      <w:r w:rsidR="00FD0725" w:rsidRPr="00E93773">
        <w:t xml:space="preserve"> </w:t>
      </w:r>
      <w:r w:rsidR="00FD0725">
        <w:t>division</w:t>
      </w:r>
      <w:r w:rsidR="00FD0725" w:rsidRPr="00E93773">
        <w:t xml:space="preserve"> policies </w:t>
      </w:r>
      <w:r w:rsidR="00FD0725">
        <w:t>to e</w:t>
      </w:r>
      <w:r w:rsidR="00554230">
        <w:t>n</w:t>
      </w:r>
      <w:r w:rsidR="00E93773" w:rsidRPr="00E93773">
        <w:t xml:space="preserve">sure that </w:t>
      </w:r>
      <w:r w:rsidR="00095AEA">
        <w:t>workers</w:t>
      </w:r>
      <w:r w:rsidR="00E93773" w:rsidRPr="00E93773">
        <w:t xml:space="preserve"> are aware of </w:t>
      </w:r>
      <w:r w:rsidR="005D1437">
        <w:t xml:space="preserve">applicable </w:t>
      </w:r>
      <w:r w:rsidR="00554230">
        <w:t xml:space="preserve">FESHM </w:t>
      </w:r>
      <w:r>
        <w:t xml:space="preserve">and FRCM </w:t>
      </w:r>
      <w:r w:rsidR="00554230">
        <w:t>requirements</w:t>
      </w:r>
      <w:r w:rsidR="00E93773" w:rsidRPr="00E93773">
        <w:t>.</w:t>
      </w:r>
    </w:p>
    <w:p w14:paraId="55A581C8" w14:textId="77777777" w:rsidR="00E93773" w:rsidRPr="00E93773" w:rsidRDefault="00E93773" w:rsidP="000F1FB1">
      <w:pPr>
        <w:pStyle w:val="ListParagraph"/>
        <w:numPr>
          <w:ilvl w:val="0"/>
          <w:numId w:val="14"/>
        </w:numPr>
      </w:pPr>
      <w:r w:rsidRPr="00E93773">
        <w:t xml:space="preserve">Work </w:t>
      </w:r>
      <w:r w:rsidR="00554230">
        <w:t>with line managers</w:t>
      </w:r>
      <w:r w:rsidRPr="00E93773">
        <w:t xml:space="preserve"> to </w:t>
      </w:r>
      <w:r w:rsidR="00554230">
        <w:t>complete</w:t>
      </w:r>
      <w:r w:rsidRPr="00E93773">
        <w:t xml:space="preserve"> comprehensive investigat</w:t>
      </w:r>
      <w:r w:rsidR="00B675C7">
        <w:t>ive and causal analysis reports.</w:t>
      </w:r>
    </w:p>
    <w:p w14:paraId="03CFC3E4" w14:textId="54DCF3A4" w:rsidR="00814B2E" w:rsidRDefault="00814B2E" w:rsidP="00DF2635">
      <w:pPr>
        <w:pStyle w:val="ListParagraph"/>
        <w:numPr>
          <w:ilvl w:val="0"/>
          <w:numId w:val="14"/>
        </w:numPr>
      </w:pPr>
      <w:r w:rsidRPr="00C05505">
        <w:t>Review all req</w:t>
      </w:r>
      <w:r w:rsidR="00554230">
        <w:t xml:space="preserve">uests from </w:t>
      </w:r>
      <w:r w:rsidR="00183C67">
        <w:t>D/S</w:t>
      </w:r>
      <w:r w:rsidRPr="00C05505">
        <w:t xml:space="preserve"> Heads</w:t>
      </w:r>
      <w:r w:rsidR="00554230">
        <w:t xml:space="preserve"> and Project Managers</w:t>
      </w:r>
      <w:r w:rsidRPr="00C05505">
        <w:t xml:space="preserve"> to oper</w:t>
      </w:r>
      <w:r w:rsidR="00554230">
        <w:t>ate in a manner outside of</w:t>
      </w:r>
      <w:r w:rsidRPr="00C05505">
        <w:t xml:space="preserve"> establish</w:t>
      </w:r>
      <w:r w:rsidR="00554230">
        <w:t>ed Fermilab safety</w:t>
      </w:r>
      <w:r w:rsidRPr="00C05505">
        <w:t xml:space="preserve"> policies and make recommendations to the </w:t>
      </w:r>
      <w:r w:rsidR="0044684A">
        <w:t>C</w:t>
      </w:r>
      <w:r w:rsidR="00554230">
        <w:t>hief Safety Officer</w:t>
      </w:r>
      <w:r w:rsidRPr="00C05505">
        <w:t>.</w:t>
      </w:r>
    </w:p>
    <w:p w14:paraId="549AA50B" w14:textId="77777777" w:rsidR="00BF69E4" w:rsidRDefault="00BF69E4" w:rsidP="00BF69E4">
      <w:pPr>
        <w:pStyle w:val="ListParagraph"/>
        <w:numPr>
          <w:ilvl w:val="0"/>
          <w:numId w:val="14"/>
        </w:numPr>
      </w:pPr>
      <w:r w:rsidRPr="00554230">
        <w:t>Maintain and provide information necessary to</w:t>
      </w:r>
      <w:r w:rsidR="00554230" w:rsidRPr="00554230">
        <w:t xml:space="preserve"> improve environmental performance and</w:t>
      </w:r>
      <w:r w:rsidRPr="00554230">
        <w:t xml:space="preserve"> meet environmental reporting requirements for the laboratory.</w:t>
      </w:r>
    </w:p>
    <w:p w14:paraId="4BBA7F12" w14:textId="77777777" w:rsidR="00712C29" w:rsidRPr="00D80023" w:rsidRDefault="00712C29" w:rsidP="00BF69E4">
      <w:pPr>
        <w:pStyle w:val="ListParagraph"/>
        <w:numPr>
          <w:ilvl w:val="0"/>
          <w:numId w:val="14"/>
        </w:numPr>
      </w:pPr>
      <w:r w:rsidRPr="00D80023">
        <w:t>Serve as the Emergency Coordinator for the division and report opportunities for improvement to the Emergency Coordinator.</w:t>
      </w:r>
    </w:p>
    <w:p w14:paraId="4CA9BAD7" w14:textId="77777777" w:rsidR="00712C29" w:rsidRPr="00554230" w:rsidRDefault="00712C29" w:rsidP="00BF69E4">
      <w:pPr>
        <w:pStyle w:val="ListParagraph"/>
        <w:numPr>
          <w:ilvl w:val="0"/>
          <w:numId w:val="14"/>
        </w:numPr>
      </w:pPr>
      <w:r w:rsidRPr="00D80023">
        <w:t>Review procurements for adherence to EH</w:t>
      </w:r>
      <w:r>
        <w:t>&amp;S requirements.</w:t>
      </w:r>
    </w:p>
    <w:p w14:paraId="2671BA20" w14:textId="77777777" w:rsidR="00BF69E4" w:rsidRDefault="00BF69E4" w:rsidP="00BF69E4"/>
    <w:p w14:paraId="73FE264D" w14:textId="77777777" w:rsidR="0019388F" w:rsidRDefault="00207201" w:rsidP="0019388F">
      <w:pPr>
        <w:pStyle w:val="Heading2"/>
      </w:pPr>
      <w:bookmarkStart w:id="10" w:name="_Toc105079652"/>
      <w:r>
        <w:t>Division</w:t>
      </w:r>
      <w:r w:rsidR="00496704">
        <w:t xml:space="preserve"> </w:t>
      </w:r>
      <w:r w:rsidR="0019388F">
        <w:t>Radiation Safety</w:t>
      </w:r>
      <w:r w:rsidR="0019388F" w:rsidRPr="00D30455">
        <w:t xml:space="preserve"> Officer</w:t>
      </w:r>
      <w:r w:rsidR="00496704">
        <w:t>s (RSO)</w:t>
      </w:r>
      <w:bookmarkEnd w:id="10"/>
    </w:p>
    <w:p w14:paraId="78105F84" w14:textId="3CD04BE6" w:rsidR="0019388F" w:rsidRDefault="00554230" w:rsidP="0019388F">
      <w:pPr>
        <w:pStyle w:val="ListParagraph"/>
        <w:numPr>
          <w:ilvl w:val="0"/>
          <w:numId w:val="38"/>
        </w:numPr>
      </w:pPr>
      <w:r>
        <w:t>C</w:t>
      </w:r>
      <w:r w:rsidR="0019388F">
        <w:t xml:space="preserve">arry out the responsibilities </w:t>
      </w:r>
      <w:r w:rsidR="00496704">
        <w:t>specified</w:t>
      </w:r>
      <w:r w:rsidR="0019388F">
        <w:t xml:space="preserve"> in </w:t>
      </w:r>
      <w:r w:rsidR="001C278D">
        <w:t>Fermilab Radiological Control Manual (</w:t>
      </w:r>
      <w:r w:rsidR="0019388F">
        <w:t>FRCM</w:t>
      </w:r>
      <w:r w:rsidR="001C278D">
        <w:t>)</w:t>
      </w:r>
      <w:r w:rsidR="0019388F">
        <w:t xml:space="preserve"> Article 131</w:t>
      </w:r>
      <w:r w:rsidR="001C278D">
        <w:t>, Responsibilities</w:t>
      </w:r>
      <w:r w:rsidR="0019388F">
        <w:t>.</w:t>
      </w:r>
    </w:p>
    <w:p w14:paraId="272D3B6C" w14:textId="77777777" w:rsidR="00C77079" w:rsidRPr="00893412" w:rsidRDefault="002C79C4" w:rsidP="002C79C4">
      <w:pPr>
        <w:pStyle w:val="ListParagraph"/>
        <w:numPr>
          <w:ilvl w:val="0"/>
          <w:numId w:val="38"/>
        </w:numPr>
      </w:pPr>
      <w:r>
        <w:t>Lead implementation of the requirements of the FRCM</w:t>
      </w:r>
      <w:r w:rsidR="00C77079" w:rsidRPr="00893412">
        <w:t>.</w:t>
      </w:r>
    </w:p>
    <w:p w14:paraId="6C76BCD7" w14:textId="77777777" w:rsidR="004C7FBA" w:rsidRDefault="004C7FBA" w:rsidP="00456177">
      <w:pPr>
        <w:pStyle w:val="Heading2"/>
        <w:rPr>
          <w:b w:val="0"/>
          <w:bCs w:val="0"/>
          <w:iCs w:val="0"/>
          <w:szCs w:val="24"/>
        </w:rPr>
      </w:pPr>
      <w:r>
        <w:rPr>
          <w:b w:val="0"/>
          <w:bCs w:val="0"/>
          <w:iCs w:val="0"/>
          <w:szCs w:val="24"/>
        </w:rPr>
        <w:br w:type="page"/>
      </w:r>
    </w:p>
    <w:p w14:paraId="6DF91A1C" w14:textId="7A5D6849" w:rsidR="00ED1C98" w:rsidRPr="00893412" w:rsidRDefault="00ED1C98" w:rsidP="00456177">
      <w:pPr>
        <w:pStyle w:val="Heading2"/>
      </w:pPr>
      <w:bookmarkStart w:id="11" w:name="_Toc105079653"/>
      <w:r w:rsidRPr="00893412">
        <w:lastRenderedPageBreak/>
        <w:t>Project Manager</w:t>
      </w:r>
      <w:r w:rsidR="00D10D19" w:rsidRPr="00893412">
        <w:t>s</w:t>
      </w:r>
      <w:bookmarkEnd w:id="11"/>
    </w:p>
    <w:p w14:paraId="086B92B2" w14:textId="77777777" w:rsidR="00ED1C98" w:rsidRPr="00893412" w:rsidRDefault="00496704" w:rsidP="007943D6">
      <w:pPr>
        <w:pStyle w:val="ListParagraph"/>
        <w:numPr>
          <w:ilvl w:val="0"/>
          <w:numId w:val="38"/>
        </w:numPr>
      </w:pPr>
      <w:r>
        <w:t>C</w:t>
      </w:r>
      <w:r w:rsidR="007A0AC2" w:rsidRPr="00893412">
        <w:t>arry ou</w:t>
      </w:r>
      <w:r w:rsidR="00E72C60">
        <w:t>t the requirements</w:t>
      </w:r>
      <w:r>
        <w:t xml:space="preserve"> listed</w:t>
      </w:r>
      <w:r w:rsidR="00E72C60">
        <w:t xml:space="preserve"> in the FESHM and</w:t>
      </w:r>
      <w:r w:rsidR="007A0AC2" w:rsidRPr="00893412">
        <w:t xml:space="preserve"> FRCM</w:t>
      </w:r>
      <w:r w:rsidR="00562B4D">
        <w:t>.</w:t>
      </w:r>
    </w:p>
    <w:p w14:paraId="21E76725" w14:textId="374CBF45" w:rsidR="000B442C" w:rsidRPr="00893412" w:rsidRDefault="000B442C" w:rsidP="00FD0725">
      <w:pPr>
        <w:pStyle w:val="ListParagraph"/>
        <w:numPr>
          <w:ilvl w:val="0"/>
          <w:numId w:val="38"/>
        </w:numPr>
      </w:pPr>
      <w:r w:rsidRPr="00893412">
        <w:t>Designate an ES&amp;H C</w:t>
      </w:r>
      <w:r w:rsidR="00FD0725">
        <w:t>oordinator and radiation subject matter expert (SME)</w:t>
      </w:r>
      <w:r w:rsidR="00554230">
        <w:t xml:space="preserve"> </w:t>
      </w:r>
      <w:r w:rsidRPr="00893412">
        <w:t xml:space="preserve">for the project and </w:t>
      </w:r>
      <w:r w:rsidR="00554230">
        <w:t>inform</w:t>
      </w:r>
      <w:r w:rsidRPr="00893412">
        <w:t xml:space="preserve"> </w:t>
      </w:r>
      <w:r w:rsidR="00554230">
        <w:t>both</w:t>
      </w:r>
      <w:r w:rsidR="00FD0725">
        <w:t xml:space="preserve"> </w:t>
      </w:r>
      <w:r w:rsidR="00FD0725" w:rsidRPr="00893412">
        <w:t xml:space="preserve">the </w:t>
      </w:r>
      <w:r w:rsidR="00FD0725">
        <w:t>Chief Safety Officer and</w:t>
      </w:r>
      <w:r w:rsidR="00C63B3B">
        <w:t xml:space="preserve"> the Directorate</w:t>
      </w:r>
      <w:r w:rsidRPr="00893412">
        <w:t>.</w:t>
      </w:r>
      <w:r w:rsidR="00FD0725">
        <w:t xml:space="preserve"> </w:t>
      </w:r>
      <w:r w:rsidRPr="00893412">
        <w:t xml:space="preserve"> </w:t>
      </w:r>
      <w:r w:rsidR="00FD0725">
        <w:t>The ES</w:t>
      </w:r>
      <w:r w:rsidR="00BE4A4A">
        <w:t>&amp;</w:t>
      </w:r>
      <w:r w:rsidR="00FD0725">
        <w:t xml:space="preserve">H Coordinator and radiation SME will </w:t>
      </w:r>
      <w:r w:rsidRPr="00893412">
        <w:t>assist in developing the necessary ES&amp;H documentation for the project.</w:t>
      </w:r>
    </w:p>
    <w:p w14:paraId="456CBDEC" w14:textId="77777777" w:rsidR="007A0AC2" w:rsidRPr="00893412" w:rsidRDefault="005E34B7" w:rsidP="005E34B7">
      <w:pPr>
        <w:pStyle w:val="ListParagraph"/>
        <w:numPr>
          <w:ilvl w:val="0"/>
          <w:numId w:val="38"/>
        </w:numPr>
      </w:pPr>
      <w:r w:rsidRPr="00893412">
        <w:t>Allocate sufficient resources to complete NEPA, Shielding Assessments, Hazard Analysis Reports, Safety Assessment Documents, Accelerator Readiness Reviews and/or Operational Readiness Clearances as required.</w:t>
      </w:r>
    </w:p>
    <w:p w14:paraId="77BEEB83" w14:textId="77777777" w:rsidR="005E34B7" w:rsidRPr="00893412" w:rsidRDefault="005E34B7" w:rsidP="005E34B7">
      <w:pPr>
        <w:pStyle w:val="ListParagraph"/>
      </w:pPr>
    </w:p>
    <w:p w14:paraId="725DE631" w14:textId="77777777" w:rsidR="00456177" w:rsidRPr="00893412" w:rsidRDefault="00456177" w:rsidP="00456177">
      <w:pPr>
        <w:pStyle w:val="Heading2"/>
      </w:pPr>
      <w:bookmarkStart w:id="12" w:name="_Toc105079654"/>
      <w:r w:rsidRPr="00893412">
        <w:t>Supervisors</w:t>
      </w:r>
      <w:bookmarkEnd w:id="12"/>
      <w:r w:rsidRPr="00893412">
        <w:t xml:space="preserve"> </w:t>
      </w:r>
    </w:p>
    <w:p w14:paraId="2B093427" w14:textId="69CD8773" w:rsidR="00456177" w:rsidRDefault="009E7A6D" w:rsidP="000F1FB1">
      <w:pPr>
        <w:pStyle w:val="ListParagraph"/>
        <w:numPr>
          <w:ilvl w:val="0"/>
          <w:numId w:val="16"/>
        </w:numPr>
      </w:pPr>
      <w:r>
        <w:t>Complete</w:t>
      </w:r>
      <w:r w:rsidR="00456177" w:rsidRPr="00456177">
        <w:t xml:space="preserve"> an Individual Training Needs Asses</w:t>
      </w:r>
      <w:r>
        <w:t>sment (ITNA) for each employee</w:t>
      </w:r>
      <w:r w:rsidR="00D80023">
        <w:t>,</w:t>
      </w:r>
      <w:r w:rsidR="008806F6">
        <w:t xml:space="preserve"> </w:t>
      </w:r>
      <w:r w:rsidR="004A4843">
        <w:t>experimenter</w:t>
      </w:r>
      <w:r w:rsidR="008806F6">
        <w:t xml:space="preserve">, </w:t>
      </w:r>
      <w:r w:rsidR="004A4843">
        <w:t>sub-</w:t>
      </w:r>
      <w:r w:rsidR="008806F6">
        <w:t>contractor,</w:t>
      </w:r>
      <w:r w:rsidR="00D80023">
        <w:t xml:space="preserve"> </w:t>
      </w:r>
      <w:r w:rsidR="00C74E17">
        <w:t>Retired</w:t>
      </w:r>
      <w:r w:rsidR="00B255FA">
        <w:t xml:space="preserve"> Guest</w:t>
      </w:r>
      <w:r w:rsidR="00D80023">
        <w:t>, and Scientist Emeritus appointee</w:t>
      </w:r>
      <w:r w:rsidR="00456177" w:rsidRPr="00456177">
        <w:t xml:space="preserve"> when </w:t>
      </w:r>
      <w:r>
        <w:t xml:space="preserve">they are </w:t>
      </w:r>
      <w:r w:rsidR="00456177" w:rsidRPr="00456177">
        <w:t>first assigned to a supervisor</w:t>
      </w:r>
      <w:r>
        <w:t>,</w:t>
      </w:r>
      <w:r w:rsidR="00456177" w:rsidRPr="00456177">
        <w:t xml:space="preserve"> when job assignments change</w:t>
      </w:r>
      <w:r>
        <w:t>, or on an annual basis</w:t>
      </w:r>
      <w:r w:rsidR="00456177" w:rsidRPr="00456177">
        <w:t xml:space="preserve">. </w:t>
      </w:r>
      <w:r w:rsidR="005C281A">
        <w:t>See FESHM 207</w:t>
      </w:r>
      <w:r w:rsidR="00456177" w:rsidRPr="00456177">
        <w:t xml:space="preserve">0 for more information. </w:t>
      </w:r>
      <w:r w:rsidR="00896AAA">
        <w:t xml:space="preserve"> Ensure the </w:t>
      </w:r>
      <w:r w:rsidR="00D24F8A">
        <w:t>individuals</w:t>
      </w:r>
      <w:r w:rsidR="00896AAA">
        <w:t xml:space="preserve"> under their supervision are trained to recognize hazards they are reasonably expected to encounter in the performance of their duties.</w:t>
      </w:r>
    </w:p>
    <w:p w14:paraId="44BF296D" w14:textId="22377BEB" w:rsidR="00896AAA" w:rsidRPr="00456177" w:rsidRDefault="00896AAA" w:rsidP="00896AAA">
      <w:pPr>
        <w:pStyle w:val="ListParagraph"/>
        <w:numPr>
          <w:ilvl w:val="0"/>
          <w:numId w:val="16"/>
        </w:numPr>
      </w:pPr>
      <w:r w:rsidRPr="00456177">
        <w:t>Describe the job activities of individuals under their supervision to the</w:t>
      </w:r>
      <w:r>
        <w:t xml:space="preserve"> Occupational Medical Office by completing a </w:t>
      </w:r>
      <w:hyperlink r:id="rId13" w:history="1">
        <w:r>
          <w:rPr>
            <w:rStyle w:val="Hyperlink"/>
          </w:rPr>
          <w:t>Work Activity Analysis Form (WAAF)</w:t>
        </w:r>
      </w:hyperlink>
      <w:r>
        <w:t xml:space="preserve"> and</w:t>
      </w:r>
      <w:r w:rsidRPr="00456177">
        <w:t xml:space="preserve"> assure that the employee follows </w:t>
      </w:r>
      <w:r>
        <w:t>all</w:t>
      </w:r>
      <w:r w:rsidRPr="00456177">
        <w:t xml:space="preserve"> job restrictions </w:t>
      </w:r>
      <w:r>
        <w:t>assigned</w:t>
      </w:r>
      <w:r w:rsidRPr="00456177">
        <w:t xml:space="preserve"> by the</w:t>
      </w:r>
      <w:r>
        <w:t xml:space="preserve"> Occupational</w:t>
      </w:r>
      <w:r w:rsidRPr="00456177">
        <w:t xml:space="preserve"> Medical Office.</w:t>
      </w:r>
    </w:p>
    <w:p w14:paraId="1B227F75" w14:textId="4599AAEE" w:rsidR="00712C29" w:rsidRDefault="00712C29" w:rsidP="00995B74">
      <w:pPr>
        <w:pStyle w:val="ListParagraph"/>
        <w:numPr>
          <w:ilvl w:val="0"/>
          <w:numId w:val="16"/>
        </w:numPr>
      </w:pPr>
      <w:r>
        <w:t>Review activities for hazards, proper</w:t>
      </w:r>
      <w:r w:rsidR="00170521">
        <w:t xml:space="preserve"> PPE</w:t>
      </w:r>
      <w:r>
        <w:t xml:space="preserve"> and proper procedures prior to the commencement of work.  </w:t>
      </w:r>
      <w:r w:rsidR="006965D9">
        <w:t xml:space="preserve">See </w:t>
      </w:r>
      <w:hyperlink r:id="rId14" w:history="1">
        <w:r w:rsidR="006965D9" w:rsidRPr="00557EF4">
          <w:rPr>
            <w:rStyle w:val="Hyperlink"/>
          </w:rPr>
          <w:t>FESHM 2060</w:t>
        </w:r>
      </w:hyperlink>
      <w:r w:rsidR="006965D9">
        <w:t xml:space="preserve"> – Work Planning and Hazard Analysis </w:t>
      </w:r>
      <w:r w:rsidR="006965D9" w:rsidRPr="00DB2CE5">
        <w:rPr>
          <w:b/>
        </w:rPr>
        <w:t>and</w:t>
      </w:r>
      <w:r w:rsidR="006965D9">
        <w:t xml:space="preserve"> </w:t>
      </w:r>
      <w:hyperlink r:id="rId15" w:history="1">
        <w:r w:rsidR="006965D9" w:rsidRPr="00557EF4">
          <w:rPr>
            <w:rStyle w:val="Hyperlink"/>
          </w:rPr>
          <w:t>FESHM 4130</w:t>
        </w:r>
      </w:hyperlink>
      <w:r w:rsidR="006965D9">
        <w:t xml:space="preserve"> – Personal Protective Equipment (PPE) for additional details.</w:t>
      </w:r>
    </w:p>
    <w:p w14:paraId="0553B0A4" w14:textId="1EA0DC54" w:rsidR="00EE0695" w:rsidRDefault="00456177" w:rsidP="000F1FB1">
      <w:pPr>
        <w:pStyle w:val="ListParagraph"/>
        <w:numPr>
          <w:ilvl w:val="0"/>
          <w:numId w:val="16"/>
        </w:numPr>
      </w:pPr>
      <w:r w:rsidRPr="00456177">
        <w:t>Monitor activities for s</w:t>
      </w:r>
      <w:r w:rsidR="009E7A6D">
        <w:t>afe operation and</w:t>
      </w:r>
      <w:r w:rsidRPr="00456177">
        <w:t xml:space="preserve"> enforce safety rules.</w:t>
      </w:r>
    </w:p>
    <w:p w14:paraId="36E182E3" w14:textId="268107FE" w:rsidR="00564AE8" w:rsidRDefault="00564AE8" w:rsidP="000F1FB1">
      <w:pPr>
        <w:pStyle w:val="ListParagraph"/>
        <w:numPr>
          <w:ilvl w:val="0"/>
          <w:numId w:val="16"/>
        </w:numPr>
      </w:pPr>
      <w:r>
        <w:t>Review employee requests to bring non-badged minors to the workplace for other than a short visit</w:t>
      </w:r>
      <w:r w:rsidR="000874EE">
        <w:t xml:space="preserve"> (e.g. lunch visit)</w:t>
      </w:r>
      <w:r>
        <w:t xml:space="preserve">. Approval shall be given in writing.  The supervisor must ensure that the minor will be supervised </w:t>
      </w:r>
      <w:r w:rsidR="009C4BB7">
        <w:t xml:space="preserve">by the employee </w:t>
      </w:r>
      <w:r>
        <w:t>at all times and that the</w:t>
      </w:r>
      <w:r w:rsidR="00995396">
        <w:t xml:space="preserve"> minor’s</w:t>
      </w:r>
      <w:r>
        <w:t xml:space="preserve"> presence will not interfere with laboratory operations or the work of their colleagues.</w:t>
      </w:r>
    </w:p>
    <w:p w14:paraId="69D1F2B8" w14:textId="1C313312" w:rsidR="00995396" w:rsidRDefault="00995396" w:rsidP="00995396">
      <w:pPr>
        <w:pStyle w:val="ListParagraph"/>
        <w:numPr>
          <w:ilvl w:val="1"/>
          <w:numId w:val="16"/>
        </w:numPr>
      </w:pPr>
      <w:r>
        <w:t>Minors are not allowed to access</w:t>
      </w:r>
      <w:r w:rsidR="000874EE">
        <w:t xml:space="preserve"> </w:t>
      </w:r>
      <w:r w:rsidR="009A132A">
        <w:t>radiological</w:t>
      </w:r>
      <w:r>
        <w:t xml:space="preserve"> areas, including </w:t>
      </w:r>
      <w:r w:rsidR="009A132A">
        <w:t>"Radiation Area," "High Radiation Area," "Very High Radiation Area," "Contamination Area," "High Contamination Area," or "Airborne Radioactivity Area</w:t>
      </w:r>
      <w:r w:rsidR="000874EE">
        <w:t>.</w:t>
      </w:r>
      <w:r w:rsidR="009A132A">
        <w:t>"</w:t>
      </w:r>
    </w:p>
    <w:p w14:paraId="3A7CAFF1" w14:textId="6AE3EB25" w:rsidR="00051086" w:rsidRDefault="00051086" w:rsidP="00DE5467">
      <w:pPr>
        <w:pStyle w:val="ListParagraph"/>
        <w:numPr>
          <w:ilvl w:val="2"/>
          <w:numId w:val="16"/>
        </w:numPr>
      </w:pPr>
      <w:r>
        <w:t xml:space="preserve">Prior approval of the Senior Radiation Safety Officer is needed before persons under the age of 18 are allowed in any radiological area (see FRCM </w:t>
      </w:r>
      <w:r w:rsidR="004940F5">
        <w:t>Chapter 9, Section 931).</w:t>
      </w:r>
    </w:p>
    <w:p w14:paraId="106E1731" w14:textId="3F1C5591" w:rsidR="00EE0695" w:rsidRPr="00456177" w:rsidRDefault="00995B74" w:rsidP="00EE0695">
      <w:pPr>
        <w:pStyle w:val="ListParagraph"/>
        <w:numPr>
          <w:ilvl w:val="0"/>
          <w:numId w:val="16"/>
        </w:numPr>
      </w:pPr>
      <w:r>
        <w:t xml:space="preserve">Investigate, and report to the DSO, accidents and/or near misses </w:t>
      </w:r>
      <w:r w:rsidRPr="00456177">
        <w:t>and take actions to prevent recurrence.</w:t>
      </w:r>
      <w:r>
        <w:t xml:space="preserve"> </w:t>
      </w:r>
      <w:r w:rsidR="005E2CDF">
        <w:t xml:space="preserve">Preserve </w:t>
      </w:r>
      <w:r>
        <w:t>the scene</w:t>
      </w:r>
      <w:r w:rsidR="005E2CDF">
        <w:t xml:space="preserve"> of an incident</w:t>
      </w:r>
      <w:r>
        <w:t xml:space="preserve"> until </w:t>
      </w:r>
      <w:r w:rsidR="0036512E">
        <w:t xml:space="preserve">the </w:t>
      </w:r>
      <w:r>
        <w:t>initial investigation is completed and the scene is released by the DSO</w:t>
      </w:r>
      <w:r w:rsidR="00363140">
        <w:t xml:space="preserve"> or designee</w:t>
      </w:r>
      <w:r>
        <w:t>.</w:t>
      </w:r>
      <w:r w:rsidR="00EE0695">
        <w:t xml:space="preserve"> </w:t>
      </w:r>
      <w:r w:rsidR="00EE0695" w:rsidRPr="00456177">
        <w:t xml:space="preserve">Ensure that </w:t>
      </w:r>
      <w:r w:rsidR="004A4843">
        <w:t>individuals</w:t>
      </w:r>
      <w:r w:rsidR="004A4843" w:rsidRPr="00456177">
        <w:t xml:space="preserve"> </w:t>
      </w:r>
      <w:r w:rsidR="00EE0695" w:rsidRPr="00456177">
        <w:t>report occupational injuries and illnesses to</w:t>
      </w:r>
      <w:r w:rsidR="00EE0695">
        <w:t xml:space="preserve"> the Occupational Medicine Office at the earliest opportunity.</w:t>
      </w:r>
    </w:p>
    <w:p w14:paraId="3DF76C9B" w14:textId="3D0B81A7" w:rsidR="00456177" w:rsidRPr="00456177" w:rsidRDefault="00456177" w:rsidP="004C7FBA">
      <w:pPr>
        <w:pStyle w:val="ListParagraph"/>
        <w:numPr>
          <w:ilvl w:val="0"/>
          <w:numId w:val="16"/>
        </w:numPr>
      </w:pPr>
      <w:r w:rsidRPr="00456177">
        <w:t>Encourage rep</w:t>
      </w:r>
      <w:r w:rsidR="00F73B13">
        <w:t>o</w:t>
      </w:r>
      <w:r w:rsidR="00B675C7">
        <w:t xml:space="preserve">rting of </w:t>
      </w:r>
      <w:r w:rsidR="008A2813">
        <w:t>ES&amp;H</w:t>
      </w:r>
      <w:r w:rsidR="00B675C7">
        <w:t xml:space="preserve"> concerns and take</w:t>
      </w:r>
      <w:r w:rsidRPr="00456177">
        <w:t xml:space="preserve"> prompt action to address those concerns.</w:t>
      </w:r>
    </w:p>
    <w:p w14:paraId="39AC81E4" w14:textId="77777777" w:rsidR="00456177" w:rsidRDefault="00456177" w:rsidP="004C7FBA">
      <w:pPr>
        <w:pStyle w:val="ListParagraph"/>
      </w:pPr>
    </w:p>
    <w:p w14:paraId="29FFC9D7" w14:textId="7D79C5AC" w:rsidR="00456177" w:rsidRPr="00456177" w:rsidRDefault="0054548C" w:rsidP="004C7FBA">
      <w:pPr>
        <w:pStyle w:val="Heading2"/>
        <w:jc w:val="both"/>
      </w:pPr>
      <w:bookmarkStart w:id="13" w:name="_Toc105079655"/>
      <w:r>
        <w:t>Laboratory Employees, Experimenters and S</w:t>
      </w:r>
      <w:r w:rsidR="00456177" w:rsidRPr="00456177">
        <w:t>ubcontractors</w:t>
      </w:r>
      <w:bookmarkEnd w:id="13"/>
    </w:p>
    <w:p w14:paraId="54EF17EB" w14:textId="43A147CD" w:rsidR="0054548C" w:rsidRPr="00456177" w:rsidRDefault="00456177" w:rsidP="004C7FBA">
      <w:pPr>
        <w:pStyle w:val="ListParagraph"/>
        <w:numPr>
          <w:ilvl w:val="0"/>
          <w:numId w:val="17"/>
        </w:numPr>
      </w:pPr>
      <w:r w:rsidRPr="00456177">
        <w:t>Conduct activities safely and in an environmentally sound manner.</w:t>
      </w:r>
    </w:p>
    <w:p w14:paraId="737571E7" w14:textId="1D4C681B" w:rsidR="0054548C" w:rsidRDefault="0054548C" w:rsidP="004C7FBA">
      <w:pPr>
        <w:pStyle w:val="ListParagraph"/>
        <w:numPr>
          <w:ilvl w:val="0"/>
          <w:numId w:val="17"/>
        </w:numPr>
      </w:pPr>
      <w:r w:rsidRPr="00456177">
        <w:t xml:space="preserve">Immediately stop any activities that pose an imminent danger to personnel or the </w:t>
      </w:r>
      <w:r w:rsidR="00FE6413" w:rsidRPr="00456177">
        <w:t>environment and</w:t>
      </w:r>
      <w:r w:rsidRPr="00456177">
        <w:t xml:space="preserve"> report them to </w:t>
      </w:r>
      <w:r w:rsidR="007E78C9">
        <w:t>their direct supervisor</w:t>
      </w:r>
      <w:r w:rsidR="00C273F1">
        <w:t>.</w:t>
      </w:r>
      <w:r w:rsidR="007E78C9">
        <w:t xml:space="preserve"> </w:t>
      </w:r>
      <w:r w:rsidR="007E78C9" w:rsidRPr="00456177">
        <w:t xml:space="preserve">Raise concerns, suggestions, and </w:t>
      </w:r>
      <w:r w:rsidR="005D1437">
        <w:t xml:space="preserve">other </w:t>
      </w:r>
      <w:r w:rsidR="007E78C9">
        <w:t>ES&amp;H</w:t>
      </w:r>
      <w:r w:rsidR="007E78C9" w:rsidRPr="00456177">
        <w:t xml:space="preserve"> issues to management, </w:t>
      </w:r>
      <w:r w:rsidR="00D81480">
        <w:t>DSO</w:t>
      </w:r>
      <w:r w:rsidR="007E78C9" w:rsidRPr="00456177">
        <w:t xml:space="preserve">, </w:t>
      </w:r>
      <w:r w:rsidR="007E78C9">
        <w:t>ES</w:t>
      </w:r>
      <w:r w:rsidR="00BE4A4A">
        <w:t>&amp;</w:t>
      </w:r>
      <w:r w:rsidR="007E78C9">
        <w:t>H</w:t>
      </w:r>
      <w:r w:rsidR="007E78C9" w:rsidRPr="00456177">
        <w:t xml:space="preserve"> Section, or DOE without fear of reprisal.</w:t>
      </w:r>
    </w:p>
    <w:p w14:paraId="7B9F9B75" w14:textId="77777777" w:rsidR="007E78C9" w:rsidRPr="00456177" w:rsidRDefault="007E78C9" w:rsidP="004C7FBA">
      <w:pPr>
        <w:pStyle w:val="ListParagraph"/>
        <w:numPr>
          <w:ilvl w:val="0"/>
          <w:numId w:val="17"/>
        </w:numPr>
      </w:pPr>
      <w:r>
        <w:t>Report</w:t>
      </w:r>
      <w:r w:rsidRPr="00456177">
        <w:t xml:space="preserve"> safety violations</w:t>
      </w:r>
      <w:r>
        <w:t xml:space="preserve"> or persistent unsafe activities/</w:t>
      </w:r>
      <w:r w:rsidRPr="00456177">
        <w:t>conditions that may develop into unsafe situations</w:t>
      </w:r>
      <w:r>
        <w:t xml:space="preserve"> to line management</w:t>
      </w:r>
      <w:r w:rsidRPr="00456177">
        <w:t>.</w:t>
      </w:r>
    </w:p>
    <w:p w14:paraId="351BD11D" w14:textId="6DF970F0" w:rsidR="0054548C" w:rsidRPr="00456177" w:rsidRDefault="0054548C" w:rsidP="004C7FBA">
      <w:pPr>
        <w:pStyle w:val="ListParagraph"/>
        <w:numPr>
          <w:ilvl w:val="0"/>
          <w:numId w:val="17"/>
        </w:numPr>
      </w:pPr>
      <w:r w:rsidRPr="00456177">
        <w:lastRenderedPageBreak/>
        <w:t xml:space="preserve">Be trained to safely perform potentially hazardous tasks and to recognize the associated hazards. Develop an awareness of these </w:t>
      </w:r>
      <w:r w:rsidR="00FE6413" w:rsidRPr="00456177">
        <w:t>hazards and</w:t>
      </w:r>
      <w:r w:rsidRPr="00456177">
        <w:t xml:space="preserve"> protect others in the area.</w:t>
      </w:r>
    </w:p>
    <w:p w14:paraId="073217E3" w14:textId="156EAB5D" w:rsidR="00456177" w:rsidRPr="00456177" w:rsidRDefault="00456177" w:rsidP="004C7FBA">
      <w:pPr>
        <w:pStyle w:val="ListParagraph"/>
        <w:numPr>
          <w:ilvl w:val="0"/>
          <w:numId w:val="17"/>
        </w:numPr>
      </w:pPr>
      <w:r w:rsidRPr="00456177">
        <w:t>Notify the supervisor if he/she feels unqualified or insufficiently trained to do the task at hand.</w:t>
      </w:r>
    </w:p>
    <w:p w14:paraId="27CB047B" w14:textId="51B0D225" w:rsidR="00456177" w:rsidRPr="00456177" w:rsidRDefault="00456177" w:rsidP="004C7FBA">
      <w:pPr>
        <w:pStyle w:val="ListParagraph"/>
        <w:numPr>
          <w:ilvl w:val="0"/>
          <w:numId w:val="17"/>
        </w:numPr>
      </w:pPr>
      <w:r w:rsidRPr="00456177">
        <w:t xml:space="preserve">Be aware that telephone extension 3131 is to be used for </w:t>
      </w:r>
      <w:r w:rsidR="005D1437">
        <w:t xml:space="preserve">on-site </w:t>
      </w:r>
      <w:r w:rsidRPr="00456177">
        <w:t>emergency assistance.</w:t>
      </w:r>
    </w:p>
    <w:p w14:paraId="3277B22F" w14:textId="0A553B4E" w:rsidR="00456177" w:rsidRPr="00456177" w:rsidRDefault="007E78C9" w:rsidP="004C7FBA">
      <w:pPr>
        <w:pStyle w:val="ListParagraph"/>
        <w:numPr>
          <w:ilvl w:val="0"/>
          <w:numId w:val="17"/>
        </w:numPr>
      </w:pPr>
      <w:r>
        <w:t>Inspect ES&amp;H instrumentation</w:t>
      </w:r>
      <w:r w:rsidR="00456177" w:rsidRPr="00456177">
        <w:t xml:space="preserve"> </w:t>
      </w:r>
      <w:r>
        <w:t>for proper calibration and refrain from using instruments</w:t>
      </w:r>
      <w:r w:rsidR="00456177" w:rsidRPr="00456177">
        <w:t xml:space="preserve"> for which the calibration has expired.</w:t>
      </w:r>
    </w:p>
    <w:p w14:paraId="34FB8433" w14:textId="077ABA99" w:rsidR="00456177" w:rsidRDefault="00456177" w:rsidP="004C7FBA">
      <w:pPr>
        <w:pStyle w:val="ListParagraph"/>
        <w:numPr>
          <w:ilvl w:val="0"/>
          <w:numId w:val="17"/>
        </w:numPr>
      </w:pPr>
      <w:r w:rsidRPr="00456177">
        <w:t xml:space="preserve">Be held accountable to supervision for willful disregard of </w:t>
      </w:r>
      <w:r w:rsidR="008A2813">
        <w:t>ES&amp;H</w:t>
      </w:r>
      <w:r w:rsidRPr="00456177">
        <w:t xml:space="preserve"> procedures.</w:t>
      </w:r>
    </w:p>
    <w:p w14:paraId="1F859076" w14:textId="014A7DEE" w:rsidR="00C32F5D" w:rsidRDefault="00C32F5D" w:rsidP="004C7FBA">
      <w:pPr>
        <w:pStyle w:val="ListParagraph"/>
        <w:numPr>
          <w:ilvl w:val="0"/>
          <w:numId w:val="17"/>
        </w:numPr>
      </w:pPr>
      <w:r>
        <w:t xml:space="preserve">Contact </w:t>
      </w:r>
      <w:r w:rsidR="00545B54">
        <w:t>area supervision and receive approval to bring a guest</w:t>
      </w:r>
      <w:r w:rsidR="00EE31B4">
        <w:t xml:space="preserve"> (non-badged)</w:t>
      </w:r>
      <w:r w:rsidR="00545B54">
        <w:t xml:space="preserve"> </w:t>
      </w:r>
      <w:r w:rsidR="00433885">
        <w:t>into a restricted area</w:t>
      </w:r>
      <w:r w:rsidR="009E21BF">
        <w:t xml:space="preserve"> (an area where hazards exist due to the nature of the work</w:t>
      </w:r>
      <w:r w:rsidR="00520571">
        <w:t xml:space="preserve"> or areas where sensitive or delicate equipment is installed)</w:t>
      </w:r>
      <w:r w:rsidR="00433885">
        <w:t>.</w:t>
      </w:r>
    </w:p>
    <w:p w14:paraId="1B61DFBE" w14:textId="1EDE36A0" w:rsidR="00C16F91" w:rsidRDefault="00C16F91" w:rsidP="004C7FBA">
      <w:pPr>
        <w:pStyle w:val="ListParagraph"/>
        <w:numPr>
          <w:ilvl w:val="0"/>
          <w:numId w:val="17"/>
        </w:numPr>
      </w:pPr>
      <w:r>
        <w:t>Request approval from their supervisor to bring a non-badged minor to the workplace for other than a short visit</w:t>
      </w:r>
      <w:r w:rsidR="00B57C17">
        <w:t xml:space="preserve"> (e.g. lunch visit) </w:t>
      </w:r>
      <w:r w:rsidR="009A132A">
        <w:t>and access restricted areas</w:t>
      </w:r>
      <w:r>
        <w:t>.</w:t>
      </w:r>
    </w:p>
    <w:p w14:paraId="300B6B2D" w14:textId="4DE26933" w:rsidR="005314CE" w:rsidRPr="00456177" w:rsidRDefault="005314CE" w:rsidP="004C7FBA">
      <w:pPr>
        <w:pStyle w:val="ListParagraph"/>
        <w:numPr>
          <w:ilvl w:val="0"/>
          <w:numId w:val="17"/>
        </w:numPr>
      </w:pPr>
      <w:r>
        <w:t>Report all near misses to their superviso</w:t>
      </w:r>
      <w:r w:rsidR="00C273F1">
        <w:t>r or Fermilab point of contact.</w:t>
      </w:r>
      <w:r>
        <w:t xml:space="preserve"> In the event of an incident, preserve the scene until an initial investigation is completed and the scene is released by the DSO or designee.</w:t>
      </w:r>
    </w:p>
    <w:p w14:paraId="411B5E3C" w14:textId="225075E6" w:rsidR="00456177" w:rsidRPr="00456177" w:rsidRDefault="00456177" w:rsidP="004C7FBA">
      <w:pPr>
        <w:pStyle w:val="ListParagraph"/>
        <w:numPr>
          <w:ilvl w:val="0"/>
          <w:numId w:val="17"/>
        </w:numPr>
      </w:pPr>
      <w:r w:rsidRPr="00456177">
        <w:t>Report occupationally incurred injuries and illnesses to</w:t>
      </w:r>
      <w:r w:rsidR="005C281A">
        <w:t xml:space="preserve"> the Occupational Medicine Office</w:t>
      </w:r>
      <w:r w:rsidRPr="00456177">
        <w:t xml:space="preserve"> at the first opportunity.</w:t>
      </w:r>
    </w:p>
    <w:p w14:paraId="51FB092D" w14:textId="01EAA88A" w:rsidR="00456177" w:rsidRPr="00456177" w:rsidRDefault="00456177" w:rsidP="004C7FBA">
      <w:pPr>
        <w:pStyle w:val="ListParagraph"/>
        <w:numPr>
          <w:ilvl w:val="0"/>
          <w:numId w:val="17"/>
        </w:numPr>
      </w:pPr>
      <w:r w:rsidRPr="00456177">
        <w:t>Partici</w:t>
      </w:r>
      <w:r w:rsidR="007E78C9">
        <w:t xml:space="preserve">pate in incident investigations conducted by </w:t>
      </w:r>
      <w:r w:rsidR="00183C67">
        <w:t>D/S</w:t>
      </w:r>
      <w:r w:rsidR="00170521">
        <w:t>/P</w:t>
      </w:r>
      <w:r w:rsidR="007E78C9">
        <w:t xml:space="preserve"> personnel or the </w:t>
      </w:r>
      <w:r w:rsidR="00BE4A4A">
        <w:t>ES&amp;H</w:t>
      </w:r>
      <w:r w:rsidR="007E78C9">
        <w:t xml:space="preserve"> Section</w:t>
      </w:r>
      <w:r w:rsidRPr="00456177">
        <w:t>.</w:t>
      </w:r>
    </w:p>
    <w:p w14:paraId="118C0106" w14:textId="77777777" w:rsidR="00D80023" w:rsidRDefault="00D80023" w:rsidP="00D80023"/>
    <w:p w14:paraId="430FF6BB" w14:textId="03C7C224" w:rsidR="00D80023" w:rsidRPr="002B241B" w:rsidRDefault="00DF2934" w:rsidP="00D80023">
      <w:pPr>
        <w:pStyle w:val="Heading2"/>
      </w:pPr>
      <w:bookmarkStart w:id="14" w:name="_Toc105079656"/>
      <w:bookmarkStart w:id="15" w:name="_Hlk22734885"/>
      <w:bookmarkStart w:id="16" w:name="_Hlk507164878"/>
      <w:r>
        <w:t xml:space="preserve">Retired </w:t>
      </w:r>
      <w:r w:rsidR="00B255FA">
        <w:t xml:space="preserve">Guest </w:t>
      </w:r>
      <w:r w:rsidR="00D80023">
        <w:t>and Scientist Emeritus Appointees</w:t>
      </w:r>
      <w:bookmarkEnd w:id="14"/>
    </w:p>
    <w:bookmarkEnd w:id="15"/>
    <w:p w14:paraId="61D4EECE" w14:textId="12A1291E" w:rsidR="00DD26AD" w:rsidRDefault="000D43F5" w:rsidP="004C7FBA">
      <w:pPr>
        <w:autoSpaceDE w:val="0"/>
        <w:autoSpaceDN w:val="0"/>
        <w:adjustRightInd w:val="0"/>
        <w:rPr>
          <w:color w:val="000000"/>
        </w:rPr>
      </w:pPr>
      <w:r>
        <w:rPr>
          <w:color w:val="000000"/>
        </w:rPr>
        <w:t>Individuals are granted</w:t>
      </w:r>
      <w:r w:rsidR="00D80023">
        <w:rPr>
          <w:color w:val="000000"/>
        </w:rPr>
        <w:t xml:space="preserve"> </w:t>
      </w:r>
      <w:r>
        <w:rPr>
          <w:color w:val="000000"/>
        </w:rPr>
        <w:t>special</w:t>
      </w:r>
      <w:r w:rsidR="00D80023">
        <w:rPr>
          <w:color w:val="000000"/>
        </w:rPr>
        <w:t xml:space="preserve"> </w:t>
      </w:r>
      <w:r>
        <w:rPr>
          <w:color w:val="000000"/>
        </w:rPr>
        <w:t>appointments</w:t>
      </w:r>
      <w:r w:rsidR="00D80023">
        <w:rPr>
          <w:color w:val="000000"/>
        </w:rPr>
        <w:t xml:space="preserve"> at Fermilab</w:t>
      </w:r>
      <w:r>
        <w:rPr>
          <w:color w:val="000000"/>
        </w:rPr>
        <w:t xml:space="preserve"> in recognition of their contributions during the course of their career</w:t>
      </w:r>
      <w:r w:rsidR="00D80023" w:rsidRPr="009B63A2">
        <w:rPr>
          <w:color w:val="000000"/>
        </w:rPr>
        <w:t>.</w:t>
      </w:r>
      <w:r w:rsidR="00DD26AD">
        <w:rPr>
          <w:color w:val="000000"/>
        </w:rPr>
        <w:t xml:space="preserve"> </w:t>
      </w:r>
      <w:r w:rsidR="00A23E27">
        <w:rPr>
          <w:color w:val="000000"/>
        </w:rPr>
        <w:t xml:space="preserve">The following requirements apply to </w:t>
      </w:r>
      <w:r w:rsidR="00DE7EB8">
        <w:rPr>
          <w:color w:val="000000"/>
        </w:rPr>
        <w:t>Retired</w:t>
      </w:r>
      <w:r w:rsidR="00A23E27">
        <w:rPr>
          <w:color w:val="000000"/>
        </w:rPr>
        <w:t xml:space="preserve"> </w:t>
      </w:r>
      <w:r w:rsidR="00B255FA">
        <w:rPr>
          <w:color w:val="000000"/>
        </w:rPr>
        <w:t xml:space="preserve">Guest </w:t>
      </w:r>
      <w:r w:rsidR="00A23E27">
        <w:rPr>
          <w:color w:val="000000"/>
        </w:rPr>
        <w:t>and Scientist Emeritus Appointees</w:t>
      </w:r>
      <w:r w:rsidR="00DE7EB8">
        <w:rPr>
          <w:color w:val="000000"/>
        </w:rPr>
        <w:t xml:space="preserve"> (R</w:t>
      </w:r>
      <w:r w:rsidR="00B255FA">
        <w:rPr>
          <w:color w:val="000000"/>
        </w:rPr>
        <w:t>G</w:t>
      </w:r>
      <w:r w:rsidR="00DE7EB8">
        <w:rPr>
          <w:color w:val="000000"/>
        </w:rPr>
        <w:t>/SEs)</w:t>
      </w:r>
      <w:r w:rsidR="00DD26AD">
        <w:rPr>
          <w:color w:val="000000"/>
        </w:rPr>
        <w:t>:</w:t>
      </w:r>
    </w:p>
    <w:p w14:paraId="1309A9B2" w14:textId="77777777" w:rsidR="00B078AE" w:rsidRDefault="00B078AE" w:rsidP="004C7FBA">
      <w:pPr>
        <w:pStyle w:val="ListParagraph"/>
        <w:numPr>
          <w:ilvl w:val="0"/>
          <w:numId w:val="44"/>
        </w:numPr>
      </w:pPr>
      <w:r>
        <w:t>An updated ITNA must be filled out by the supervisor and available in the TRAIN database</w:t>
      </w:r>
      <w:r w:rsidRPr="00456177">
        <w:t>.</w:t>
      </w:r>
    </w:p>
    <w:p w14:paraId="0977FFAD" w14:textId="11A85893" w:rsidR="008A7B00" w:rsidRDefault="0048209A" w:rsidP="004C7FBA">
      <w:pPr>
        <w:pStyle w:val="ListParagraph"/>
        <w:numPr>
          <w:ilvl w:val="0"/>
          <w:numId w:val="44"/>
        </w:numPr>
        <w:autoSpaceDE w:val="0"/>
        <w:autoSpaceDN w:val="0"/>
        <w:adjustRightInd w:val="0"/>
        <w:rPr>
          <w:color w:val="000000"/>
        </w:rPr>
      </w:pPr>
      <w:r>
        <w:rPr>
          <w:color w:val="000000"/>
        </w:rPr>
        <w:t>W</w:t>
      </w:r>
      <w:r w:rsidR="005515F8">
        <w:rPr>
          <w:color w:val="000000"/>
        </w:rPr>
        <w:t>ork performed by R</w:t>
      </w:r>
      <w:r w:rsidR="00B255FA">
        <w:rPr>
          <w:color w:val="000000"/>
        </w:rPr>
        <w:t>G</w:t>
      </w:r>
      <w:r w:rsidR="005515F8">
        <w:rPr>
          <w:color w:val="000000"/>
        </w:rPr>
        <w:t xml:space="preserve">/SEs </w:t>
      </w:r>
      <w:r>
        <w:rPr>
          <w:color w:val="000000"/>
        </w:rPr>
        <w:t>is limited to</w:t>
      </w:r>
      <w:r w:rsidR="005515F8">
        <w:rPr>
          <w:color w:val="000000"/>
        </w:rPr>
        <w:t xml:space="preserve"> activities appropriate for, and conducted in, office and control room areas.</w:t>
      </w:r>
    </w:p>
    <w:p w14:paraId="10052328" w14:textId="216F916F" w:rsidR="005515F8" w:rsidRDefault="005515F8" w:rsidP="004C7FBA">
      <w:pPr>
        <w:pStyle w:val="ListParagraph"/>
        <w:numPr>
          <w:ilvl w:val="0"/>
          <w:numId w:val="44"/>
        </w:numPr>
        <w:autoSpaceDE w:val="0"/>
        <w:autoSpaceDN w:val="0"/>
        <w:adjustRightInd w:val="0"/>
        <w:rPr>
          <w:color w:val="000000"/>
        </w:rPr>
      </w:pPr>
      <w:r>
        <w:rPr>
          <w:color w:val="000000"/>
        </w:rPr>
        <w:t>R</w:t>
      </w:r>
      <w:r w:rsidR="00B255FA">
        <w:rPr>
          <w:color w:val="000000"/>
        </w:rPr>
        <w:t>G</w:t>
      </w:r>
      <w:r>
        <w:rPr>
          <w:color w:val="000000"/>
        </w:rPr>
        <w:t>/SEs may access lab areas, beamline enclosures, experimental areas, and shops for the purposes of observing and/or advising</w:t>
      </w:r>
      <w:r w:rsidR="00824FB0">
        <w:rPr>
          <w:color w:val="000000"/>
        </w:rPr>
        <w:t xml:space="preserve"> only</w:t>
      </w:r>
      <w:r>
        <w:rPr>
          <w:color w:val="000000"/>
        </w:rPr>
        <w:t xml:space="preserve">, unless excluded from those </w:t>
      </w:r>
      <w:r w:rsidR="00C273F1">
        <w:rPr>
          <w:color w:val="000000"/>
        </w:rPr>
        <w:t>areas by the supervisor or DSO.</w:t>
      </w:r>
      <w:r>
        <w:rPr>
          <w:color w:val="000000"/>
        </w:rPr>
        <w:t xml:space="preserve"> Access is subject to the norm</w:t>
      </w:r>
      <w:r w:rsidR="0048209A">
        <w:rPr>
          <w:color w:val="000000"/>
        </w:rPr>
        <w:t>al training</w:t>
      </w:r>
      <w:r>
        <w:rPr>
          <w:color w:val="000000"/>
        </w:rPr>
        <w:t xml:space="preserve"> </w:t>
      </w:r>
      <w:r w:rsidR="006A64AC">
        <w:rPr>
          <w:color w:val="000000"/>
        </w:rPr>
        <w:t>and personal protective equipment</w:t>
      </w:r>
      <w:r w:rsidR="00837684">
        <w:rPr>
          <w:color w:val="000000"/>
        </w:rPr>
        <w:t xml:space="preserve"> requirements</w:t>
      </w:r>
      <w:r>
        <w:rPr>
          <w:color w:val="000000"/>
        </w:rPr>
        <w:t xml:space="preserve"> for these areas. </w:t>
      </w:r>
      <w:r w:rsidR="00824FB0">
        <w:rPr>
          <w:color w:val="000000"/>
        </w:rPr>
        <w:t>No access is permitted to ODH 1 or 2 areas, high radiation areas, or permit-required confined spaces. No Controlled Access to interlocked enclosures is permitted.</w:t>
      </w:r>
    </w:p>
    <w:p w14:paraId="4782F91E" w14:textId="74B00715" w:rsidR="0048209A" w:rsidRDefault="0048209A" w:rsidP="004C7FBA">
      <w:pPr>
        <w:pStyle w:val="ListParagraph"/>
        <w:numPr>
          <w:ilvl w:val="0"/>
          <w:numId w:val="44"/>
        </w:numPr>
        <w:autoSpaceDE w:val="0"/>
        <w:autoSpaceDN w:val="0"/>
        <w:adjustRightInd w:val="0"/>
        <w:rPr>
          <w:color w:val="000000"/>
        </w:rPr>
      </w:pPr>
      <w:r>
        <w:rPr>
          <w:color w:val="000000"/>
        </w:rPr>
        <w:t>Should R</w:t>
      </w:r>
      <w:r w:rsidR="00B255FA">
        <w:rPr>
          <w:color w:val="000000"/>
        </w:rPr>
        <w:t>G</w:t>
      </w:r>
      <w:r>
        <w:rPr>
          <w:color w:val="000000"/>
        </w:rPr>
        <w:t>/SEs want to conduct activities beyond those allowed above, they must change their contractual relationship with the laboratory and should consult with their supervisor.</w:t>
      </w:r>
      <w:r w:rsidR="00122BA2">
        <w:rPr>
          <w:color w:val="000000"/>
        </w:rPr>
        <w:t xml:space="preserve"> </w:t>
      </w:r>
      <w:r w:rsidR="00122BA2" w:rsidRPr="00047F16">
        <w:rPr>
          <w:color w:val="000000"/>
        </w:rPr>
        <w:t>For example, they could return as a faculty member or employee of a university, an employee of a company doing business with the laboratory, or a contractor with their own business liability insurance.</w:t>
      </w:r>
      <w:r>
        <w:rPr>
          <w:color w:val="000000"/>
        </w:rPr>
        <w:t xml:space="preserve"> </w:t>
      </w:r>
    </w:p>
    <w:p w14:paraId="7FEC0605" w14:textId="2F0B4981" w:rsidR="00812494" w:rsidRPr="000D43F5" w:rsidRDefault="00812494" w:rsidP="004C7FBA">
      <w:pPr>
        <w:pStyle w:val="ListParagraph"/>
        <w:numPr>
          <w:ilvl w:val="0"/>
          <w:numId w:val="17"/>
        </w:numPr>
      </w:pPr>
      <w:r>
        <w:t xml:space="preserve">An appointment may be revoked </w:t>
      </w:r>
      <w:r w:rsidRPr="00456177">
        <w:t xml:space="preserve">for </w:t>
      </w:r>
      <w:r>
        <w:t xml:space="preserve">failure to comply with these limitations or for </w:t>
      </w:r>
      <w:r w:rsidRPr="00456177">
        <w:t xml:space="preserve">willful disregard of </w:t>
      </w:r>
      <w:r>
        <w:t>ES&amp;H</w:t>
      </w:r>
      <w:r w:rsidRPr="00456177">
        <w:t xml:space="preserve"> procedures</w:t>
      </w:r>
      <w:r>
        <w:t>.</w:t>
      </w:r>
    </w:p>
    <w:bookmarkEnd w:id="16"/>
    <w:p w14:paraId="0415A8AD" w14:textId="77777777" w:rsidR="00D80023" w:rsidRPr="00EC1180" w:rsidRDefault="00D80023" w:rsidP="00D80023">
      <w:pPr>
        <w:autoSpaceDE w:val="0"/>
        <w:autoSpaceDN w:val="0"/>
        <w:adjustRightInd w:val="0"/>
        <w:jc w:val="left"/>
        <w:rPr>
          <w:color w:val="000000"/>
        </w:rPr>
      </w:pPr>
    </w:p>
    <w:p w14:paraId="3180959C" w14:textId="27DB88CC" w:rsidR="00AC074B" w:rsidRDefault="00AC074B" w:rsidP="00456177">
      <w:pPr>
        <w:pStyle w:val="Heading2"/>
      </w:pPr>
      <w:bookmarkStart w:id="17" w:name="_Toc105079657"/>
      <w:r>
        <w:t>Employees Under the Age of 18</w:t>
      </w:r>
      <w:r w:rsidR="00FB69A4">
        <w:t xml:space="preserve"> and their </w:t>
      </w:r>
      <w:proofErr w:type="gramStart"/>
      <w:r w:rsidR="00FB69A4">
        <w:t>Supervisors</w:t>
      </w:r>
      <w:bookmarkEnd w:id="17"/>
      <w:proofErr w:type="gramEnd"/>
    </w:p>
    <w:p w14:paraId="19F6C191" w14:textId="7D4F2B7D" w:rsidR="00FB69A4" w:rsidRDefault="00AC074B" w:rsidP="00AC074B">
      <w:r>
        <w:t>Minors are employed by Fermilab through specific programs</w:t>
      </w:r>
      <w:r w:rsidR="00A0707E">
        <w:t xml:space="preserve"> like those</w:t>
      </w:r>
      <w:r>
        <w:t xml:space="preserve"> provided by the Education and Outreach Office</w:t>
      </w:r>
      <w:r w:rsidR="00A0707E">
        <w:t xml:space="preserve">, through collaborations, and minors </w:t>
      </w:r>
      <w:r w:rsidR="004A4843">
        <w:t xml:space="preserve">that </w:t>
      </w:r>
      <w:r w:rsidR="00A0707E">
        <w:t>are hired as sub-contractors for specific jobs</w:t>
      </w:r>
      <w:r>
        <w:t xml:space="preserve">.  Workers under </w:t>
      </w:r>
      <w:r w:rsidR="004A4843">
        <w:t xml:space="preserve">the </w:t>
      </w:r>
      <w:r w:rsidR="00FB69A4">
        <w:t xml:space="preserve">age </w:t>
      </w:r>
      <w:r w:rsidR="004A4843">
        <w:t xml:space="preserve">of </w:t>
      </w:r>
      <w:r>
        <w:t xml:space="preserve">18 are legally prohibited from certain types of hazardous work, and Fermilab has unique hazards that shall be avoided by minor workers.  </w:t>
      </w:r>
    </w:p>
    <w:p w14:paraId="33620ACC" w14:textId="4CFD6649" w:rsidR="00FB69A4" w:rsidRDefault="00FB69A4" w:rsidP="00AC074B"/>
    <w:p w14:paraId="3049DF2E" w14:textId="51AD2B11" w:rsidR="00FB69A4" w:rsidRDefault="00FB69A4" w:rsidP="00AC074B">
      <w:r>
        <w:t>Supervisors of employees</w:t>
      </w:r>
      <w:r w:rsidR="00A0707E">
        <w:t>, experimenters, and sub-contractors</w:t>
      </w:r>
      <w:r>
        <w:t xml:space="preserve"> under age 18 must be trained and complete FN000309/CR </w:t>
      </w:r>
      <w:r w:rsidRPr="00FB69A4">
        <w:rPr>
          <w:i/>
        </w:rPr>
        <w:t>Supervisor of Summer/Co-Op Students</w:t>
      </w:r>
      <w:r>
        <w:t xml:space="preserve"> prior to supervising any worker under 18.  Inexperienced workers must be supervised closely and given clear instructions for each task.  Supervisors are responsible for </w:t>
      </w:r>
      <w:r w:rsidR="00936BCB">
        <w:t>educating students about the ES&amp;H requirements for each task and showing them how to perform a task safely.</w:t>
      </w:r>
    </w:p>
    <w:p w14:paraId="0EA3B9F6" w14:textId="77777777" w:rsidR="00FB69A4" w:rsidRDefault="00FB69A4" w:rsidP="00AC074B"/>
    <w:p w14:paraId="1EB4855E" w14:textId="0D4441FA" w:rsidR="00AC074B" w:rsidRDefault="00AC074B" w:rsidP="00AC074B">
      <w:r>
        <w:t>Workers under the age of 18 are prohibited from the following activities:</w:t>
      </w:r>
    </w:p>
    <w:p w14:paraId="690EA4A1" w14:textId="502B0532" w:rsidR="0023299D" w:rsidRDefault="0023299D" w:rsidP="0023299D">
      <w:pPr>
        <w:pStyle w:val="ListParagraph"/>
        <w:numPr>
          <w:ilvl w:val="0"/>
          <w:numId w:val="17"/>
        </w:numPr>
      </w:pPr>
      <w:r>
        <w:t>Driving a motor vehicle and/or being an outside helper on a motor vehicle</w:t>
      </w:r>
    </w:p>
    <w:p w14:paraId="1EF40E1F" w14:textId="61201ED7" w:rsidR="0023299D" w:rsidRDefault="002F767A" w:rsidP="0023299D">
      <w:pPr>
        <w:pStyle w:val="ListParagraph"/>
        <w:numPr>
          <w:ilvl w:val="0"/>
          <w:numId w:val="17"/>
        </w:numPr>
      </w:pPr>
      <w:r>
        <w:t>Operating power-</w:t>
      </w:r>
      <w:r w:rsidR="0023299D">
        <w:t>driven machines:</w:t>
      </w:r>
    </w:p>
    <w:p w14:paraId="40C22737" w14:textId="58896F0D" w:rsidR="0023299D" w:rsidRDefault="0023299D" w:rsidP="0023299D">
      <w:pPr>
        <w:pStyle w:val="ListParagraph"/>
        <w:numPr>
          <w:ilvl w:val="1"/>
          <w:numId w:val="17"/>
        </w:numPr>
      </w:pPr>
      <w:r>
        <w:t>Woodworking machines</w:t>
      </w:r>
    </w:p>
    <w:p w14:paraId="2B762209" w14:textId="179D6859" w:rsidR="0023299D" w:rsidRDefault="0023299D" w:rsidP="0023299D">
      <w:pPr>
        <w:pStyle w:val="ListParagraph"/>
        <w:numPr>
          <w:ilvl w:val="1"/>
          <w:numId w:val="17"/>
        </w:numPr>
      </w:pPr>
      <w:r>
        <w:t>Hoisting apparatus</w:t>
      </w:r>
      <w:r w:rsidR="002F767A">
        <w:t xml:space="preserve"> (including cranes, hoists, forklifts, scissor lifts, articulating boom lifts)</w:t>
      </w:r>
    </w:p>
    <w:p w14:paraId="7F371638" w14:textId="5BB48960" w:rsidR="0023299D" w:rsidRDefault="0023299D" w:rsidP="0023299D">
      <w:pPr>
        <w:pStyle w:val="ListParagraph"/>
        <w:numPr>
          <w:ilvl w:val="1"/>
          <w:numId w:val="17"/>
        </w:numPr>
      </w:pPr>
      <w:r>
        <w:t>Metal-forming, punching or shearing machines</w:t>
      </w:r>
    </w:p>
    <w:p w14:paraId="38070D07" w14:textId="35FC70C9" w:rsidR="0023299D" w:rsidRDefault="0023299D" w:rsidP="0023299D">
      <w:pPr>
        <w:pStyle w:val="ListParagraph"/>
        <w:numPr>
          <w:ilvl w:val="1"/>
          <w:numId w:val="17"/>
        </w:numPr>
      </w:pPr>
      <w:r>
        <w:t>Saws – circular, band, chain, reciprocating</w:t>
      </w:r>
    </w:p>
    <w:p w14:paraId="307FA005" w14:textId="296BBF40" w:rsidR="0023299D" w:rsidRDefault="0023299D" w:rsidP="0023299D">
      <w:pPr>
        <w:pStyle w:val="ListParagraph"/>
        <w:numPr>
          <w:ilvl w:val="1"/>
          <w:numId w:val="17"/>
        </w:numPr>
      </w:pPr>
      <w:r>
        <w:t>Guillotine shears</w:t>
      </w:r>
    </w:p>
    <w:p w14:paraId="2594C362" w14:textId="0F29E355" w:rsidR="0023299D" w:rsidRDefault="0023299D" w:rsidP="0023299D">
      <w:pPr>
        <w:pStyle w:val="ListParagraph"/>
        <w:numPr>
          <w:ilvl w:val="1"/>
          <w:numId w:val="17"/>
        </w:numPr>
      </w:pPr>
      <w:r>
        <w:t>Wood chippers</w:t>
      </w:r>
    </w:p>
    <w:p w14:paraId="5502EE3F" w14:textId="2AA30E4A" w:rsidR="0023299D" w:rsidRDefault="0023299D" w:rsidP="0023299D">
      <w:pPr>
        <w:pStyle w:val="ListParagraph"/>
        <w:numPr>
          <w:ilvl w:val="1"/>
          <w:numId w:val="17"/>
        </w:numPr>
      </w:pPr>
      <w:r>
        <w:t>Abrasive cutting discs</w:t>
      </w:r>
    </w:p>
    <w:p w14:paraId="4C67E5C1" w14:textId="4374BA7E" w:rsidR="0023299D" w:rsidRDefault="0023299D" w:rsidP="00FB69A4">
      <w:pPr>
        <w:pStyle w:val="ListParagraph"/>
        <w:numPr>
          <w:ilvl w:val="0"/>
          <w:numId w:val="17"/>
        </w:numPr>
      </w:pPr>
      <w:r>
        <w:t>Roo</w:t>
      </w:r>
      <w:r w:rsidR="00FB69A4">
        <w:t xml:space="preserve">fing operations or any work on </w:t>
      </w:r>
      <w:r>
        <w:t>or about a roof</w:t>
      </w:r>
    </w:p>
    <w:p w14:paraId="7BC61462" w14:textId="072A6652" w:rsidR="0023299D" w:rsidRDefault="0023299D" w:rsidP="00FB69A4">
      <w:pPr>
        <w:pStyle w:val="ListParagraph"/>
        <w:numPr>
          <w:ilvl w:val="0"/>
          <w:numId w:val="17"/>
        </w:numPr>
      </w:pPr>
      <w:r>
        <w:t>Excavation operations</w:t>
      </w:r>
    </w:p>
    <w:p w14:paraId="1683D0A3" w14:textId="57FCD69F" w:rsidR="002F767A" w:rsidRDefault="0023299D" w:rsidP="002F767A">
      <w:pPr>
        <w:pStyle w:val="ListParagraph"/>
        <w:numPr>
          <w:ilvl w:val="0"/>
          <w:numId w:val="17"/>
        </w:numPr>
      </w:pPr>
      <w:r>
        <w:t>Exposure to radioactive substances and to ionizing radiation</w:t>
      </w:r>
      <w:r w:rsidR="00D64924">
        <w:t>. This includes:</w:t>
      </w:r>
    </w:p>
    <w:p w14:paraId="4942F4B9" w14:textId="77777777" w:rsidR="00D64924" w:rsidRDefault="00D64924" w:rsidP="00D64924">
      <w:pPr>
        <w:pStyle w:val="ListParagraph"/>
        <w:numPr>
          <w:ilvl w:val="1"/>
          <w:numId w:val="17"/>
        </w:numPr>
      </w:pPr>
      <w:r>
        <w:t>Work on or with radioactive material and/or sources</w:t>
      </w:r>
    </w:p>
    <w:p w14:paraId="36CF4A3D" w14:textId="77777777" w:rsidR="001C303C" w:rsidRDefault="00D64924" w:rsidP="00351E8C">
      <w:pPr>
        <w:pStyle w:val="ListParagraph"/>
        <w:numPr>
          <w:ilvl w:val="1"/>
          <w:numId w:val="17"/>
        </w:numPr>
      </w:pPr>
      <w:r>
        <w:t xml:space="preserve">Work that requires individuals to read and sign an RWP </w:t>
      </w:r>
    </w:p>
    <w:p w14:paraId="05E052D8" w14:textId="6BEAC077" w:rsidR="00351E8C" w:rsidRDefault="001C303C" w:rsidP="00351E8C">
      <w:pPr>
        <w:pStyle w:val="ListParagraph"/>
        <w:numPr>
          <w:ilvl w:val="1"/>
          <w:numId w:val="17"/>
        </w:numPr>
      </w:pPr>
      <w:r>
        <w:t>Work that requires individuals to</w:t>
      </w:r>
      <w:r w:rsidR="00D64924">
        <w:t xml:space="preserve"> wear dosimetry</w:t>
      </w:r>
    </w:p>
    <w:p w14:paraId="13C4CDB9" w14:textId="4B3C11C4" w:rsidR="00A42D80" w:rsidRDefault="00A42D80" w:rsidP="00A42D80">
      <w:pPr>
        <w:pStyle w:val="ListParagraph"/>
        <w:numPr>
          <w:ilvl w:val="2"/>
          <w:numId w:val="17"/>
        </w:numPr>
      </w:pPr>
      <w:r>
        <w:t>NOTE:  At the discretion of the SRSO, minors may be required to wear dosimetry</w:t>
      </w:r>
      <w:r w:rsidR="004364F2">
        <w:t xml:space="preserve"> for confirmation monitoring</w:t>
      </w:r>
      <w:r>
        <w:t xml:space="preserve">.  Those individuals will also require an RSO safety briefing to inform the proper use of dosimetry and adherence to the restrictions noted here.  </w:t>
      </w:r>
      <w:r w:rsidR="004364F2">
        <w:t>The</w:t>
      </w:r>
      <w:r>
        <w:t xml:space="preserve"> Fermilab Test Beam Fa</w:t>
      </w:r>
      <w:r w:rsidR="004364F2">
        <w:t>cility is one example of an area where minors are required to wear dosimetry.</w:t>
      </w:r>
    </w:p>
    <w:p w14:paraId="0C1792CE" w14:textId="19C2877A" w:rsidR="00D64924" w:rsidRDefault="00D64924" w:rsidP="00610BA8">
      <w:pPr>
        <w:pStyle w:val="ListParagraph"/>
        <w:numPr>
          <w:ilvl w:val="1"/>
          <w:numId w:val="17"/>
        </w:numPr>
      </w:pPr>
      <w:r>
        <w:t>Entering Radiation Areas or other radiological areas</w:t>
      </w:r>
    </w:p>
    <w:p w14:paraId="605F98AB" w14:textId="00068A5A" w:rsidR="00D64924" w:rsidRDefault="00D64924" w:rsidP="00610BA8">
      <w:pPr>
        <w:pStyle w:val="ListParagraph"/>
        <w:numPr>
          <w:ilvl w:val="1"/>
          <w:numId w:val="17"/>
        </w:numPr>
      </w:pPr>
      <w:r>
        <w:t xml:space="preserve">Entering Controlled Areas </w:t>
      </w:r>
      <w:r w:rsidR="00FB1B30">
        <w:t xml:space="preserve">and Radioactive Material Areas </w:t>
      </w:r>
      <w:r>
        <w:t>without GERT or without the continuous escort of a GERT or Radiological Worker trained employee</w:t>
      </w:r>
    </w:p>
    <w:p w14:paraId="63A25E50" w14:textId="1D734002" w:rsidR="001C303C" w:rsidRDefault="005E32C0" w:rsidP="00610BA8">
      <w:pPr>
        <w:pStyle w:val="ListParagraph"/>
        <w:numPr>
          <w:ilvl w:val="1"/>
          <w:numId w:val="17"/>
        </w:numPr>
      </w:pPr>
      <w:r>
        <w:t>Taking Radiological Worker – Classroom (Virtual) and Radiologic</w:t>
      </w:r>
      <w:r w:rsidR="001C303C">
        <w:t>al Worker – Practical Factors.</w:t>
      </w:r>
    </w:p>
    <w:p w14:paraId="5C2422C5" w14:textId="61020CA1" w:rsidR="002F767A" w:rsidRDefault="002F767A" w:rsidP="002F767A">
      <w:pPr>
        <w:pStyle w:val="ListParagraph"/>
        <w:numPr>
          <w:ilvl w:val="0"/>
          <w:numId w:val="17"/>
        </w:numPr>
      </w:pPr>
      <w:r>
        <w:t>Using chemicals or materials that may pose a significant safety or health hazard</w:t>
      </w:r>
      <w:r w:rsidR="002909BA">
        <w:t xml:space="preserve"> (including spray painting)</w:t>
      </w:r>
      <w:r w:rsidR="00351E8C">
        <w:t xml:space="preserve"> according to the Safety Data Sheet</w:t>
      </w:r>
    </w:p>
    <w:p w14:paraId="249DEE82" w14:textId="36B53EE3" w:rsidR="002F767A" w:rsidRDefault="002F767A" w:rsidP="002F767A">
      <w:pPr>
        <w:pStyle w:val="ListParagraph"/>
        <w:numPr>
          <w:ilvl w:val="0"/>
          <w:numId w:val="17"/>
        </w:numPr>
      </w:pPr>
      <w:r>
        <w:t>Entering into confined spaces</w:t>
      </w:r>
    </w:p>
    <w:p w14:paraId="2C2E9A51" w14:textId="1F2F5DF5" w:rsidR="003668AC" w:rsidRDefault="002F767A" w:rsidP="002F767A">
      <w:pPr>
        <w:pStyle w:val="ListParagraph"/>
        <w:numPr>
          <w:ilvl w:val="0"/>
          <w:numId w:val="17"/>
        </w:numPr>
      </w:pPr>
      <w:r>
        <w:t>Working with cryogenics or in ODH Areas (except Class 0)</w:t>
      </w:r>
    </w:p>
    <w:p w14:paraId="623A54CB" w14:textId="2BA4706C" w:rsidR="002F767A" w:rsidRDefault="00351E8C" w:rsidP="003668AC">
      <w:pPr>
        <w:pStyle w:val="ListParagraph"/>
        <w:numPr>
          <w:ilvl w:val="1"/>
          <w:numId w:val="17"/>
        </w:numPr>
      </w:pPr>
      <w:r>
        <w:t>It is prohibited to escort m</w:t>
      </w:r>
      <w:r w:rsidR="003668AC">
        <w:t xml:space="preserve">inors </w:t>
      </w:r>
      <w:r>
        <w:t>i</w:t>
      </w:r>
      <w:r w:rsidR="003668AC">
        <w:t>nto ODH Areas</w:t>
      </w:r>
      <w:r>
        <w:t xml:space="preserve"> (except Class 0)</w:t>
      </w:r>
    </w:p>
    <w:p w14:paraId="341F2D71" w14:textId="744D6D97" w:rsidR="002F767A" w:rsidRDefault="002F767A" w:rsidP="002F767A">
      <w:pPr>
        <w:pStyle w:val="ListParagraph"/>
        <w:numPr>
          <w:ilvl w:val="0"/>
          <w:numId w:val="17"/>
        </w:numPr>
      </w:pPr>
      <w:r>
        <w:t>Working with, near or on exposed electrical conductors, circuits or equipment at are or may be energized and where there is potential for electrical shock, arcing, flash burns, electrical burns or arc blast</w:t>
      </w:r>
    </w:p>
    <w:p w14:paraId="11B2308B" w14:textId="48B9A145" w:rsidR="002F767A" w:rsidRDefault="002F767A" w:rsidP="002F767A">
      <w:pPr>
        <w:pStyle w:val="ListParagraph"/>
        <w:numPr>
          <w:ilvl w:val="0"/>
          <w:numId w:val="17"/>
        </w:numPr>
      </w:pPr>
      <w:r>
        <w:t>Working at heights greater than 4 feet</w:t>
      </w:r>
      <w:r w:rsidR="001D493C">
        <w:t xml:space="preserve"> (including ladders and scaffolding)</w:t>
      </w:r>
    </w:p>
    <w:p w14:paraId="5A9FA384" w14:textId="7A0107A3" w:rsidR="002F767A" w:rsidRDefault="002F767A" w:rsidP="002F767A">
      <w:pPr>
        <w:pStyle w:val="ListParagraph"/>
        <w:numPr>
          <w:ilvl w:val="0"/>
          <w:numId w:val="17"/>
        </w:numPr>
      </w:pPr>
      <w:r>
        <w:t>Using hydraulic or pneumatic systems where a sudden uncontrolled release (failure) of pressure or fluids could result in injury (i.e. caught between)</w:t>
      </w:r>
    </w:p>
    <w:p w14:paraId="72CD4247" w14:textId="20190C7F" w:rsidR="002F767A" w:rsidRDefault="002F767A" w:rsidP="004C7FBA">
      <w:pPr>
        <w:pStyle w:val="ListParagraph"/>
        <w:numPr>
          <w:ilvl w:val="0"/>
          <w:numId w:val="17"/>
        </w:numPr>
      </w:pPr>
      <w:r>
        <w:lastRenderedPageBreak/>
        <w:t>Working with Class 3</w:t>
      </w:r>
      <w:r w:rsidR="003E0EC1">
        <w:t>B</w:t>
      </w:r>
      <w:r>
        <w:t xml:space="preserve"> or 4 lasers</w:t>
      </w:r>
    </w:p>
    <w:p w14:paraId="1EBD018B" w14:textId="55DE39C2" w:rsidR="002F767A" w:rsidRDefault="00FB69A4" w:rsidP="004C7FBA">
      <w:pPr>
        <w:pStyle w:val="ListParagraph"/>
        <w:numPr>
          <w:ilvl w:val="0"/>
          <w:numId w:val="17"/>
        </w:numPr>
      </w:pPr>
      <w:r>
        <w:t>Working in noise areas for more than two hours per day</w:t>
      </w:r>
    </w:p>
    <w:p w14:paraId="495AB58C" w14:textId="720CAFAF" w:rsidR="00FB69A4" w:rsidRDefault="00FB69A4" w:rsidP="004C7FBA">
      <w:pPr>
        <w:pStyle w:val="ListParagraph"/>
        <w:numPr>
          <w:ilvl w:val="0"/>
          <w:numId w:val="17"/>
        </w:numPr>
      </w:pPr>
      <w:r>
        <w:t>Any work that requires the use of a respirator to protect against potential overexposure</w:t>
      </w:r>
    </w:p>
    <w:p w14:paraId="6E93F0DF" w14:textId="5D71CCDD" w:rsidR="00FB69A4" w:rsidRDefault="00FB69A4" w:rsidP="004C7FBA">
      <w:pPr>
        <w:pStyle w:val="ListParagraph"/>
        <w:numPr>
          <w:ilvl w:val="0"/>
          <w:numId w:val="17"/>
        </w:numPr>
      </w:pPr>
      <w:r>
        <w:t>Welding, flame cutting and brazing</w:t>
      </w:r>
    </w:p>
    <w:p w14:paraId="71CD285A" w14:textId="55B57817" w:rsidR="00936BCB" w:rsidRDefault="00936BCB" w:rsidP="004C7FBA">
      <w:pPr>
        <w:pStyle w:val="ListParagraph"/>
        <w:numPr>
          <w:ilvl w:val="0"/>
          <w:numId w:val="17"/>
        </w:numPr>
      </w:pPr>
      <w:r>
        <w:t>Exposure to other hazards not listed here will be at the discretion of the Chief Safety Officer.</w:t>
      </w:r>
    </w:p>
    <w:p w14:paraId="57A019EF" w14:textId="5A73F754" w:rsidR="00FB69A4" w:rsidRDefault="00FB69A4" w:rsidP="004C7FBA"/>
    <w:p w14:paraId="431FBC04" w14:textId="2C5A75CC" w:rsidR="00456177" w:rsidRPr="002B241B" w:rsidRDefault="00456177" w:rsidP="004C7FBA">
      <w:pPr>
        <w:pStyle w:val="Heading2"/>
        <w:jc w:val="both"/>
      </w:pPr>
      <w:bookmarkStart w:id="18" w:name="_Toc105079658"/>
      <w:r w:rsidRPr="00456177">
        <w:t>Event</w:t>
      </w:r>
      <w:r w:rsidRPr="002B241B">
        <w:t xml:space="preserve"> Sponsors</w:t>
      </w:r>
      <w:bookmarkEnd w:id="18"/>
    </w:p>
    <w:p w14:paraId="337CC703" w14:textId="2DCCFEDF" w:rsidR="00456177" w:rsidRPr="00EC1180" w:rsidRDefault="00456177" w:rsidP="004C7FBA">
      <w:pPr>
        <w:autoSpaceDE w:val="0"/>
        <w:autoSpaceDN w:val="0"/>
        <w:adjustRightInd w:val="0"/>
        <w:rPr>
          <w:color w:val="000000"/>
        </w:rPr>
      </w:pPr>
      <w:r w:rsidRPr="009B63A2">
        <w:rPr>
          <w:color w:val="000000"/>
        </w:rPr>
        <w:t>The responsibility assumed by individuals/groups sponsoring special events such as cultural shows and employee morale parties are given on the Facilities Request Form, a copy of which is available from the Directorate or the Accommodations Office.</w:t>
      </w:r>
    </w:p>
    <w:p w14:paraId="54EB8499" w14:textId="77777777" w:rsidR="00456177" w:rsidRPr="009B63A2" w:rsidRDefault="00456177" w:rsidP="004C7FBA">
      <w:pPr>
        <w:autoSpaceDE w:val="0"/>
        <w:autoSpaceDN w:val="0"/>
        <w:adjustRightInd w:val="0"/>
        <w:rPr>
          <w:color w:val="000000"/>
        </w:rPr>
      </w:pPr>
    </w:p>
    <w:p w14:paraId="6A4AB87F" w14:textId="5966F57E" w:rsidR="00456177" w:rsidRPr="004B7AB0" w:rsidRDefault="00456177" w:rsidP="004C7FBA">
      <w:pPr>
        <w:pStyle w:val="Heading2"/>
        <w:jc w:val="both"/>
      </w:pPr>
      <w:bookmarkStart w:id="19" w:name="_Toc105079659"/>
      <w:r w:rsidRPr="00456177">
        <w:t>Building</w:t>
      </w:r>
      <w:r w:rsidR="00494F9B">
        <w:t xml:space="preserve"> Managers</w:t>
      </w:r>
      <w:r w:rsidRPr="009B63A2">
        <w:t xml:space="preserve"> </w:t>
      </w:r>
      <w:r w:rsidR="008548A1">
        <w:t>and Area Facilities Managers</w:t>
      </w:r>
      <w:bookmarkEnd w:id="19"/>
    </w:p>
    <w:p w14:paraId="4F94D4F3" w14:textId="10712162" w:rsidR="00456177" w:rsidRDefault="00456177" w:rsidP="004C7FBA">
      <w:pPr>
        <w:rPr>
          <w:color w:val="000000"/>
        </w:rPr>
      </w:pPr>
      <w:r w:rsidRPr="00EC1180">
        <w:rPr>
          <w:color w:val="000000"/>
        </w:rPr>
        <w:t>Building Managers</w:t>
      </w:r>
      <w:r w:rsidR="008548A1">
        <w:rPr>
          <w:color w:val="000000"/>
        </w:rPr>
        <w:t>/Area Facilities Managers</w:t>
      </w:r>
      <w:r w:rsidRPr="00EC1180">
        <w:rPr>
          <w:color w:val="000000"/>
        </w:rPr>
        <w:t xml:space="preserve"> have specific responsibilities, a number of which are related to the Environment, Safety and Health program. The specific </w:t>
      </w:r>
      <w:r w:rsidR="005D1437">
        <w:rPr>
          <w:color w:val="000000"/>
        </w:rPr>
        <w:t>building manager</w:t>
      </w:r>
      <w:r w:rsidR="008548A1">
        <w:rPr>
          <w:color w:val="000000"/>
        </w:rPr>
        <w:t>/area facility manager</w:t>
      </w:r>
      <w:r w:rsidR="005D1437">
        <w:rPr>
          <w:color w:val="000000"/>
        </w:rPr>
        <w:t xml:space="preserve"> responsibilities</w:t>
      </w:r>
      <w:r w:rsidR="008A2813">
        <w:rPr>
          <w:color w:val="000000"/>
        </w:rPr>
        <w:t xml:space="preserve"> </w:t>
      </w:r>
      <w:r w:rsidR="005D1437">
        <w:rPr>
          <w:color w:val="000000"/>
        </w:rPr>
        <w:t>are</w:t>
      </w:r>
      <w:r w:rsidR="008A2813">
        <w:rPr>
          <w:color w:val="000000"/>
        </w:rPr>
        <w:t xml:space="preserve"> found</w:t>
      </w:r>
      <w:r w:rsidRPr="00EC1180">
        <w:rPr>
          <w:color w:val="000000"/>
        </w:rPr>
        <w:t xml:space="preserve"> in </w:t>
      </w:r>
      <w:hyperlink r:id="rId16" w:history="1">
        <w:r w:rsidRPr="00F73B13">
          <w:rPr>
            <w:rStyle w:val="Hyperlink"/>
          </w:rPr>
          <w:t>FESHM 2050</w:t>
        </w:r>
      </w:hyperlink>
      <w:r w:rsidR="00170521">
        <w:rPr>
          <w:color w:val="000000"/>
        </w:rPr>
        <w:t xml:space="preserve"> </w:t>
      </w:r>
      <w:r w:rsidR="008548A1">
        <w:t>Facilities Management</w:t>
      </w:r>
      <w:r w:rsidR="00170521">
        <w:t xml:space="preserve"> Program.</w:t>
      </w:r>
    </w:p>
    <w:p w14:paraId="1BBA4EF0" w14:textId="77777777" w:rsidR="00456177" w:rsidRDefault="00456177" w:rsidP="004C7FBA">
      <w:pPr>
        <w:rPr>
          <w:color w:val="000000"/>
        </w:rPr>
      </w:pPr>
    </w:p>
    <w:p w14:paraId="55730CCD" w14:textId="77777777" w:rsidR="00456177" w:rsidRPr="004B7AB0" w:rsidRDefault="00456177" w:rsidP="004C7FBA">
      <w:pPr>
        <w:pStyle w:val="Heading2"/>
        <w:jc w:val="both"/>
      </w:pPr>
      <w:bookmarkStart w:id="20" w:name="_Toc105079660"/>
      <w:r w:rsidRPr="00456177">
        <w:t>Spokesperson</w:t>
      </w:r>
      <w:r w:rsidR="007F1DF4">
        <w:t>s</w:t>
      </w:r>
      <w:bookmarkEnd w:id="20"/>
    </w:p>
    <w:p w14:paraId="39BEF67B" w14:textId="18764820" w:rsidR="00456177" w:rsidRPr="002B7345" w:rsidRDefault="00456177" w:rsidP="004C7FBA">
      <w:pPr>
        <w:autoSpaceDE w:val="0"/>
        <w:autoSpaceDN w:val="0"/>
        <w:adjustRightInd w:val="0"/>
        <w:rPr>
          <w:color w:val="000000"/>
        </w:rPr>
      </w:pPr>
      <w:r w:rsidRPr="002B7345">
        <w:rPr>
          <w:color w:val="000000"/>
        </w:rPr>
        <w:t xml:space="preserve">The spokesperson for each </w:t>
      </w:r>
      <w:r w:rsidR="0019388F">
        <w:rPr>
          <w:color w:val="000000"/>
        </w:rPr>
        <w:t xml:space="preserve">operating </w:t>
      </w:r>
      <w:r w:rsidRPr="002B7345">
        <w:rPr>
          <w:color w:val="000000"/>
        </w:rPr>
        <w:t xml:space="preserve">experiment is accountable to the host </w:t>
      </w:r>
      <w:r w:rsidR="008A2813">
        <w:rPr>
          <w:color w:val="000000"/>
        </w:rPr>
        <w:t>Division H</w:t>
      </w:r>
      <w:r w:rsidRPr="002B7345">
        <w:rPr>
          <w:color w:val="000000"/>
        </w:rPr>
        <w:t>ead for the sa</w:t>
      </w:r>
      <w:r w:rsidR="00C273F1">
        <w:rPr>
          <w:color w:val="000000"/>
        </w:rPr>
        <w:t>fe operation of the experiment.</w:t>
      </w:r>
      <w:r w:rsidR="005D12D7">
        <w:rPr>
          <w:color w:val="000000"/>
        </w:rPr>
        <w:t xml:space="preserve"> </w:t>
      </w:r>
      <w:r w:rsidR="00A706C0">
        <w:rPr>
          <w:color w:val="000000"/>
        </w:rPr>
        <w:t xml:space="preserve">Details of this accountability are spelled out in </w:t>
      </w:r>
      <w:hyperlink r:id="rId17" w:history="1">
        <w:r w:rsidR="00A706C0" w:rsidRPr="00A706C0">
          <w:rPr>
            <w:rStyle w:val="Hyperlink"/>
          </w:rPr>
          <w:t>FESHM 1080</w:t>
        </w:r>
      </w:hyperlink>
      <w:r w:rsidR="00A706C0">
        <w:rPr>
          <w:color w:val="000000"/>
        </w:rPr>
        <w:t>: ES&amp;H Requirements for Experimenters, and include:</w:t>
      </w:r>
    </w:p>
    <w:p w14:paraId="6E0296A3" w14:textId="2565E336" w:rsidR="00456177" w:rsidRPr="00456177" w:rsidRDefault="00456177" w:rsidP="004C7FBA">
      <w:pPr>
        <w:pStyle w:val="ListParagraph"/>
        <w:numPr>
          <w:ilvl w:val="0"/>
          <w:numId w:val="18"/>
        </w:numPr>
      </w:pPr>
      <w:r w:rsidRPr="00456177">
        <w:t xml:space="preserve">Ensure individuals associated with </w:t>
      </w:r>
      <w:r w:rsidR="008A2813">
        <w:t>the</w:t>
      </w:r>
      <w:r w:rsidRPr="00456177">
        <w:t xml:space="preserve"> experiment receive </w:t>
      </w:r>
      <w:r w:rsidR="00170521">
        <w:t xml:space="preserve">required </w:t>
      </w:r>
      <w:r w:rsidR="008A2813">
        <w:t>ES</w:t>
      </w:r>
      <w:r w:rsidR="00170521">
        <w:t>&amp;</w:t>
      </w:r>
      <w:r w:rsidR="008A2813">
        <w:t>H</w:t>
      </w:r>
      <w:r w:rsidR="00170521">
        <w:t xml:space="preserve"> training</w:t>
      </w:r>
      <w:r w:rsidRPr="00456177">
        <w:t>.</w:t>
      </w:r>
    </w:p>
    <w:p w14:paraId="7459CFC4" w14:textId="50CA48C3" w:rsidR="00456177" w:rsidRPr="00456177" w:rsidRDefault="00456177" w:rsidP="004C7FBA">
      <w:pPr>
        <w:pStyle w:val="ListParagraph"/>
        <w:numPr>
          <w:ilvl w:val="0"/>
          <w:numId w:val="18"/>
        </w:numPr>
      </w:pPr>
      <w:r w:rsidRPr="00456177">
        <w:t xml:space="preserve">Monitor experimental activities for performance in accordance with </w:t>
      </w:r>
      <w:r w:rsidR="008A2813">
        <w:t>ES&amp;H</w:t>
      </w:r>
      <w:r w:rsidRPr="00456177">
        <w:t xml:space="preserve"> requirements.</w:t>
      </w:r>
    </w:p>
    <w:p w14:paraId="3484896A" w14:textId="77777777" w:rsidR="00456177" w:rsidRDefault="00456177" w:rsidP="004C7FBA">
      <w:pPr>
        <w:pStyle w:val="ListParagraph"/>
        <w:numPr>
          <w:ilvl w:val="0"/>
          <w:numId w:val="18"/>
        </w:numPr>
      </w:pPr>
      <w:r w:rsidRPr="00456177">
        <w:t xml:space="preserve">Request resources from the host </w:t>
      </w:r>
      <w:r w:rsidR="008A2813">
        <w:t>Division H</w:t>
      </w:r>
      <w:r w:rsidRPr="00456177">
        <w:t>ead to ma</w:t>
      </w:r>
      <w:r w:rsidR="005314CE">
        <w:t>intain a safe work environment.</w:t>
      </w:r>
    </w:p>
    <w:p w14:paraId="5B98810C" w14:textId="77777777" w:rsidR="005314CE" w:rsidRPr="00456177" w:rsidRDefault="005314CE" w:rsidP="004C7FBA">
      <w:pPr>
        <w:pStyle w:val="ListParagraph"/>
        <w:numPr>
          <w:ilvl w:val="0"/>
          <w:numId w:val="18"/>
        </w:numPr>
      </w:pPr>
      <w:r>
        <w:t>Report any ES&amp;H concerns to the host DSO immediately.</w:t>
      </w:r>
    </w:p>
    <w:p w14:paraId="049B8586" w14:textId="77777777" w:rsidR="00456177" w:rsidRPr="00456177" w:rsidRDefault="00456177" w:rsidP="004C7FBA"/>
    <w:p w14:paraId="5D5E2930" w14:textId="7B5638E1" w:rsidR="00B91A32" w:rsidRDefault="00B91A32" w:rsidP="004C7FBA">
      <w:pPr>
        <w:pStyle w:val="Heading1"/>
        <w:jc w:val="both"/>
      </w:pPr>
      <w:bookmarkStart w:id="21" w:name="_Toc105079661"/>
      <w:r w:rsidRPr="00B91A32">
        <w:t>LANDLORD</w:t>
      </w:r>
      <w:r w:rsidRPr="00214AF3">
        <w:t>/TENANT RELATIONSHIP</w:t>
      </w:r>
      <w:bookmarkEnd w:id="21"/>
    </w:p>
    <w:p w14:paraId="005F0988" w14:textId="77777777" w:rsidR="00B91A32" w:rsidRPr="00D66AF0" w:rsidRDefault="00B91A32" w:rsidP="004C7FBA">
      <w:pPr>
        <w:autoSpaceDE w:val="0"/>
        <w:autoSpaceDN w:val="0"/>
        <w:adjustRightInd w:val="0"/>
        <w:rPr>
          <w:color w:val="000000"/>
        </w:rPr>
      </w:pPr>
    </w:p>
    <w:p w14:paraId="39BA07B5" w14:textId="7B236697" w:rsidR="00B675C7" w:rsidRPr="00F22DB3" w:rsidRDefault="00F22DB3" w:rsidP="004C7FBA">
      <w:r>
        <w:t>The Director</w:t>
      </w:r>
      <w:r w:rsidR="0027195D" w:rsidRPr="004B7AB0">
        <w:t xml:space="preserve"> shall </w:t>
      </w:r>
      <w:r>
        <w:t>designate a D/S to act as landlord for</w:t>
      </w:r>
      <w:r w:rsidR="0027195D" w:rsidRPr="004B7AB0">
        <w:t xml:space="preserve"> each struct</w:t>
      </w:r>
      <w:r w:rsidR="0027195D">
        <w:t>ure a</w:t>
      </w:r>
      <w:r>
        <w:t>t Fermilab</w:t>
      </w:r>
      <w:r w:rsidR="00D66AF0">
        <w:t>.  A</w:t>
      </w:r>
      <w:r w:rsidR="0027195D" w:rsidRPr="004B7AB0">
        <w:t xml:space="preserve">ll landlord/tenant assignments </w:t>
      </w:r>
      <w:r w:rsidR="00D66AF0">
        <w:t xml:space="preserve">should be reviewed </w:t>
      </w:r>
      <w:r w:rsidR="0027195D" w:rsidRPr="004B7AB0">
        <w:t xml:space="preserve">at least annually. </w:t>
      </w:r>
      <w:r w:rsidR="00E67138">
        <w:t xml:space="preserve">If </w:t>
      </w:r>
      <w:r w:rsidR="00E67138" w:rsidRPr="00B91A32">
        <w:t xml:space="preserve">personnel from a </w:t>
      </w:r>
      <w:r w:rsidR="00183C67">
        <w:t>D/S</w:t>
      </w:r>
      <w:r w:rsidR="00E67138" w:rsidRPr="00B91A32">
        <w:t xml:space="preserve"> are assigned to a building or area where another </w:t>
      </w:r>
      <w:r w:rsidR="00183C67">
        <w:t>D/S</w:t>
      </w:r>
      <w:r w:rsidR="00E67138" w:rsidRPr="00B91A32">
        <w:t xml:space="preserve"> is designa</w:t>
      </w:r>
      <w:r>
        <w:t>ted as landlord, the Director</w:t>
      </w:r>
      <w:r w:rsidR="00E67138" w:rsidRPr="00B91A32">
        <w:t xml:space="preserve"> may formally designate the second </w:t>
      </w:r>
      <w:r w:rsidR="00183C67">
        <w:t>D/S</w:t>
      </w:r>
      <w:r w:rsidR="00C273F1">
        <w:t xml:space="preserve"> as tenant.</w:t>
      </w:r>
      <w:r>
        <w:t xml:space="preserve"> </w:t>
      </w:r>
      <w:r w:rsidRPr="004B7AB0">
        <w:rPr>
          <w:color w:val="000000"/>
        </w:rPr>
        <w:t xml:space="preserve">The Housing Office </w:t>
      </w:r>
      <w:r>
        <w:rPr>
          <w:color w:val="000000"/>
        </w:rPr>
        <w:t>is designated as the landlord</w:t>
      </w:r>
      <w:r w:rsidRPr="004B7AB0">
        <w:rPr>
          <w:color w:val="000000"/>
        </w:rPr>
        <w:t xml:space="preserve"> </w:t>
      </w:r>
      <w:r w:rsidR="00C273F1">
        <w:rPr>
          <w:color w:val="000000"/>
        </w:rPr>
        <w:t xml:space="preserve">for on-site housing. </w:t>
      </w:r>
      <w:r>
        <w:rPr>
          <w:color w:val="000000"/>
        </w:rPr>
        <w:t>Users and visiting scientist</w:t>
      </w:r>
      <w:r w:rsidR="0027195D" w:rsidRPr="004B7AB0">
        <w:rPr>
          <w:color w:val="000000"/>
        </w:rPr>
        <w:t>s</w:t>
      </w:r>
      <w:r>
        <w:rPr>
          <w:color w:val="000000"/>
        </w:rPr>
        <w:t xml:space="preserve"> living on-site are tenants and</w:t>
      </w:r>
      <w:r w:rsidR="0027195D" w:rsidRPr="004B7AB0">
        <w:rPr>
          <w:color w:val="000000"/>
        </w:rPr>
        <w:t xml:space="preserve"> are subject to all applicable Labor</w:t>
      </w:r>
      <w:r>
        <w:rPr>
          <w:color w:val="000000"/>
        </w:rPr>
        <w:t>atory regulations and policies.</w:t>
      </w:r>
    </w:p>
    <w:p w14:paraId="30C6742F" w14:textId="77777777" w:rsidR="00B675C7" w:rsidRDefault="00B675C7" w:rsidP="004C7FBA">
      <w:pPr>
        <w:autoSpaceDE w:val="0"/>
        <w:autoSpaceDN w:val="0"/>
        <w:adjustRightInd w:val="0"/>
        <w:rPr>
          <w:color w:val="000000"/>
        </w:rPr>
      </w:pPr>
    </w:p>
    <w:p w14:paraId="48640936" w14:textId="35D0F9FD" w:rsidR="0027195D" w:rsidRPr="004B7AB0" w:rsidRDefault="0027195D" w:rsidP="004C7FBA">
      <w:pPr>
        <w:autoSpaceDE w:val="0"/>
        <w:autoSpaceDN w:val="0"/>
        <w:adjustRightInd w:val="0"/>
        <w:rPr>
          <w:color w:val="000000"/>
        </w:rPr>
      </w:pPr>
      <w:r w:rsidRPr="004B7AB0">
        <w:rPr>
          <w:color w:val="000000"/>
        </w:rPr>
        <w:t xml:space="preserve">Fermilab employees working off-site are required to comply with the </w:t>
      </w:r>
      <w:r w:rsidR="008A2813">
        <w:rPr>
          <w:color w:val="000000"/>
        </w:rPr>
        <w:t>ES&amp;H</w:t>
      </w:r>
      <w:r w:rsidRPr="004B7AB0">
        <w:rPr>
          <w:color w:val="000000"/>
        </w:rPr>
        <w:t xml:space="preserve"> policies of the organization responsible for managing the work site.</w:t>
      </w:r>
    </w:p>
    <w:p w14:paraId="40C24A2A" w14:textId="77777777" w:rsidR="00456177" w:rsidRPr="00456177" w:rsidRDefault="00456177" w:rsidP="004C7FBA">
      <w:pPr>
        <w:pStyle w:val="TableofFigures"/>
      </w:pPr>
    </w:p>
    <w:p w14:paraId="78A3F629" w14:textId="77777777" w:rsidR="00456177" w:rsidRDefault="00B91A32" w:rsidP="004C7FBA">
      <w:pPr>
        <w:pStyle w:val="Heading2"/>
        <w:jc w:val="both"/>
      </w:pPr>
      <w:bookmarkStart w:id="22" w:name="_Toc105079662"/>
      <w:r>
        <w:t>Landlord responsibility:</w:t>
      </w:r>
      <w:bookmarkEnd w:id="22"/>
    </w:p>
    <w:p w14:paraId="452778FB" w14:textId="2D132844" w:rsidR="00B91A32" w:rsidRPr="00B91A32" w:rsidRDefault="008A2813" w:rsidP="004C7FBA">
      <w:pPr>
        <w:pStyle w:val="ListParagraph"/>
        <w:numPr>
          <w:ilvl w:val="0"/>
          <w:numId w:val="19"/>
        </w:numPr>
      </w:pPr>
      <w:r>
        <w:t>Ensure t</w:t>
      </w:r>
      <w:r w:rsidR="00B91A32" w:rsidRPr="00B91A32">
        <w:t>he maintenance and safe operation of the space.</w:t>
      </w:r>
    </w:p>
    <w:p w14:paraId="73291943" w14:textId="4130DB9F" w:rsidR="00B91A32" w:rsidRPr="00B91A32" w:rsidRDefault="00B91A32" w:rsidP="004C7FBA">
      <w:pPr>
        <w:pStyle w:val="ListParagraph"/>
        <w:numPr>
          <w:ilvl w:val="0"/>
          <w:numId w:val="19"/>
        </w:numPr>
      </w:pPr>
      <w:r w:rsidRPr="00B91A32">
        <w:t>Arrang</w:t>
      </w:r>
      <w:r w:rsidR="008A2813">
        <w:t>e and/or participate in</w:t>
      </w:r>
      <w:r w:rsidRPr="00B91A32">
        <w:t xml:space="preserve"> periodic ES&amp;H inspections of t</w:t>
      </w:r>
      <w:r w:rsidR="008A2813">
        <w:t>he space, as appropriate, document the inspection, and correct any identified deficiencies</w:t>
      </w:r>
      <w:r w:rsidR="00C273F1">
        <w:t>.</w:t>
      </w:r>
      <w:r w:rsidR="005D12D7">
        <w:t xml:space="preserve"> </w:t>
      </w:r>
      <w:r w:rsidRPr="00B91A32">
        <w:t xml:space="preserve">Deficiencies that cannot be immediately corrected shall have interim </w:t>
      </w:r>
      <w:r w:rsidR="00C273F1">
        <w:t>abatement action taken.</w:t>
      </w:r>
      <w:r w:rsidR="005D12D7">
        <w:t xml:space="preserve"> </w:t>
      </w:r>
      <w:r w:rsidRPr="00B91A32">
        <w:t>Corrective actions s</w:t>
      </w:r>
      <w:r w:rsidR="005C281A">
        <w:t>hall be tracked through iTrack</w:t>
      </w:r>
      <w:r w:rsidRPr="00B91A32">
        <w:t xml:space="preserve">. </w:t>
      </w:r>
    </w:p>
    <w:p w14:paraId="0ABB07B8" w14:textId="77777777" w:rsidR="00B91A32" w:rsidRPr="00B91A32" w:rsidRDefault="008A2813" w:rsidP="004C7FBA">
      <w:pPr>
        <w:pStyle w:val="ListParagraph"/>
        <w:numPr>
          <w:ilvl w:val="0"/>
          <w:numId w:val="19"/>
        </w:numPr>
      </w:pPr>
      <w:r>
        <w:t>Assure</w:t>
      </w:r>
      <w:r w:rsidR="00B91A32" w:rsidRPr="00B91A32">
        <w:t xml:space="preserve"> access to assigned areas by emergency personnel. </w:t>
      </w:r>
    </w:p>
    <w:p w14:paraId="4423D25E" w14:textId="77777777" w:rsidR="00B91A32" w:rsidRDefault="00B91A32" w:rsidP="004C7FBA"/>
    <w:p w14:paraId="2D4A46A7" w14:textId="77777777" w:rsidR="00B91A32" w:rsidRDefault="00B91A32" w:rsidP="004C7FBA">
      <w:pPr>
        <w:pStyle w:val="Heading2"/>
        <w:jc w:val="both"/>
      </w:pPr>
      <w:bookmarkStart w:id="23" w:name="_Toc105079663"/>
      <w:r>
        <w:lastRenderedPageBreak/>
        <w:t>Tenant responsibility:</w:t>
      </w:r>
      <w:bookmarkEnd w:id="23"/>
    </w:p>
    <w:p w14:paraId="15853ABB" w14:textId="3C1D15DA" w:rsidR="00B91A32" w:rsidRPr="00B91A32" w:rsidRDefault="00B91A32" w:rsidP="004C7FBA">
      <w:pPr>
        <w:pStyle w:val="ListParagraph"/>
        <w:numPr>
          <w:ilvl w:val="0"/>
          <w:numId w:val="21"/>
        </w:numPr>
      </w:pPr>
      <w:r w:rsidRPr="00B91A32">
        <w:t>Comply wit</w:t>
      </w:r>
      <w:r w:rsidR="00F22DB3">
        <w:t>h ES&amp;H policies of the landlord</w:t>
      </w:r>
      <w:r w:rsidR="00B675C7">
        <w:t xml:space="preserve"> or have a signed Memorandum of U</w:t>
      </w:r>
      <w:r w:rsidR="00B15DFD">
        <w:t>nderstanding</w:t>
      </w:r>
      <w:r w:rsidR="00B675C7">
        <w:t xml:space="preserve"> </w:t>
      </w:r>
      <w:r w:rsidR="00B15DFD">
        <w:t>with the landlord</w:t>
      </w:r>
      <w:r w:rsidRPr="00B91A32">
        <w:t xml:space="preserve"> reassign</w:t>
      </w:r>
      <w:r w:rsidR="00B15DFD">
        <w:t>ing</w:t>
      </w:r>
      <w:r w:rsidRPr="00B91A32">
        <w:t xml:space="preserve"> ES&amp;H responsibilities for the space</w:t>
      </w:r>
      <w:r w:rsidR="00D66AF0">
        <w:t xml:space="preserve"> </w:t>
      </w:r>
      <w:r w:rsidR="00D66AF0" w:rsidRPr="00B91A32">
        <w:t>to the tenant</w:t>
      </w:r>
      <w:r w:rsidR="00D66AF0">
        <w:t>.</w:t>
      </w:r>
    </w:p>
    <w:p w14:paraId="332AC50B" w14:textId="2C8E6ABE" w:rsidR="00B91A32" w:rsidRPr="00B91A32" w:rsidRDefault="00B91A32" w:rsidP="004C7FBA">
      <w:pPr>
        <w:pStyle w:val="ListParagraph"/>
        <w:numPr>
          <w:ilvl w:val="0"/>
          <w:numId w:val="21"/>
        </w:numPr>
      </w:pPr>
      <w:r w:rsidRPr="00B91A32">
        <w:t xml:space="preserve">Appoint a </w:t>
      </w:r>
      <w:r w:rsidR="008548A1">
        <w:t>tenant</w:t>
      </w:r>
      <w:r w:rsidRPr="00B91A32">
        <w:t xml:space="preserve"> liaison, preferably </w:t>
      </w:r>
      <w:r w:rsidR="00B675C7">
        <w:t xml:space="preserve">a </w:t>
      </w:r>
      <w:r w:rsidRPr="00B91A32">
        <w:t>resident in the building, to act as building contact person with the building manager</w:t>
      </w:r>
      <w:r w:rsidR="008548A1">
        <w:t>/area facility manager</w:t>
      </w:r>
      <w:r w:rsidRPr="00B91A32">
        <w:t>.</w:t>
      </w:r>
    </w:p>
    <w:p w14:paraId="0AD5F7D0" w14:textId="3D8EDBAE" w:rsidR="00B91A32" w:rsidRPr="00B91A32" w:rsidRDefault="00B91A32" w:rsidP="004C7FBA">
      <w:pPr>
        <w:pStyle w:val="ListParagraph"/>
        <w:numPr>
          <w:ilvl w:val="0"/>
          <w:numId w:val="21"/>
        </w:numPr>
      </w:pPr>
      <w:r w:rsidRPr="00B91A32">
        <w:t>Cooperate with the building ES&amp;H inspections and correct any problems found which are caused by the tenant's personnel or equipment.</w:t>
      </w:r>
    </w:p>
    <w:p w14:paraId="4D909E9C" w14:textId="52FC8BDF" w:rsidR="00B91A32" w:rsidRDefault="00B91A32" w:rsidP="004C7FBA">
      <w:pPr>
        <w:pStyle w:val="ListParagraph"/>
        <w:numPr>
          <w:ilvl w:val="0"/>
          <w:numId w:val="21"/>
        </w:numPr>
      </w:pPr>
      <w:r w:rsidRPr="00B91A32">
        <w:t xml:space="preserve">Identify </w:t>
      </w:r>
      <w:r w:rsidR="00B15DFD">
        <w:t>unique</w:t>
      </w:r>
      <w:r w:rsidRPr="00B91A32">
        <w:t xml:space="preserve"> equipment to the landlord so that potential </w:t>
      </w:r>
      <w:r w:rsidR="00E67138">
        <w:t>ES&amp;H</w:t>
      </w:r>
      <w:r w:rsidRPr="00B91A32">
        <w:t xml:space="preserve"> </w:t>
      </w:r>
      <w:r w:rsidR="00E67138">
        <w:t>issues</w:t>
      </w:r>
      <w:r w:rsidRPr="00B91A32">
        <w:t xml:space="preserve"> can be addressed.</w:t>
      </w:r>
    </w:p>
    <w:p w14:paraId="40219B6B" w14:textId="77777777" w:rsidR="00B91A32" w:rsidRDefault="00B91A32" w:rsidP="004C7FBA"/>
    <w:p w14:paraId="64541C0E" w14:textId="77777777" w:rsidR="00E47427" w:rsidRDefault="00B91A32" w:rsidP="004C7FBA">
      <w:pPr>
        <w:pStyle w:val="Heading1"/>
        <w:jc w:val="both"/>
      </w:pPr>
      <w:bookmarkStart w:id="24" w:name="_Toc105079664"/>
      <w:r>
        <w:t>ES&amp;H RESPONSIBILITY FOR PRODUCTS</w:t>
      </w:r>
      <w:bookmarkEnd w:id="24"/>
    </w:p>
    <w:p w14:paraId="09C52A2B" w14:textId="77777777" w:rsidR="00E47427" w:rsidRDefault="00E47427" w:rsidP="004C7FBA"/>
    <w:p w14:paraId="6BEF685E" w14:textId="6EA1CE44" w:rsidR="0027195D" w:rsidRPr="00D66AF0" w:rsidRDefault="00B91A32" w:rsidP="004C7FBA">
      <w:pPr>
        <w:autoSpaceDE w:val="0"/>
        <w:autoSpaceDN w:val="0"/>
        <w:adjustRightInd w:val="0"/>
        <w:rPr>
          <w:color w:val="000000"/>
        </w:rPr>
      </w:pPr>
      <w:r w:rsidRPr="00214AF3">
        <w:rPr>
          <w:color w:val="000000"/>
        </w:rPr>
        <w:t>In this context, the term "product" is to be taken in a very broad sense and is meant to include equipment, s</w:t>
      </w:r>
      <w:r w:rsidR="00C273F1">
        <w:rPr>
          <w:color w:val="000000"/>
        </w:rPr>
        <w:t>ervices and software.</w:t>
      </w:r>
      <w:r w:rsidR="00D66AF0">
        <w:rPr>
          <w:color w:val="000000"/>
        </w:rPr>
        <w:t xml:space="preserve"> </w:t>
      </w:r>
      <w:r w:rsidR="00D66AF0">
        <w:t xml:space="preserve">The </w:t>
      </w:r>
      <w:r w:rsidR="00183C67">
        <w:t>D/S</w:t>
      </w:r>
      <w:r w:rsidR="004C3EF6">
        <w:t>/P</w:t>
      </w:r>
      <w:r w:rsidRPr="00B91A32">
        <w:t xml:space="preserve"> accepting the product into its area for installation or use is responsible for:</w:t>
      </w:r>
    </w:p>
    <w:p w14:paraId="6E3DD9A2" w14:textId="5BBAFA18" w:rsidR="004C3EF6" w:rsidRDefault="00B91A32" w:rsidP="004C7FBA">
      <w:pPr>
        <w:pStyle w:val="ListParagraph"/>
        <w:numPr>
          <w:ilvl w:val="0"/>
          <w:numId w:val="42"/>
        </w:numPr>
      </w:pPr>
      <w:r w:rsidRPr="00B91A32">
        <w:t>D</w:t>
      </w:r>
      <w:r w:rsidR="00F22DB3">
        <w:t>etermining that the product conforms to the</w:t>
      </w:r>
      <w:r w:rsidRPr="00B91A32">
        <w:t xml:space="preserve"> Laboratory ES&amp;H policies and standards.</w:t>
      </w:r>
    </w:p>
    <w:p w14:paraId="2F195438" w14:textId="66BA712A" w:rsidR="00A706C0" w:rsidRDefault="00A706C0" w:rsidP="004C7FBA">
      <w:pPr>
        <w:pStyle w:val="ListParagraph"/>
        <w:numPr>
          <w:ilvl w:val="0"/>
          <w:numId w:val="42"/>
        </w:numPr>
      </w:pPr>
      <w:r>
        <w:t xml:space="preserve">Report Suspect/Counterfeit items (S/CI) to the appropriate S/CI Coordinator per </w:t>
      </w:r>
      <w:hyperlink r:id="rId18" w:history="1">
        <w:r w:rsidRPr="00A706C0">
          <w:rPr>
            <w:rStyle w:val="Hyperlink"/>
          </w:rPr>
          <w:t>QAM 12020</w:t>
        </w:r>
      </w:hyperlink>
      <w:r>
        <w:t>.</w:t>
      </w:r>
    </w:p>
    <w:p w14:paraId="5A83D98E" w14:textId="42483E0C" w:rsidR="00B91A32" w:rsidRPr="00B91A32" w:rsidRDefault="004C3EF6" w:rsidP="004C7FBA">
      <w:pPr>
        <w:pStyle w:val="ListParagraph"/>
        <w:numPr>
          <w:ilvl w:val="0"/>
          <w:numId w:val="42"/>
        </w:numPr>
      </w:pPr>
      <w:r>
        <w:t>Purchasing products that meet the requirements of Executive Order 13693</w:t>
      </w:r>
      <w:r w:rsidR="00DC086E">
        <w:t>, Planning for Federal Sustainability in the Next Decade</w:t>
      </w:r>
      <w:r>
        <w:t>.</w:t>
      </w:r>
      <w:r w:rsidR="00DC086E">
        <w:t>”</w:t>
      </w:r>
      <w:r>
        <w:t xml:space="preserve"> Refer to</w:t>
      </w:r>
      <w:r w:rsidR="00B91A32" w:rsidRPr="00B91A32">
        <w:t xml:space="preserve"> </w:t>
      </w:r>
      <w:hyperlink r:id="rId19" w:history="1">
        <w:r w:rsidRPr="004C3EF6">
          <w:rPr>
            <w:rStyle w:val="Hyperlink"/>
          </w:rPr>
          <w:t>FESHM 1100</w:t>
        </w:r>
      </w:hyperlink>
      <w:r>
        <w:t xml:space="preserve"> “Sustainable Acquisition” for specific details of Fermilab requirements.</w:t>
      </w:r>
    </w:p>
    <w:p w14:paraId="0F3DFCB9" w14:textId="199439D1" w:rsidR="00B91A32" w:rsidRPr="00B91A32" w:rsidRDefault="00B91A32" w:rsidP="004C7FBA">
      <w:pPr>
        <w:pStyle w:val="ListParagraph"/>
        <w:numPr>
          <w:ilvl w:val="0"/>
          <w:numId w:val="42"/>
        </w:numPr>
      </w:pPr>
      <w:r w:rsidRPr="00B91A32">
        <w:t>Reviewing compliance with manufacturer's standards and product use information.</w:t>
      </w:r>
    </w:p>
    <w:p w14:paraId="5814FA68" w14:textId="667ACD6E" w:rsidR="00B91A32" w:rsidRPr="00B91A32" w:rsidRDefault="00B91A32" w:rsidP="004C7FBA">
      <w:pPr>
        <w:pStyle w:val="ListParagraph"/>
        <w:numPr>
          <w:ilvl w:val="0"/>
          <w:numId w:val="42"/>
        </w:numPr>
      </w:pPr>
      <w:r w:rsidRPr="00B91A32">
        <w:t>Assuring that the product is operated within the safe operating limits.</w:t>
      </w:r>
    </w:p>
    <w:p w14:paraId="37D74046" w14:textId="1027F23F" w:rsidR="00B91A32" w:rsidRPr="00B91A32" w:rsidRDefault="00B91A32" w:rsidP="004C7FBA">
      <w:pPr>
        <w:pStyle w:val="ListParagraph"/>
        <w:numPr>
          <w:ilvl w:val="0"/>
          <w:numId w:val="42"/>
        </w:numPr>
      </w:pPr>
      <w:r w:rsidRPr="00B91A32">
        <w:t>P</w:t>
      </w:r>
      <w:r w:rsidR="00E67138">
        <w:t>roviding a decommissioning plan</w:t>
      </w:r>
      <w:r w:rsidRPr="00B91A32">
        <w:t xml:space="preserve"> for the product, where appropriate. This plan shall comply with ES&amp;H standards.</w:t>
      </w:r>
    </w:p>
    <w:p w14:paraId="57C984C3" w14:textId="77777777" w:rsidR="00B91A32" w:rsidRPr="00B91A32" w:rsidRDefault="00B91A32" w:rsidP="004C7FBA"/>
    <w:p w14:paraId="68F703AE" w14:textId="678502F9" w:rsidR="00B91A32" w:rsidRPr="00B91A32" w:rsidRDefault="00B91A32" w:rsidP="004C7FBA">
      <w:r w:rsidRPr="00B91A32">
        <w:t>The organization (division</w:t>
      </w:r>
      <w:r w:rsidR="00817562">
        <w:t>, section,</w:t>
      </w:r>
      <w:r w:rsidRPr="00B91A32">
        <w:t xml:space="preserve"> </w:t>
      </w:r>
      <w:r w:rsidR="00170521">
        <w:t xml:space="preserve">project, </w:t>
      </w:r>
      <w:r w:rsidR="00D80023">
        <w:t>experiment, user, subcontractor or</w:t>
      </w:r>
      <w:r w:rsidRPr="00B91A32">
        <w:t xml:space="preserve"> vendor) or individual producing the product is responsible for:</w:t>
      </w:r>
    </w:p>
    <w:p w14:paraId="6755180E" w14:textId="74CFEB1D" w:rsidR="00B91A32" w:rsidRPr="00B91A32" w:rsidRDefault="00B91A32" w:rsidP="004C7FBA">
      <w:pPr>
        <w:pStyle w:val="ListParagraph"/>
        <w:numPr>
          <w:ilvl w:val="0"/>
          <w:numId w:val="43"/>
        </w:numPr>
      </w:pPr>
      <w:r w:rsidRPr="00B91A32">
        <w:t>Assuring that the product is designed and built to meet the stated applicable ES&amp;H standards</w:t>
      </w:r>
      <w:r w:rsidR="00E67138">
        <w:t xml:space="preserve"> and providing appropriate documentation of that compliance</w:t>
      </w:r>
      <w:r w:rsidRPr="00B91A32">
        <w:t>.</w:t>
      </w:r>
    </w:p>
    <w:p w14:paraId="4688B5DD" w14:textId="77777777" w:rsidR="00B91A32" w:rsidRPr="00D80023" w:rsidRDefault="00B91A32" w:rsidP="004C7FBA">
      <w:pPr>
        <w:pStyle w:val="ListParagraph"/>
        <w:numPr>
          <w:ilvl w:val="0"/>
          <w:numId w:val="43"/>
        </w:numPr>
      </w:pPr>
      <w:r w:rsidRPr="00D80023">
        <w:t>Assi</w:t>
      </w:r>
      <w:r w:rsidR="00F208DE" w:rsidRPr="00D80023">
        <w:t>sting with start-up activities,</w:t>
      </w:r>
      <w:r w:rsidRPr="00D80023">
        <w:t xml:space="preserve"> initial performance testing and operational training.</w:t>
      </w:r>
    </w:p>
    <w:p w14:paraId="05B5C4E4" w14:textId="677B9D83" w:rsidR="00B91A32" w:rsidRPr="00D66AF0" w:rsidRDefault="00B91A32" w:rsidP="004C7FBA">
      <w:r w:rsidRPr="00D80023">
        <w:t>Vendor and subcontractor responsibilities are delineated in Fermilab's standard terms and conditions.</w:t>
      </w:r>
    </w:p>
    <w:p w14:paraId="294F1DFF" w14:textId="77777777" w:rsidR="00B91A32" w:rsidRPr="00B91A32" w:rsidRDefault="00B91A32" w:rsidP="004C7FBA"/>
    <w:p w14:paraId="06880910" w14:textId="0C568CAD" w:rsidR="00C05505" w:rsidRDefault="00B91A32" w:rsidP="004C7FBA">
      <w:r w:rsidRPr="00B91A32">
        <w:t xml:space="preserve">The </w:t>
      </w:r>
      <w:r w:rsidR="00183C67">
        <w:t>D/S</w:t>
      </w:r>
      <w:r w:rsidR="003B47E5">
        <w:t>/P</w:t>
      </w:r>
      <w:r w:rsidRPr="00B91A32">
        <w:t xml:space="preserve"> shipping, receiving or storing equipment is responsible for specifying </w:t>
      </w:r>
      <w:r w:rsidR="00D66AF0">
        <w:t xml:space="preserve">the </w:t>
      </w:r>
      <w:r w:rsidR="00BD2427">
        <w:t xml:space="preserve">appropriate </w:t>
      </w:r>
      <w:r w:rsidRPr="00B91A32">
        <w:t>ES&amp;H requirements necessary to ship, receive</w:t>
      </w:r>
      <w:r w:rsidR="00E546AD">
        <w:t>,</w:t>
      </w:r>
      <w:r w:rsidRPr="00B91A32">
        <w:t xml:space="preserve"> and store the equipment in compliance with </w:t>
      </w:r>
      <w:r w:rsidR="00D66AF0">
        <w:t>Fermilab</w:t>
      </w:r>
      <w:r w:rsidR="00BD2427">
        <w:t xml:space="preserve"> </w:t>
      </w:r>
      <w:r w:rsidR="00C273F1">
        <w:t>policies.</w:t>
      </w:r>
      <w:r w:rsidR="00E546AD">
        <w:t xml:space="preserve"> </w:t>
      </w:r>
      <w:r w:rsidRPr="00B91A32">
        <w:t xml:space="preserve">It is the responsibility of the </w:t>
      </w:r>
      <w:r w:rsidR="00183C67">
        <w:t>D/S</w:t>
      </w:r>
      <w:r w:rsidR="003B47E5">
        <w:t>/P</w:t>
      </w:r>
      <w:r w:rsidRPr="00B91A32">
        <w:t xml:space="preserve"> that requests the equipment to provide the resources to meet the requirements.</w:t>
      </w:r>
    </w:p>
    <w:p w14:paraId="17F28537" w14:textId="31FA414C" w:rsidR="00477E0E" w:rsidRDefault="00477E0E" w:rsidP="004C7FBA">
      <w:pPr>
        <w:rPr>
          <w:b/>
          <w:bCs/>
          <w:kern w:val="32"/>
          <w:sz w:val="28"/>
          <w:szCs w:val="32"/>
        </w:rPr>
      </w:pPr>
    </w:p>
    <w:p w14:paraId="2BD066C2" w14:textId="33E5F4F1" w:rsidR="00BE0C08" w:rsidRDefault="002A538A" w:rsidP="004C7FBA">
      <w:pPr>
        <w:pStyle w:val="Heading1"/>
        <w:keepNext w:val="0"/>
        <w:jc w:val="both"/>
      </w:pPr>
      <w:bookmarkStart w:id="25" w:name="_Toc105079665"/>
      <w:r>
        <w:t>SCIENTIFIC DEMONSTRATIONS/SHOWS BY EMPLOYEES</w:t>
      </w:r>
      <w:bookmarkEnd w:id="25"/>
    </w:p>
    <w:p w14:paraId="7502DFF0" w14:textId="77777777" w:rsidR="001E4839" w:rsidRPr="001E4839" w:rsidRDefault="001E4839" w:rsidP="004C7FBA"/>
    <w:p w14:paraId="0A55F4A0" w14:textId="6F5F7368" w:rsidR="0039437F" w:rsidRDefault="005D12D7" w:rsidP="004C7FBA">
      <w:pPr>
        <w:pStyle w:val="Default"/>
        <w:jc w:val="both"/>
      </w:pPr>
      <w:r>
        <w:t>Scientific demonstrations</w:t>
      </w:r>
      <w:r w:rsidR="0039437F" w:rsidRPr="00214AF3">
        <w:t>/s</w:t>
      </w:r>
      <w:r w:rsidR="00E67138">
        <w:t>hows under the auspic</w:t>
      </w:r>
      <w:r w:rsidR="00183C67">
        <w:t>es of any Division or Section</w:t>
      </w:r>
      <w:r w:rsidR="0039437F" w:rsidRPr="00214AF3">
        <w:t xml:space="preserve"> require an evaluation by a safety professional from the </w:t>
      </w:r>
      <w:r w:rsidR="00BE4A4A">
        <w:t>ES&amp;H</w:t>
      </w:r>
      <w:r w:rsidR="0039437F" w:rsidRPr="00214AF3">
        <w:t xml:space="preserve"> Section.</w:t>
      </w:r>
      <w:r w:rsidR="00E546AD">
        <w:t xml:space="preserve"> </w:t>
      </w:r>
      <w:r w:rsidR="0039437F" w:rsidRPr="00214AF3">
        <w:t>This evaluation is only necessary in those cases where Fermilab equipment is used, a Fermilab employee participates in the show in</w:t>
      </w:r>
      <w:r w:rsidR="008F58F9">
        <w:t xml:space="preserve"> his/her </w:t>
      </w:r>
      <w:r w:rsidR="0039437F" w:rsidRPr="00214AF3">
        <w:t>official capacity</w:t>
      </w:r>
      <w:r w:rsidR="00E67138">
        <w:t>,</w:t>
      </w:r>
      <w:r w:rsidR="0039437F" w:rsidRPr="00214AF3">
        <w:t xml:space="preserve"> or the show or demonstration is within the</w:t>
      </w:r>
      <w:r w:rsidR="00C273F1">
        <w:t xml:space="preserve"> confines of Fermilab property.</w:t>
      </w:r>
      <w:r w:rsidR="00E546AD">
        <w:t xml:space="preserve"> </w:t>
      </w:r>
      <w:r w:rsidR="0039437F" w:rsidRPr="00214AF3">
        <w:t xml:space="preserve">In these cases, the demonstration or show can proceed only after the activities are reviewed by the </w:t>
      </w:r>
      <w:r w:rsidR="00BE4A4A">
        <w:t>ES&amp;H</w:t>
      </w:r>
      <w:r w:rsidR="0039437F" w:rsidRPr="00214AF3">
        <w:t xml:space="preserve"> Section and a hazard analysis (HA) for the event has been</w:t>
      </w:r>
      <w:r w:rsidR="00E546AD">
        <w:t xml:space="preserve"> approved by the </w:t>
      </w:r>
      <w:r w:rsidR="00E67138">
        <w:t>Chief Safety Officer</w:t>
      </w:r>
      <w:r w:rsidR="00C273F1">
        <w:t>.</w:t>
      </w:r>
      <w:r w:rsidR="00E546AD">
        <w:t xml:space="preserve"> </w:t>
      </w:r>
      <w:r w:rsidR="0039437F" w:rsidRPr="00214AF3">
        <w:t xml:space="preserve">The approved HA will remain in effect as long as there are no changes in the specifications, methodology, equipment </w:t>
      </w:r>
      <w:r w:rsidR="0039437F" w:rsidRPr="00214AF3">
        <w:lastRenderedPageBreak/>
        <w:t>and manner in which the demonstration is conducted.</w:t>
      </w:r>
    </w:p>
    <w:p w14:paraId="1E964A1C" w14:textId="77777777" w:rsidR="0027195D" w:rsidRPr="00214AF3" w:rsidRDefault="0027195D" w:rsidP="004C7FBA">
      <w:pPr>
        <w:pStyle w:val="Default"/>
        <w:jc w:val="both"/>
      </w:pPr>
    </w:p>
    <w:p w14:paraId="06A5DF8E" w14:textId="77777777" w:rsidR="0039437F" w:rsidRDefault="0039437F" w:rsidP="004C7FBA">
      <w:pPr>
        <w:rPr>
          <w:color w:val="000000"/>
        </w:rPr>
      </w:pPr>
      <w:r w:rsidRPr="00214AF3">
        <w:rPr>
          <w:color w:val="000000"/>
        </w:rPr>
        <w:t>This requirement does not apply to demonstrations or shows where an employee uses equipment other than Fermilab owned and the employee acts in</w:t>
      </w:r>
      <w:r w:rsidR="008F58F9">
        <w:rPr>
          <w:color w:val="000000"/>
        </w:rPr>
        <w:t xml:space="preserve"> his/her </w:t>
      </w:r>
      <w:r w:rsidRPr="00214AF3">
        <w:rPr>
          <w:color w:val="000000"/>
        </w:rPr>
        <w:t>capacity as a private citizen and outside the confines of Fermilab property.</w:t>
      </w:r>
    </w:p>
    <w:p w14:paraId="247DF3B9" w14:textId="77777777" w:rsidR="003048EB" w:rsidRDefault="003048EB" w:rsidP="004C7FBA">
      <w:pPr>
        <w:rPr>
          <w:noProof/>
        </w:rPr>
      </w:pPr>
    </w:p>
    <w:p w14:paraId="0EFBCF56" w14:textId="77777777" w:rsidR="0039437F" w:rsidRDefault="0039437F" w:rsidP="004C7FBA">
      <w:pPr>
        <w:pStyle w:val="Heading1"/>
        <w:jc w:val="both"/>
        <w:rPr>
          <w:noProof/>
        </w:rPr>
      </w:pPr>
      <w:bookmarkStart w:id="26" w:name="_Toc105079666"/>
      <w:r>
        <w:rPr>
          <w:noProof/>
        </w:rPr>
        <w:t>NON-ENGLISH SPEAKING INDIVIDUALS</w:t>
      </w:r>
      <w:bookmarkEnd w:id="26"/>
    </w:p>
    <w:p w14:paraId="6D4DC286" w14:textId="77777777" w:rsidR="0039437F" w:rsidRPr="00E546AD" w:rsidRDefault="0039437F" w:rsidP="004C7FBA"/>
    <w:p w14:paraId="5B2C75EE" w14:textId="3CF7CFF4" w:rsidR="0039437F" w:rsidRDefault="0039437F" w:rsidP="004C7FBA">
      <w:pPr>
        <w:rPr>
          <w:color w:val="000000"/>
        </w:rPr>
      </w:pPr>
      <w:r w:rsidRPr="00214AF3">
        <w:rPr>
          <w:color w:val="000000"/>
        </w:rPr>
        <w:t>Supervisors and experiment spokespersons are responsible for assuring that all of the people for whom they are responsible comprehend the ES&amp;H hazards to which they are exposed and the</w:t>
      </w:r>
      <w:r w:rsidR="00C273F1">
        <w:rPr>
          <w:color w:val="000000"/>
        </w:rPr>
        <w:t xml:space="preserve"> protective measures available.</w:t>
      </w:r>
      <w:r w:rsidR="00E546AD">
        <w:rPr>
          <w:color w:val="000000"/>
        </w:rPr>
        <w:t xml:space="preserve"> </w:t>
      </w:r>
      <w:r w:rsidRPr="00214AF3">
        <w:rPr>
          <w:color w:val="000000"/>
        </w:rPr>
        <w:t>Familiarization with ES&amp;H hazards may assume a wide variety of forms. These include, but are not limited to, standardized training or informal explanations through a translator, oral or written instructions, o</w:t>
      </w:r>
      <w:r w:rsidR="00C273F1">
        <w:rPr>
          <w:color w:val="000000"/>
        </w:rPr>
        <w:t>r demonstrations of procedures.</w:t>
      </w:r>
      <w:r w:rsidR="00E546AD">
        <w:rPr>
          <w:color w:val="000000"/>
        </w:rPr>
        <w:t xml:space="preserve"> </w:t>
      </w:r>
      <w:r w:rsidRPr="00214AF3">
        <w:rPr>
          <w:color w:val="000000"/>
        </w:rPr>
        <w:t xml:space="preserve">Since each case involving a foreign-speaking employee, </w:t>
      </w:r>
      <w:r w:rsidR="00370CBB">
        <w:rPr>
          <w:color w:val="000000"/>
        </w:rPr>
        <w:t>experimenter</w:t>
      </w:r>
      <w:r w:rsidRPr="00214AF3">
        <w:rPr>
          <w:color w:val="000000"/>
        </w:rPr>
        <w:t>, or sub-contractor is in some way unique, a highly prescriptive method for approaching this responsibility would not be useful and no attempt is made to develop one here.</w:t>
      </w:r>
    </w:p>
    <w:p w14:paraId="53B510FD" w14:textId="77777777" w:rsidR="002B3F11" w:rsidRDefault="002B3F11" w:rsidP="004C7FBA">
      <w:pPr>
        <w:rPr>
          <w:color w:val="000000"/>
        </w:rPr>
      </w:pPr>
    </w:p>
    <w:p w14:paraId="64599878" w14:textId="09F199E3" w:rsidR="002B3F11" w:rsidRPr="005F4C21" w:rsidRDefault="00BE4A4A" w:rsidP="004C7FBA">
      <w:pPr>
        <w:pStyle w:val="Heading1"/>
        <w:jc w:val="both"/>
      </w:pPr>
      <w:bookmarkStart w:id="27" w:name="_Toc105079667"/>
      <w:r>
        <w:t>WORKER</w:t>
      </w:r>
      <w:r w:rsidRPr="005F4C21">
        <w:t xml:space="preserve"> </w:t>
      </w:r>
      <w:r w:rsidR="002B3F11" w:rsidRPr="005F4C21">
        <w:t>ACCOUNTABILITY WHEN WORKING ALONE</w:t>
      </w:r>
      <w:bookmarkEnd w:id="27"/>
    </w:p>
    <w:p w14:paraId="5C3B1646" w14:textId="77777777" w:rsidR="002B3F11" w:rsidRPr="005A0E84" w:rsidRDefault="002B3F11" w:rsidP="004C7FBA"/>
    <w:p w14:paraId="61D25DBC" w14:textId="0A842D4E" w:rsidR="002B3F11" w:rsidRDefault="002B3F11" w:rsidP="004C7FBA">
      <w:r w:rsidRPr="005D12D7">
        <w:rPr>
          <w:b/>
          <w:bCs/>
        </w:rPr>
        <w:t>Avoid working alone whenever possible.</w:t>
      </w:r>
      <w:r w:rsidR="005D12D7">
        <w:rPr>
          <w:b/>
          <w:bCs/>
        </w:rPr>
        <w:t xml:space="preserve">  </w:t>
      </w:r>
      <w:r w:rsidRPr="005D12D7">
        <w:t>If you must work alone,</w:t>
      </w:r>
      <w:r w:rsidRPr="005D12D7">
        <w:rPr>
          <w:b/>
          <w:bCs/>
        </w:rPr>
        <w:t xml:space="preserve"> </w:t>
      </w:r>
      <w:r w:rsidRPr="005D12D7">
        <w:t xml:space="preserve">be sure your supervisor is aware of where </w:t>
      </w:r>
      <w:r w:rsidR="00C273F1">
        <w:t>you are and what you are doing.</w:t>
      </w:r>
      <w:r w:rsidR="005A0E84">
        <w:t xml:space="preserve"> If possible, have</w:t>
      </w:r>
      <w:r w:rsidRPr="005D12D7">
        <w:t xml:space="preserve"> someo</w:t>
      </w:r>
      <w:r w:rsidR="005A0E84">
        <w:t>ne check</w:t>
      </w:r>
      <w:r w:rsidR="00C273F1">
        <w:t xml:space="preserve"> on you periodically.</w:t>
      </w:r>
      <w:r w:rsidR="005D12D7">
        <w:t xml:space="preserve"> </w:t>
      </w:r>
      <w:r w:rsidRPr="005D12D7">
        <w:t>Be familiar with, and follow, all emergency war</w:t>
      </w:r>
      <w:r w:rsidR="00C273F1">
        <w:t>ning signals and instructions.</w:t>
      </w:r>
      <w:r w:rsidR="005D12D7">
        <w:t xml:space="preserve"> </w:t>
      </w:r>
      <w:r w:rsidR="00EE09B3">
        <w:t>S</w:t>
      </w:r>
      <w:r w:rsidR="005A0E84">
        <w:t>ignal n</w:t>
      </w:r>
      <w:r w:rsidR="005A0E84" w:rsidRPr="005D12D7">
        <w:t>otifications</w:t>
      </w:r>
      <w:r w:rsidRPr="005D12D7">
        <w:t xml:space="preserve"> are post</w:t>
      </w:r>
      <w:r w:rsidR="003041E8">
        <w:t xml:space="preserve">ed </w:t>
      </w:r>
      <w:r w:rsidR="00963581">
        <w:t>around</w:t>
      </w:r>
      <w:r w:rsidR="00C273F1">
        <w:t xml:space="preserve"> the Laboratory.</w:t>
      </w:r>
      <w:r w:rsidR="003041E8">
        <w:t xml:space="preserve"> </w:t>
      </w:r>
      <w:r w:rsidRPr="005D12D7">
        <w:t>If there is an evacuation signal, evacuate immediately and go to your desi</w:t>
      </w:r>
      <w:r w:rsidR="00C273F1">
        <w:t xml:space="preserve">gnated assembly area. </w:t>
      </w:r>
      <w:r w:rsidRPr="005D12D7">
        <w:t xml:space="preserve">Remain in that area until the Fire Department arrives </w:t>
      </w:r>
      <w:r w:rsidRPr="005D12D7">
        <w:rPr>
          <w:b/>
          <w:bCs/>
        </w:rPr>
        <w:t>and</w:t>
      </w:r>
      <w:r w:rsidRPr="005D12D7">
        <w:t xml:space="preserve"> you are released.</w:t>
      </w:r>
    </w:p>
    <w:p w14:paraId="0BCABC37" w14:textId="39082692" w:rsidR="00921861" w:rsidRDefault="00921861" w:rsidP="004C7FBA"/>
    <w:p w14:paraId="08BC7001" w14:textId="331E885E" w:rsidR="00921861" w:rsidRPr="005D12D7" w:rsidRDefault="00921861" w:rsidP="004C7FBA">
      <w:r w:rsidRPr="00B001ED">
        <w:t>Areas that are remote, unfrequented or have unique hazards may require 2 persons to be in contact with each other, also know</w:t>
      </w:r>
      <w:r w:rsidR="00370CBB">
        <w:t>n</w:t>
      </w:r>
      <w:r w:rsidRPr="00B001ED">
        <w:t xml:space="preserve"> as the 2-person rule. This rule may also be in effect for certain high hazard work such as work requiring fall protection, work with electrical equipment, enclosure work or work in ODH 1 or 2 areas. The 2-person rule is designed that, in case of emergency, there is someone available to call emergency services. The 2-person rule requires the </w:t>
      </w:r>
      <w:r w:rsidR="00370CBB">
        <w:t>workers</w:t>
      </w:r>
      <w:r w:rsidR="00370CBB" w:rsidRPr="00B001ED">
        <w:t xml:space="preserve"> </w:t>
      </w:r>
      <w:r w:rsidRPr="00B001ED">
        <w:t>to be in communication with each other. If a person needs to leave the group, leaving one person, they need to make contact with another group and become a part of their group or exit the space or cease the activity. Divisions may designate certain spaces or activities that require the 2-person rule.</w:t>
      </w:r>
    </w:p>
    <w:p w14:paraId="5E62DB1F" w14:textId="72EAD537" w:rsidR="0039437F" w:rsidRDefault="0039437F" w:rsidP="004C7FBA"/>
    <w:p w14:paraId="117D2EB3" w14:textId="77777777" w:rsidR="0039437F" w:rsidRDefault="0039437F" w:rsidP="004C7FBA">
      <w:pPr>
        <w:pStyle w:val="Heading1"/>
        <w:jc w:val="both"/>
      </w:pPr>
      <w:bookmarkStart w:id="28" w:name="_Toc105079668"/>
      <w:r>
        <w:t>ASSURANCE PROGRAM DESCRIPTION</w:t>
      </w:r>
      <w:bookmarkEnd w:id="28"/>
    </w:p>
    <w:p w14:paraId="0A7534DD" w14:textId="77777777" w:rsidR="0039437F" w:rsidRDefault="0039437F" w:rsidP="004C7FBA"/>
    <w:p w14:paraId="4D79BFBA" w14:textId="4D440E7F" w:rsidR="00A03FC5" w:rsidRDefault="00A03FC5" w:rsidP="004C7FBA">
      <w:pPr>
        <w:pStyle w:val="Heading2"/>
        <w:jc w:val="both"/>
      </w:pPr>
      <w:bookmarkStart w:id="29" w:name="_Toc105079669"/>
      <w:r>
        <w:t>Fermilab ES&amp;H Committee (FESHCom) and its Subcommittees</w:t>
      </w:r>
      <w:r w:rsidR="00876D90">
        <w:t xml:space="preserve"> and Working Groups</w:t>
      </w:r>
      <w:bookmarkEnd w:id="29"/>
    </w:p>
    <w:p w14:paraId="52BD1A4F" w14:textId="356251D8" w:rsidR="003E62E9" w:rsidRDefault="003041E8" w:rsidP="004C7FBA">
      <w:r>
        <w:t>Successful o</w:t>
      </w:r>
      <w:r w:rsidR="003E62E9" w:rsidRPr="003E62E9">
        <w:t>peration</w:t>
      </w:r>
      <w:r w:rsidR="00E67138">
        <w:t xml:space="preserve"> of the ES&amp;H</w:t>
      </w:r>
      <w:r w:rsidR="00562B4D">
        <w:t xml:space="preserve"> </w:t>
      </w:r>
      <w:r w:rsidR="003E62E9">
        <w:t>Management System</w:t>
      </w:r>
      <w:r>
        <w:t xml:space="preserve"> relies on</w:t>
      </w:r>
      <w:r w:rsidR="00D34E5E">
        <w:t xml:space="preserve"> a</w:t>
      </w:r>
      <w:r w:rsidR="00876D90">
        <w:t>n</w:t>
      </w:r>
      <w:r w:rsidR="00876D90" w:rsidRPr="00876D90">
        <w:t xml:space="preserve"> </w:t>
      </w:r>
      <w:r w:rsidR="00876D90" w:rsidRPr="003E62E9">
        <w:t>over-arching Fe</w:t>
      </w:r>
      <w:r w:rsidR="00876D90">
        <w:t>rmilab ES&amp;H Committee (FESHCom) and a</w:t>
      </w:r>
      <w:r w:rsidR="00D34E5E">
        <w:t xml:space="preserve"> variety of</w:t>
      </w:r>
      <w:r w:rsidR="00E67138">
        <w:t xml:space="preserve"> s</w:t>
      </w:r>
      <w:r w:rsidR="003E62E9" w:rsidRPr="003E62E9">
        <w:t xml:space="preserve">ubcommittees and </w:t>
      </w:r>
      <w:r w:rsidR="00876D90">
        <w:t>working groups</w:t>
      </w:r>
      <w:r w:rsidR="00C273F1">
        <w:t>.</w:t>
      </w:r>
      <w:r w:rsidR="00876D90">
        <w:t xml:space="preserve"> FESHCom, chaired by the Laboratory Director, is responsible </w:t>
      </w:r>
      <w:r w:rsidR="003D427F">
        <w:t xml:space="preserve">to ensure </w:t>
      </w:r>
      <w:r w:rsidR="00876D90">
        <w:t>the maintenance of and continual improvement to the ES&amp;H Management System</w:t>
      </w:r>
      <w:r w:rsidR="003D427F">
        <w:t xml:space="preserve"> at the laboratory</w:t>
      </w:r>
      <w:r w:rsidR="00C273F1">
        <w:t>.</w:t>
      </w:r>
      <w:r w:rsidR="00876D90">
        <w:t xml:space="preserve"> FESHCom </w:t>
      </w:r>
      <w:r>
        <w:t>Subcommittee</w:t>
      </w:r>
      <w:r w:rsidR="003D427F">
        <w:t>s</w:t>
      </w:r>
      <w:r>
        <w:t xml:space="preserve"> </w:t>
      </w:r>
      <w:r w:rsidR="00876D90">
        <w:t>and Working Group</w:t>
      </w:r>
      <w:r w:rsidR="003D427F">
        <w:t>s</w:t>
      </w:r>
      <w:r w:rsidR="00876D90">
        <w:t xml:space="preserve"> </w:t>
      </w:r>
      <w:r>
        <w:t>Chairs</w:t>
      </w:r>
      <w:r w:rsidR="00E72C60">
        <w:t xml:space="preserve"> formally report</w:t>
      </w:r>
      <w:r w:rsidR="003E62E9" w:rsidRPr="003E62E9">
        <w:t xml:space="preserve"> </w:t>
      </w:r>
      <w:r w:rsidR="00E72C60">
        <w:t xml:space="preserve">to </w:t>
      </w:r>
      <w:r w:rsidR="00E67138">
        <w:t xml:space="preserve">FESHCom </w:t>
      </w:r>
      <w:r w:rsidR="003E62E9" w:rsidRPr="003E62E9">
        <w:t xml:space="preserve">on a </w:t>
      </w:r>
      <w:r w:rsidR="003D427F">
        <w:t>monthly</w:t>
      </w:r>
      <w:r w:rsidR="003E62E9" w:rsidRPr="003E62E9">
        <w:t xml:space="preserve"> basis.</w:t>
      </w:r>
      <w:r>
        <w:t xml:space="preserve"> Frequent interaction </w:t>
      </w:r>
      <w:r w:rsidRPr="003041E8">
        <w:t>between</w:t>
      </w:r>
      <w:r w:rsidR="003E62E9" w:rsidRPr="003041E8">
        <w:t xml:space="preserve"> line manag</w:t>
      </w:r>
      <w:r w:rsidRPr="003041E8">
        <w:t>ement personnel, committee</w:t>
      </w:r>
      <w:r w:rsidR="003D427F">
        <w:t>, subcommittee, working group</w:t>
      </w:r>
      <w:r w:rsidRPr="003041E8">
        <w:t xml:space="preserve"> members and</w:t>
      </w:r>
      <w:r w:rsidR="003E62E9" w:rsidRPr="003041E8">
        <w:t xml:space="preserve"> </w:t>
      </w:r>
      <w:r w:rsidR="000F64DF" w:rsidRPr="003041E8">
        <w:t>ES</w:t>
      </w:r>
      <w:r w:rsidR="00BE4A4A">
        <w:t>&amp;</w:t>
      </w:r>
      <w:r w:rsidR="000F64DF" w:rsidRPr="003041E8">
        <w:t>H</w:t>
      </w:r>
      <w:r w:rsidR="003E62E9" w:rsidRPr="003041E8">
        <w:t xml:space="preserve"> </w:t>
      </w:r>
      <w:r w:rsidR="00E67138" w:rsidRPr="003041E8">
        <w:t xml:space="preserve">Section </w:t>
      </w:r>
      <w:r w:rsidR="003E62E9" w:rsidRPr="003041E8">
        <w:t>personne</w:t>
      </w:r>
      <w:r w:rsidRPr="003041E8">
        <w:t>l is</w:t>
      </w:r>
      <w:r w:rsidR="00E67138" w:rsidRPr="003041E8">
        <w:t xml:space="preserve"> key to safe operation</w:t>
      </w:r>
      <w:r w:rsidR="003F392E">
        <w:t>s</w:t>
      </w:r>
      <w:r w:rsidR="00E72C60" w:rsidRPr="003041E8">
        <w:t xml:space="preserve"> at Fermilab.</w:t>
      </w:r>
    </w:p>
    <w:p w14:paraId="3BA73D70" w14:textId="77777777" w:rsidR="00E72C60" w:rsidRDefault="00E72C60" w:rsidP="004C7FBA">
      <w:pPr>
        <w:ind w:right="-140"/>
        <w:rPr>
          <w:rFonts w:ascii="Times" w:hAnsi="Times"/>
        </w:rPr>
      </w:pPr>
    </w:p>
    <w:p w14:paraId="19ECCB61" w14:textId="0CE17BF6" w:rsidR="003E62E9" w:rsidRPr="00B001ED" w:rsidRDefault="003E62E9" w:rsidP="004C7FBA">
      <w:pPr>
        <w:ind w:right="-140"/>
      </w:pPr>
      <w:r w:rsidRPr="00B001ED">
        <w:t>Information on FESHCom</w:t>
      </w:r>
      <w:r w:rsidR="003F392E" w:rsidRPr="00B001ED">
        <w:t>, its</w:t>
      </w:r>
      <w:r w:rsidRPr="00B001ED">
        <w:t xml:space="preserve"> subcommitte</w:t>
      </w:r>
      <w:r w:rsidR="00FF4EDF" w:rsidRPr="00B001ED">
        <w:t xml:space="preserve">es (including Charters) </w:t>
      </w:r>
      <w:r w:rsidR="00876D90" w:rsidRPr="00B001ED">
        <w:t xml:space="preserve">and working groups </w:t>
      </w:r>
      <w:r w:rsidR="00FF4EDF" w:rsidRPr="00B001ED">
        <w:t>can be found</w:t>
      </w:r>
      <w:r w:rsidRPr="00B001ED">
        <w:t xml:space="preserve"> at </w:t>
      </w:r>
      <w:hyperlink r:id="rId20" w:history="1">
        <w:r w:rsidRPr="00B001ED">
          <w:rPr>
            <w:rStyle w:val="Hyperlink"/>
          </w:rPr>
          <w:t>Fermilab ES&amp;H Subcommittees</w:t>
        </w:r>
      </w:hyperlink>
      <w:r w:rsidR="00C273F1" w:rsidRPr="00B001ED">
        <w:t>.</w:t>
      </w:r>
      <w:r w:rsidRPr="00B001ED">
        <w:t xml:space="preserve"> </w:t>
      </w:r>
      <w:r w:rsidR="00876D90" w:rsidRPr="00B001ED">
        <w:t>The sub</w:t>
      </w:r>
      <w:r w:rsidRPr="00B001ED">
        <w:t>committee</w:t>
      </w:r>
      <w:r w:rsidR="00876D90" w:rsidRPr="00B001ED">
        <w:t>s and working groups are</w:t>
      </w:r>
      <w:r w:rsidRPr="00B001ED">
        <w:t xml:space="preserve"> </w:t>
      </w:r>
      <w:r w:rsidR="00876D90" w:rsidRPr="00B001ED">
        <w:t>responsible</w:t>
      </w:r>
      <w:r w:rsidRPr="00B001ED">
        <w:t xml:space="preserve"> </w:t>
      </w:r>
      <w:r w:rsidR="00876D90" w:rsidRPr="00B001ED">
        <w:t>for</w:t>
      </w:r>
      <w:r w:rsidR="003F392E" w:rsidRPr="00B001ED">
        <w:t xml:space="preserve"> writing </w:t>
      </w:r>
      <w:r w:rsidR="003F392E" w:rsidRPr="00B001ED">
        <w:lastRenderedPageBreak/>
        <w:t>and reviewing</w:t>
      </w:r>
      <w:r w:rsidRPr="00B001ED">
        <w:t xml:space="preserve"> their respective FESHM Chapters</w:t>
      </w:r>
      <w:r w:rsidR="00876D90" w:rsidRPr="00B001ED">
        <w:t xml:space="preserve">, </w:t>
      </w:r>
      <w:r w:rsidRPr="00B001ED">
        <w:t>training</w:t>
      </w:r>
      <w:r w:rsidR="00876D90" w:rsidRPr="00B001ED">
        <w:t xml:space="preserve"> course development and implementation</w:t>
      </w:r>
      <w:r w:rsidRPr="00B001ED">
        <w:t xml:space="preserve">, </w:t>
      </w:r>
      <w:r w:rsidR="00876D90" w:rsidRPr="00B001ED">
        <w:t xml:space="preserve">understanding </w:t>
      </w:r>
      <w:r w:rsidRPr="00B001ED">
        <w:t>issues and less</w:t>
      </w:r>
      <w:r w:rsidR="00E67138" w:rsidRPr="00B001ED">
        <w:t>ons learned</w:t>
      </w:r>
      <w:r w:rsidRPr="00B001ED">
        <w:t xml:space="preserve">, </w:t>
      </w:r>
      <w:r w:rsidR="00876D90" w:rsidRPr="00B001ED">
        <w:t>program</w:t>
      </w:r>
      <w:r w:rsidRPr="00B001ED">
        <w:t xml:space="preserve"> improvements (lab wide consistency, best practices discussions</w:t>
      </w:r>
      <w:r w:rsidR="00E67138" w:rsidRPr="00B001ED">
        <w:t>), and communicat</w:t>
      </w:r>
      <w:r w:rsidR="003F392E" w:rsidRPr="00B001ED">
        <w:t>ing</w:t>
      </w:r>
      <w:r w:rsidR="00E67138" w:rsidRPr="00B001ED">
        <w:t xml:space="preserve"> to the </w:t>
      </w:r>
      <w:r w:rsidR="003F392E" w:rsidRPr="00B001ED">
        <w:t xml:space="preserve">Laboratory </w:t>
      </w:r>
      <w:r w:rsidR="00E67138" w:rsidRPr="00B001ED">
        <w:t>Director</w:t>
      </w:r>
      <w:r w:rsidRPr="00B001ED">
        <w:t xml:space="preserve"> and </w:t>
      </w:r>
      <w:r w:rsidR="00E67138" w:rsidRPr="00B001ED">
        <w:t>Chief Safety Officer</w:t>
      </w:r>
      <w:r w:rsidRPr="00B001ED">
        <w:t xml:space="preserve"> at FESHCom meetings or through e-mails/phone calls.</w:t>
      </w:r>
    </w:p>
    <w:p w14:paraId="2C430BFA" w14:textId="77777777" w:rsidR="00A03FC5" w:rsidRDefault="00A03FC5" w:rsidP="004C7FBA">
      <w:pPr>
        <w:ind w:right="-140"/>
      </w:pPr>
    </w:p>
    <w:p w14:paraId="232F3117" w14:textId="77777777" w:rsidR="0039437F" w:rsidRDefault="0039437F" w:rsidP="004C7FBA">
      <w:pPr>
        <w:pStyle w:val="Heading2"/>
        <w:jc w:val="both"/>
      </w:pPr>
      <w:bookmarkStart w:id="30" w:name="_Toc105079670"/>
      <w:r>
        <w:t>A</w:t>
      </w:r>
      <w:r w:rsidR="00F62A95">
        <w:t>ssessments</w:t>
      </w:r>
      <w:bookmarkEnd w:id="30"/>
    </w:p>
    <w:p w14:paraId="647B0CD4" w14:textId="17EAA131" w:rsidR="0039437F" w:rsidRPr="0078090A" w:rsidRDefault="005161A4" w:rsidP="004C7FBA">
      <w:pPr>
        <w:ind w:right="-140"/>
        <w:rPr>
          <w:color w:val="000000"/>
        </w:rPr>
      </w:pPr>
      <w:r>
        <w:rPr>
          <w:color w:val="000000"/>
        </w:rPr>
        <w:t>Self-a</w:t>
      </w:r>
      <w:r w:rsidR="0039437F" w:rsidRPr="0078090A">
        <w:rPr>
          <w:color w:val="000000"/>
        </w:rPr>
        <w:t xml:space="preserve">ssessments and other structured operational awareness activities are all part of Fermilab’s </w:t>
      </w:r>
      <w:r>
        <w:rPr>
          <w:color w:val="000000"/>
        </w:rPr>
        <w:t>Contractor</w:t>
      </w:r>
      <w:r w:rsidR="00C273F1">
        <w:rPr>
          <w:color w:val="000000"/>
        </w:rPr>
        <w:t xml:space="preserve"> Assurance Program.</w:t>
      </w:r>
      <w:r w:rsidR="0039437F" w:rsidRPr="0078090A">
        <w:rPr>
          <w:color w:val="000000"/>
        </w:rPr>
        <w:t xml:space="preserve"> The assessment program is described in </w:t>
      </w:r>
      <w:hyperlink r:id="rId21" w:history="1">
        <w:r w:rsidRPr="00370CBB">
          <w:rPr>
            <w:rStyle w:val="Hyperlink"/>
          </w:rPr>
          <w:t>QAM 12080</w:t>
        </w:r>
      </w:hyperlink>
      <w:r>
        <w:t>.</w:t>
      </w:r>
      <w:r w:rsidR="00C273F1">
        <w:rPr>
          <w:color w:val="000000"/>
        </w:rPr>
        <w:t xml:space="preserve"> </w:t>
      </w:r>
      <w:r>
        <w:rPr>
          <w:color w:val="000000"/>
        </w:rPr>
        <w:t>Special</w:t>
      </w:r>
      <w:r w:rsidR="0039437F" w:rsidRPr="0078090A">
        <w:rPr>
          <w:color w:val="000000"/>
        </w:rPr>
        <w:t xml:space="preserve"> assessment</w:t>
      </w:r>
      <w:r>
        <w:rPr>
          <w:color w:val="000000"/>
        </w:rPr>
        <w:t xml:space="preserve"> activitie</w:t>
      </w:r>
      <w:r w:rsidR="0039437F">
        <w:rPr>
          <w:color w:val="000000"/>
        </w:rPr>
        <w:t>s</w:t>
      </w:r>
      <w:r w:rsidR="0039437F" w:rsidRPr="0078090A">
        <w:rPr>
          <w:color w:val="000000"/>
        </w:rPr>
        <w:t xml:space="preserve"> are described in other chapters, such as:</w:t>
      </w:r>
    </w:p>
    <w:p w14:paraId="5FA81A2C" w14:textId="77777777" w:rsidR="0039437F" w:rsidRDefault="0039437F" w:rsidP="004C7FBA"/>
    <w:p w14:paraId="4F00FF2C" w14:textId="77777777" w:rsidR="00871F32" w:rsidRDefault="00FE3A63" w:rsidP="004C7FBA">
      <w:pPr>
        <w:pStyle w:val="ListParagraph"/>
        <w:numPr>
          <w:ilvl w:val="0"/>
          <w:numId w:val="23"/>
        </w:numPr>
      </w:pPr>
      <w:hyperlink r:id="rId22" w:history="1">
        <w:r w:rsidR="00871F32" w:rsidRPr="00871F32">
          <w:rPr>
            <w:rStyle w:val="Hyperlink"/>
          </w:rPr>
          <w:t>FESHM 2010</w:t>
        </w:r>
      </w:hyperlink>
      <w:r w:rsidR="00871F32">
        <w:t>, “Planning and Review of Accelerator Facilities and Their Operations”</w:t>
      </w:r>
    </w:p>
    <w:p w14:paraId="744A181E" w14:textId="77777777" w:rsidR="0039437F" w:rsidRPr="0039437F" w:rsidRDefault="00FE3A63" w:rsidP="004C7FBA">
      <w:pPr>
        <w:pStyle w:val="ListParagraph"/>
        <w:numPr>
          <w:ilvl w:val="0"/>
          <w:numId w:val="23"/>
        </w:numPr>
      </w:pPr>
      <w:hyperlink r:id="rId23" w:history="1">
        <w:r w:rsidR="0039437F" w:rsidRPr="0039437F">
          <w:rPr>
            <w:rStyle w:val="Hyperlink"/>
          </w:rPr>
          <w:t>FESHM 6015</w:t>
        </w:r>
      </w:hyperlink>
      <w:r w:rsidR="0039437F" w:rsidRPr="0039437F">
        <w:t>, “High</w:t>
      </w:r>
      <w:r w:rsidR="005C281A">
        <w:t>ly</w:t>
      </w:r>
      <w:r w:rsidR="0039437F" w:rsidRPr="0039437F">
        <w:t xml:space="preserve"> Protected Risk Inspection Program”</w:t>
      </w:r>
    </w:p>
    <w:p w14:paraId="598C2EA2" w14:textId="77777777" w:rsidR="0039437F" w:rsidRDefault="00FE3A63" w:rsidP="004C7FBA">
      <w:pPr>
        <w:pStyle w:val="ListParagraph"/>
        <w:numPr>
          <w:ilvl w:val="0"/>
          <w:numId w:val="23"/>
        </w:numPr>
      </w:pPr>
      <w:hyperlink r:id="rId24" w:history="1">
        <w:r w:rsidR="0039437F" w:rsidRPr="0039437F">
          <w:rPr>
            <w:rStyle w:val="Hyperlink"/>
          </w:rPr>
          <w:t>FESHM 8010</w:t>
        </w:r>
      </w:hyperlink>
      <w:r w:rsidR="0039437F" w:rsidRPr="0039437F">
        <w:t>, “Environmental Protection Program”</w:t>
      </w:r>
    </w:p>
    <w:p w14:paraId="71E5E0E1" w14:textId="77777777" w:rsidR="002C79C4" w:rsidRDefault="00FE3A63" w:rsidP="004C7FBA">
      <w:pPr>
        <w:pStyle w:val="ListParagraph"/>
        <w:numPr>
          <w:ilvl w:val="0"/>
          <w:numId w:val="23"/>
        </w:numPr>
      </w:pPr>
      <w:hyperlink r:id="rId25" w:history="1">
        <w:r w:rsidR="002C79C4" w:rsidRPr="002C79C4">
          <w:rPr>
            <w:rStyle w:val="Hyperlink"/>
          </w:rPr>
          <w:t>FRCM Article 122</w:t>
        </w:r>
      </w:hyperlink>
      <w:r w:rsidR="002C79C4">
        <w:t>, “Radiological Performance - Assessments”</w:t>
      </w:r>
    </w:p>
    <w:p w14:paraId="1AF10463" w14:textId="5A822C69" w:rsidR="0044408A" w:rsidRPr="0039437F" w:rsidRDefault="00FE3A63" w:rsidP="004C7FBA">
      <w:pPr>
        <w:pStyle w:val="ListParagraph"/>
        <w:numPr>
          <w:ilvl w:val="0"/>
          <w:numId w:val="23"/>
        </w:numPr>
      </w:pPr>
      <w:hyperlink r:id="rId26" w:history="1">
        <w:r w:rsidR="0044408A" w:rsidRPr="0044408A">
          <w:rPr>
            <w:rStyle w:val="Hyperlink"/>
          </w:rPr>
          <w:t>FRCM Article 814</w:t>
        </w:r>
      </w:hyperlink>
      <w:r w:rsidR="0044408A" w:rsidRPr="0044408A">
        <w:t>, “Shielding Assessment Preparation, Review, and Approval Process”</w:t>
      </w:r>
    </w:p>
    <w:p w14:paraId="2B420C21" w14:textId="77777777" w:rsidR="0039437F" w:rsidRDefault="0039437F" w:rsidP="004C7FBA"/>
    <w:p w14:paraId="1FD81061" w14:textId="4EEEAB3C" w:rsidR="0039437F" w:rsidRPr="0078090A" w:rsidRDefault="0039437F" w:rsidP="004C7FBA">
      <w:pPr>
        <w:ind w:right="-140"/>
        <w:rPr>
          <w:color w:val="000000"/>
        </w:rPr>
      </w:pPr>
      <w:r w:rsidRPr="0078090A">
        <w:rPr>
          <w:color w:val="000000"/>
        </w:rPr>
        <w:t>Monitoring and evaluation of subcontractor performance is discussed in</w:t>
      </w:r>
      <w:r w:rsidR="00B675C7">
        <w:rPr>
          <w:color w:val="000000"/>
        </w:rPr>
        <w:t>:</w:t>
      </w:r>
    </w:p>
    <w:p w14:paraId="3EF90A2B" w14:textId="3A584ADE" w:rsidR="0039437F" w:rsidRPr="0039437F" w:rsidRDefault="00FE3A63" w:rsidP="004C7FBA">
      <w:pPr>
        <w:pStyle w:val="ListParagraph"/>
        <w:numPr>
          <w:ilvl w:val="0"/>
          <w:numId w:val="24"/>
        </w:numPr>
      </w:pPr>
      <w:hyperlink r:id="rId27" w:history="1">
        <w:r w:rsidR="0039437F" w:rsidRPr="0039437F">
          <w:rPr>
            <w:rStyle w:val="Hyperlink"/>
          </w:rPr>
          <w:t>FESHM 7010</w:t>
        </w:r>
      </w:hyperlink>
      <w:r w:rsidR="0039437F" w:rsidRPr="0039437F">
        <w:t>, “ES&amp;H Program for Construction”</w:t>
      </w:r>
    </w:p>
    <w:p w14:paraId="7307DE8C" w14:textId="77777777" w:rsidR="0039437F" w:rsidRPr="0039437F" w:rsidRDefault="00FE3A63" w:rsidP="004C7FBA">
      <w:pPr>
        <w:pStyle w:val="ListParagraph"/>
        <w:numPr>
          <w:ilvl w:val="0"/>
          <w:numId w:val="24"/>
        </w:numPr>
      </w:pPr>
      <w:hyperlink r:id="rId28" w:history="1">
        <w:r w:rsidR="0039437F" w:rsidRPr="0039437F">
          <w:rPr>
            <w:rStyle w:val="Hyperlink"/>
          </w:rPr>
          <w:t>FESHM 7020</w:t>
        </w:r>
      </w:hyperlink>
      <w:r w:rsidR="0039437F" w:rsidRPr="0039437F">
        <w:t>, “Subcontractor Safety – Other Than Construction”</w:t>
      </w:r>
    </w:p>
    <w:p w14:paraId="0FF19347" w14:textId="77777777" w:rsidR="0039437F" w:rsidRDefault="0039437F" w:rsidP="004C7FBA"/>
    <w:p w14:paraId="41ABCC5B" w14:textId="77777777" w:rsidR="0039437F" w:rsidRDefault="00F62A95" w:rsidP="004C7FBA">
      <w:pPr>
        <w:pStyle w:val="Heading2"/>
        <w:jc w:val="both"/>
      </w:pPr>
      <w:bookmarkStart w:id="31" w:name="_Toc105079671"/>
      <w:r>
        <w:t>Incident/Event Reporting and Investigation</w:t>
      </w:r>
      <w:bookmarkEnd w:id="31"/>
    </w:p>
    <w:p w14:paraId="76CB966C" w14:textId="5C71A4F4" w:rsidR="0039437F" w:rsidRPr="0078090A" w:rsidRDefault="0039437F" w:rsidP="004C7FBA">
      <w:pPr>
        <w:ind w:right="-140"/>
        <w:rPr>
          <w:color w:val="000000"/>
        </w:rPr>
      </w:pPr>
      <w:r w:rsidRPr="0078090A">
        <w:rPr>
          <w:color w:val="000000"/>
        </w:rPr>
        <w:t>Fermilab’s processes for incident/event reporting and investigation consist of two elements:  significant and reportable event</w:t>
      </w:r>
      <w:r w:rsidR="002E63F2">
        <w:rPr>
          <w:color w:val="000000"/>
        </w:rPr>
        <w:t xml:space="preserve">s, and incident investigation. </w:t>
      </w:r>
      <w:r w:rsidRPr="0078090A">
        <w:rPr>
          <w:color w:val="000000"/>
        </w:rPr>
        <w:t>The process for identifyin</w:t>
      </w:r>
      <w:r w:rsidR="0027195D">
        <w:rPr>
          <w:color w:val="000000"/>
        </w:rPr>
        <w:t xml:space="preserve">g, reporting, and investigating </w:t>
      </w:r>
      <w:r w:rsidRPr="0078090A">
        <w:rPr>
          <w:color w:val="000000"/>
        </w:rPr>
        <w:t>significant and reportable events is found in</w:t>
      </w:r>
      <w:r w:rsidR="0027195D">
        <w:rPr>
          <w:color w:val="000000"/>
        </w:rPr>
        <w:t>:</w:t>
      </w:r>
    </w:p>
    <w:p w14:paraId="7B56A57E" w14:textId="352BF6A3" w:rsidR="0039437F" w:rsidRPr="0039437F" w:rsidRDefault="00FE3A63" w:rsidP="004C7FBA">
      <w:pPr>
        <w:pStyle w:val="ListParagraph"/>
        <w:numPr>
          <w:ilvl w:val="0"/>
          <w:numId w:val="25"/>
        </w:numPr>
      </w:pPr>
      <w:hyperlink r:id="rId29" w:history="1">
        <w:r w:rsidR="0039437F" w:rsidRPr="0039437F">
          <w:rPr>
            <w:rStyle w:val="Hyperlink"/>
          </w:rPr>
          <w:t>FESHM 3010</w:t>
        </w:r>
      </w:hyperlink>
      <w:r w:rsidR="0039437F" w:rsidRPr="0039437F">
        <w:t>, “Significant and Reportable Occurrences”</w:t>
      </w:r>
    </w:p>
    <w:p w14:paraId="4617C125" w14:textId="77777777" w:rsidR="0039437F" w:rsidRPr="0039437F" w:rsidRDefault="00FE3A63" w:rsidP="004C7FBA">
      <w:pPr>
        <w:pStyle w:val="ListParagraph"/>
        <w:numPr>
          <w:ilvl w:val="0"/>
          <w:numId w:val="25"/>
        </w:numPr>
      </w:pPr>
      <w:hyperlink r:id="rId30" w:history="1">
        <w:r w:rsidR="0039437F" w:rsidRPr="0039437F">
          <w:rPr>
            <w:rStyle w:val="Hyperlink"/>
          </w:rPr>
          <w:t>FESHM 3020</w:t>
        </w:r>
      </w:hyperlink>
      <w:r w:rsidR="0039437F" w:rsidRPr="0039437F">
        <w:t>, “Incident Investigation and Analysis”</w:t>
      </w:r>
    </w:p>
    <w:p w14:paraId="18597159" w14:textId="77777777" w:rsidR="0044408A" w:rsidRDefault="00FE3A63" w:rsidP="004C7FBA">
      <w:pPr>
        <w:pStyle w:val="ListParagraph"/>
        <w:numPr>
          <w:ilvl w:val="0"/>
          <w:numId w:val="25"/>
        </w:numPr>
      </w:pPr>
      <w:hyperlink r:id="rId31" w:history="1">
        <w:r w:rsidR="0039437F" w:rsidRPr="0039437F">
          <w:rPr>
            <w:rStyle w:val="Hyperlink"/>
          </w:rPr>
          <w:t>FESHM 8010</w:t>
        </w:r>
      </w:hyperlink>
      <w:r w:rsidR="0039437F" w:rsidRPr="0039437F">
        <w:t>, “Environmental Protection Program”</w:t>
      </w:r>
    </w:p>
    <w:p w14:paraId="3A5E330E" w14:textId="77777777" w:rsidR="0039437F" w:rsidRDefault="0039437F" w:rsidP="004C7FBA"/>
    <w:p w14:paraId="4AD9841D" w14:textId="77777777" w:rsidR="0039437F" w:rsidRDefault="00F62A95" w:rsidP="004C7FBA">
      <w:pPr>
        <w:pStyle w:val="Heading2"/>
        <w:jc w:val="both"/>
      </w:pPr>
      <w:bookmarkStart w:id="32" w:name="_Toc105079672"/>
      <w:r>
        <w:t>Worker Feedback Mechanisms</w:t>
      </w:r>
      <w:bookmarkEnd w:id="32"/>
    </w:p>
    <w:p w14:paraId="15AE392F" w14:textId="141A99A4" w:rsidR="0039437F" w:rsidRPr="0078090A" w:rsidRDefault="0039437F" w:rsidP="004C7FBA">
      <w:pPr>
        <w:ind w:right="-140"/>
        <w:rPr>
          <w:color w:val="000000"/>
        </w:rPr>
      </w:pPr>
      <w:r w:rsidRPr="0078090A">
        <w:rPr>
          <w:color w:val="000000"/>
        </w:rPr>
        <w:t>There are a variety of worker feedback m</w:t>
      </w:r>
      <w:r w:rsidR="00C273F1">
        <w:rPr>
          <w:color w:val="000000"/>
        </w:rPr>
        <w:t>echanisms in place at Fermilab.</w:t>
      </w:r>
      <w:r w:rsidRPr="0078090A">
        <w:rPr>
          <w:color w:val="000000"/>
        </w:rPr>
        <w:t xml:space="preserve"> The hazard analysis process in place requires input by workers, including employees, exp</w:t>
      </w:r>
      <w:r w:rsidR="00C273F1">
        <w:rPr>
          <w:color w:val="000000"/>
        </w:rPr>
        <w:t>erimenters, and subcontractors.</w:t>
      </w:r>
      <w:r w:rsidRPr="0078090A">
        <w:rPr>
          <w:color w:val="000000"/>
        </w:rPr>
        <w:t xml:space="preserve"> These mechanisms are described in:</w:t>
      </w:r>
    </w:p>
    <w:p w14:paraId="57D48216" w14:textId="77777777" w:rsidR="0039437F" w:rsidRPr="0039437F" w:rsidRDefault="00FE3A63" w:rsidP="004C7FBA">
      <w:pPr>
        <w:pStyle w:val="ListParagraph"/>
        <w:numPr>
          <w:ilvl w:val="0"/>
          <w:numId w:val="26"/>
        </w:numPr>
      </w:pPr>
      <w:hyperlink r:id="rId32" w:history="1">
        <w:r w:rsidR="0039437F" w:rsidRPr="0039437F">
          <w:rPr>
            <w:rStyle w:val="Hyperlink"/>
          </w:rPr>
          <w:t>FESHM 2060,</w:t>
        </w:r>
      </w:hyperlink>
      <w:r w:rsidR="0039437F" w:rsidRPr="0039437F">
        <w:t xml:space="preserve"> “Work Planning and Hazard Analysis”</w:t>
      </w:r>
    </w:p>
    <w:p w14:paraId="0E8F60CF" w14:textId="3D0C89DB" w:rsidR="0039437F" w:rsidRPr="0039437F" w:rsidRDefault="00FE3A63" w:rsidP="004C7FBA">
      <w:pPr>
        <w:pStyle w:val="ListParagraph"/>
        <w:numPr>
          <w:ilvl w:val="0"/>
          <w:numId w:val="26"/>
        </w:numPr>
      </w:pPr>
      <w:hyperlink r:id="rId33" w:history="1">
        <w:r w:rsidR="0039437F" w:rsidRPr="0039437F">
          <w:rPr>
            <w:rStyle w:val="Hyperlink"/>
          </w:rPr>
          <w:t>FESHM 1080</w:t>
        </w:r>
      </w:hyperlink>
      <w:r w:rsidR="0039437F" w:rsidRPr="0039437F">
        <w:t>, “ES&amp;H Requirements for Experimenters”</w:t>
      </w:r>
    </w:p>
    <w:p w14:paraId="2D819E5F" w14:textId="72A19CE2" w:rsidR="0039437F" w:rsidRPr="0039437F" w:rsidRDefault="00FE3A63" w:rsidP="004C7FBA">
      <w:pPr>
        <w:pStyle w:val="ListParagraph"/>
        <w:numPr>
          <w:ilvl w:val="0"/>
          <w:numId w:val="26"/>
        </w:numPr>
      </w:pPr>
      <w:hyperlink r:id="rId34" w:history="1">
        <w:r w:rsidR="0039437F" w:rsidRPr="0039437F">
          <w:rPr>
            <w:rStyle w:val="Hyperlink"/>
          </w:rPr>
          <w:t>FESHM 7010</w:t>
        </w:r>
      </w:hyperlink>
      <w:r w:rsidR="0039437F" w:rsidRPr="0039437F">
        <w:t>, “ES&amp;H Program for Construction”</w:t>
      </w:r>
    </w:p>
    <w:p w14:paraId="60A56CB0" w14:textId="77777777" w:rsidR="00243A4C" w:rsidRPr="0039437F" w:rsidRDefault="00FE3A63" w:rsidP="004C7FBA">
      <w:pPr>
        <w:pStyle w:val="ListParagraph"/>
        <w:numPr>
          <w:ilvl w:val="0"/>
          <w:numId w:val="26"/>
        </w:numPr>
      </w:pPr>
      <w:hyperlink r:id="rId35" w:history="1">
        <w:r w:rsidR="0039437F" w:rsidRPr="0039437F">
          <w:rPr>
            <w:rStyle w:val="Hyperlink"/>
          </w:rPr>
          <w:t>FESHM 7020</w:t>
        </w:r>
      </w:hyperlink>
      <w:r w:rsidR="0039437F" w:rsidRPr="0039437F">
        <w:t>, “Subcontractor Safety – Other Than Construction”</w:t>
      </w:r>
    </w:p>
    <w:p w14:paraId="45479565" w14:textId="77777777" w:rsidR="0039437F" w:rsidRDefault="0039437F" w:rsidP="004C7FBA"/>
    <w:p w14:paraId="663B2E63" w14:textId="543F67CC" w:rsidR="0039437F" w:rsidRPr="0078090A" w:rsidRDefault="0039437F" w:rsidP="004C7FBA">
      <w:pPr>
        <w:ind w:right="-140"/>
        <w:rPr>
          <w:color w:val="000000"/>
        </w:rPr>
      </w:pPr>
      <w:r>
        <w:rPr>
          <w:color w:val="000000"/>
        </w:rPr>
        <w:t>The Fermilab ES&amp;H Manual</w:t>
      </w:r>
      <w:r w:rsidRPr="0078090A">
        <w:rPr>
          <w:color w:val="000000"/>
        </w:rPr>
        <w:t xml:space="preserve">, </w:t>
      </w:r>
      <w:r w:rsidR="0027195D">
        <w:rPr>
          <w:color w:val="000000"/>
        </w:rPr>
        <w:t>which includes</w:t>
      </w:r>
      <w:r w:rsidRPr="0078090A">
        <w:rPr>
          <w:color w:val="000000"/>
        </w:rPr>
        <w:t xml:space="preserve"> the Fermilab</w:t>
      </w:r>
      <w:r w:rsidR="00B675C7">
        <w:rPr>
          <w:color w:val="000000"/>
        </w:rPr>
        <w:t xml:space="preserve"> Radiological Control Manual</w:t>
      </w:r>
      <w:r w:rsidR="005161A4">
        <w:rPr>
          <w:color w:val="000000"/>
        </w:rPr>
        <w:t xml:space="preserve"> and the Quality Assurance Manual</w:t>
      </w:r>
      <w:r w:rsidR="00B675C7">
        <w:rPr>
          <w:color w:val="000000"/>
        </w:rPr>
        <w:t xml:space="preserve">, </w:t>
      </w:r>
      <w:r w:rsidR="000F64DF">
        <w:rPr>
          <w:color w:val="000000"/>
        </w:rPr>
        <w:t>is</w:t>
      </w:r>
      <w:r w:rsidRPr="0078090A">
        <w:rPr>
          <w:color w:val="000000"/>
        </w:rPr>
        <w:t xml:space="preserve"> the </w:t>
      </w:r>
      <w:r w:rsidR="000F64DF">
        <w:rPr>
          <w:color w:val="000000"/>
        </w:rPr>
        <w:t>document</w:t>
      </w:r>
      <w:r w:rsidRPr="0078090A">
        <w:rPr>
          <w:color w:val="000000"/>
        </w:rPr>
        <w:t xml:space="preserve"> that define</w:t>
      </w:r>
      <w:r w:rsidR="000F64DF">
        <w:rPr>
          <w:color w:val="000000"/>
        </w:rPr>
        <w:t>s</w:t>
      </w:r>
      <w:r w:rsidRPr="0078090A">
        <w:rPr>
          <w:color w:val="000000"/>
        </w:rPr>
        <w:t xml:space="preserve"> Fermilab’s </w:t>
      </w:r>
      <w:r w:rsidR="00BE4A4A">
        <w:rPr>
          <w:color w:val="000000"/>
        </w:rPr>
        <w:t>ES&amp;H</w:t>
      </w:r>
      <w:r w:rsidR="00370CBB">
        <w:rPr>
          <w:color w:val="000000"/>
        </w:rPr>
        <w:t xml:space="preserve"> and </w:t>
      </w:r>
      <w:r w:rsidR="00D34E5E">
        <w:rPr>
          <w:color w:val="000000"/>
        </w:rPr>
        <w:t>Q</w:t>
      </w:r>
      <w:r w:rsidR="00370CBB">
        <w:rPr>
          <w:color w:val="000000"/>
        </w:rPr>
        <w:t>uality</w:t>
      </w:r>
      <w:r w:rsidRPr="0078090A">
        <w:rPr>
          <w:color w:val="000000"/>
        </w:rPr>
        <w:t xml:space="preserve"> p</w:t>
      </w:r>
      <w:r w:rsidR="00C273F1">
        <w:rPr>
          <w:color w:val="000000"/>
        </w:rPr>
        <w:t>rograms and management systems.</w:t>
      </w:r>
      <w:r w:rsidRPr="0078090A">
        <w:rPr>
          <w:color w:val="000000"/>
        </w:rPr>
        <w:t xml:space="preserve"> As each </w:t>
      </w:r>
      <w:r w:rsidR="006301AE">
        <w:rPr>
          <w:color w:val="000000"/>
        </w:rPr>
        <w:t>manual chapter</w:t>
      </w:r>
      <w:r w:rsidRPr="0078090A">
        <w:rPr>
          <w:color w:val="000000"/>
        </w:rPr>
        <w:t xml:space="preserve"> </w:t>
      </w:r>
      <w:r w:rsidR="006301AE">
        <w:rPr>
          <w:color w:val="000000"/>
        </w:rPr>
        <w:t>is</w:t>
      </w:r>
      <w:r w:rsidRPr="0078090A">
        <w:rPr>
          <w:color w:val="000000"/>
        </w:rPr>
        <w:t xml:space="preserve"> developed or revised, opportunity for feedback is incorporated into the review process, as described in </w:t>
      </w:r>
      <w:hyperlink r:id="rId36" w:history="1">
        <w:r w:rsidRPr="0078090A">
          <w:rPr>
            <w:rStyle w:val="Hyperlink"/>
          </w:rPr>
          <w:t>FESHM 1050</w:t>
        </w:r>
      </w:hyperlink>
      <w:r w:rsidRPr="0078090A">
        <w:rPr>
          <w:color w:val="000000"/>
        </w:rPr>
        <w:t>, “ES&amp;H Manual Procedures”.</w:t>
      </w:r>
    </w:p>
    <w:p w14:paraId="076F7EFC" w14:textId="77777777" w:rsidR="0039437F" w:rsidRPr="0078090A" w:rsidRDefault="0039437F" w:rsidP="004C7FBA">
      <w:pPr>
        <w:ind w:right="-140"/>
        <w:rPr>
          <w:color w:val="000000"/>
        </w:rPr>
      </w:pPr>
    </w:p>
    <w:p w14:paraId="5B67360E" w14:textId="3AC88D26" w:rsidR="0039437F" w:rsidRPr="0078090A" w:rsidRDefault="00D67F37" w:rsidP="004C7FBA">
      <w:pPr>
        <w:ind w:right="-140"/>
        <w:rPr>
          <w:color w:val="000000"/>
        </w:rPr>
      </w:pPr>
      <w:r>
        <w:rPr>
          <w:color w:val="000000"/>
        </w:rPr>
        <w:t>Additional w</w:t>
      </w:r>
      <w:r w:rsidR="0039437F" w:rsidRPr="0078090A">
        <w:rPr>
          <w:color w:val="000000"/>
        </w:rPr>
        <w:t xml:space="preserve">orker feedback mechanisms are described in </w:t>
      </w:r>
      <w:hyperlink r:id="rId37" w:history="1">
        <w:r w:rsidR="0039437F" w:rsidRPr="0078090A">
          <w:rPr>
            <w:rStyle w:val="Hyperlink"/>
          </w:rPr>
          <w:t>FESHM 1060</w:t>
        </w:r>
      </w:hyperlink>
      <w:r w:rsidR="0039437F" w:rsidRPr="0078090A">
        <w:rPr>
          <w:color w:val="000000"/>
        </w:rPr>
        <w:t>, “F</w:t>
      </w:r>
      <w:r w:rsidR="00C273F1">
        <w:rPr>
          <w:color w:val="000000"/>
        </w:rPr>
        <w:t>ermilab ES&amp;H Concerns Program”.</w:t>
      </w:r>
      <w:r w:rsidR="0039437F" w:rsidRPr="0078090A">
        <w:rPr>
          <w:color w:val="000000"/>
        </w:rPr>
        <w:t xml:space="preserve"> This describes the process for documenting safety concerns or suggestions that would not ordinarily be raised ve</w:t>
      </w:r>
      <w:r w:rsidR="00C273F1">
        <w:rPr>
          <w:color w:val="000000"/>
        </w:rPr>
        <w:t>rbally through line management.</w:t>
      </w:r>
      <w:r w:rsidR="0039437F" w:rsidRPr="0078090A">
        <w:rPr>
          <w:color w:val="000000"/>
        </w:rPr>
        <w:t xml:space="preserve"> If the author wishes to remain anonymous, </w:t>
      </w:r>
      <w:r w:rsidR="006301AE">
        <w:rPr>
          <w:color w:val="000000"/>
        </w:rPr>
        <w:t xml:space="preserve">there </w:t>
      </w:r>
      <w:r w:rsidR="006301AE">
        <w:rPr>
          <w:color w:val="000000"/>
        </w:rPr>
        <w:lastRenderedPageBreak/>
        <w:t>is a process to accommodate</w:t>
      </w:r>
      <w:r w:rsidR="0039437F" w:rsidRPr="0078090A">
        <w:rPr>
          <w:color w:val="000000"/>
        </w:rPr>
        <w:t xml:space="preserve"> t</w:t>
      </w:r>
      <w:r w:rsidR="00C273F1">
        <w:rPr>
          <w:color w:val="000000"/>
        </w:rPr>
        <w:t>hat desire.</w:t>
      </w:r>
      <w:r w:rsidR="006301AE">
        <w:rPr>
          <w:color w:val="000000"/>
        </w:rPr>
        <w:t xml:space="preserve"> T</w:t>
      </w:r>
      <w:r w:rsidR="0039437F" w:rsidRPr="0078090A">
        <w:rPr>
          <w:color w:val="000000"/>
        </w:rPr>
        <w:t>he DOE resources for reporting concerns are described as well (</w:t>
      </w:r>
      <w:r w:rsidR="006301AE">
        <w:rPr>
          <w:color w:val="000000"/>
        </w:rPr>
        <w:t xml:space="preserve">i.e. </w:t>
      </w:r>
      <w:r w:rsidR="0039437F" w:rsidRPr="0078090A">
        <w:rPr>
          <w:color w:val="000000"/>
        </w:rPr>
        <w:t>Offic</w:t>
      </w:r>
      <w:r w:rsidR="006301AE">
        <w:rPr>
          <w:color w:val="000000"/>
        </w:rPr>
        <w:t>e of Inspector General Hotline</w:t>
      </w:r>
      <w:r w:rsidR="0039437F" w:rsidRPr="0078090A">
        <w:rPr>
          <w:color w:val="000000"/>
        </w:rPr>
        <w:t>, fax, e-mail, and postal address).</w:t>
      </w:r>
    </w:p>
    <w:p w14:paraId="21918CE2" w14:textId="77777777" w:rsidR="0039437F" w:rsidRDefault="0039437F" w:rsidP="004C7FBA"/>
    <w:p w14:paraId="67D66CC0" w14:textId="19F780D3" w:rsidR="0039437F" w:rsidRDefault="0039437F" w:rsidP="004C7FBA">
      <w:pPr>
        <w:pStyle w:val="Heading2"/>
        <w:jc w:val="both"/>
      </w:pPr>
      <w:bookmarkStart w:id="33" w:name="_Toc105079673"/>
      <w:r>
        <w:t>I</w:t>
      </w:r>
      <w:r w:rsidR="00F62A95">
        <w:t>ssues Management</w:t>
      </w:r>
      <w:r w:rsidR="00515833">
        <w:t xml:space="preserve"> Program</w:t>
      </w:r>
      <w:bookmarkEnd w:id="33"/>
    </w:p>
    <w:p w14:paraId="2816F9DD" w14:textId="4F9C6E6B" w:rsidR="0039437F" w:rsidRPr="003C3BFF" w:rsidRDefault="006A58E4" w:rsidP="004C7FBA">
      <w:pPr>
        <w:ind w:right="-140"/>
        <w:rPr>
          <w:color w:val="000000"/>
        </w:rPr>
      </w:pPr>
      <w:r>
        <w:rPr>
          <w:color w:val="000000"/>
        </w:rPr>
        <w:t>iTrack is</w:t>
      </w:r>
      <w:r w:rsidR="00E72C60">
        <w:rPr>
          <w:color w:val="000000"/>
        </w:rPr>
        <w:t xml:space="preserve"> </w:t>
      </w:r>
      <w:r>
        <w:rPr>
          <w:color w:val="000000"/>
        </w:rPr>
        <w:t xml:space="preserve">the issues management tracking database for </w:t>
      </w:r>
      <w:r w:rsidR="00E72C60">
        <w:rPr>
          <w:color w:val="000000"/>
        </w:rPr>
        <w:t>Fermilab</w:t>
      </w:r>
      <w:r w:rsidR="00B42BF9">
        <w:rPr>
          <w:color w:val="000000"/>
        </w:rPr>
        <w:t xml:space="preserve"> and is used to record</w:t>
      </w:r>
      <w:r w:rsidR="00515833">
        <w:rPr>
          <w:color w:val="000000"/>
        </w:rPr>
        <w:t>, and track to completion,</w:t>
      </w:r>
      <w:r w:rsidR="00B42BF9">
        <w:rPr>
          <w:color w:val="000000"/>
        </w:rPr>
        <w:t xml:space="preserve"> the results of program </w:t>
      </w:r>
      <w:r w:rsidR="00515833">
        <w:rPr>
          <w:color w:val="000000"/>
        </w:rPr>
        <w:t xml:space="preserve">or project </w:t>
      </w:r>
      <w:r w:rsidR="00B42BF9">
        <w:rPr>
          <w:color w:val="000000"/>
        </w:rPr>
        <w:t>reviews, assessments, audits</w:t>
      </w:r>
      <w:r w:rsidR="00515833">
        <w:rPr>
          <w:color w:val="000000"/>
        </w:rPr>
        <w:t>, inspections and walk-throughs</w:t>
      </w:r>
      <w:r>
        <w:rPr>
          <w:color w:val="000000"/>
        </w:rPr>
        <w:t xml:space="preserve">. The </w:t>
      </w:r>
      <w:r w:rsidR="00B42BF9">
        <w:rPr>
          <w:color w:val="000000"/>
        </w:rPr>
        <w:t>program</w:t>
      </w:r>
      <w:r>
        <w:rPr>
          <w:color w:val="000000"/>
        </w:rPr>
        <w:t xml:space="preserve"> includes provisions for</w:t>
      </w:r>
      <w:r w:rsidR="0039437F" w:rsidRPr="0078090A">
        <w:rPr>
          <w:color w:val="000000"/>
        </w:rPr>
        <w:t xml:space="preserve"> root cause</w:t>
      </w:r>
      <w:r>
        <w:rPr>
          <w:color w:val="000000"/>
        </w:rPr>
        <w:t xml:space="preserve"> analysis</w:t>
      </w:r>
      <w:r w:rsidR="0039437F" w:rsidRPr="0078090A">
        <w:rPr>
          <w:color w:val="000000"/>
        </w:rPr>
        <w:t>, identification</w:t>
      </w:r>
      <w:r w:rsidR="00D67F37">
        <w:rPr>
          <w:color w:val="000000"/>
        </w:rPr>
        <w:t xml:space="preserve"> &amp; monitoring</w:t>
      </w:r>
      <w:r w:rsidR="0039437F" w:rsidRPr="0078090A">
        <w:rPr>
          <w:color w:val="000000"/>
        </w:rPr>
        <w:t xml:space="preserve"> of corrective and</w:t>
      </w:r>
      <w:r>
        <w:rPr>
          <w:color w:val="000000"/>
        </w:rPr>
        <w:t xml:space="preserve"> preventive actions</w:t>
      </w:r>
      <w:r w:rsidR="00D67F37">
        <w:rPr>
          <w:color w:val="000000"/>
        </w:rPr>
        <w:t>,</w:t>
      </w:r>
      <w:r w:rsidR="00B42BF9">
        <w:rPr>
          <w:color w:val="000000"/>
        </w:rPr>
        <w:t xml:space="preserve"> verification of effectiveness</w:t>
      </w:r>
      <w:r w:rsidR="0039437F" w:rsidRPr="0078090A">
        <w:rPr>
          <w:color w:val="000000"/>
        </w:rPr>
        <w:t xml:space="preserve"> and </w:t>
      </w:r>
      <w:r w:rsidR="00C273F1">
        <w:rPr>
          <w:color w:val="000000"/>
        </w:rPr>
        <w:t xml:space="preserve">trend analysis. </w:t>
      </w:r>
      <w:r w:rsidR="00B42BF9">
        <w:rPr>
          <w:color w:val="000000"/>
        </w:rPr>
        <w:t xml:space="preserve">These are </w:t>
      </w:r>
      <w:r w:rsidR="003C3BFF">
        <w:rPr>
          <w:color w:val="000000"/>
        </w:rPr>
        <w:t xml:space="preserve">described in </w:t>
      </w:r>
      <w:r w:rsidR="005161A4" w:rsidRPr="00ED3C0B">
        <w:t>various Q</w:t>
      </w:r>
      <w:r w:rsidR="00ED3C0B">
        <w:t xml:space="preserve">uality </w:t>
      </w:r>
      <w:r w:rsidR="005161A4" w:rsidRPr="00ED3C0B">
        <w:t>A</w:t>
      </w:r>
      <w:r w:rsidR="00ED3C0B">
        <w:t xml:space="preserve">ssurance </w:t>
      </w:r>
      <w:r w:rsidR="005161A4" w:rsidRPr="00ED3C0B">
        <w:t>M</w:t>
      </w:r>
      <w:r w:rsidR="00ED3C0B">
        <w:t>anual</w:t>
      </w:r>
      <w:r w:rsidR="005161A4" w:rsidRPr="00ED3C0B">
        <w:t xml:space="preserve"> chapters.</w:t>
      </w:r>
    </w:p>
    <w:p w14:paraId="147C4D48" w14:textId="77777777" w:rsidR="003C3BFF" w:rsidRDefault="003C3BFF" w:rsidP="004C7FBA"/>
    <w:p w14:paraId="7FAD8D42" w14:textId="77777777" w:rsidR="0039437F" w:rsidRPr="0039437F" w:rsidRDefault="00B20181" w:rsidP="004C7FBA">
      <w:pPr>
        <w:pStyle w:val="Heading2"/>
        <w:jc w:val="both"/>
      </w:pPr>
      <w:bookmarkStart w:id="34" w:name="_Toc105079674"/>
      <w:r>
        <w:t>D</w:t>
      </w:r>
      <w:r w:rsidR="00F62A95">
        <w:t>issenting Opinions</w:t>
      </w:r>
      <w:bookmarkEnd w:id="34"/>
    </w:p>
    <w:p w14:paraId="40110F78" w14:textId="3644D723" w:rsidR="00B20181" w:rsidRPr="0078090A" w:rsidRDefault="00B20181" w:rsidP="004C7FBA">
      <w:pPr>
        <w:pStyle w:val="Default"/>
        <w:spacing w:after="240"/>
        <w:jc w:val="both"/>
      </w:pPr>
      <w:r w:rsidRPr="0078090A">
        <w:t>In any instance where there is a dissenting opinion by an assessment or investigation team member, a minority report is to be created and submitted up the management chain</w:t>
      </w:r>
      <w:r w:rsidR="006A58E4">
        <w:t xml:space="preserve"> and to the Chief Safety Officer</w:t>
      </w:r>
      <w:r w:rsidRPr="0078090A">
        <w:t xml:space="preserve">, along with </w:t>
      </w:r>
      <w:r w:rsidR="006A58E4">
        <w:t>the final report.</w:t>
      </w:r>
      <w:r w:rsidR="00C273F1">
        <w:t xml:space="preserve"> </w:t>
      </w:r>
      <w:r w:rsidRPr="0078090A">
        <w:t xml:space="preserve">The </w:t>
      </w:r>
      <w:r w:rsidR="00183C67">
        <w:t>D/S</w:t>
      </w:r>
      <w:r w:rsidRPr="0078090A">
        <w:t xml:space="preserve"> Head</w:t>
      </w:r>
      <w:r w:rsidR="003B47E5">
        <w:t xml:space="preserve"> or Project Manager</w:t>
      </w:r>
      <w:r w:rsidRPr="0078090A">
        <w:t xml:space="preserve"> and the </w:t>
      </w:r>
      <w:r w:rsidR="005161A4">
        <w:t>Chief Safety Officer</w:t>
      </w:r>
      <w:r w:rsidR="005161A4" w:rsidRPr="0078090A">
        <w:t xml:space="preserve"> </w:t>
      </w:r>
      <w:r w:rsidRPr="0078090A">
        <w:t>will resolve any</w:t>
      </w:r>
      <w:r w:rsidR="00C273F1">
        <w:t xml:space="preserve"> dispute with the team members.</w:t>
      </w:r>
      <w:r w:rsidRPr="0078090A">
        <w:t xml:space="preserve"> If the author of the min</w:t>
      </w:r>
      <w:r w:rsidR="006A58E4">
        <w:t>ority report believes the issue</w:t>
      </w:r>
      <w:r w:rsidRPr="0078090A">
        <w:t xml:space="preserve"> to still be in dispute, he/she may refer the </w:t>
      </w:r>
      <w:r w:rsidR="006A58E4" w:rsidRPr="0078090A">
        <w:t>concern</w:t>
      </w:r>
      <w:r w:rsidRPr="0078090A">
        <w:t xml:space="preserve"> to the Laboratory Director.</w:t>
      </w:r>
    </w:p>
    <w:p w14:paraId="698B370C" w14:textId="77777777" w:rsidR="00B20181" w:rsidRDefault="00B20181" w:rsidP="004C7FBA">
      <w:pPr>
        <w:pStyle w:val="Heading2"/>
        <w:jc w:val="both"/>
      </w:pPr>
      <w:bookmarkStart w:id="35" w:name="_Toc105079675"/>
      <w:r>
        <w:t>L</w:t>
      </w:r>
      <w:r w:rsidR="00F62A95">
        <w:t>essons Learned</w:t>
      </w:r>
      <w:bookmarkEnd w:id="35"/>
    </w:p>
    <w:p w14:paraId="1CCBBA01" w14:textId="2FB6A34A" w:rsidR="00B20181" w:rsidRDefault="00B20181" w:rsidP="004C7FBA">
      <w:pPr>
        <w:ind w:right="-140"/>
        <w:rPr>
          <w:color w:val="000000"/>
        </w:rPr>
      </w:pPr>
      <w:r w:rsidRPr="005467D9">
        <w:rPr>
          <w:color w:val="000000"/>
        </w:rPr>
        <w:t>Fermilab</w:t>
      </w:r>
      <w:r>
        <w:rPr>
          <w:color w:val="000000"/>
        </w:rPr>
        <w:t>’</w:t>
      </w:r>
      <w:r w:rsidRPr="005467D9">
        <w:rPr>
          <w:color w:val="000000"/>
        </w:rPr>
        <w:t xml:space="preserve">s Lessons Learned program is described in </w:t>
      </w:r>
      <w:hyperlink r:id="rId38" w:history="1">
        <w:r w:rsidR="006A58E4" w:rsidRPr="006A58E4">
          <w:rPr>
            <w:rStyle w:val="Hyperlink"/>
          </w:rPr>
          <w:t>QAM 12010</w:t>
        </w:r>
      </w:hyperlink>
      <w:r w:rsidR="006A58E4">
        <w:t xml:space="preserve">, </w:t>
      </w:r>
      <w:r w:rsidR="003B47E5">
        <w:t>“</w:t>
      </w:r>
      <w:r w:rsidR="006A58E4">
        <w:t xml:space="preserve">Contractor Assurance </w:t>
      </w:r>
      <w:r w:rsidR="00D34E5E">
        <w:t>Lessons Learned Program and Procedures</w:t>
      </w:r>
      <w:r w:rsidRPr="005467D9">
        <w:rPr>
          <w:color w:val="000000"/>
        </w:rPr>
        <w:t>.</w:t>
      </w:r>
      <w:r w:rsidR="003B47E5">
        <w:rPr>
          <w:color w:val="000000"/>
        </w:rPr>
        <w:t>”</w:t>
      </w:r>
      <w:r w:rsidRPr="005467D9">
        <w:rPr>
          <w:color w:val="000000"/>
        </w:rPr>
        <w:t xml:space="preserve"> Other references are:</w:t>
      </w:r>
    </w:p>
    <w:p w14:paraId="4EAB6864" w14:textId="77777777" w:rsidR="00B20181" w:rsidRPr="005467D9" w:rsidRDefault="00B20181" w:rsidP="004C7FBA">
      <w:pPr>
        <w:ind w:right="-140"/>
        <w:rPr>
          <w:color w:val="000000"/>
        </w:rPr>
      </w:pPr>
    </w:p>
    <w:p w14:paraId="20D0AEBB" w14:textId="77777777" w:rsidR="00B20181" w:rsidRPr="00B20181" w:rsidRDefault="00FE3A63" w:rsidP="004C7FBA">
      <w:pPr>
        <w:pStyle w:val="ListParagraph"/>
        <w:numPr>
          <w:ilvl w:val="0"/>
          <w:numId w:val="28"/>
        </w:numPr>
      </w:pPr>
      <w:hyperlink r:id="rId39" w:history="1">
        <w:r w:rsidR="00B20181" w:rsidRPr="00B20181">
          <w:rPr>
            <w:rStyle w:val="Hyperlink"/>
          </w:rPr>
          <w:t>FESHM 3010</w:t>
        </w:r>
      </w:hyperlink>
      <w:r w:rsidR="00B20181" w:rsidRPr="00B20181">
        <w:t>, “Significant and Reportable Occurrences”</w:t>
      </w:r>
    </w:p>
    <w:p w14:paraId="00CBECB7" w14:textId="77777777" w:rsidR="00B20181" w:rsidRPr="00B20181" w:rsidRDefault="00FE3A63" w:rsidP="004C7FBA">
      <w:pPr>
        <w:pStyle w:val="ListParagraph"/>
        <w:numPr>
          <w:ilvl w:val="0"/>
          <w:numId w:val="28"/>
        </w:numPr>
      </w:pPr>
      <w:hyperlink r:id="rId40" w:history="1">
        <w:r w:rsidR="00B20181" w:rsidRPr="00B20181">
          <w:rPr>
            <w:rStyle w:val="Hyperlink"/>
          </w:rPr>
          <w:t>FESHM 8010</w:t>
        </w:r>
      </w:hyperlink>
      <w:r w:rsidR="00B20181" w:rsidRPr="00B20181">
        <w:t>, “Environmental Protection Management”</w:t>
      </w:r>
    </w:p>
    <w:p w14:paraId="2A44E579" w14:textId="77777777" w:rsidR="00B20181" w:rsidRDefault="00B20181" w:rsidP="004C7FBA">
      <w:pPr>
        <w:pStyle w:val="Heading2"/>
        <w:numPr>
          <w:ilvl w:val="0"/>
          <w:numId w:val="0"/>
        </w:numPr>
        <w:ind w:left="504" w:hanging="504"/>
        <w:jc w:val="both"/>
      </w:pPr>
    </w:p>
    <w:p w14:paraId="30242741" w14:textId="77777777" w:rsidR="00B20181" w:rsidRDefault="00B20181" w:rsidP="004C7FBA">
      <w:pPr>
        <w:pStyle w:val="Heading2"/>
        <w:jc w:val="both"/>
      </w:pPr>
      <w:bookmarkStart w:id="36" w:name="_Toc105079676"/>
      <w:r>
        <w:t>P</w:t>
      </w:r>
      <w:r w:rsidR="00F62A95">
        <w:t>erformance Measures</w:t>
      </w:r>
      <w:bookmarkEnd w:id="36"/>
    </w:p>
    <w:p w14:paraId="7602B4DA" w14:textId="185C4A6C" w:rsidR="00B20181" w:rsidRDefault="00B20181" w:rsidP="004C7FBA">
      <w:pPr>
        <w:ind w:right="-140"/>
        <w:rPr>
          <w:color w:val="000000"/>
        </w:rPr>
      </w:pPr>
      <w:r w:rsidRPr="005467D9">
        <w:rPr>
          <w:color w:val="000000"/>
        </w:rPr>
        <w:t xml:space="preserve">There are a variety of methods by which Fermilab measures its </w:t>
      </w:r>
      <w:r w:rsidR="005161A4">
        <w:rPr>
          <w:color w:val="000000"/>
        </w:rPr>
        <w:t>ES&amp;H</w:t>
      </w:r>
      <w:r w:rsidR="009F152D">
        <w:rPr>
          <w:color w:val="000000"/>
        </w:rPr>
        <w:t xml:space="preserve"> performance.</w:t>
      </w:r>
      <w:r w:rsidRPr="005467D9">
        <w:rPr>
          <w:color w:val="000000"/>
        </w:rPr>
        <w:t xml:space="preserve"> </w:t>
      </w:r>
      <w:r w:rsidR="005161A4">
        <w:rPr>
          <w:color w:val="000000"/>
        </w:rPr>
        <w:t>These include q</w:t>
      </w:r>
      <w:r w:rsidRPr="005467D9">
        <w:rPr>
          <w:color w:val="000000"/>
        </w:rPr>
        <w:t>uarterly an</w:t>
      </w:r>
      <w:r w:rsidR="005161A4">
        <w:rPr>
          <w:color w:val="000000"/>
        </w:rPr>
        <w:t>alysis of incidents as</w:t>
      </w:r>
      <w:r w:rsidRPr="005467D9">
        <w:rPr>
          <w:color w:val="000000"/>
        </w:rPr>
        <w:t xml:space="preserve"> per </w:t>
      </w:r>
      <w:hyperlink r:id="rId41" w:history="1">
        <w:r w:rsidRPr="005467D9">
          <w:rPr>
            <w:rStyle w:val="Hyperlink"/>
          </w:rPr>
          <w:t>FESHM 3010</w:t>
        </w:r>
      </w:hyperlink>
      <w:r w:rsidRPr="005467D9">
        <w:rPr>
          <w:color w:val="000000"/>
        </w:rPr>
        <w:t>, “Significant and Reportable Occurrences</w:t>
      </w:r>
      <w:r w:rsidR="005161A4">
        <w:rPr>
          <w:color w:val="000000"/>
        </w:rPr>
        <w:t>,</w:t>
      </w:r>
      <w:r w:rsidRPr="005467D9">
        <w:rPr>
          <w:color w:val="000000"/>
        </w:rPr>
        <w:t>”</w:t>
      </w:r>
      <w:r w:rsidR="005161A4">
        <w:rPr>
          <w:color w:val="000000"/>
        </w:rPr>
        <w:t xml:space="preserve"> </w:t>
      </w:r>
      <w:r w:rsidR="00ED3C0B">
        <w:rPr>
          <w:color w:val="000000"/>
        </w:rPr>
        <w:t>FermiDash metrics,</w:t>
      </w:r>
      <w:r w:rsidR="005161A4">
        <w:rPr>
          <w:color w:val="000000"/>
        </w:rPr>
        <w:t xml:space="preserve"> P</w:t>
      </w:r>
      <w:r w:rsidR="003B47E5">
        <w:rPr>
          <w:color w:val="000000"/>
        </w:rPr>
        <w:t xml:space="preserve">erformance </w:t>
      </w:r>
      <w:r w:rsidR="005161A4">
        <w:rPr>
          <w:color w:val="000000"/>
        </w:rPr>
        <w:t>E</w:t>
      </w:r>
      <w:r w:rsidR="003B47E5">
        <w:rPr>
          <w:color w:val="000000"/>
        </w:rPr>
        <w:t xml:space="preserve">valuation and </w:t>
      </w:r>
      <w:r w:rsidR="005161A4">
        <w:rPr>
          <w:color w:val="000000"/>
        </w:rPr>
        <w:t>M</w:t>
      </w:r>
      <w:r w:rsidR="003B47E5">
        <w:rPr>
          <w:color w:val="000000"/>
        </w:rPr>
        <w:t xml:space="preserve">easurement </w:t>
      </w:r>
      <w:r w:rsidR="005161A4">
        <w:rPr>
          <w:color w:val="000000"/>
        </w:rPr>
        <w:t>P</w:t>
      </w:r>
      <w:r w:rsidR="003B47E5">
        <w:rPr>
          <w:color w:val="000000"/>
        </w:rPr>
        <w:t>lan</w:t>
      </w:r>
      <w:r w:rsidR="00E83059">
        <w:rPr>
          <w:color w:val="000000"/>
        </w:rPr>
        <w:t xml:space="preserve"> (PEMP)</w:t>
      </w:r>
      <w:r w:rsidR="005161A4">
        <w:rPr>
          <w:color w:val="000000"/>
        </w:rPr>
        <w:t xml:space="preserve"> Goals</w:t>
      </w:r>
      <w:r w:rsidR="00B850A0">
        <w:rPr>
          <w:color w:val="000000"/>
        </w:rPr>
        <w:t xml:space="preserve"> and</w:t>
      </w:r>
      <w:r w:rsidR="00ED3C0B">
        <w:rPr>
          <w:color w:val="000000"/>
        </w:rPr>
        <w:t xml:space="preserve"> </w:t>
      </w:r>
      <w:r w:rsidR="005161A4">
        <w:rPr>
          <w:color w:val="000000"/>
        </w:rPr>
        <w:t>Notable Outcomes assigned to Ferm</w:t>
      </w:r>
      <w:r w:rsidR="00ED3C0B">
        <w:rPr>
          <w:color w:val="000000"/>
        </w:rPr>
        <w:t>ilab by DOE</w:t>
      </w:r>
      <w:r w:rsidRPr="005467D9">
        <w:rPr>
          <w:color w:val="000000"/>
        </w:rPr>
        <w:t>.</w:t>
      </w:r>
    </w:p>
    <w:p w14:paraId="60E0F549" w14:textId="77777777" w:rsidR="00B20181" w:rsidRDefault="00B20181" w:rsidP="004C7FBA"/>
    <w:p w14:paraId="312ECAE9" w14:textId="0CA31478" w:rsidR="00B20181" w:rsidRDefault="000F64DF" w:rsidP="004C7FBA">
      <w:pPr>
        <w:pStyle w:val="Heading2"/>
        <w:jc w:val="both"/>
      </w:pPr>
      <w:bookmarkStart w:id="37" w:name="_Toc105079677"/>
      <w:r>
        <w:t>ES</w:t>
      </w:r>
      <w:r w:rsidR="00BE4A4A">
        <w:t>&amp;</w:t>
      </w:r>
      <w:r>
        <w:t>H</w:t>
      </w:r>
      <w:r w:rsidR="00B20181">
        <w:t xml:space="preserve"> P</w:t>
      </w:r>
      <w:r w:rsidR="00F62A95">
        <w:t>erformance – Guidelines for Awards and Discipline</w:t>
      </w:r>
      <w:bookmarkEnd w:id="37"/>
    </w:p>
    <w:p w14:paraId="6B2B1ADE" w14:textId="3111C5A5" w:rsidR="00B20181" w:rsidRPr="00CA0C39" w:rsidRDefault="00B20181" w:rsidP="004C7FBA">
      <w:pPr>
        <w:rPr>
          <w:rFonts w:ascii="Times" w:hAnsi="Times"/>
        </w:rPr>
      </w:pPr>
      <w:r w:rsidRPr="00CA0C39">
        <w:rPr>
          <w:rFonts w:ascii="Times" w:hAnsi="Times"/>
        </w:rPr>
        <w:t xml:space="preserve">Each </w:t>
      </w:r>
      <w:r w:rsidR="00183C67">
        <w:rPr>
          <w:rFonts w:ascii="Times" w:hAnsi="Times"/>
        </w:rPr>
        <w:t>D/S</w:t>
      </w:r>
      <w:r w:rsidR="00E83059">
        <w:rPr>
          <w:rFonts w:ascii="Times" w:hAnsi="Times"/>
        </w:rPr>
        <w:t>/P</w:t>
      </w:r>
      <w:r w:rsidRPr="00CA0C39">
        <w:rPr>
          <w:rFonts w:ascii="Times" w:hAnsi="Times"/>
        </w:rPr>
        <w:t xml:space="preserve"> has the latitude to recognize strong </w:t>
      </w:r>
      <w:r w:rsidR="005161A4">
        <w:rPr>
          <w:rFonts w:ascii="Times" w:hAnsi="Times"/>
        </w:rPr>
        <w:t>ES&amp;H</w:t>
      </w:r>
      <w:r w:rsidRPr="00CA0C39">
        <w:rPr>
          <w:rFonts w:ascii="Times" w:hAnsi="Times"/>
        </w:rPr>
        <w:t xml:space="preserve"> performance within their organization in a w</w:t>
      </w:r>
      <w:r w:rsidR="009F152D">
        <w:rPr>
          <w:rFonts w:ascii="Times" w:hAnsi="Times"/>
        </w:rPr>
        <w:t>ay they determine appropriate.</w:t>
      </w:r>
      <w:r w:rsidR="005D12D7">
        <w:rPr>
          <w:rFonts w:ascii="Times" w:hAnsi="Times"/>
        </w:rPr>
        <w:t xml:space="preserve"> </w:t>
      </w:r>
      <w:r w:rsidR="005161A4">
        <w:rPr>
          <w:rFonts w:ascii="Times" w:hAnsi="Times"/>
        </w:rPr>
        <w:t>Some suggestions for recogniz</w:t>
      </w:r>
      <w:r w:rsidRPr="00CA0C39">
        <w:rPr>
          <w:rFonts w:ascii="Times" w:hAnsi="Times"/>
        </w:rPr>
        <w:t>ing/rewarding safe behavior include:</w:t>
      </w:r>
    </w:p>
    <w:p w14:paraId="6FB2A8C3" w14:textId="279FD99E" w:rsidR="00B20181" w:rsidRPr="00470113" w:rsidRDefault="00B20181" w:rsidP="004C7FBA">
      <w:pPr>
        <w:pStyle w:val="ListParagraph"/>
        <w:numPr>
          <w:ilvl w:val="0"/>
          <w:numId w:val="29"/>
        </w:numPr>
      </w:pPr>
      <w:r w:rsidRPr="00470113">
        <w:t>Reward and Recognition</w:t>
      </w:r>
      <w:r w:rsidR="00E83059">
        <w:t xml:space="preserve"> (R&amp;R)</w:t>
      </w:r>
      <w:r w:rsidRPr="00470113">
        <w:t xml:space="preserve"> money –</w:t>
      </w:r>
      <w:r w:rsidR="00E83059">
        <w:t xml:space="preserve"> money which may be used</w:t>
      </w:r>
      <w:r w:rsidR="00F92A27">
        <w:t xml:space="preserve"> for reinforcing good </w:t>
      </w:r>
      <w:r w:rsidR="005161A4">
        <w:t>ES&amp;H</w:t>
      </w:r>
      <w:r w:rsidR="00F92A27">
        <w:t xml:space="preserve"> </w:t>
      </w:r>
      <w:r w:rsidR="00E34FA8">
        <w:t>performance</w:t>
      </w:r>
      <w:r w:rsidR="009F152D">
        <w:t>.</w:t>
      </w:r>
      <w:r w:rsidR="00F92A27">
        <w:t xml:space="preserve"> See </w:t>
      </w:r>
      <w:hyperlink r:id="rId42" w:history="1">
        <w:r w:rsidR="00E83059">
          <w:rPr>
            <w:rStyle w:val="Hyperlink"/>
          </w:rPr>
          <w:t>Guidelines for use of R&amp;R money</w:t>
        </w:r>
      </w:hyperlink>
      <w:r w:rsidR="00F92A27">
        <w:t>.</w:t>
      </w:r>
    </w:p>
    <w:p w14:paraId="34013342" w14:textId="7750519D" w:rsidR="00B20181" w:rsidRPr="00470113" w:rsidRDefault="00B20181" w:rsidP="004C7FBA">
      <w:pPr>
        <w:pStyle w:val="ListParagraph"/>
        <w:numPr>
          <w:ilvl w:val="0"/>
          <w:numId w:val="29"/>
        </w:numPr>
      </w:pPr>
      <w:r w:rsidRPr="00470113">
        <w:t xml:space="preserve">Incentives – given by the supervisor, line management, or the </w:t>
      </w:r>
      <w:r w:rsidR="00BE4A4A">
        <w:t>ES&amp;H</w:t>
      </w:r>
      <w:r w:rsidRPr="00470113">
        <w:t xml:space="preserve"> Section in an effort to recognize a u</w:t>
      </w:r>
      <w:r w:rsidR="009F152D">
        <w:t>nique event or rare milestone.</w:t>
      </w:r>
      <w:r w:rsidR="005D12D7">
        <w:t xml:space="preserve"> </w:t>
      </w:r>
      <w:r w:rsidRPr="00470113">
        <w:t>Incentives may also be awarded for service on the F</w:t>
      </w:r>
      <w:r w:rsidR="005F0CDB">
        <w:t>ermilab ES&amp;H Committee</w:t>
      </w:r>
      <w:r w:rsidRPr="00470113">
        <w:t xml:space="preserve"> or one of its subcommittees.</w:t>
      </w:r>
    </w:p>
    <w:p w14:paraId="2D182C8A" w14:textId="77777777" w:rsidR="00B20181" w:rsidRDefault="00B20181" w:rsidP="004C7FBA"/>
    <w:p w14:paraId="13718181" w14:textId="6707C544" w:rsidR="004A45C5" w:rsidRDefault="00F92A27" w:rsidP="004C7FBA">
      <w:pPr>
        <w:rPr>
          <w:rFonts w:ascii="Times" w:hAnsi="Times"/>
          <w:color w:val="222222"/>
        </w:rPr>
      </w:pPr>
      <w:r>
        <w:t>A</w:t>
      </w:r>
      <w:r w:rsidR="00ED3C0B">
        <w:t xml:space="preserve"> </w:t>
      </w:r>
      <w:r w:rsidR="00183C67">
        <w:t>D/S</w:t>
      </w:r>
      <w:r w:rsidR="00ED3C0B">
        <w:t xml:space="preserve"> may have a situation </w:t>
      </w:r>
      <w:r w:rsidR="001D03DD">
        <w:t>where a</w:t>
      </w:r>
      <w:r w:rsidR="00370CBB">
        <w:t xml:space="preserve"> person </w:t>
      </w:r>
      <w:r w:rsidR="001D03DD">
        <w:t xml:space="preserve">demonstrates poor </w:t>
      </w:r>
      <w:r w:rsidR="005161A4">
        <w:t>ES&amp;H</w:t>
      </w:r>
      <w:r w:rsidR="001D03DD">
        <w:t xml:space="preserve"> performance or behavior and disciplinary action</w:t>
      </w:r>
      <w:r w:rsidR="009F152D">
        <w:t xml:space="preserve"> maybe warranted.</w:t>
      </w:r>
      <w:r w:rsidR="00ED3C0B">
        <w:t xml:space="preserve"> </w:t>
      </w:r>
      <w:r w:rsidR="004A45C5" w:rsidRPr="00CA0C39">
        <w:rPr>
          <w:rFonts w:ascii="Times" w:hAnsi="Times"/>
        </w:rPr>
        <w:t>The following actions may result in disciplinary action</w:t>
      </w:r>
      <w:r w:rsidR="004A45C5" w:rsidRPr="00CA0C39">
        <w:rPr>
          <w:rFonts w:ascii="Times" w:hAnsi="Times"/>
          <w:color w:val="FF0000"/>
        </w:rPr>
        <w:t xml:space="preserve"> </w:t>
      </w:r>
      <w:r w:rsidR="004A45C5" w:rsidRPr="00CA0C39">
        <w:rPr>
          <w:rFonts w:ascii="Times" w:hAnsi="Times"/>
        </w:rPr>
        <w:t>up to and including termination:</w:t>
      </w:r>
    </w:p>
    <w:p w14:paraId="3027ABBA" w14:textId="77777777" w:rsidR="004C7FBA" w:rsidRPr="00ED3C0B" w:rsidRDefault="004C7FBA" w:rsidP="004C7FBA"/>
    <w:p w14:paraId="0481DD67" w14:textId="77777777" w:rsidR="004A45C5" w:rsidRPr="004A45C5" w:rsidRDefault="004A45C5" w:rsidP="004C7FBA">
      <w:pPr>
        <w:pStyle w:val="ListParagraph"/>
        <w:numPr>
          <w:ilvl w:val="0"/>
          <w:numId w:val="30"/>
        </w:numPr>
      </w:pPr>
      <w:r w:rsidRPr="004A45C5">
        <w:t>Fabricating information on a Form 5 (incident involvement form)</w:t>
      </w:r>
      <w:r w:rsidR="00B675C7">
        <w:t>.</w:t>
      </w:r>
    </w:p>
    <w:p w14:paraId="051759FD" w14:textId="77777777" w:rsidR="004A45C5" w:rsidRPr="004A45C5" w:rsidRDefault="00E34FA8" w:rsidP="004C7FBA">
      <w:pPr>
        <w:pStyle w:val="ListParagraph"/>
        <w:numPr>
          <w:ilvl w:val="0"/>
          <w:numId w:val="30"/>
        </w:numPr>
      </w:pPr>
      <w:r>
        <w:t>Willful violation of</w:t>
      </w:r>
      <w:r w:rsidR="004A45C5" w:rsidRPr="004A45C5">
        <w:t xml:space="preserve"> a written HA that has been signed</w:t>
      </w:r>
      <w:r w:rsidR="00B675C7">
        <w:t>.</w:t>
      </w:r>
    </w:p>
    <w:p w14:paraId="6BE400C5" w14:textId="77777777" w:rsidR="004A45C5" w:rsidRPr="004A45C5" w:rsidRDefault="004A45C5" w:rsidP="004C7FBA">
      <w:pPr>
        <w:pStyle w:val="ListParagraph"/>
        <w:numPr>
          <w:ilvl w:val="0"/>
          <w:numId w:val="30"/>
        </w:numPr>
      </w:pPr>
      <w:r w:rsidRPr="004A45C5">
        <w:t>Willful violation of applicable rules</w:t>
      </w:r>
      <w:r w:rsidR="00B675C7">
        <w:t>.</w:t>
      </w:r>
    </w:p>
    <w:p w14:paraId="24FE78CF" w14:textId="77777777" w:rsidR="004A45C5" w:rsidRPr="004A45C5" w:rsidRDefault="004A45C5" w:rsidP="004C7FBA">
      <w:pPr>
        <w:pStyle w:val="ListParagraph"/>
        <w:numPr>
          <w:ilvl w:val="0"/>
          <w:numId w:val="30"/>
        </w:numPr>
      </w:pPr>
      <w:r w:rsidRPr="004A45C5">
        <w:lastRenderedPageBreak/>
        <w:t xml:space="preserve">Violation of </w:t>
      </w:r>
      <w:r w:rsidR="00E34FA8">
        <w:t>Lockout Tag Out (</w:t>
      </w:r>
      <w:r w:rsidRPr="004A45C5">
        <w:t>LOTO</w:t>
      </w:r>
      <w:r w:rsidR="00E34FA8">
        <w:t>)</w:t>
      </w:r>
      <w:r w:rsidR="00B675C7">
        <w:t>.</w:t>
      </w:r>
    </w:p>
    <w:p w14:paraId="516D5EC3" w14:textId="77777777" w:rsidR="004A45C5" w:rsidRPr="004A45C5" w:rsidRDefault="004A45C5" w:rsidP="004C7FBA">
      <w:pPr>
        <w:pStyle w:val="ListParagraph"/>
        <w:numPr>
          <w:ilvl w:val="0"/>
          <w:numId w:val="30"/>
        </w:numPr>
      </w:pPr>
      <w:r w:rsidRPr="004A45C5">
        <w:t>Failure to immediately report an injury/illness</w:t>
      </w:r>
      <w:r w:rsidR="00B675C7">
        <w:t>.</w:t>
      </w:r>
    </w:p>
    <w:p w14:paraId="6BD93634" w14:textId="77777777" w:rsidR="004A45C5" w:rsidRPr="004A45C5" w:rsidRDefault="004A45C5" w:rsidP="004C7FBA">
      <w:pPr>
        <w:pStyle w:val="ListParagraph"/>
        <w:numPr>
          <w:ilvl w:val="0"/>
          <w:numId w:val="30"/>
        </w:numPr>
      </w:pPr>
      <w:r w:rsidRPr="004A45C5">
        <w:t xml:space="preserve">Failure to </w:t>
      </w:r>
      <w:r w:rsidR="005161A4">
        <w:t>report to the Occupational Medical Office</w:t>
      </w:r>
      <w:r w:rsidRPr="004A45C5">
        <w:t xml:space="preserve"> after a vehicle accident</w:t>
      </w:r>
      <w:r w:rsidR="00E34FA8">
        <w:t xml:space="preserve"> if instructed to do so by the investigating officer</w:t>
      </w:r>
      <w:r w:rsidR="00B675C7">
        <w:t>.</w:t>
      </w:r>
    </w:p>
    <w:p w14:paraId="07016128" w14:textId="77777777" w:rsidR="004A45C5" w:rsidRPr="00CA0C39" w:rsidRDefault="004A45C5" w:rsidP="004C7FBA">
      <w:pPr>
        <w:pStyle w:val="NoSpacing"/>
        <w:rPr>
          <w:rFonts w:ascii="Times" w:hAnsi="Times"/>
          <w:color w:val="222222"/>
        </w:rPr>
      </w:pPr>
    </w:p>
    <w:p w14:paraId="5AF8DD2C" w14:textId="7CF3D93B" w:rsidR="00015310" w:rsidRDefault="004A45C5" w:rsidP="004C7FBA">
      <w:pPr>
        <w:pStyle w:val="NoSpacing"/>
        <w:rPr>
          <w:rFonts w:ascii="Times" w:hAnsi="Times"/>
        </w:rPr>
      </w:pPr>
      <w:r w:rsidRPr="00CA0C39">
        <w:rPr>
          <w:rFonts w:ascii="Times" w:hAnsi="Times"/>
          <w:color w:val="222222"/>
        </w:rPr>
        <w:t xml:space="preserve">This list is intended to be representative of the types of behavior that may result in </w:t>
      </w:r>
      <w:hyperlink r:id="rId43" w:anchor="D" w:history="1">
        <w:r w:rsidRPr="00CA0C39">
          <w:rPr>
            <w:rStyle w:val="Hyperlink"/>
            <w:rFonts w:ascii="Times" w:hAnsi="Times"/>
          </w:rPr>
          <w:t>disciplinary action</w:t>
        </w:r>
      </w:hyperlink>
      <w:r w:rsidRPr="00CA0C39">
        <w:rPr>
          <w:rFonts w:ascii="Times" w:hAnsi="Times"/>
          <w:color w:val="222222"/>
        </w:rPr>
        <w:t xml:space="preserve">. </w:t>
      </w:r>
      <w:r w:rsidR="005D12D7">
        <w:rPr>
          <w:rFonts w:ascii="Times" w:hAnsi="Times"/>
          <w:color w:val="222222"/>
        </w:rPr>
        <w:t xml:space="preserve"> </w:t>
      </w:r>
      <w:r w:rsidR="00F1275C">
        <w:rPr>
          <w:rFonts w:ascii="Times" w:hAnsi="Times"/>
          <w:color w:val="222222"/>
        </w:rPr>
        <w:t>It is not exhaustive,</w:t>
      </w:r>
      <w:r w:rsidRPr="00CA0C39">
        <w:rPr>
          <w:rFonts w:ascii="Times" w:hAnsi="Times"/>
          <w:color w:val="222222"/>
        </w:rPr>
        <w:t xml:space="preserve"> is not intended to be comprehensive</w:t>
      </w:r>
      <w:r w:rsidR="00F1275C">
        <w:rPr>
          <w:rFonts w:ascii="Times" w:hAnsi="Times"/>
          <w:color w:val="222222"/>
        </w:rPr>
        <w:t>,</w:t>
      </w:r>
      <w:r w:rsidRPr="00CA0C39">
        <w:rPr>
          <w:rFonts w:ascii="Times" w:hAnsi="Times"/>
          <w:color w:val="222222"/>
        </w:rPr>
        <w:t xml:space="preserve"> and does not change the </w:t>
      </w:r>
      <w:hyperlink r:id="rId44" w:anchor="E" w:history="1">
        <w:r w:rsidRPr="00CA0C39">
          <w:rPr>
            <w:rStyle w:val="Hyperlink"/>
            <w:rFonts w:ascii="Times" w:hAnsi="Times"/>
          </w:rPr>
          <w:t>employment-at-will</w:t>
        </w:r>
      </w:hyperlink>
      <w:r w:rsidRPr="00CA0C39">
        <w:rPr>
          <w:rFonts w:ascii="Times" w:hAnsi="Times"/>
          <w:color w:val="222222"/>
        </w:rPr>
        <w:t xml:space="preserve"> relationship between th</w:t>
      </w:r>
      <w:r w:rsidR="005D12D7">
        <w:rPr>
          <w:rFonts w:ascii="Times" w:hAnsi="Times"/>
          <w:color w:val="222222"/>
        </w:rPr>
        <w:t>e employee and the</w:t>
      </w:r>
      <w:r w:rsidR="009F152D">
        <w:rPr>
          <w:rFonts w:ascii="Times" w:hAnsi="Times"/>
          <w:color w:val="222222"/>
        </w:rPr>
        <w:t xml:space="preserve"> Laboratory.</w:t>
      </w:r>
      <w:r w:rsidR="005D12D7">
        <w:rPr>
          <w:rFonts w:ascii="Times" w:hAnsi="Times"/>
          <w:color w:val="222222"/>
        </w:rPr>
        <w:t xml:space="preserve"> </w:t>
      </w:r>
      <w:r w:rsidRPr="00CA0C39">
        <w:rPr>
          <w:rFonts w:ascii="Times" w:hAnsi="Times"/>
          <w:color w:val="222222"/>
        </w:rPr>
        <w:t xml:space="preserve">If a </w:t>
      </w:r>
      <w:r w:rsidRPr="00CA0C39">
        <w:rPr>
          <w:rFonts w:ascii="Times" w:hAnsi="Times"/>
        </w:rPr>
        <w:t xml:space="preserve">supervisor </w:t>
      </w:r>
      <w:r w:rsidR="00F92A27">
        <w:rPr>
          <w:rFonts w:ascii="Times" w:hAnsi="Times"/>
        </w:rPr>
        <w:t xml:space="preserve">is </w:t>
      </w:r>
      <w:r w:rsidRPr="00CA0C39">
        <w:rPr>
          <w:rFonts w:ascii="Times" w:hAnsi="Times"/>
        </w:rPr>
        <w:t xml:space="preserve">concerned about an employee’s </w:t>
      </w:r>
      <w:r w:rsidR="00F1275C">
        <w:rPr>
          <w:rFonts w:ascii="Times" w:hAnsi="Times"/>
        </w:rPr>
        <w:t>ES&amp;H</w:t>
      </w:r>
      <w:r w:rsidRPr="00CA0C39">
        <w:rPr>
          <w:rFonts w:ascii="Times" w:hAnsi="Times"/>
        </w:rPr>
        <w:t xml:space="preserve"> performance or </w:t>
      </w:r>
      <w:r w:rsidR="00643685" w:rsidRPr="00CA0C39">
        <w:rPr>
          <w:rFonts w:ascii="Times" w:hAnsi="Times"/>
        </w:rPr>
        <w:t>behavior,</w:t>
      </w:r>
      <w:r w:rsidRPr="00CA0C39">
        <w:rPr>
          <w:rFonts w:ascii="Times" w:hAnsi="Times"/>
        </w:rPr>
        <w:t xml:space="preserve"> they are strongly encouraged to contact the Employee Relations Department in WDRS for assistance.</w:t>
      </w:r>
    </w:p>
    <w:p w14:paraId="31E1A465" w14:textId="77777777" w:rsidR="004C7FBA" w:rsidRPr="001772A6" w:rsidRDefault="004C7FBA" w:rsidP="004C7FBA">
      <w:pPr>
        <w:pStyle w:val="NoSpacing"/>
        <w:rPr>
          <w:rFonts w:ascii="Times" w:hAnsi="Times"/>
          <w:color w:val="222222"/>
        </w:rPr>
      </w:pPr>
    </w:p>
    <w:p w14:paraId="1849D02E" w14:textId="77777777" w:rsidR="007F0F8E" w:rsidRDefault="007F0F8E" w:rsidP="004C7FBA">
      <w:pPr>
        <w:sectPr w:rsidR="007F0F8E" w:rsidSect="003E0EC1">
          <w:headerReference w:type="default" r:id="rId45"/>
          <w:footerReference w:type="default" r:id="rId46"/>
          <w:type w:val="oddPage"/>
          <w:pgSz w:w="12240" w:h="15840" w:code="1"/>
          <w:pgMar w:top="720" w:right="1080" w:bottom="720" w:left="1440" w:header="720" w:footer="389" w:gutter="0"/>
          <w:pgNumType w:start="1"/>
          <w:cols w:space="720"/>
          <w:docGrid w:linePitch="360"/>
        </w:sectPr>
      </w:pPr>
    </w:p>
    <w:p w14:paraId="1D76E662" w14:textId="076A3F96" w:rsidR="004A45C5" w:rsidRPr="008F58F9" w:rsidRDefault="008F58F9" w:rsidP="004C7FBA">
      <w:pPr>
        <w:pStyle w:val="Heading1"/>
        <w:ind w:left="720" w:hanging="720"/>
        <w:jc w:val="both"/>
      </w:pPr>
      <w:bookmarkStart w:id="38" w:name="_Toc105079678"/>
      <w:r>
        <w:lastRenderedPageBreak/>
        <w:t>TECHNICA</w:t>
      </w:r>
      <w:r w:rsidR="00AE531E">
        <w:t>L APPENDIX 1</w:t>
      </w:r>
      <w:r>
        <w:rPr>
          <w:color w:val="000000"/>
        </w:rPr>
        <w:t xml:space="preserve">: </w:t>
      </w:r>
      <w:r w:rsidR="004A45C5" w:rsidRPr="002E63F2">
        <w:rPr>
          <w:color w:val="000000"/>
        </w:rPr>
        <w:t xml:space="preserve">FERMILAB </w:t>
      </w:r>
      <w:r w:rsidR="0001299A" w:rsidRPr="002E63F2">
        <w:rPr>
          <w:color w:val="000000"/>
        </w:rPr>
        <w:t>ES&amp;H</w:t>
      </w:r>
      <w:r w:rsidR="004A45C5" w:rsidRPr="002E63F2">
        <w:rPr>
          <w:color w:val="000000"/>
        </w:rPr>
        <w:t xml:space="preserve"> DOCUMENTATION</w:t>
      </w:r>
      <w:bookmarkEnd w:id="38"/>
    </w:p>
    <w:p w14:paraId="75710382" w14:textId="77777777" w:rsidR="004A45C5" w:rsidRPr="00D02251" w:rsidRDefault="004A45C5" w:rsidP="004C7FBA">
      <w:pPr>
        <w:ind w:right="18"/>
        <w:rPr>
          <w:color w:val="000000"/>
        </w:rPr>
      </w:pPr>
    </w:p>
    <w:p w14:paraId="0BA07E20" w14:textId="29A2EBDD" w:rsidR="004A45C5" w:rsidRDefault="004A45C5" w:rsidP="004C7FBA">
      <w:pPr>
        <w:ind w:right="18"/>
        <w:rPr>
          <w:color w:val="000000"/>
        </w:rPr>
      </w:pPr>
      <w:r w:rsidRPr="00D02251">
        <w:rPr>
          <w:color w:val="000000"/>
        </w:rPr>
        <w:t xml:space="preserve">A number of Fermilab </w:t>
      </w:r>
      <w:r w:rsidR="00F1275C">
        <w:rPr>
          <w:color w:val="000000"/>
        </w:rPr>
        <w:t>ES&amp;H</w:t>
      </w:r>
      <w:r w:rsidRPr="00D02251">
        <w:rPr>
          <w:color w:val="000000"/>
        </w:rPr>
        <w:t xml:space="preserve"> documents and handbooks have been developed for specific audiences</w:t>
      </w:r>
      <w:r w:rsidR="00ED3C0B">
        <w:rPr>
          <w:color w:val="000000"/>
        </w:rPr>
        <w:t xml:space="preserve"> and are retained in accordance with the D</w:t>
      </w:r>
      <w:r w:rsidR="00B172F5">
        <w:rPr>
          <w:color w:val="000000"/>
        </w:rPr>
        <w:t xml:space="preserve">epartment of </w:t>
      </w:r>
      <w:r w:rsidR="00ED3C0B">
        <w:rPr>
          <w:color w:val="000000"/>
        </w:rPr>
        <w:t>E</w:t>
      </w:r>
      <w:r w:rsidR="00B172F5">
        <w:rPr>
          <w:color w:val="000000"/>
        </w:rPr>
        <w:t>nergy (DOE)</w:t>
      </w:r>
      <w:r w:rsidR="009F152D">
        <w:rPr>
          <w:color w:val="000000"/>
        </w:rPr>
        <w:t xml:space="preserve"> records retention program.</w:t>
      </w:r>
      <w:r w:rsidR="00ED3C0B">
        <w:rPr>
          <w:color w:val="000000"/>
        </w:rPr>
        <w:t xml:space="preserve"> They include</w:t>
      </w:r>
      <w:r w:rsidRPr="00D02251">
        <w:rPr>
          <w:color w:val="000000"/>
        </w:rPr>
        <w:t>:</w:t>
      </w:r>
    </w:p>
    <w:p w14:paraId="27135AAF" w14:textId="77777777" w:rsidR="004A45C5" w:rsidRPr="00D02251" w:rsidRDefault="004A45C5" w:rsidP="004C7FBA">
      <w:pPr>
        <w:ind w:right="18"/>
        <w:rPr>
          <w:color w:val="000000"/>
        </w:rPr>
      </w:pPr>
    </w:p>
    <w:p w14:paraId="2C8AA2DF" w14:textId="7408CD3E" w:rsidR="004A45C5" w:rsidRPr="0001299A" w:rsidRDefault="00FE3A63" w:rsidP="004C7FBA">
      <w:pPr>
        <w:numPr>
          <w:ilvl w:val="0"/>
          <w:numId w:val="31"/>
        </w:numPr>
        <w:tabs>
          <w:tab w:val="left" w:pos="720"/>
        </w:tabs>
        <w:overflowPunct w:val="0"/>
        <w:autoSpaceDE w:val="0"/>
        <w:autoSpaceDN w:val="0"/>
        <w:adjustRightInd w:val="0"/>
        <w:ind w:left="720" w:right="18"/>
        <w:textAlignment w:val="baseline"/>
        <w:rPr>
          <w:color w:val="000000"/>
        </w:rPr>
      </w:pPr>
      <w:hyperlink r:id="rId47" w:history="1">
        <w:r w:rsidR="004B19C0">
          <w:rPr>
            <w:rStyle w:val="Hyperlink"/>
            <w:u w:val="none"/>
          </w:rPr>
          <w:t>Worker Safety and Health Program</w:t>
        </w:r>
      </w:hyperlink>
    </w:p>
    <w:p w14:paraId="5D9720CC" w14:textId="77777777" w:rsidR="004A45C5" w:rsidRPr="002C79C4" w:rsidRDefault="004A45C5" w:rsidP="004C7FBA">
      <w:pPr>
        <w:ind w:right="18"/>
        <w:rPr>
          <w:color w:val="000000"/>
          <w:sz w:val="16"/>
          <w:szCs w:val="16"/>
        </w:rPr>
      </w:pPr>
    </w:p>
    <w:p w14:paraId="09D21F82" w14:textId="77777777" w:rsidR="004A45C5" w:rsidRPr="004C7FBA" w:rsidRDefault="004A45C5" w:rsidP="004C7FBA">
      <w:pPr>
        <w:ind w:left="720" w:right="18"/>
        <w:rPr>
          <w:strike/>
        </w:rPr>
      </w:pPr>
      <w:r w:rsidRPr="00D02251">
        <w:rPr>
          <w:color w:val="000000"/>
        </w:rPr>
        <w:t xml:space="preserve">This </w:t>
      </w:r>
      <w:r w:rsidR="00E61AA1">
        <w:rPr>
          <w:color w:val="000000"/>
        </w:rPr>
        <w:t xml:space="preserve">top-level program </w:t>
      </w:r>
      <w:r w:rsidRPr="00D02251">
        <w:rPr>
          <w:color w:val="000000"/>
        </w:rPr>
        <w:t xml:space="preserve">document </w:t>
      </w:r>
      <w:r w:rsidR="00E61AA1" w:rsidRPr="00D02251">
        <w:rPr>
          <w:color w:val="000000"/>
        </w:rPr>
        <w:t>describe</w:t>
      </w:r>
      <w:r w:rsidR="00E61AA1">
        <w:rPr>
          <w:color w:val="000000"/>
        </w:rPr>
        <w:t>s</w:t>
      </w:r>
      <w:r w:rsidR="00E61AA1" w:rsidRPr="00D02251">
        <w:rPr>
          <w:color w:val="000000"/>
        </w:rPr>
        <w:t xml:space="preserve"> management’s commi</w:t>
      </w:r>
      <w:r w:rsidR="00E61AA1">
        <w:rPr>
          <w:color w:val="000000"/>
        </w:rPr>
        <w:t>tment to, and responsibility for, establishing a worker protection program that will reduce or prevent the potential for injuries, illnesses, and accidental losses by providing workers with a safe and healthful workplace.</w:t>
      </w:r>
    </w:p>
    <w:p w14:paraId="5D0F7932" w14:textId="36D7CFC1" w:rsidR="004A45C5" w:rsidRPr="00D02251" w:rsidRDefault="004A45C5" w:rsidP="004C7FBA">
      <w:pPr>
        <w:ind w:right="18"/>
        <w:rPr>
          <w:color w:val="000000"/>
        </w:rPr>
      </w:pPr>
    </w:p>
    <w:p w14:paraId="35A94B21" w14:textId="014C2EB8" w:rsidR="004A45C5" w:rsidRPr="00D02251" w:rsidRDefault="004A45C5" w:rsidP="004C7FBA">
      <w:pPr>
        <w:ind w:right="18"/>
        <w:rPr>
          <w:color w:val="000000"/>
          <w:u w:val="single"/>
        </w:rPr>
      </w:pPr>
      <w:r w:rsidRPr="00D02251">
        <w:rPr>
          <w:color w:val="000000"/>
        </w:rPr>
        <w:t>2.</w:t>
      </w:r>
      <w:r w:rsidRPr="00D02251">
        <w:rPr>
          <w:color w:val="000000"/>
        </w:rPr>
        <w:tab/>
      </w:r>
      <w:hyperlink r:id="rId48" w:history="1">
        <w:r w:rsidRPr="0001299A">
          <w:rPr>
            <w:rStyle w:val="Hyperlink"/>
            <w:u w:val="none"/>
          </w:rPr>
          <w:t>Fermilab ES&amp;H Manual (FESHM)</w:t>
        </w:r>
      </w:hyperlink>
    </w:p>
    <w:p w14:paraId="3AB41445" w14:textId="386C8930" w:rsidR="004A45C5" w:rsidRPr="002C79C4" w:rsidRDefault="004A45C5" w:rsidP="004C7FBA">
      <w:pPr>
        <w:ind w:right="18"/>
        <w:rPr>
          <w:color w:val="000000"/>
          <w:sz w:val="16"/>
          <w:szCs w:val="16"/>
        </w:rPr>
      </w:pPr>
    </w:p>
    <w:p w14:paraId="297A6865" w14:textId="4B3925CE" w:rsidR="004A45C5" w:rsidRPr="00D02251" w:rsidRDefault="004A45C5" w:rsidP="004C7FBA">
      <w:pPr>
        <w:ind w:left="720" w:right="18" w:hanging="720"/>
        <w:rPr>
          <w:color w:val="000000"/>
        </w:rPr>
      </w:pPr>
      <w:r w:rsidRPr="00D02251">
        <w:rPr>
          <w:color w:val="000000"/>
        </w:rPr>
        <w:tab/>
        <w:t xml:space="preserve">This manual is available in electronic form on the </w:t>
      </w:r>
      <w:r w:rsidR="000F64DF">
        <w:rPr>
          <w:color w:val="000000"/>
        </w:rPr>
        <w:t>ES</w:t>
      </w:r>
      <w:r w:rsidR="00BE4A4A">
        <w:rPr>
          <w:color w:val="000000"/>
        </w:rPr>
        <w:t>&amp;</w:t>
      </w:r>
      <w:r w:rsidR="000F64DF">
        <w:rPr>
          <w:color w:val="000000"/>
        </w:rPr>
        <w:t>H</w:t>
      </w:r>
      <w:r w:rsidR="009F152D">
        <w:rPr>
          <w:color w:val="000000"/>
        </w:rPr>
        <w:t xml:space="preserve"> Section web page.</w:t>
      </w:r>
      <w:r w:rsidRPr="00D02251">
        <w:rPr>
          <w:color w:val="000000"/>
        </w:rPr>
        <w:t xml:space="preserve"> It provides detailed descriptions of the policies and procedures that are applicable to a wide range of </w:t>
      </w:r>
      <w:r w:rsidR="00B172F5">
        <w:rPr>
          <w:color w:val="000000"/>
        </w:rPr>
        <w:t>ES&amp;H</w:t>
      </w:r>
      <w:r w:rsidRPr="00D02251">
        <w:rPr>
          <w:color w:val="000000"/>
        </w:rPr>
        <w:t xml:space="preserve"> r</w:t>
      </w:r>
      <w:r w:rsidR="00E61AA1">
        <w:rPr>
          <w:color w:val="000000"/>
        </w:rPr>
        <w:t>elated activities at Fermilab.</w:t>
      </w:r>
    </w:p>
    <w:p w14:paraId="5803AF8D" w14:textId="77777777" w:rsidR="004A45C5" w:rsidRPr="00D02251" w:rsidRDefault="004A45C5" w:rsidP="004C7FBA">
      <w:pPr>
        <w:ind w:right="18"/>
        <w:rPr>
          <w:color w:val="000000"/>
        </w:rPr>
      </w:pPr>
    </w:p>
    <w:p w14:paraId="20728B4B" w14:textId="2FBD388B" w:rsidR="004A45C5" w:rsidRPr="00D02251" w:rsidRDefault="004A45C5" w:rsidP="004C7FBA">
      <w:pPr>
        <w:ind w:right="18"/>
        <w:rPr>
          <w:color w:val="000000"/>
        </w:rPr>
      </w:pPr>
      <w:r w:rsidRPr="00D02251">
        <w:rPr>
          <w:color w:val="000000"/>
        </w:rPr>
        <w:t>3.</w:t>
      </w:r>
      <w:r w:rsidRPr="00D02251">
        <w:rPr>
          <w:color w:val="000000"/>
        </w:rPr>
        <w:tab/>
      </w:r>
      <w:hyperlink r:id="rId49" w:history="1">
        <w:r w:rsidR="002C79C4">
          <w:rPr>
            <w:rStyle w:val="Hyperlink"/>
            <w:u w:val="none"/>
          </w:rPr>
          <w:t>Fermilab Radiological Control Manual (FRCM)</w:t>
        </w:r>
      </w:hyperlink>
    </w:p>
    <w:p w14:paraId="65567244" w14:textId="77777777" w:rsidR="004A45C5" w:rsidRPr="002C79C4" w:rsidRDefault="004A45C5" w:rsidP="004C7FBA">
      <w:pPr>
        <w:ind w:right="18"/>
        <w:rPr>
          <w:color w:val="000000"/>
          <w:sz w:val="16"/>
          <w:szCs w:val="16"/>
        </w:rPr>
      </w:pPr>
      <w:r w:rsidRPr="00D02251">
        <w:rPr>
          <w:color w:val="000000"/>
        </w:rPr>
        <w:t xml:space="preserve"> </w:t>
      </w:r>
    </w:p>
    <w:p w14:paraId="406A997B" w14:textId="52D54007" w:rsidR="004A45C5" w:rsidRPr="00D02251" w:rsidRDefault="004A45C5" w:rsidP="004C7FBA">
      <w:pPr>
        <w:ind w:left="720" w:right="18" w:hanging="720"/>
        <w:rPr>
          <w:strike/>
          <w:color w:val="000000"/>
        </w:rPr>
      </w:pPr>
      <w:r w:rsidRPr="00D02251">
        <w:rPr>
          <w:color w:val="000000"/>
        </w:rPr>
        <w:tab/>
        <w:t xml:space="preserve">This manual is available in electronic form on the </w:t>
      </w:r>
      <w:r w:rsidR="00BE4A4A">
        <w:rPr>
          <w:color w:val="000000"/>
        </w:rPr>
        <w:t>ES&amp;H</w:t>
      </w:r>
      <w:r w:rsidR="009F152D">
        <w:rPr>
          <w:color w:val="000000"/>
        </w:rPr>
        <w:t xml:space="preserve"> Section web page.</w:t>
      </w:r>
      <w:r w:rsidRPr="00D02251">
        <w:rPr>
          <w:color w:val="000000"/>
        </w:rPr>
        <w:t xml:space="preserve"> It provides details of policies, procedures and plans which pertain to control of ionizing r</w:t>
      </w:r>
      <w:r w:rsidR="009F152D">
        <w:rPr>
          <w:color w:val="000000"/>
        </w:rPr>
        <w:t>adiation at Fermilab.</w:t>
      </w:r>
      <w:r w:rsidR="002C79C4">
        <w:rPr>
          <w:color w:val="000000"/>
        </w:rPr>
        <w:t xml:space="preserve"> The FRCM implements the DOE-approved Radiation Protection Program required by 10 CFR Part 835.101</w:t>
      </w:r>
      <w:r w:rsidR="00B172F5">
        <w:rPr>
          <w:color w:val="000000"/>
        </w:rPr>
        <w:t>, “Radiation Protection Programs</w:t>
      </w:r>
      <w:r w:rsidR="002C79C4">
        <w:rPr>
          <w:color w:val="000000"/>
        </w:rPr>
        <w:t>.</w:t>
      </w:r>
      <w:r w:rsidR="00B172F5">
        <w:rPr>
          <w:color w:val="000000"/>
        </w:rPr>
        <w:t>”</w:t>
      </w:r>
    </w:p>
    <w:p w14:paraId="548EEA69" w14:textId="77777777" w:rsidR="004A45C5" w:rsidRPr="00D02251" w:rsidRDefault="004A45C5" w:rsidP="004C7FBA">
      <w:pPr>
        <w:ind w:right="18"/>
        <w:rPr>
          <w:color w:val="000000"/>
        </w:rPr>
      </w:pPr>
    </w:p>
    <w:p w14:paraId="09C3991C" w14:textId="77777777" w:rsidR="004A45C5" w:rsidRPr="00D02251" w:rsidRDefault="004A45C5" w:rsidP="004C7FBA">
      <w:pPr>
        <w:ind w:right="18"/>
        <w:rPr>
          <w:color w:val="000000"/>
        </w:rPr>
      </w:pPr>
      <w:r w:rsidRPr="00D02251">
        <w:rPr>
          <w:color w:val="000000"/>
        </w:rPr>
        <w:t>4.</w:t>
      </w:r>
      <w:r w:rsidRPr="00D02251">
        <w:rPr>
          <w:color w:val="000000"/>
        </w:rPr>
        <w:tab/>
      </w:r>
      <w:r w:rsidR="0001299A" w:rsidRPr="0001299A">
        <w:t>C</w:t>
      </w:r>
      <w:r w:rsidR="0001299A">
        <w:t>omprehensive Emergency Management Plan</w:t>
      </w:r>
    </w:p>
    <w:p w14:paraId="2FD58E48" w14:textId="77777777" w:rsidR="004A45C5" w:rsidRPr="002C79C4" w:rsidRDefault="004A45C5" w:rsidP="004C7FBA">
      <w:pPr>
        <w:ind w:right="18"/>
        <w:rPr>
          <w:color w:val="000000"/>
          <w:sz w:val="16"/>
          <w:szCs w:val="16"/>
        </w:rPr>
      </w:pPr>
      <w:r w:rsidRPr="00D02251">
        <w:rPr>
          <w:color w:val="000000"/>
        </w:rPr>
        <w:t xml:space="preserve"> </w:t>
      </w:r>
    </w:p>
    <w:p w14:paraId="2EC02218" w14:textId="77777777" w:rsidR="004A45C5" w:rsidRPr="00D02251" w:rsidRDefault="004A45C5" w:rsidP="004C7FBA">
      <w:pPr>
        <w:ind w:left="720" w:right="18" w:hanging="720"/>
        <w:rPr>
          <w:color w:val="000000"/>
        </w:rPr>
      </w:pPr>
      <w:r w:rsidRPr="00D02251">
        <w:rPr>
          <w:color w:val="000000"/>
        </w:rPr>
        <w:tab/>
      </w:r>
      <w:r w:rsidRPr="0001299A">
        <w:rPr>
          <w:color w:val="000000"/>
        </w:rPr>
        <w:t>This manual provides details of policies, procedures and plans which are applicable in emergency situations at Fermilab.</w:t>
      </w:r>
    </w:p>
    <w:p w14:paraId="42CD8AED" w14:textId="7F2CB4AB" w:rsidR="004A45C5" w:rsidRPr="00D02251" w:rsidRDefault="004A45C5" w:rsidP="004C7FBA">
      <w:pPr>
        <w:ind w:right="18"/>
        <w:rPr>
          <w:color w:val="000000"/>
        </w:rPr>
      </w:pPr>
    </w:p>
    <w:p w14:paraId="625770E0" w14:textId="5F6DCC1F" w:rsidR="004A45C5" w:rsidRPr="00D02251" w:rsidRDefault="00503AB5" w:rsidP="004C7FBA">
      <w:pPr>
        <w:ind w:right="18"/>
        <w:rPr>
          <w:color w:val="000000"/>
        </w:rPr>
      </w:pPr>
      <w:r>
        <w:rPr>
          <w:color w:val="000000"/>
        </w:rPr>
        <w:t>5</w:t>
      </w:r>
      <w:r w:rsidR="004A45C5" w:rsidRPr="00D02251">
        <w:rPr>
          <w:color w:val="000000"/>
        </w:rPr>
        <w:t>.</w:t>
      </w:r>
      <w:r w:rsidR="004A45C5" w:rsidRPr="00D02251">
        <w:rPr>
          <w:color w:val="000000"/>
        </w:rPr>
        <w:tab/>
      </w:r>
      <w:r w:rsidR="00183C67">
        <w:rPr>
          <w:color w:val="000000"/>
        </w:rPr>
        <w:t>D/S</w:t>
      </w:r>
      <w:r w:rsidR="00E83059">
        <w:rPr>
          <w:color w:val="000000"/>
        </w:rPr>
        <w:t>/P</w:t>
      </w:r>
      <w:r w:rsidR="004A45C5" w:rsidRPr="0001299A">
        <w:rPr>
          <w:color w:val="000000"/>
        </w:rPr>
        <w:t xml:space="preserve"> </w:t>
      </w:r>
      <w:r w:rsidR="00E83059">
        <w:rPr>
          <w:color w:val="000000"/>
        </w:rPr>
        <w:t>ES&amp;H</w:t>
      </w:r>
      <w:r w:rsidR="004A45C5" w:rsidRPr="0001299A">
        <w:rPr>
          <w:color w:val="000000"/>
        </w:rPr>
        <w:t xml:space="preserve"> Implementation Documents</w:t>
      </w:r>
    </w:p>
    <w:p w14:paraId="4F9225DA" w14:textId="77777777" w:rsidR="004A45C5" w:rsidRPr="002C79C4" w:rsidRDefault="004A45C5" w:rsidP="004C7FBA">
      <w:pPr>
        <w:ind w:left="720" w:right="18" w:hanging="720"/>
        <w:rPr>
          <w:color w:val="000000"/>
          <w:sz w:val="16"/>
          <w:szCs w:val="16"/>
        </w:rPr>
      </w:pPr>
    </w:p>
    <w:p w14:paraId="34C30C4A" w14:textId="614C0627" w:rsidR="004A45C5" w:rsidRPr="00ED3C0B" w:rsidRDefault="00ED3C0B" w:rsidP="004C7FBA">
      <w:pPr>
        <w:ind w:left="720" w:right="18" w:hanging="720"/>
        <w:rPr>
          <w:strike/>
          <w:color w:val="000000"/>
        </w:rPr>
      </w:pPr>
      <w:r>
        <w:rPr>
          <w:color w:val="000000"/>
        </w:rPr>
        <w:tab/>
      </w:r>
      <w:r w:rsidR="00EA6370">
        <w:rPr>
          <w:color w:val="000000"/>
        </w:rPr>
        <w:t>Divisions/Sections/Projects</w:t>
      </w:r>
      <w:r w:rsidR="004A45C5" w:rsidRPr="00D02251">
        <w:rPr>
          <w:color w:val="000000"/>
        </w:rPr>
        <w:t xml:space="preserve"> may have documents which implement Laboratory </w:t>
      </w:r>
      <w:r w:rsidR="00CA3D8C">
        <w:rPr>
          <w:color w:val="000000"/>
        </w:rPr>
        <w:t>E</w:t>
      </w:r>
      <w:r w:rsidR="00EA6370">
        <w:rPr>
          <w:color w:val="000000"/>
        </w:rPr>
        <w:t>S&amp;H</w:t>
      </w:r>
      <w:r w:rsidR="004A45C5" w:rsidRPr="00D02251">
        <w:rPr>
          <w:color w:val="000000"/>
        </w:rPr>
        <w:t xml:space="preserve"> policies by tailoring the details of policy implementation to the needs of</w:t>
      </w:r>
      <w:r w:rsidR="009F152D">
        <w:rPr>
          <w:color w:val="000000"/>
        </w:rPr>
        <w:t xml:space="preserve"> the particular organizations. </w:t>
      </w:r>
      <w:r w:rsidR="00CA3D8C" w:rsidRPr="00CA3D8C">
        <w:rPr>
          <w:color w:val="000000"/>
        </w:rPr>
        <w:t>They are</w:t>
      </w:r>
      <w:r w:rsidR="004A45C5" w:rsidRPr="00D02251">
        <w:rPr>
          <w:color w:val="000000"/>
        </w:rPr>
        <w:t xml:space="preserve"> revised as </w:t>
      </w:r>
      <w:r w:rsidR="002E63F2">
        <w:rPr>
          <w:color w:val="000000"/>
        </w:rPr>
        <w:t>necessary to keep them current</w:t>
      </w:r>
      <w:r>
        <w:rPr>
          <w:color w:val="000000"/>
        </w:rPr>
        <w:t xml:space="preserve"> and </w:t>
      </w:r>
      <w:r w:rsidR="004A45C5" w:rsidRPr="00D02251">
        <w:rPr>
          <w:color w:val="000000"/>
        </w:rPr>
        <w:t xml:space="preserve">are subject to audit by the </w:t>
      </w:r>
      <w:r w:rsidR="00BE4A4A">
        <w:rPr>
          <w:color w:val="000000"/>
        </w:rPr>
        <w:t>ES&amp;H</w:t>
      </w:r>
      <w:r w:rsidR="004A45C5" w:rsidRPr="00D02251">
        <w:rPr>
          <w:color w:val="000000"/>
        </w:rPr>
        <w:t xml:space="preserve"> Section as part of the Fermilab </w:t>
      </w:r>
      <w:r w:rsidR="00CA3D8C">
        <w:rPr>
          <w:color w:val="000000"/>
        </w:rPr>
        <w:t>Contractor</w:t>
      </w:r>
      <w:r>
        <w:rPr>
          <w:color w:val="000000"/>
        </w:rPr>
        <w:t xml:space="preserve"> Assurance Program</w:t>
      </w:r>
      <w:r w:rsidR="004A45C5" w:rsidRPr="00D02251">
        <w:rPr>
          <w:color w:val="000000"/>
        </w:rPr>
        <w:t>.</w:t>
      </w:r>
    </w:p>
    <w:p w14:paraId="39BB4288" w14:textId="77777777" w:rsidR="00574153" w:rsidRDefault="00574153" w:rsidP="004C7FBA">
      <w:r>
        <w:br w:type="page"/>
      </w:r>
    </w:p>
    <w:p w14:paraId="72B6A7A2" w14:textId="2357ABDD" w:rsidR="00B37B50" w:rsidRPr="002E63F2" w:rsidRDefault="002E63F2" w:rsidP="004C7FBA">
      <w:pPr>
        <w:pStyle w:val="Heading1"/>
        <w:jc w:val="both"/>
      </w:pPr>
      <w:bookmarkStart w:id="39" w:name="_Toc105079679"/>
      <w:r>
        <w:lastRenderedPageBreak/>
        <w:t>TA</w:t>
      </w:r>
      <w:r w:rsidR="00B37B50" w:rsidRPr="00D02251">
        <w:t xml:space="preserve"> 2</w:t>
      </w:r>
      <w:r w:rsidR="00AE531E">
        <w:t>:</w:t>
      </w:r>
      <w:r w:rsidR="00B37B50" w:rsidRPr="00D02251">
        <w:t xml:space="preserve"> </w:t>
      </w:r>
      <w:r>
        <w:t xml:space="preserve"> </w:t>
      </w:r>
      <w:r w:rsidR="00B37B50" w:rsidRPr="002E63F2">
        <w:rPr>
          <w:color w:val="000000"/>
          <w:szCs w:val="28"/>
        </w:rPr>
        <w:t>PROCEDURE FOR STOPPING AND RESTARTING ACTIVITIES</w:t>
      </w:r>
      <w:bookmarkEnd w:id="39"/>
    </w:p>
    <w:p w14:paraId="6449F68C" w14:textId="77777777" w:rsidR="00B37B50" w:rsidRPr="00D02251" w:rsidRDefault="00B37B50" w:rsidP="004C7FBA">
      <w:pPr>
        <w:tabs>
          <w:tab w:val="left" w:pos="720"/>
          <w:tab w:val="left" w:pos="1440"/>
          <w:tab w:val="left" w:pos="2160"/>
          <w:tab w:val="right" w:pos="9260"/>
        </w:tabs>
        <w:rPr>
          <w:color w:val="000000"/>
        </w:rPr>
      </w:pPr>
    </w:p>
    <w:p w14:paraId="11C1EE1A" w14:textId="77777777" w:rsidR="00047F16" w:rsidRPr="003D0CAD" w:rsidRDefault="00047F16" w:rsidP="004C7FBA">
      <w:pPr>
        <w:pStyle w:val="Heading2"/>
        <w:tabs>
          <w:tab w:val="clear" w:pos="504"/>
        </w:tabs>
        <w:ind w:left="720" w:hanging="720"/>
        <w:jc w:val="both"/>
      </w:pPr>
      <w:bookmarkStart w:id="40" w:name="_Toc512325133"/>
      <w:bookmarkStart w:id="41" w:name="_Toc105079680"/>
      <w:r w:rsidRPr="003D0CAD">
        <w:t>Stopping Work</w:t>
      </w:r>
      <w:bookmarkEnd w:id="40"/>
      <w:bookmarkEnd w:id="41"/>
    </w:p>
    <w:p w14:paraId="57D817FC" w14:textId="58C9D1D9" w:rsidR="00047F16" w:rsidRPr="00D02251" w:rsidRDefault="00047F16" w:rsidP="004C7FBA">
      <w:pPr>
        <w:numPr>
          <w:ilvl w:val="1"/>
          <w:numId w:val="32"/>
        </w:numPr>
        <w:tabs>
          <w:tab w:val="right" w:pos="9260"/>
        </w:tabs>
        <w:ind w:left="1440" w:hanging="720"/>
        <w:rPr>
          <w:color w:val="000000"/>
        </w:rPr>
      </w:pPr>
      <w:r w:rsidRPr="00D02251">
        <w:rPr>
          <w:color w:val="000000"/>
        </w:rPr>
        <w:t xml:space="preserve">Any person who discovers an activity that they believe poses an imminent danger to the safety and health of individuals </w:t>
      </w:r>
      <w:r w:rsidR="00563F65">
        <w:rPr>
          <w:color w:val="000000"/>
        </w:rPr>
        <w:t xml:space="preserve">(death or serious physical harm could occur within a short time) </w:t>
      </w:r>
      <w:r w:rsidRPr="00D02251">
        <w:rPr>
          <w:color w:val="000000"/>
        </w:rPr>
        <w:t>or to the quality of the environment shall immediately request</w:t>
      </w:r>
      <w:r>
        <w:rPr>
          <w:color w:val="000000"/>
        </w:rPr>
        <w:t xml:space="preserve"> termination of that activity. </w:t>
      </w:r>
      <w:r w:rsidRPr="00D02251">
        <w:rPr>
          <w:color w:val="000000"/>
        </w:rPr>
        <w:t>This shall be accomplished verbally with the individuals engaged in the activity or through the managers of the activity.</w:t>
      </w:r>
    </w:p>
    <w:p w14:paraId="181D15C3" w14:textId="77777777" w:rsidR="00047F16" w:rsidRPr="00D02251" w:rsidRDefault="00047F16" w:rsidP="004C7FBA">
      <w:pPr>
        <w:tabs>
          <w:tab w:val="right" w:pos="9260"/>
        </w:tabs>
        <w:ind w:left="1440" w:hanging="720"/>
        <w:rPr>
          <w:color w:val="000000"/>
        </w:rPr>
      </w:pPr>
    </w:p>
    <w:p w14:paraId="2ED88CF1" w14:textId="77777777" w:rsidR="00047F16" w:rsidRPr="00D02251" w:rsidRDefault="00047F16" w:rsidP="004C7FBA">
      <w:pPr>
        <w:numPr>
          <w:ilvl w:val="1"/>
          <w:numId w:val="32"/>
        </w:numPr>
        <w:tabs>
          <w:tab w:val="right" w:pos="9260"/>
        </w:tabs>
        <w:ind w:left="1440" w:hanging="720"/>
        <w:rPr>
          <w:color w:val="000000"/>
        </w:rPr>
      </w:pPr>
      <w:r w:rsidRPr="00D02251">
        <w:rPr>
          <w:color w:val="000000"/>
        </w:rPr>
        <w:t>Individuals who have been asked to terminate an activity because it appears to pose an imminent danger shall immed</w:t>
      </w:r>
      <w:r>
        <w:rPr>
          <w:color w:val="000000"/>
        </w:rPr>
        <w:t>iately comply with the request.</w:t>
      </w:r>
      <w:r w:rsidRPr="00D02251">
        <w:rPr>
          <w:color w:val="000000"/>
        </w:rPr>
        <w:t xml:space="preserve"> The activity may resume after the hazard has been </w:t>
      </w:r>
      <w:r>
        <w:rPr>
          <w:color w:val="000000"/>
        </w:rPr>
        <w:t xml:space="preserve">evaluated and/or </w:t>
      </w:r>
      <w:r w:rsidRPr="00D02251">
        <w:rPr>
          <w:color w:val="000000"/>
        </w:rPr>
        <w:t>abated.</w:t>
      </w:r>
    </w:p>
    <w:p w14:paraId="44A3CEBF" w14:textId="77777777" w:rsidR="00047F16" w:rsidRPr="00D02251" w:rsidRDefault="00047F16" w:rsidP="004C7FBA">
      <w:pPr>
        <w:tabs>
          <w:tab w:val="right" w:pos="9260"/>
        </w:tabs>
        <w:ind w:left="1440" w:hanging="720"/>
        <w:rPr>
          <w:color w:val="000000"/>
        </w:rPr>
      </w:pPr>
    </w:p>
    <w:p w14:paraId="5B3F3D04" w14:textId="3C94F643" w:rsidR="00047F16" w:rsidRPr="00D02251" w:rsidRDefault="00047F16" w:rsidP="004C7FBA">
      <w:pPr>
        <w:numPr>
          <w:ilvl w:val="1"/>
          <w:numId w:val="32"/>
        </w:numPr>
        <w:tabs>
          <w:tab w:val="right" w:pos="9260"/>
        </w:tabs>
        <w:ind w:left="1440" w:hanging="720"/>
        <w:rPr>
          <w:color w:val="000000"/>
        </w:rPr>
      </w:pPr>
      <w:r w:rsidRPr="00D02251">
        <w:rPr>
          <w:color w:val="000000"/>
        </w:rPr>
        <w:t>Disagreements shall be rapidly escala</w:t>
      </w:r>
      <w:r>
        <w:rPr>
          <w:color w:val="000000"/>
        </w:rPr>
        <w:t>ted up through management chain</w:t>
      </w:r>
      <w:r w:rsidRPr="00D02251">
        <w:rPr>
          <w:color w:val="000000"/>
        </w:rPr>
        <w:t>.</w:t>
      </w:r>
    </w:p>
    <w:p w14:paraId="2414B52C" w14:textId="77777777" w:rsidR="00047F16" w:rsidRPr="00D02251" w:rsidRDefault="00047F16" w:rsidP="004C7FBA">
      <w:pPr>
        <w:tabs>
          <w:tab w:val="right" w:pos="9260"/>
        </w:tabs>
        <w:ind w:left="1440" w:hanging="720"/>
        <w:rPr>
          <w:color w:val="000000"/>
        </w:rPr>
      </w:pPr>
    </w:p>
    <w:p w14:paraId="49770FFB" w14:textId="2B6623CC" w:rsidR="00047F16" w:rsidRPr="00D02251" w:rsidRDefault="00047F16" w:rsidP="004C7FBA">
      <w:pPr>
        <w:numPr>
          <w:ilvl w:val="1"/>
          <w:numId w:val="32"/>
        </w:numPr>
        <w:tabs>
          <w:tab w:val="right" w:pos="9260"/>
        </w:tabs>
        <w:ind w:left="1440" w:hanging="720"/>
        <w:rPr>
          <w:color w:val="000000"/>
        </w:rPr>
      </w:pPr>
      <w:r w:rsidRPr="00D02251">
        <w:rPr>
          <w:color w:val="000000"/>
        </w:rPr>
        <w:t>In the case of subcontract work, the Fermilab employee responsible for managing the contract shall be notified as soon as possible followin</w:t>
      </w:r>
      <w:r>
        <w:rPr>
          <w:color w:val="000000"/>
        </w:rPr>
        <w:t xml:space="preserve">g termination of the activity. </w:t>
      </w:r>
      <w:r w:rsidRPr="00D02251">
        <w:rPr>
          <w:color w:val="000000"/>
        </w:rPr>
        <w:t>Where formal notification is required to terminate subcontract work, use the (</w:t>
      </w:r>
      <w:hyperlink r:id="rId50" w:history="1">
        <w:r>
          <w:rPr>
            <w:rStyle w:val="Hyperlink"/>
          </w:rPr>
          <w:t>Subcontractor ES&amp;H Stop Work Order</w:t>
        </w:r>
      </w:hyperlink>
      <w:r>
        <w:rPr>
          <w:rStyle w:val="Hyperlink"/>
        </w:rPr>
        <w:t xml:space="preserve">) </w:t>
      </w:r>
      <w:r w:rsidRPr="00D02251">
        <w:rPr>
          <w:color w:val="000000"/>
        </w:rPr>
        <w:t xml:space="preserve">included in the </w:t>
      </w:r>
      <w:r w:rsidR="00D918BF">
        <w:rPr>
          <w:color w:val="000000"/>
        </w:rPr>
        <w:t>forms associated with</w:t>
      </w:r>
      <w:r>
        <w:rPr>
          <w:color w:val="000000"/>
        </w:rPr>
        <w:t xml:space="preserve"> FESHM 7010, “Environment, Safety &amp; Health Program </w:t>
      </w:r>
      <w:r w:rsidR="00643685">
        <w:rPr>
          <w:color w:val="000000"/>
        </w:rPr>
        <w:t>for</w:t>
      </w:r>
      <w:r>
        <w:rPr>
          <w:color w:val="000000"/>
        </w:rPr>
        <w:t xml:space="preserve"> Construction</w:t>
      </w:r>
      <w:r w:rsidRPr="00D02251">
        <w:rPr>
          <w:color w:val="000000"/>
        </w:rPr>
        <w:t>.</w:t>
      </w:r>
      <w:r>
        <w:rPr>
          <w:color w:val="000000"/>
        </w:rPr>
        <w:t>”</w:t>
      </w:r>
    </w:p>
    <w:p w14:paraId="77ACF675" w14:textId="77777777" w:rsidR="00047F16" w:rsidRPr="00D02251" w:rsidRDefault="00047F16" w:rsidP="004C7FBA">
      <w:pPr>
        <w:tabs>
          <w:tab w:val="right" w:pos="9260"/>
        </w:tabs>
        <w:ind w:left="1440"/>
        <w:rPr>
          <w:color w:val="000000"/>
        </w:rPr>
      </w:pPr>
    </w:p>
    <w:p w14:paraId="4177E462" w14:textId="77777777" w:rsidR="00047F16" w:rsidRPr="00D02251" w:rsidRDefault="00047F16" w:rsidP="004C7FBA">
      <w:pPr>
        <w:numPr>
          <w:ilvl w:val="1"/>
          <w:numId w:val="32"/>
        </w:numPr>
        <w:tabs>
          <w:tab w:val="right" w:pos="9260"/>
        </w:tabs>
        <w:ind w:left="1440" w:hanging="720"/>
        <w:rPr>
          <w:color w:val="000000"/>
        </w:rPr>
      </w:pPr>
      <w:r w:rsidRPr="00D02251">
        <w:rPr>
          <w:color w:val="000000"/>
        </w:rPr>
        <w:t>Requests to stop an imminent danger activity by any safety or environmental professional shall be obeyed immediately regardless of disagreements. Discussions to resolve disagreements or differences of opinion can occur only after the activity is stopped and people are removed from the hazard.</w:t>
      </w:r>
    </w:p>
    <w:p w14:paraId="2F816370" w14:textId="77777777" w:rsidR="00047F16" w:rsidRPr="00D02251" w:rsidRDefault="00047F16" w:rsidP="004C7FBA">
      <w:pPr>
        <w:tabs>
          <w:tab w:val="right" w:pos="9260"/>
        </w:tabs>
        <w:ind w:left="1440"/>
        <w:rPr>
          <w:color w:val="000000"/>
        </w:rPr>
      </w:pPr>
    </w:p>
    <w:p w14:paraId="11D07F61" w14:textId="09B34DF2" w:rsidR="00047F16" w:rsidRDefault="00047F16" w:rsidP="004C7FBA">
      <w:pPr>
        <w:numPr>
          <w:ilvl w:val="1"/>
          <w:numId w:val="32"/>
        </w:numPr>
        <w:tabs>
          <w:tab w:val="right" w:pos="9260"/>
        </w:tabs>
        <w:ind w:left="1440" w:hanging="720"/>
      </w:pPr>
      <w:r w:rsidRPr="00D02251">
        <w:rPr>
          <w:color w:val="000000"/>
        </w:rPr>
        <w:t xml:space="preserve">The </w:t>
      </w:r>
      <w:r>
        <w:rPr>
          <w:color w:val="000000"/>
        </w:rPr>
        <w:t>Chief Safety Officer</w:t>
      </w:r>
      <w:r w:rsidRPr="00D02251">
        <w:rPr>
          <w:color w:val="000000"/>
        </w:rPr>
        <w:t xml:space="preserve"> is available to counsel participants and to facilitate imple</w:t>
      </w:r>
      <w:r>
        <w:rPr>
          <w:color w:val="000000"/>
        </w:rPr>
        <w:t>mentation of these procedures.</w:t>
      </w:r>
    </w:p>
    <w:p w14:paraId="06B36EDA" w14:textId="77777777" w:rsidR="00047F16" w:rsidRDefault="00047F16" w:rsidP="004C7FBA">
      <w:pPr>
        <w:pStyle w:val="ListParagraph"/>
      </w:pPr>
    </w:p>
    <w:p w14:paraId="2CB06708" w14:textId="77777777" w:rsidR="00047F16" w:rsidRPr="00220952" w:rsidRDefault="00047F16" w:rsidP="004C7FBA">
      <w:pPr>
        <w:pStyle w:val="Heading2"/>
        <w:jc w:val="both"/>
      </w:pPr>
      <w:r w:rsidRPr="00A6418F">
        <w:tab/>
      </w:r>
      <w:bookmarkStart w:id="42" w:name="_Toc512325134"/>
      <w:bookmarkStart w:id="43" w:name="_Toc105079681"/>
      <w:r w:rsidRPr="00A6418F">
        <w:t>Restarting Activities</w:t>
      </w:r>
      <w:bookmarkEnd w:id="42"/>
      <w:bookmarkEnd w:id="43"/>
    </w:p>
    <w:p w14:paraId="066D5C7A" w14:textId="77777777" w:rsidR="00047F16" w:rsidRDefault="00047F16" w:rsidP="004C7FBA">
      <w:pPr>
        <w:pStyle w:val="ListParagraph"/>
        <w:numPr>
          <w:ilvl w:val="6"/>
          <w:numId w:val="8"/>
        </w:numPr>
        <w:ind w:left="1440" w:hanging="720"/>
      </w:pPr>
      <w:r w:rsidRPr="00A6418F">
        <w:t>If work is paused, it may resume after the hazard has been abated and all involved agree it is safe to resume. Dissenting opinions shall be elevated up the management chain until a resolution is reached. Corrective actions needed to abate the unsafe condition shall be entered into the lab’s issues tracking system.</w:t>
      </w:r>
    </w:p>
    <w:p w14:paraId="2C815B22" w14:textId="77777777" w:rsidR="00047F16" w:rsidRPr="00A6418F" w:rsidRDefault="00047F16" w:rsidP="004C7FBA">
      <w:pPr>
        <w:pStyle w:val="ListParagraph"/>
        <w:ind w:left="1440"/>
      </w:pPr>
    </w:p>
    <w:p w14:paraId="799204A2" w14:textId="5DD9DAFF" w:rsidR="00047F16" w:rsidRPr="00A6418F" w:rsidRDefault="00047F16" w:rsidP="004C7FBA">
      <w:pPr>
        <w:pStyle w:val="ListParagraph"/>
        <w:numPr>
          <w:ilvl w:val="6"/>
          <w:numId w:val="8"/>
        </w:numPr>
        <w:ind w:left="1440" w:hanging="720"/>
      </w:pPr>
      <w:r w:rsidRPr="00A6418F">
        <w:t>If an official stop work order is directed, either through procurement for subcontractor work or laboratory management for FRA work, a corrective action plan shall be developed by line management that explains the means and methods necessary to abate the risk and resume work.</w:t>
      </w:r>
    </w:p>
    <w:p w14:paraId="71C8C085" w14:textId="6B48C1F8" w:rsidR="00047F16" w:rsidRPr="00A6418F" w:rsidRDefault="00047F16" w:rsidP="004C7FBA">
      <w:pPr>
        <w:pStyle w:val="ListParagraph"/>
        <w:numPr>
          <w:ilvl w:val="7"/>
          <w:numId w:val="8"/>
        </w:numPr>
        <w:ind w:left="2160" w:hanging="720"/>
      </w:pPr>
      <w:r w:rsidRPr="00A6418F">
        <w:t>Restarting Subcontractor Work - Corrective actions needed to abate the unsafe condition shall be entered into the lab’s issues tracking system. The corrective action plan shall be completed and actions approved by the line management (FESS).  The Chief Safety Officer shall concur before a recommendation is given to procurement to lift the stop work order.</w:t>
      </w:r>
    </w:p>
    <w:p w14:paraId="1858307D" w14:textId="44448634" w:rsidR="008A34A6" w:rsidRDefault="00047F16" w:rsidP="004C7FBA">
      <w:pPr>
        <w:pStyle w:val="ListParagraph"/>
        <w:numPr>
          <w:ilvl w:val="7"/>
          <w:numId w:val="8"/>
        </w:numPr>
        <w:ind w:left="2160" w:hanging="720"/>
      </w:pPr>
      <w:r w:rsidRPr="00A6418F">
        <w:t>Restarting Laboratory Work- Corrective actions needed to abate the unsafe condition shall be entered into the lab’s issues tracking system. The corrective action plan shall be completed</w:t>
      </w:r>
      <w:r w:rsidR="002E63F2">
        <w:t>,</w:t>
      </w:r>
      <w:r w:rsidRPr="00A6418F">
        <w:t xml:space="preserve"> and actions approved by the line management, up to and including t</w:t>
      </w:r>
      <w:r w:rsidR="002E63F2">
        <w:t>he line division head or Chief.</w:t>
      </w:r>
      <w:r w:rsidRPr="00A6418F">
        <w:t xml:space="preserve"> The Chief Safety Officer shall concur before a recommendation is given</w:t>
      </w:r>
      <w:r>
        <w:t xml:space="preserve"> to lift the stop work order.</w:t>
      </w:r>
    </w:p>
    <w:p w14:paraId="02F773CD" w14:textId="77777777" w:rsidR="008A34A6" w:rsidRDefault="008A34A6" w:rsidP="004C7FBA"/>
    <w:p w14:paraId="215747D2" w14:textId="77777777" w:rsidR="00BB49FF" w:rsidRDefault="00BB49FF" w:rsidP="004C7FBA">
      <w:pPr>
        <w:rPr>
          <w:b/>
          <w:bCs/>
          <w:kern w:val="32"/>
          <w:sz w:val="28"/>
          <w:szCs w:val="32"/>
        </w:rPr>
      </w:pPr>
      <w:bookmarkStart w:id="44" w:name="_Toc498524110"/>
      <w:r>
        <w:br w:type="page"/>
      </w:r>
    </w:p>
    <w:p w14:paraId="6023C0C2" w14:textId="32459645" w:rsidR="008A34A6" w:rsidRDefault="008A34A6" w:rsidP="004C7FBA">
      <w:pPr>
        <w:pStyle w:val="Heading1"/>
        <w:jc w:val="both"/>
      </w:pPr>
      <w:bookmarkStart w:id="45" w:name="_Toc105079682"/>
      <w:r>
        <w:lastRenderedPageBreak/>
        <w:t>T</w:t>
      </w:r>
      <w:bookmarkEnd w:id="44"/>
      <w:r w:rsidR="002E63F2">
        <w:t>A</w:t>
      </w:r>
      <w:r>
        <w:t xml:space="preserve"> 3:  PROCEDURE TO REEVALUATE TASKS UNDER A STOP WORK ORDER</w:t>
      </w:r>
      <w:bookmarkEnd w:id="45"/>
    </w:p>
    <w:p w14:paraId="56A6B9CD" w14:textId="77777777" w:rsidR="008A34A6" w:rsidRDefault="008A34A6" w:rsidP="004C7FBA">
      <w:pPr>
        <w:ind w:right="36"/>
        <w:rPr>
          <w:rFonts w:ascii="Palatino" w:hAnsi="Palatino"/>
          <w:color w:val="000000"/>
        </w:rPr>
      </w:pPr>
    </w:p>
    <w:p w14:paraId="5532D9D1" w14:textId="5D19E478" w:rsidR="008A34A6" w:rsidRDefault="008A34A6" w:rsidP="004C7FBA">
      <w:pPr>
        <w:ind w:right="36"/>
        <w:rPr>
          <w:color w:val="000000"/>
        </w:rPr>
      </w:pPr>
      <w:r>
        <w:rPr>
          <w:color w:val="000000"/>
        </w:rPr>
        <w:t>A subcontractor may need to perform tasks to eliminate a risk in a situation where a S</w:t>
      </w:r>
      <w:r w:rsidR="002E63F2">
        <w:rPr>
          <w:color w:val="000000"/>
        </w:rPr>
        <w:t>top Work Order has been issued.</w:t>
      </w:r>
      <w:r>
        <w:rPr>
          <w:color w:val="000000"/>
        </w:rPr>
        <w:t xml:space="preserve"> Typically, this would be a situation where resultant corrective actions have not been fully implemented that would allow authorization for full return to work, but risks have emerged from not</w:t>
      </w:r>
      <w:r w:rsidR="002E63F2">
        <w:rPr>
          <w:color w:val="000000"/>
        </w:rPr>
        <w:t xml:space="preserve"> performing work.</w:t>
      </w:r>
      <w:r>
        <w:rPr>
          <w:color w:val="000000"/>
        </w:rPr>
        <w:t xml:space="preserve">  Additionally, there may be partial return to work that may be performed where risks can be adequately evaluated and mitigated. The procedure below outlines the process for Fermilab to consider and approve the completion of specific activities while maintaining the Stop Work Order.</w:t>
      </w:r>
    </w:p>
    <w:p w14:paraId="1ADB19CB" w14:textId="77777777" w:rsidR="008A34A6" w:rsidRDefault="008A34A6" w:rsidP="004C7FBA">
      <w:pPr>
        <w:ind w:right="36"/>
        <w:rPr>
          <w:color w:val="000000"/>
        </w:rPr>
      </w:pPr>
    </w:p>
    <w:p w14:paraId="627945AE" w14:textId="455EC9BA" w:rsidR="008A34A6" w:rsidRDefault="008A34A6" w:rsidP="004C7FBA">
      <w:pPr>
        <w:pStyle w:val="ListParagraph"/>
        <w:numPr>
          <w:ilvl w:val="0"/>
          <w:numId w:val="48"/>
        </w:numPr>
        <w:ind w:right="36"/>
        <w:rPr>
          <w:color w:val="000000"/>
        </w:rPr>
      </w:pPr>
      <w:r>
        <w:rPr>
          <w:color w:val="000000"/>
        </w:rPr>
        <w:t>Fermilab’s subcontractor identifies an a</w:t>
      </w:r>
      <w:r w:rsidR="002E63F2">
        <w:rPr>
          <w:color w:val="000000"/>
        </w:rPr>
        <w:t>ctivity that must be completed.</w:t>
      </w:r>
      <w:r>
        <w:rPr>
          <w:color w:val="000000"/>
        </w:rPr>
        <w:t xml:space="preserve"> The subcontractor must develop a proposal which will include the following;</w:t>
      </w:r>
    </w:p>
    <w:p w14:paraId="6173023F" w14:textId="7C9CB08B" w:rsidR="008A34A6" w:rsidRDefault="008A34A6" w:rsidP="004C7FBA">
      <w:pPr>
        <w:pStyle w:val="ListParagraph"/>
        <w:numPr>
          <w:ilvl w:val="1"/>
          <w:numId w:val="48"/>
        </w:numPr>
        <w:ind w:right="36"/>
        <w:rPr>
          <w:color w:val="000000"/>
        </w:rPr>
      </w:pPr>
      <w:r>
        <w:rPr>
          <w:color w:val="000000"/>
        </w:rPr>
        <w:t>Outline the work to be done and complimentary controls that will protect personnel from associated hazards.</w:t>
      </w:r>
    </w:p>
    <w:p w14:paraId="142A0328" w14:textId="77777777" w:rsidR="008A34A6" w:rsidRDefault="008A34A6" w:rsidP="004C7FBA">
      <w:pPr>
        <w:pStyle w:val="ListParagraph"/>
        <w:numPr>
          <w:ilvl w:val="1"/>
          <w:numId w:val="48"/>
        </w:numPr>
        <w:ind w:right="36"/>
        <w:rPr>
          <w:color w:val="000000"/>
        </w:rPr>
      </w:pPr>
      <w:r>
        <w:rPr>
          <w:color w:val="000000"/>
        </w:rPr>
        <w:t>Detail specific controls that must mitigate any vulnerability associated with the reason(s) for the Stop Work Order.</w:t>
      </w:r>
    </w:p>
    <w:p w14:paraId="2AC7C7F6" w14:textId="5127B577" w:rsidR="008A34A6" w:rsidRDefault="008A34A6" w:rsidP="004C7FBA">
      <w:pPr>
        <w:pStyle w:val="ListParagraph"/>
        <w:numPr>
          <w:ilvl w:val="1"/>
          <w:numId w:val="48"/>
        </w:numPr>
        <w:ind w:right="36"/>
        <w:rPr>
          <w:color w:val="000000"/>
        </w:rPr>
      </w:pPr>
      <w:r>
        <w:rPr>
          <w:color w:val="000000"/>
        </w:rPr>
        <w:t>Include the trade-offs between not performing an activity and the risk associated with performing the activity.</w:t>
      </w:r>
    </w:p>
    <w:p w14:paraId="4D4EE535" w14:textId="77777777" w:rsidR="008A34A6" w:rsidRPr="004C7FBA" w:rsidRDefault="008A34A6" w:rsidP="004C7FBA">
      <w:pPr>
        <w:ind w:right="36"/>
        <w:rPr>
          <w:color w:val="000000"/>
        </w:rPr>
      </w:pPr>
    </w:p>
    <w:p w14:paraId="66BC0EF9" w14:textId="2AC9BAA9" w:rsidR="008A34A6" w:rsidRDefault="008A34A6" w:rsidP="004C7FBA">
      <w:pPr>
        <w:pStyle w:val="ListParagraph"/>
        <w:numPr>
          <w:ilvl w:val="0"/>
          <w:numId w:val="48"/>
        </w:numPr>
        <w:ind w:right="36"/>
        <w:rPr>
          <w:color w:val="000000"/>
        </w:rPr>
      </w:pPr>
      <w:r>
        <w:rPr>
          <w:color w:val="000000"/>
        </w:rPr>
        <w:t>The formal proposal shall be formally sent, in writing, to the Procurement Administrator with copies to the</w:t>
      </w:r>
      <w:r w:rsidR="00964CCC">
        <w:rPr>
          <w:color w:val="000000"/>
        </w:rPr>
        <w:t xml:space="preserve"> associated Chief,</w:t>
      </w:r>
      <w:r>
        <w:rPr>
          <w:color w:val="000000"/>
        </w:rPr>
        <w:t xml:space="preserve"> Director</w:t>
      </w:r>
      <w:r w:rsidR="00964CCC">
        <w:rPr>
          <w:color w:val="000000"/>
        </w:rPr>
        <w:t>ate</w:t>
      </w:r>
      <w:r>
        <w:rPr>
          <w:color w:val="000000"/>
        </w:rPr>
        <w:t>, Division/Section Head and other stakeholders.</w:t>
      </w:r>
    </w:p>
    <w:p w14:paraId="579755CD" w14:textId="77777777" w:rsidR="008A34A6" w:rsidRDefault="008A34A6" w:rsidP="004C7FBA">
      <w:pPr>
        <w:pStyle w:val="ListParagraph"/>
        <w:ind w:right="36"/>
        <w:rPr>
          <w:color w:val="000000"/>
        </w:rPr>
      </w:pPr>
    </w:p>
    <w:p w14:paraId="63C3702A" w14:textId="01B8C978" w:rsidR="008A34A6" w:rsidRDefault="008A34A6" w:rsidP="004C7FBA">
      <w:pPr>
        <w:pStyle w:val="ListParagraph"/>
        <w:numPr>
          <w:ilvl w:val="0"/>
          <w:numId w:val="48"/>
        </w:numPr>
        <w:ind w:right="36"/>
        <w:rPr>
          <w:color w:val="000000"/>
        </w:rPr>
      </w:pPr>
      <w:r>
        <w:rPr>
          <w:color w:val="000000"/>
        </w:rPr>
        <w:t>The</w:t>
      </w:r>
      <w:r w:rsidR="006930DA">
        <w:rPr>
          <w:color w:val="000000"/>
        </w:rPr>
        <w:t xml:space="preserve"> Chief </w:t>
      </w:r>
      <w:r>
        <w:rPr>
          <w:color w:val="000000"/>
        </w:rPr>
        <w:t xml:space="preserve">within the line organization </w:t>
      </w:r>
      <w:r w:rsidR="006930DA">
        <w:rPr>
          <w:color w:val="000000"/>
        </w:rPr>
        <w:t>where the Stop Work is in place</w:t>
      </w:r>
      <w:r>
        <w:rPr>
          <w:color w:val="000000"/>
        </w:rPr>
        <w:t xml:space="preserve"> is responsible for appro</w:t>
      </w:r>
      <w:r w:rsidR="002E63F2">
        <w:rPr>
          <w:color w:val="000000"/>
        </w:rPr>
        <w:t>ving or rejecting the proposal.</w:t>
      </w:r>
      <w:r>
        <w:rPr>
          <w:color w:val="000000"/>
        </w:rPr>
        <w:t xml:space="preserve"> He or she must consider the p</w:t>
      </w:r>
      <w:r w:rsidR="006930DA">
        <w:rPr>
          <w:color w:val="000000"/>
        </w:rPr>
        <w:t>roposed activity and trade-offs</w:t>
      </w:r>
      <w:r>
        <w:rPr>
          <w:color w:val="000000"/>
        </w:rPr>
        <w:t xml:space="preserve"> and seek guidance from the Chief Safety Officer and other Subject Matter Experts prior to ap</w:t>
      </w:r>
      <w:r w:rsidR="00CD377E">
        <w:rPr>
          <w:color w:val="000000"/>
        </w:rPr>
        <w:t>proval or conditional approval.</w:t>
      </w:r>
      <w:r>
        <w:rPr>
          <w:color w:val="000000"/>
        </w:rPr>
        <w:t xml:space="preserve"> Rejection of the proposal can be made without CSO or SME guidance.</w:t>
      </w:r>
    </w:p>
    <w:p w14:paraId="5BB2DB2A" w14:textId="3E0C2659" w:rsidR="008A34A6" w:rsidRDefault="008A34A6" w:rsidP="004C7FBA">
      <w:pPr>
        <w:pStyle w:val="ListParagraph"/>
        <w:numPr>
          <w:ilvl w:val="1"/>
          <w:numId w:val="48"/>
        </w:numPr>
        <w:ind w:right="36"/>
        <w:rPr>
          <w:color w:val="000000"/>
        </w:rPr>
      </w:pPr>
      <w:r>
        <w:rPr>
          <w:color w:val="000000"/>
        </w:rPr>
        <w:t>SMEs will be selected based on hazards associated with the proposed activities and the justification for Stop Work.</w:t>
      </w:r>
    </w:p>
    <w:p w14:paraId="778EC747" w14:textId="5E1B4901" w:rsidR="008A34A6" w:rsidRDefault="008A34A6" w:rsidP="004C7FBA">
      <w:pPr>
        <w:pStyle w:val="ListParagraph"/>
        <w:numPr>
          <w:ilvl w:val="1"/>
          <w:numId w:val="48"/>
        </w:numPr>
        <w:ind w:right="36"/>
        <w:rPr>
          <w:color w:val="000000"/>
        </w:rPr>
      </w:pPr>
      <w:r>
        <w:rPr>
          <w:color w:val="000000"/>
        </w:rPr>
        <w:t>SMEs shall consider the trade-offs between not performing an activity and the risk associated with performing the activity.</w:t>
      </w:r>
    </w:p>
    <w:p w14:paraId="3B7FD3A6" w14:textId="57CC8700" w:rsidR="008A34A6" w:rsidRDefault="008A34A6" w:rsidP="004C7FBA">
      <w:pPr>
        <w:pStyle w:val="ListParagraph"/>
        <w:numPr>
          <w:ilvl w:val="1"/>
          <w:numId w:val="48"/>
        </w:numPr>
        <w:ind w:right="36"/>
        <w:rPr>
          <w:color w:val="000000"/>
        </w:rPr>
      </w:pPr>
      <w:r>
        <w:rPr>
          <w:color w:val="000000"/>
        </w:rPr>
        <w:t>SMEs shall provide feedback regarding their area of expertise and recommend approval, conditional approval, or rejection.  The feedback shall be made in writing to t</w:t>
      </w:r>
      <w:r w:rsidR="00CD377E">
        <w:rPr>
          <w:color w:val="000000"/>
        </w:rPr>
        <w:t xml:space="preserve">he Chief and/or </w:t>
      </w:r>
      <w:r>
        <w:rPr>
          <w:color w:val="000000"/>
        </w:rPr>
        <w:t>Director</w:t>
      </w:r>
      <w:r w:rsidR="00CD377E">
        <w:rPr>
          <w:color w:val="000000"/>
        </w:rPr>
        <w:t>ate a</w:t>
      </w:r>
      <w:r>
        <w:rPr>
          <w:color w:val="000000"/>
        </w:rPr>
        <w:t>s appropriate</w:t>
      </w:r>
    </w:p>
    <w:p w14:paraId="31E74DAA" w14:textId="77777777" w:rsidR="008A34A6" w:rsidRDefault="008A34A6" w:rsidP="004C7FBA">
      <w:pPr>
        <w:pStyle w:val="ListParagraph"/>
        <w:numPr>
          <w:ilvl w:val="1"/>
          <w:numId w:val="48"/>
        </w:numPr>
        <w:ind w:right="36"/>
        <w:rPr>
          <w:color w:val="000000"/>
        </w:rPr>
      </w:pPr>
      <w:r>
        <w:rPr>
          <w:color w:val="000000"/>
        </w:rPr>
        <w:t>The CSO shall also provide written feedback.</w:t>
      </w:r>
    </w:p>
    <w:p w14:paraId="119B3BBE" w14:textId="77777777" w:rsidR="008A34A6" w:rsidRDefault="008A34A6" w:rsidP="004C7FBA">
      <w:pPr>
        <w:pStyle w:val="ListParagraph"/>
        <w:ind w:left="1440" w:right="36"/>
        <w:rPr>
          <w:color w:val="000000"/>
        </w:rPr>
      </w:pPr>
    </w:p>
    <w:p w14:paraId="0B4F985B" w14:textId="30A6DD00" w:rsidR="008A34A6" w:rsidRDefault="006930DA" w:rsidP="004C7FBA">
      <w:pPr>
        <w:pStyle w:val="ListParagraph"/>
        <w:numPr>
          <w:ilvl w:val="0"/>
          <w:numId w:val="48"/>
        </w:numPr>
        <w:ind w:right="36"/>
        <w:rPr>
          <w:color w:val="000000"/>
        </w:rPr>
      </w:pPr>
      <w:r>
        <w:rPr>
          <w:color w:val="000000"/>
        </w:rPr>
        <w:t>The Chief</w:t>
      </w:r>
      <w:r w:rsidR="008A34A6">
        <w:rPr>
          <w:color w:val="000000"/>
        </w:rPr>
        <w:t xml:space="preserve"> formally recommends </w:t>
      </w:r>
      <w:r>
        <w:rPr>
          <w:color w:val="000000"/>
        </w:rPr>
        <w:t>full or conditional approval</w:t>
      </w:r>
      <w:r w:rsidR="008A34A6">
        <w:rPr>
          <w:color w:val="000000"/>
        </w:rPr>
        <w:t xml:space="preserve"> or rejection based on</w:t>
      </w:r>
      <w:r w:rsidR="002E63F2">
        <w:rPr>
          <w:color w:val="000000"/>
        </w:rPr>
        <w:t xml:space="preserve"> the input of the CSO and SMEs </w:t>
      </w:r>
      <w:r w:rsidR="008A34A6">
        <w:rPr>
          <w:color w:val="000000"/>
        </w:rPr>
        <w:t>and must communicate in writing to the subcontractor through the associated Procurement Administrator.</w:t>
      </w:r>
    </w:p>
    <w:p w14:paraId="0794949B" w14:textId="77777777" w:rsidR="008A34A6" w:rsidRDefault="008A34A6" w:rsidP="004C7FBA">
      <w:pPr>
        <w:pStyle w:val="ListParagraph"/>
        <w:ind w:right="36"/>
        <w:rPr>
          <w:color w:val="000000"/>
        </w:rPr>
      </w:pPr>
    </w:p>
    <w:p w14:paraId="1F27A7C4" w14:textId="7050EE62" w:rsidR="00BB49FF" w:rsidRPr="007C5417" w:rsidRDefault="008A34A6" w:rsidP="004C7FBA">
      <w:pPr>
        <w:pStyle w:val="ListParagraph"/>
        <w:numPr>
          <w:ilvl w:val="0"/>
          <w:numId w:val="48"/>
        </w:numPr>
        <w:ind w:right="36"/>
      </w:pPr>
      <w:r w:rsidRPr="00F968DC">
        <w:rPr>
          <w:color w:val="000000"/>
        </w:rPr>
        <w:t>The subcontractor shall comply with all conditions of an approval and may not perform wo</w:t>
      </w:r>
      <w:r w:rsidR="002E63F2">
        <w:rPr>
          <w:color w:val="000000"/>
        </w:rPr>
        <w:t>rk if the proposal is rejected.</w:t>
      </w:r>
      <w:r w:rsidRPr="00F968DC">
        <w:rPr>
          <w:color w:val="000000"/>
        </w:rPr>
        <w:t xml:space="preserve"> Fermilab’s responsibilities for </w:t>
      </w:r>
      <w:r w:rsidR="00BE4A4A">
        <w:rPr>
          <w:color w:val="000000"/>
        </w:rPr>
        <w:t>ES&amp;H</w:t>
      </w:r>
      <w:r w:rsidRPr="00F968DC">
        <w:rPr>
          <w:color w:val="000000"/>
        </w:rPr>
        <w:t xml:space="preserve"> oversight will be in effect for </w:t>
      </w:r>
      <w:r w:rsidR="00BB49FF">
        <w:rPr>
          <w:color w:val="000000"/>
        </w:rPr>
        <w:t>all work performed.</w:t>
      </w:r>
    </w:p>
    <w:sectPr w:rsidR="00BB49FF" w:rsidRPr="007C5417" w:rsidSect="00D900C8">
      <w:headerReference w:type="even" r:id="rId51"/>
      <w:headerReference w:type="default" r:id="rId52"/>
      <w:footerReference w:type="default" r:id="rId53"/>
      <w:headerReference w:type="first" r:id="rId5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E4CF" w14:textId="77777777" w:rsidR="00C4532B" w:rsidRDefault="00C4532B" w:rsidP="00CB66DF">
      <w:r>
        <w:separator/>
      </w:r>
    </w:p>
  </w:endnote>
  <w:endnote w:type="continuationSeparator" w:id="0">
    <w:p w14:paraId="610514F1" w14:textId="77777777" w:rsidR="00C4532B" w:rsidRDefault="00C4532B"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C123" w14:textId="77777777" w:rsidR="003E0EC1" w:rsidRDefault="003E0EC1" w:rsidP="004216CA">
    <w:pPr>
      <w:pStyle w:val="Footer"/>
      <w:pBdr>
        <w:bottom w:val="single" w:sz="12" w:space="1" w:color="auto"/>
      </w:pBdr>
    </w:pPr>
  </w:p>
  <w:p w14:paraId="79B23DDE" w14:textId="6127C2A6" w:rsidR="003E0EC1" w:rsidRDefault="003E0EC1" w:rsidP="004C7FBA">
    <w:pPr>
      <w:pStyle w:val="Footer"/>
      <w:tabs>
        <w:tab w:val="clear" w:pos="4680"/>
        <w:tab w:val="clear" w:pos="9360"/>
        <w:tab w:val="right" w:pos="9720"/>
      </w:tabs>
      <w:rPr>
        <w:i/>
        <w:sz w:val="18"/>
        <w:szCs w:val="18"/>
      </w:rPr>
    </w:pPr>
    <w:r>
      <w:rPr>
        <w:i/>
        <w:sz w:val="18"/>
        <w:szCs w:val="18"/>
      </w:rPr>
      <w:t>Fermilab ES&amp;H Manual</w:t>
    </w:r>
    <w:r>
      <w:rPr>
        <w:i/>
        <w:sz w:val="18"/>
        <w:szCs w:val="18"/>
      </w:rPr>
      <w:tab/>
      <w:t>1010-</w:t>
    </w:r>
    <w:r w:rsidRPr="0019247F">
      <w:rPr>
        <w:i/>
        <w:sz w:val="18"/>
        <w:szCs w:val="18"/>
      </w:rPr>
      <w:fldChar w:fldCharType="begin"/>
    </w:r>
    <w:r w:rsidRPr="0019247F">
      <w:rPr>
        <w:i/>
        <w:sz w:val="18"/>
        <w:szCs w:val="18"/>
      </w:rPr>
      <w:instrText xml:space="preserve"> PAGE   \* MERGEFORMAT </w:instrText>
    </w:r>
    <w:r w:rsidRPr="0019247F">
      <w:rPr>
        <w:i/>
        <w:sz w:val="18"/>
        <w:szCs w:val="18"/>
      </w:rPr>
      <w:fldChar w:fldCharType="separate"/>
    </w:r>
    <w:r>
      <w:rPr>
        <w:i/>
        <w:noProof/>
        <w:sz w:val="18"/>
        <w:szCs w:val="18"/>
      </w:rPr>
      <w:t>15</w:t>
    </w:r>
    <w:r w:rsidRPr="0019247F">
      <w:rPr>
        <w:i/>
        <w:noProof/>
        <w:sz w:val="18"/>
        <w:szCs w:val="18"/>
      </w:rPr>
      <w:fldChar w:fldCharType="end"/>
    </w:r>
  </w:p>
  <w:p w14:paraId="7FC4594D" w14:textId="214BB8A9" w:rsidR="003E0EC1" w:rsidRPr="00BB49FF" w:rsidRDefault="003E0EC1" w:rsidP="004C7FBA">
    <w:pPr>
      <w:pStyle w:val="Footer"/>
      <w:tabs>
        <w:tab w:val="clear" w:pos="4680"/>
        <w:tab w:val="clear" w:pos="9360"/>
        <w:tab w:val="right" w:pos="9720"/>
      </w:tabs>
      <w:rPr>
        <w:sz w:val="18"/>
        <w:szCs w:val="18"/>
      </w:rPr>
    </w:pPr>
    <w:r>
      <w:rPr>
        <w:i/>
        <w:sz w:val="18"/>
        <w:szCs w:val="18"/>
      </w:rPr>
      <w:t xml:space="preserve">WARNING: </w:t>
    </w:r>
    <w:r w:rsidR="004C7FBA">
      <w:rPr>
        <w:i/>
        <w:sz w:val="18"/>
        <w:szCs w:val="18"/>
      </w:rPr>
      <w:t xml:space="preserve"> </w:t>
    </w:r>
    <w:r>
      <w:rPr>
        <w:i/>
        <w:sz w:val="18"/>
        <w:szCs w:val="18"/>
      </w:rPr>
      <w:t xml:space="preserve">This manual is subject to change. </w:t>
    </w:r>
    <w:r w:rsidR="004C7FBA">
      <w:rPr>
        <w:i/>
        <w:sz w:val="18"/>
        <w:szCs w:val="18"/>
      </w:rPr>
      <w:t xml:space="preserve"> </w:t>
    </w:r>
    <w:r>
      <w:rPr>
        <w:i/>
        <w:sz w:val="18"/>
        <w:szCs w:val="18"/>
      </w:rPr>
      <w:t>The current version is maintained on the E</w:t>
    </w:r>
    <w:r w:rsidR="00A2383C">
      <w:rPr>
        <w:i/>
        <w:sz w:val="18"/>
        <w:szCs w:val="18"/>
      </w:rPr>
      <w:t>S&amp;H</w:t>
    </w:r>
    <w:r>
      <w:rPr>
        <w:i/>
        <w:sz w:val="18"/>
        <w:szCs w:val="18"/>
      </w:rPr>
      <w:t xml:space="preserve"> Section website</w:t>
    </w:r>
    <w:r w:rsidR="004C7FBA">
      <w:rPr>
        <w:sz w:val="18"/>
        <w:szCs w:val="18"/>
      </w:rPr>
      <w:tab/>
    </w:r>
    <w:r>
      <w:rPr>
        <w:sz w:val="18"/>
        <w:szCs w:val="18"/>
      </w:rPr>
      <w:t xml:space="preserve">Rev. </w:t>
    </w:r>
    <w:r w:rsidR="00A06704">
      <w:rPr>
        <w:sz w:val="18"/>
        <w:szCs w:val="18"/>
      </w:rPr>
      <w:t>05</w:t>
    </w:r>
    <w:r>
      <w:rPr>
        <w:sz w:val="18"/>
        <w:szCs w:val="18"/>
      </w:rPr>
      <w:t>/20</w:t>
    </w:r>
    <w:r w:rsidR="00A06704">
      <w:rPr>
        <w:sz w:val="18"/>
        <w:szCs w:val="18"/>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9DAC" w14:textId="77777777" w:rsidR="003E0EC1" w:rsidRDefault="003E0EC1" w:rsidP="004216CA">
    <w:pPr>
      <w:pStyle w:val="Footer"/>
      <w:pBdr>
        <w:bottom w:val="single" w:sz="12" w:space="1" w:color="auto"/>
      </w:pBdr>
    </w:pPr>
  </w:p>
  <w:p w14:paraId="1842B637" w14:textId="4FCD5D01" w:rsidR="003E0EC1" w:rsidRDefault="003E0EC1" w:rsidP="004C7FBA">
    <w:pPr>
      <w:pStyle w:val="Footer"/>
      <w:tabs>
        <w:tab w:val="clear" w:pos="4680"/>
        <w:tab w:val="clear" w:pos="9360"/>
        <w:tab w:val="right" w:pos="9720"/>
      </w:tabs>
      <w:rPr>
        <w:i/>
        <w:sz w:val="18"/>
        <w:szCs w:val="18"/>
      </w:rPr>
    </w:pPr>
    <w:r>
      <w:rPr>
        <w:i/>
        <w:sz w:val="18"/>
        <w:szCs w:val="18"/>
      </w:rPr>
      <w:t>Fermilab ES&amp;H Manual</w:t>
    </w:r>
    <w:r>
      <w:rPr>
        <w:i/>
        <w:sz w:val="18"/>
        <w:szCs w:val="18"/>
      </w:rPr>
      <w:tab/>
      <w:t>1010TA-</w:t>
    </w:r>
    <w:r w:rsidRPr="0019247F">
      <w:rPr>
        <w:i/>
        <w:sz w:val="18"/>
        <w:szCs w:val="18"/>
      </w:rPr>
      <w:fldChar w:fldCharType="begin"/>
    </w:r>
    <w:r w:rsidRPr="0019247F">
      <w:rPr>
        <w:i/>
        <w:sz w:val="18"/>
        <w:szCs w:val="18"/>
      </w:rPr>
      <w:instrText xml:space="preserve"> PAGE   \* MERGEFORMAT </w:instrText>
    </w:r>
    <w:r w:rsidRPr="0019247F">
      <w:rPr>
        <w:i/>
        <w:sz w:val="18"/>
        <w:szCs w:val="18"/>
      </w:rPr>
      <w:fldChar w:fldCharType="separate"/>
    </w:r>
    <w:r>
      <w:rPr>
        <w:i/>
        <w:noProof/>
        <w:sz w:val="18"/>
        <w:szCs w:val="18"/>
      </w:rPr>
      <w:t>20</w:t>
    </w:r>
    <w:r w:rsidRPr="0019247F">
      <w:rPr>
        <w:i/>
        <w:noProof/>
        <w:sz w:val="18"/>
        <w:szCs w:val="18"/>
      </w:rPr>
      <w:fldChar w:fldCharType="end"/>
    </w:r>
  </w:p>
  <w:p w14:paraId="2469EB3D" w14:textId="778475A0" w:rsidR="003E0EC1" w:rsidRPr="00BB49FF" w:rsidRDefault="003E0EC1" w:rsidP="004C7FBA">
    <w:pPr>
      <w:pStyle w:val="Footer"/>
      <w:tabs>
        <w:tab w:val="clear" w:pos="4680"/>
        <w:tab w:val="clear" w:pos="9360"/>
        <w:tab w:val="right" w:pos="9720"/>
      </w:tabs>
      <w:rPr>
        <w:sz w:val="18"/>
        <w:szCs w:val="18"/>
      </w:rPr>
    </w:pPr>
    <w:r>
      <w:rPr>
        <w:i/>
        <w:sz w:val="18"/>
        <w:szCs w:val="18"/>
      </w:rPr>
      <w:t>WARNING:</w:t>
    </w:r>
    <w:r w:rsidR="004C7FBA">
      <w:rPr>
        <w:i/>
        <w:sz w:val="18"/>
        <w:szCs w:val="18"/>
      </w:rPr>
      <w:t xml:space="preserve"> </w:t>
    </w:r>
    <w:r>
      <w:rPr>
        <w:i/>
        <w:sz w:val="18"/>
        <w:szCs w:val="18"/>
      </w:rPr>
      <w:t xml:space="preserve"> This manual is subject to change.</w:t>
    </w:r>
    <w:r w:rsidR="004C7FBA">
      <w:rPr>
        <w:i/>
        <w:sz w:val="18"/>
        <w:szCs w:val="18"/>
      </w:rPr>
      <w:t xml:space="preserve"> </w:t>
    </w:r>
    <w:r>
      <w:rPr>
        <w:i/>
        <w:sz w:val="18"/>
        <w:szCs w:val="18"/>
      </w:rPr>
      <w:t xml:space="preserve"> The current version is maintained on the E</w:t>
    </w:r>
    <w:r w:rsidR="00A2383C">
      <w:rPr>
        <w:i/>
        <w:sz w:val="18"/>
        <w:szCs w:val="18"/>
      </w:rPr>
      <w:t>S&amp;H</w:t>
    </w:r>
    <w:r>
      <w:rPr>
        <w:i/>
        <w:sz w:val="18"/>
        <w:szCs w:val="18"/>
      </w:rPr>
      <w:t xml:space="preserve"> Section website</w:t>
    </w:r>
    <w:r w:rsidR="004C7FBA">
      <w:rPr>
        <w:sz w:val="18"/>
        <w:szCs w:val="18"/>
      </w:rPr>
      <w:tab/>
    </w:r>
    <w:r>
      <w:rPr>
        <w:sz w:val="18"/>
        <w:szCs w:val="18"/>
      </w:rPr>
      <w:t xml:space="preserve">Rev. </w:t>
    </w:r>
    <w:r w:rsidR="00A06704">
      <w:rPr>
        <w:sz w:val="18"/>
        <w:szCs w:val="18"/>
      </w:rPr>
      <w:t>05</w:t>
    </w:r>
    <w:r>
      <w:rPr>
        <w:sz w:val="18"/>
        <w:szCs w:val="18"/>
      </w:rPr>
      <w:t>/20</w:t>
    </w:r>
    <w:r w:rsidR="00A06704">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7551" w14:textId="77777777" w:rsidR="00C4532B" w:rsidRDefault="00C4532B" w:rsidP="00CB66DF">
      <w:r>
        <w:separator/>
      </w:r>
    </w:p>
  </w:footnote>
  <w:footnote w:type="continuationSeparator" w:id="0">
    <w:p w14:paraId="2C59E890" w14:textId="77777777" w:rsidR="00C4532B" w:rsidRDefault="00C4532B"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1"/>
      <w:gridCol w:w="2735"/>
    </w:tblGrid>
    <w:tr w:rsidR="003E0EC1" w:rsidRPr="00423E3B" w14:paraId="30FC3B23" w14:textId="77777777" w:rsidTr="00A573EF">
      <w:trPr>
        <w:trHeight w:val="611"/>
      </w:trPr>
      <w:tc>
        <w:tcPr>
          <w:tcW w:w="1480" w:type="dxa"/>
        </w:tcPr>
        <w:p w14:paraId="48A0BEFF" w14:textId="77777777" w:rsidR="003E0EC1" w:rsidRDefault="003E0EC1" w:rsidP="00A573EF">
          <w:r w:rsidRPr="00684839">
            <w:rPr>
              <w:noProof/>
            </w:rPr>
            <w:drawing>
              <wp:anchor distT="0" distB="0" distL="114300" distR="114300" simplePos="0" relativeHeight="251659264" behindDoc="0" locked="0" layoutInCell="1" allowOverlap="0" wp14:anchorId="5AE5E709" wp14:editId="40DD2155">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59CC0A56" w14:textId="77777777" w:rsidR="003E0EC1" w:rsidRDefault="003E0EC1" w:rsidP="00A573EF">
          <w:pPr>
            <w:jc w:val="center"/>
          </w:pPr>
          <w:r>
            <w:t>ES&amp;H Manual</w:t>
          </w:r>
        </w:p>
      </w:tc>
      <w:tc>
        <w:tcPr>
          <w:tcW w:w="3149" w:type="dxa"/>
          <w:vAlign w:val="center"/>
        </w:tcPr>
        <w:p w14:paraId="03B56CF2" w14:textId="77777777" w:rsidR="003E0EC1" w:rsidRPr="00423E3B" w:rsidRDefault="003E0EC1" w:rsidP="00A573EF">
          <w:pPr>
            <w:jc w:val="center"/>
          </w:pPr>
          <w:r>
            <w:t>FESHM 1010</w:t>
          </w:r>
        </w:p>
        <w:p w14:paraId="62214260" w14:textId="19926FAE" w:rsidR="003E0EC1" w:rsidRPr="00423E3B" w:rsidRDefault="00A06704" w:rsidP="00610BA8">
          <w:pPr>
            <w:jc w:val="center"/>
          </w:pPr>
          <w:r>
            <w:t>May 2022</w:t>
          </w:r>
        </w:p>
      </w:tc>
    </w:tr>
  </w:tbl>
  <w:p w14:paraId="57757485" w14:textId="2DE3D040" w:rsidR="003E0EC1" w:rsidRPr="00C30462" w:rsidRDefault="003E0EC1" w:rsidP="00E00D72">
    <w:pPr>
      <w:pStyle w:val="Header"/>
      <w:rPr>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F57A" w14:textId="2D0A3C72" w:rsidR="003E0EC1" w:rsidRDefault="003E0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1"/>
      <w:gridCol w:w="2735"/>
    </w:tblGrid>
    <w:tr w:rsidR="003E0EC1" w:rsidRPr="00423E3B" w14:paraId="5581898F" w14:textId="77777777" w:rsidTr="0085765E">
      <w:trPr>
        <w:trHeight w:val="611"/>
      </w:trPr>
      <w:tc>
        <w:tcPr>
          <w:tcW w:w="1480" w:type="dxa"/>
        </w:tcPr>
        <w:p w14:paraId="3923CBA1" w14:textId="77777777" w:rsidR="003E0EC1" w:rsidRDefault="003E0EC1" w:rsidP="0085765E">
          <w:r w:rsidRPr="00684839">
            <w:rPr>
              <w:noProof/>
            </w:rPr>
            <w:drawing>
              <wp:anchor distT="0" distB="0" distL="114300" distR="114300" simplePos="0" relativeHeight="251661312" behindDoc="0" locked="0" layoutInCell="1" allowOverlap="0" wp14:anchorId="7E548447" wp14:editId="0B63A62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2D47A16D" w14:textId="77777777" w:rsidR="003E0EC1" w:rsidRDefault="003E0EC1" w:rsidP="0085765E">
          <w:pPr>
            <w:jc w:val="center"/>
          </w:pPr>
          <w:r>
            <w:t>ES&amp;H Manual</w:t>
          </w:r>
        </w:p>
      </w:tc>
      <w:tc>
        <w:tcPr>
          <w:tcW w:w="3149" w:type="dxa"/>
          <w:vAlign w:val="center"/>
        </w:tcPr>
        <w:p w14:paraId="3008A672" w14:textId="554E4AF2" w:rsidR="003E0EC1" w:rsidRPr="00423E3B" w:rsidRDefault="003E0EC1" w:rsidP="0085765E">
          <w:pPr>
            <w:jc w:val="center"/>
          </w:pPr>
          <w:r>
            <w:t>FESHM 1010TA</w:t>
          </w:r>
        </w:p>
        <w:p w14:paraId="56E620B4" w14:textId="7A368F72" w:rsidR="003E0EC1" w:rsidRPr="00423E3B" w:rsidRDefault="00A06704" w:rsidP="00B630DF">
          <w:pPr>
            <w:jc w:val="center"/>
          </w:pPr>
          <w:r>
            <w:t>May 2022</w:t>
          </w:r>
        </w:p>
      </w:tc>
    </w:tr>
  </w:tbl>
  <w:p w14:paraId="65870990" w14:textId="7CBDB21C" w:rsidR="003E0EC1" w:rsidRDefault="003E0EC1"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F02D" w14:textId="17B8F135" w:rsidR="003E0EC1" w:rsidRDefault="003E0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602EA9"/>
    <w:multiLevelType w:val="hybridMultilevel"/>
    <w:tmpl w:val="ADEC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A22E0"/>
    <w:multiLevelType w:val="hybridMultilevel"/>
    <w:tmpl w:val="5E6A8F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6842E5C"/>
    <w:multiLevelType w:val="hybridMultilevel"/>
    <w:tmpl w:val="CDF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A17F96"/>
    <w:multiLevelType w:val="hybridMultilevel"/>
    <w:tmpl w:val="A1A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E7F8C"/>
    <w:multiLevelType w:val="hybridMultilevel"/>
    <w:tmpl w:val="036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3154F"/>
    <w:multiLevelType w:val="hybridMultilevel"/>
    <w:tmpl w:val="7ED05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719FA"/>
    <w:multiLevelType w:val="hybridMultilevel"/>
    <w:tmpl w:val="7D5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1220C"/>
    <w:multiLevelType w:val="hybridMultilevel"/>
    <w:tmpl w:val="BE6E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008E3"/>
    <w:multiLevelType w:val="hybridMultilevel"/>
    <w:tmpl w:val="1B701F7E"/>
    <w:lvl w:ilvl="0" w:tplc="1A28B9E8">
      <w:start w:val="1"/>
      <w:numFmt w:val="lowerLetter"/>
      <w:lvlText w:val="%1."/>
      <w:lvlJc w:val="left"/>
      <w:pPr>
        <w:tabs>
          <w:tab w:val="num" w:pos="1080"/>
        </w:tabs>
        <w:ind w:left="1080" w:hanging="360"/>
      </w:pPr>
      <w:rPr>
        <w:rFonts w:hint="default"/>
      </w:rPr>
    </w:lvl>
    <w:lvl w:ilvl="1" w:tplc="764A9750">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A67379"/>
    <w:multiLevelType w:val="multilevel"/>
    <w:tmpl w:val="684E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247F0"/>
    <w:multiLevelType w:val="hybridMultilevel"/>
    <w:tmpl w:val="4B0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A16AD"/>
    <w:multiLevelType w:val="hybridMultilevel"/>
    <w:tmpl w:val="2EC0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F2966"/>
    <w:multiLevelType w:val="hybridMultilevel"/>
    <w:tmpl w:val="E7CAA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D0116C"/>
    <w:multiLevelType w:val="hybridMultilevel"/>
    <w:tmpl w:val="271C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9236E"/>
    <w:multiLevelType w:val="hybridMultilevel"/>
    <w:tmpl w:val="4136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80823"/>
    <w:multiLevelType w:val="hybridMultilevel"/>
    <w:tmpl w:val="9014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A75FB"/>
    <w:multiLevelType w:val="singleLevel"/>
    <w:tmpl w:val="FE0254A2"/>
    <w:lvl w:ilvl="0">
      <w:start w:val="1"/>
      <w:numFmt w:val="decimal"/>
      <w:lvlText w:val="%1."/>
      <w:legacy w:legacy="1" w:legacySpace="120" w:legacyIndent="720"/>
      <w:lvlJc w:val="left"/>
      <w:pPr>
        <w:ind w:left="1080" w:hanging="720"/>
      </w:pPr>
    </w:lvl>
  </w:abstractNum>
  <w:abstractNum w:abstractNumId="22" w15:restartNumberingAfterBreak="0">
    <w:nsid w:val="426012D9"/>
    <w:multiLevelType w:val="multilevel"/>
    <w:tmpl w:val="0730154A"/>
    <w:lvl w:ilvl="0">
      <w:start w:val="1"/>
      <w:numFmt w:val="decimal"/>
      <w:pStyle w:val="Heading1"/>
      <w:lvlText w:val="%1.0"/>
      <w:lvlJc w:val="left"/>
      <w:pPr>
        <w:ind w:left="342" w:hanging="72"/>
      </w:pPr>
      <w:rPr>
        <w:rFonts w:ascii="Times New Roman Bold" w:hAnsi="Times New Roman Bold" w:hint="default"/>
        <w:b/>
        <w:i w:val="0"/>
        <w:sz w:val="28"/>
      </w:rPr>
    </w:lvl>
    <w:lvl w:ilvl="1">
      <w:start w:val="1"/>
      <w:numFmt w:val="decimal"/>
      <w:pStyle w:val="Heading2"/>
      <w:lvlText w:val="%1.%2"/>
      <w:lvlJc w:val="left"/>
      <w:pPr>
        <w:tabs>
          <w:tab w:val="num" w:pos="10224"/>
        </w:tabs>
        <w:ind w:left="1022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5" w15:restartNumberingAfterBreak="0">
    <w:nsid w:val="44E07D29"/>
    <w:multiLevelType w:val="hybridMultilevel"/>
    <w:tmpl w:val="DDD264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A22F46"/>
    <w:multiLevelType w:val="hybridMultilevel"/>
    <w:tmpl w:val="BB22B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723B3"/>
    <w:multiLevelType w:val="hybridMultilevel"/>
    <w:tmpl w:val="DAC2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0C3A25"/>
    <w:multiLevelType w:val="hybridMultilevel"/>
    <w:tmpl w:val="FD8A329C"/>
    <w:lvl w:ilvl="0" w:tplc="0409000F">
      <w:start w:val="9"/>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3A7C07"/>
    <w:multiLevelType w:val="hybridMultilevel"/>
    <w:tmpl w:val="6D94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C008E"/>
    <w:multiLevelType w:val="hybridMultilevel"/>
    <w:tmpl w:val="2E0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E6440"/>
    <w:multiLevelType w:val="hybridMultilevel"/>
    <w:tmpl w:val="0E32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B7072"/>
    <w:multiLevelType w:val="hybridMultilevel"/>
    <w:tmpl w:val="6C76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B185D"/>
    <w:multiLevelType w:val="hybridMultilevel"/>
    <w:tmpl w:val="7C80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D0153"/>
    <w:multiLevelType w:val="hybridMultilevel"/>
    <w:tmpl w:val="FABC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876FF"/>
    <w:multiLevelType w:val="hybridMultilevel"/>
    <w:tmpl w:val="F1BEB5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046AC"/>
    <w:multiLevelType w:val="hybridMultilevel"/>
    <w:tmpl w:val="40EE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81FC7"/>
    <w:multiLevelType w:val="hybridMultilevel"/>
    <w:tmpl w:val="D2C8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7E1D92"/>
    <w:multiLevelType w:val="hybridMultilevel"/>
    <w:tmpl w:val="4AB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1" w15:restartNumberingAfterBreak="0">
    <w:nsid w:val="696A429F"/>
    <w:multiLevelType w:val="hybridMultilevel"/>
    <w:tmpl w:val="9FD6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E4817"/>
    <w:multiLevelType w:val="hybridMultilevel"/>
    <w:tmpl w:val="E7F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C116D"/>
    <w:multiLevelType w:val="hybridMultilevel"/>
    <w:tmpl w:val="52FA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579DC"/>
    <w:multiLevelType w:val="hybridMultilevel"/>
    <w:tmpl w:val="6D886F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8323B"/>
    <w:multiLevelType w:val="hybridMultilevel"/>
    <w:tmpl w:val="C19A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23"/>
  </w:num>
  <w:num w:numId="4">
    <w:abstractNumId w:val="7"/>
  </w:num>
  <w:num w:numId="5">
    <w:abstractNumId w:val="28"/>
  </w:num>
  <w:num w:numId="6">
    <w:abstractNumId w:val="1"/>
  </w:num>
  <w:num w:numId="7">
    <w:abstractNumId w:val="0"/>
  </w:num>
  <w:num w:numId="8">
    <w:abstractNumId w:val="22"/>
  </w:num>
  <w:num w:numId="9">
    <w:abstractNumId w:val="33"/>
  </w:num>
  <w:num w:numId="10">
    <w:abstractNumId w:val="10"/>
  </w:num>
  <w:num w:numId="11">
    <w:abstractNumId w:val="17"/>
  </w:num>
  <w:num w:numId="12">
    <w:abstractNumId w:val="5"/>
  </w:num>
  <w:num w:numId="13">
    <w:abstractNumId w:val="16"/>
  </w:num>
  <w:num w:numId="14">
    <w:abstractNumId w:val="30"/>
  </w:num>
  <w:num w:numId="15">
    <w:abstractNumId w:val="35"/>
  </w:num>
  <w:num w:numId="16">
    <w:abstractNumId w:val="45"/>
  </w:num>
  <w:num w:numId="17">
    <w:abstractNumId w:val="38"/>
  </w:num>
  <w:num w:numId="18">
    <w:abstractNumId w:val="6"/>
  </w:num>
  <w:num w:numId="19">
    <w:abstractNumId w:val="4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34"/>
  </w:num>
  <w:num w:numId="24">
    <w:abstractNumId w:val="4"/>
  </w:num>
  <w:num w:numId="25">
    <w:abstractNumId w:val="41"/>
  </w:num>
  <w:num w:numId="26">
    <w:abstractNumId w:val="31"/>
  </w:num>
  <w:num w:numId="27">
    <w:abstractNumId w:val="32"/>
  </w:num>
  <w:num w:numId="28">
    <w:abstractNumId w:val="43"/>
  </w:num>
  <w:num w:numId="29">
    <w:abstractNumId w:val="27"/>
  </w:num>
  <w:num w:numId="30">
    <w:abstractNumId w:val="37"/>
  </w:num>
  <w:num w:numId="31">
    <w:abstractNumId w:val="21"/>
  </w:num>
  <w:num w:numId="32">
    <w:abstractNumId w:val="13"/>
  </w:num>
  <w:num w:numId="33">
    <w:abstractNumId w:val="2"/>
  </w:num>
  <w:num w:numId="34">
    <w:abstractNumId w:val="3"/>
  </w:num>
  <w:num w:numId="35">
    <w:abstractNumId w:val="25"/>
  </w:num>
  <w:num w:numId="36">
    <w:abstractNumId w:val="36"/>
  </w:num>
  <w:num w:numId="37">
    <w:abstractNumId w:val="29"/>
  </w:num>
  <w:num w:numId="38">
    <w:abstractNumId w:val="8"/>
  </w:num>
  <w:num w:numId="39">
    <w:abstractNumId w:val="14"/>
  </w:num>
  <w:num w:numId="40">
    <w:abstractNumId w:val="26"/>
  </w:num>
  <w:num w:numId="41">
    <w:abstractNumId w:val="44"/>
  </w:num>
  <w:num w:numId="42">
    <w:abstractNumId w:val="11"/>
  </w:num>
  <w:num w:numId="43">
    <w:abstractNumId w:val="20"/>
  </w:num>
  <w:num w:numId="44">
    <w:abstractNumId w:val="9"/>
  </w:num>
  <w:num w:numId="45">
    <w:abstractNumId w:val="18"/>
  </w:num>
  <w:num w:numId="46">
    <w:abstractNumId w:val="22"/>
    <w:lvlOverride w:ilvl="0">
      <w:startOverride w:val="2"/>
    </w:lvlOverride>
    <w:lvlOverride w:ilvl="1">
      <w:startOverride w:val="1"/>
    </w:lvlOverride>
  </w:num>
  <w:num w:numId="47">
    <w:abstractNumId w:val="39"/>
  </w:num>
  <w:num w:numId="4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2B9"/>
    <w:rsid w:val="00002DAB"/>
    <w:rsid w:val="000037AA"/>
    <w:rsid w:val="0000707A"/>
    <w:rsid w:val="0000745E"/>
    <w:rsid w:val="000116E7"/>
    <w:rsid w:val="00011BF7"/>
    <w:rsid w:val="0001299A"/>
    <w:rsid w:val="0001404D"/>
    <w:rsid w:val="000151E7"/>
    <w:rsid w:val="00015310"/>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4ABB"/>
    <w:rsid w:val="000456A0"/>
    <w:rsid w:val="00045A9B"/>
    <w:rsid w:val="0004683B"/>
    <w:rsid w:val="00047208"/>
    <w:rsid w:val="00047F16"/>
    <w:rsid w:val="000503E9"/>
    <w:rsid w:val="00051086"/>
    <w:rsid w:val="0005272D"/>
    <w:rsid w:val="000544A6"/>
    <w:rsid w:val="00056DB6"/>
    <w:rsid w:val="000578BB"/>
    <w:rsid w:val="00060903"/>
    <w:rsid w:val="00061473"/>
    <w:rsid w:val="000629F3"/>
    <w:rsid w:val="00062F5D"/>
    <w:rsid w:val="00063F1F"/>
    <w:rsid w:val="00065AC6"/>
    <w:rsid w:val="00071B76"/>
    <w:rsid w:val="00071D86"/>
    <w:rsid w:val="00074392"/>
    <w:rsid w:val="000753FB"/>
    <w:rsid w:val="00077A12"/>
    <w:rsid w:val="00077CC7"/>
    <w:rsid w:val="0008004A"/>
    <w:rsid w:val="0008360F"/>
    <w:rsid w:val="000843FD"/>
    <w:rsid w:val="00084889"/>
    <w:rsid w:val="00084E8E"/>
    <w:rsid w:val="00087098"/>
    <w:rsid w:val="000874EE"/>
    <w:rsid w:val="00087650"/>
    <w:rsid w:val="000903AC"/>
    <w:rsid w:val="0009048F"/>
    <w:rsid w:val="00092162"/>
    <w:rsid w:val="00092598"/>
    <w:rsid w:val="0009599A"/>
    <w:rsid w:val="00095A16"/>
    <w:rsid w:val="00095AEA"/>
    <w:rsid w:val="00095FE8"/>
    <w:rsid w:val="00096281"/>
    <w:rsid w:val="000967BA"/>
    <w:rsid w:val="000A1B61"/>
    <w:rsid w:val="000A32BF"/>
    <w:rsid w:val="000A3E0D"/>
    <w:rsid w:val="000A425D"/>
    <w:rsid w:val="000A5E66"/>
    <w:rsid w:val="000B0E2E"/>
    <w:rsid w:val="000B1B47"/>
    <w:rsid w:val="000B442C"/>
    <w:rsid w:val="000B6364"/>
    <w:rsid w:val="000B6567"/>
    <w:rsid w:val="000B6B6E"/>
    <w:rsid w:val="000C0F6D"/>
    <w:rsid w:val="000C49DB"/>
    <w:rsid w:val="000C4FB0"/>
    <w:rsid w:val="000C5636"/>
    <w:rsid w:val="000C6331"/>
    <w:rsid w:val="000C71AD"/>
    <w:rsid w:val="000C7994"/>
    <w:rsid w:val="000D046F"/>
    <w:rsid w:val="000D19A3"/>
    <w:rsid w:val="000D2958"/>
    <w:rsid w:val="000D30D7"/>
    <w:rsid w:val="000D43F5"/>
    <w:rsid w:val="000D4910"/>
    <w:rsid w:val="000D7FF2"/>
    <w:rsid w:val="000E1CFC"/>
    <w:rsid w:val="000E2AF0"/>
    <w:rsid w:val="000F1FB1"/>
    <w:rsid w:val="000F64DF"/>
    <w:rsid w:val="000F73F8"/>
    <w:rsid w:val="00100751"/>
    <w:rsid w:val="001018F5"/>
    <w:rsid w:val="00102003"/>
    <w:rsid w:val="0010257B"/>
    <w:rsid w:val="001033FA"/>
    <w:rsid w:val="001034A8"/>
    <w:rsid w:val="00111D51"/>
    <w:rsid w:val="001122EB"/>
    <w:rsid w:val="00112583"/>
    <w:rsid w:val="00112AE3"/>
    <w:rsid w:val="00113419"/>
    <w:rsid w:val="001160E1"/>
    <w:rsid w:val="00120D90"/>
    <w:rsid w:val="00120E50"/>
    <w:rsid w:val="00121965"/>
    <w:rsid w:val="00121FA0"/>
    <w:rsid w:val="001224E7"/>
    <w:rsid w:val="00122BA2"/>
    <w:rsid w:val="00124813"/>
    <w:rsid w:val="00125070"/>
    <w:rsid w:val="00130521"/>
    <w:rsid w:val="00131A6B"/>
    <w:rsid w:val="001348AE"/>
    <w:rsid w:val="00134F2E"/>
    <w:rsid w:val="001358C6"/>
    <w:rsid w:val="001377F4"/>
    <w:rsid w:val="001413CF"/>
    <w:rsid w:val="00141A7B"/>
    <w:rsid w:val="00141E0D"/>
    <w:rsid w:val="00142414"/>
    <w:rsid w:val="001427FA"/>
    <w:rsid w:val="00142C80"/>
    <w:rsid w:val="001435A9"/>
    <w:rsid w:val="0014589B"/>
    <w:rsid w:val="001460E1"/>
    <w:rsid w:val="00147228"/>
    <w:rsid w:val="00153337"/>
    <w:rsid w:val="001545C6"/>
    <w:rsid w:val="001553D8"/>
    <w:rsid w:val="00155AFD"/>
    <w:rsid w:val="00156784"/>
    <w:rsid w:val="00160307"/>
    <w:rsid w:val="00161EA1"/>
    <w:rsid w:val="001638A8"/>
    <w:rsid w:val="00164CE8"/>
    <w:rsid w:val="001671F2"/>
    <w:rsid w:val="001675C4"/>
    <w:rsid w:val="00167DB1"/>
    <w:rsid w:val="00167EFC"/>
    <w:rsid w:val="00170521"/>
    <w:rsid w:val="00171A5B"/>
    <w:rsid w:val="001727E1"/>
    <w:rsid w:val="00173293"/>
    <w:rsid w:val="00175BCA"/>
    <w:rsid w:val="00177097"/>
    <w:rsid w:val="001772A6"/>
    <w:rsid w:val="00177CD0"/>
    <w:rsid w:val="00180D9E"/>
    <w:rsid w:val="00181736"/>
    <w:rsid w:val="00181C2B"/>
    <w:rsid w:val="00182587"/>
    <w:rsid w:val="00183C67"/>
    <w:rsid w:val="00184111"/>
    <w:rsid w:val="00187F2A"/>
    <w:rsid w:val="0019249C"/>
    <w:rsid w:val="00192D5D"/>
    <w:rsid w:val="00193328"/>
    <w:rsid w:val="0019388F"/>
    <w:rsid w:val="00194594"/>
    <w:rsid w:val="001951AE"/>
    <w:rsid w:val="00195AF3"/>
    <w:rsid w:val="001A2707"/>
    <w:rsid w:val="001A2CF3"/>
    <w:rsid w:val="001A2D45"/>
    <w:rsid w:val="001A3403"/>
    <w:rsid w:val="001A4268"/>
    <w:rsid w:val="001A568B"/>
    <w:rsid w:val="001A6684"/>
    <w:rsid w:val="001A74A8"/>
    <w:rsid w:val="001B33CF"/>
    <w:rsid w:val="001B5668"/>
    <w:rsid w:val="001B623B"/>
    <w:rsid w:val="001B6A20"/>
    <w:rsid w:val="001C167C"/>
    <w:rsid w:val="001C278D"/>
    <w:rsid w:val="001C303C"/>
    <w:rsid w:val="001C54FA"/>
    <w:rsid w:val="001D03DD"/>
    <w:rsid w:val="001D0BDC"/>
    <w:rsid w:val="001D4317"/>
    <w:rsid w:val="001D435E"/>
    <w:rsid w:val="001D493C"/>
    <w:rsid w:val="001D7801"/>
    <w:rsid w:val="001E20EF"/>
    <w:rsid w:val="001E253E"/>
    <w:rsid w:val="001E3C0D"/>
    <w:rsid w:val="001E3D0A"/>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66A7"/>
    <w:rsid w:val="002070AE"/>
    <w:rsid w:val="00207201"/>
    <w:rsid w:val="002078BB"/>
    <w:rsid w:val="00207EAC"/>
    <w:rsid w:val="00210CB6"/>
    <w:rsid w:val="002149DE"/>
    <w:rsid w:val="00215AC3"/>
    <w:rsid w:val="0022039C"/>
    <w:rsid w:val="00221181"/>
    <w:rsid w:val="00224423"/>
    <w:rsid w:val="002308AA"/>
    <w:rsid w:val="00230C9C"/>
    <w:rsid w:val="00231245"/>
    <w:rsid w:val="0023299D"/>
    <w:rsid w:val="0023678D"/>
    <w:rsid w:val="00237834"/>
    <w:rsid w:val="00240A0C"/>
    <w:rsid w:val="00241C70"/>
    <w:rsid w:val="002423A5"/>
    <w:rsid w:val="00243A4C"/>
    <w:rsid w:val="002441F5"/>
    <w:rsid w:val="0024447E"/>
    <w:rsid w:val="00244E31"/>
    <w:rsid w:val="002452C2"/>
    <w:rsid w:val="002537CB"/>
    <w:rsid w:val="002544ED"/>
    <w:rsid w:val="00256813"/>
    <w:rsid w:val="00263F3B"/>
    <w:rsid w:val="00265ED9"/>
    <w:rsid w:val="00266505"/>
    <w:rsid w:val="00266C7B"/>
    <w:rsid w:val="002679AA"/>
    <w:rsid w:val="00267A46"/>
    <w:rsid w:val="0027195D"/>
    <w:rsid w:val="0027397C"/>
    <w:rsid w:val="0027613C"/>
    <w:rsid w:val="00276AB1"/>
    <w:rsid w:val="00283AAD"/>
    <w:rsid w:val="0028562B"/>
    <w:rsid w:val="00285A6D"/>
    <w:rsid w:val="00285CFC"/>
    <w:rsid w:val="002900AF"/>
    <w:rsid w:val="002909BA"/>
    <w:rsid w:val="002944DF"/>
    <w:rsid w:val="00295187"/>
    <w:rsid w:val="00295D6F"/>
    <w:rsid w:val="0029668C"/>
    <w:rsid w:val="002A0E3C"/>
    <w:rsid w:val="002A1902"/>
    <w:rsid w:val="002A538A"/>
    <w:rsid w:val="002A55C6"/>
    <w:rsid w:val="002A6EDC"/>
    <w:rsid w:val="002A71D3"/>
    <w:rsid w:val="002B0B0A"/>
    <w:rsid w:val="002B107E"/>
    <w:rsid w:val="002B1BA8"/>
    <w:rsid w:val="002B2A27"/>
    <w:rsid w:val="002B2D45"/>
    <w:rsid w:val="002B3F11"/>
    <w:rsid w:val="002B5B37"/>
    <w:rsid w:val="002B626E"/>
    <w:rsid w:val="002C0C3B"/>
    <w:rsid w:val="002C2CF5"/>
    <w:rsid w:val="002C3B6C"/>
    <w:rsid w:val="002C5486"/>
    <w:rsid w:val="002C6E8F"/>
    <w:rsid w:val="002C79C4"/>
    <w:rsid w:val="002D175B"/>
    <w:rsid w:val="002D19E5"/>
    <w:rsid w:val="002D2A16"/>
    <w:rsid w:val="002D4F82"/>
    <w:rsid w:val="002D59DB"/>
    <w:rsid w:val="002D7124"/>
    <w:rsid w:val="002E2986"/>
    <w:rsid w:val="002E346C"/>
    <w:rsid w:val="002E3E18"/>
    <w:rsid w:val="002E47B2"/>
    <w:rsid w:val="002E5369"/>
    <w:rsid w:val="002E59FA"/>
    <w:rsid w:val="002E63F2"/>
    <w:rsid w:val="002E7240"/>
    <w:rsid w:val="002F0968"/>
    <w:rsid w:val="002F0C68"/>
    <w:rsid w:val="002F1773"/>
    <w:rsid w:val="002F2503"/>
    <w:rsid w:val="002F2AA2"/>
    <w:rsid w:val="002F4A88"/>
    <w:rsid w:val="002F56F7"/>
    <w:rsid w:val="002F6595"/>
    <w:rsid w:val="002F767A"/>
    <w:rsid w:val="003041E8"/>
    <w:rsid w:val="003048EB"/>
    <w:rsid w:val="003064C6"/>
    <w:rsid w:val="003108FF"/>
    <w:rsid w:val="003129BC"/>
    <w:rsid w:val="00320751"/>
    <w:rsid w:val="00320BE0"/>
    <w:rsid w:val="00321CC4"/>
    <w:rsid w:val="003245AF"/>
    <w:rsid w:val="00324707"/>
    <w:rsid w:val="00327968"/>
    <w:rsid w:val="003314AE"/>
    <w:rsid w:val="00331B7E"/>
    <w:rsid w:val="00331B87"/>
    <w:rsid w:val="00332CE2"/>
    <w:rsid w:val="00333547"/>
    <w:rsid w:val="003337BE"/>
    <w:rsid w:val="0033452E"/>
    <w:rsid w:val="00334D1F"/>
    <w:rsid w:val="003360BC"/>
    <w:rsid w:val="00336470"/>
    <w:rsid w:val="00337B75"/>
    <w:rsid w:val="003413F8"/>
    <w:rsid w:val="00341753"/>
    <w:rsid w:val="00342D79"/>
    <w:rsid w:val="00342FDF"/>
    <w:rsid w:val="003447F8"/>
    <w:rsid w:val="0034499D"/>
    <w:rsid w:val="003474BF"/>
    <w:rsid w:val="003477BB"/>
    <w:rsid w:val="00351E8C"/>
    <w:rsid w:val="00352848"/>
    <w:rsid w:val="003559A3"/>
    <w:rsid w:val="00355F6A"/>
    <w:rsid w:val="00357E73"/>
    <w:rsid w:val="00361AC4"/>
    <w:rsid w:val="00363140"/>
    <w:rsid w:val="0036512E"/>
    <w:rsid w:val="00365CB6"/>
    <w:rsid w:val="003668AC"/>
    <w:rsid w:val="00366ED2"/>
    <w:rsid w:val="0036718E"/>
    <w:rsid w:val="00370122"/>
    <w:rsid w:val="00370CBB"/>
    <w:rsid w:val="00371A11"/>
    <w:rsid w:val="00372295"/>
    <w:rsid w:val="00373B2D"/>
    <w:rsid w:val="00375FF1"/>
    <w:rsid w:val="00380AC9"/>
    <w:rsid w:val="00380ED8"/>
    <w:rsid w:val="003816AF"/>
    <w:rsid w:val="00381A83"/>
    <w:rsid w:val="00382A45"/>
    <w:rsid w:val="00384B57"/>
    <w:rsid w:val="00385246"/>
    <w:rsid w:val="00385787"/>
    <w:rsid w:val="0039062C"/>
    <w:rsid w:val="00391326"/>
    <w:rsid w:val="003913FD"/>
    <w:rsid w:val="0039437F"/>
    <w:rsid w:val="00394948"/>
    <w:rsid w:val="00394C03"/>
    <w:rsid w:val="003A2C85"/>
    <w:rsid w:val="003A35BC"/>
    <w:rsid w:val="003A531C"/>
    <w:rsid w:val="003A5AC0"/>
    <w:rsid w:val="003A7A38"/>
    <w:rsid w:val="003A7AE2"/>
    <w:rsid w:val="003B04C6"/>
    <w:rsid w:val="003B0790"/>
    <w:rsid w:val="003B47E5"/>
    <w:rsid w:val="003B4D3D"/>
    <w:rsid w:val="003B55B0"/>
    <w:rsid w:val="003B5E43"/>
    <w:rsid w:val="003B62C9"/>
    <w:rsid w:val="003B6782"/>
    <w:rsid w:val="003B6862"/>
    <w:rsid w:val="003B7FA5"/>
    <w:rsid w:val="003C08A3"/>
    <w:rsid w:val="003C1BB1"/>
    <w:rsid w:val="003C1FDE"/>
    <w:rsid w:val="003C3BFF"/>
    <w:rsid w:val="003C4CE1"/>
    <w:rsid w:val="003C4FA1"/>
    <w:rsid w:val="003C53DE"/>
    <w:rsid w:val="003C5ADD"/>
    <w:rsid w:val="003D0967"/>
    <w:rsid w:val="003D1672"/>
    <w:rsid w:val="003D219A"/>
    <w:rsid w:val="003D2C37"/>
    <w:rsid w:val="003D36B0"/>
    <w:rsid w:val="003D427F"/>
    <w:rsid w:val="003E0245"/>
    <w:rsid w:val="003E0EC1"/>
    <w:rsid w:val="003E2680"/>
    <w:rsid w:val="003E2A77"/>
    <w:rsid w:val="003E2CCD"/>
    <w:rsid w:val="003E62C5"/>
    <w:rsid w:val="003E62E9"/>
    <w:rsid w:val="003E7F54"/>
    <w:rsid w:val="003F09C1"/>
    <w:rsid w:val="003F2636"/>
    <w:rsid w:val="003F392E"/>
    <w:rsid w:val="003F4F93"/>
    <w:rsid w:val="003F5679"/>
    <w:rsid w:val="003F6E72"/>
    <w:rsid w:val="003F71F9"/>
    <w:rsid w:val="003F760F"/>
    <w:rsid w:val="00401546"/>
    <w:rsid w:val="00402787"/>
    <w:rsid w:val="0040419E"/>
    <w:rsid w:val="00404230"/>
    <w:rsid w:val="004049E6"/>
    <w:rsid w:val="00404B00"/>
    <w:rsid w:val="0040695E"/>
    <w:rsid w:val="00406BE2"/>
    <w:rsid w:val="00407DDC"/>
    <w:rsid w:val="00411938"/>
    <w:rsid w:val="00411AB0"/>
    <w:rsid w:val="00412AEF"/>
    <w:rsid w:val="00417520"/>
    <w:rsid w:val="00417D56"/>
    <w:rsid w:val="00420C20"/>
    <w:rsid w:val="004216CA"/>
    <w:rsid w:val="00421E7E"/>
    <w:rsid w:val="004253EE"/>
    <w:rsid w:val="0042555C"/>
    <w:rsid w:val="0042586B"/>
    <w:rsid w:val="00430A76"/>
    <w:rsid w:val="00430F28"/>
    <w:rsid w:val="00433885"/>
    <w:rsid w:val="0043512A"/>
    <w:rsid w:val="004364F2"/>
    <w:rsid w:val="00436D22"/>
    <w:rsid w:val="00443162"/>
    <w:rsid w:val="004438A9"/>
    <w:rsid w:val="0044408A"/>
    <w:rsid w:val="0044684A"/>
    <w:rsid w:val="0045017F"/>
    <w:rsid w:val="004509BD"/>
    <w:rsid w:val="00450E63"/>
    <w:rsid w:val="00451757"/>
    <w:rsid w:val="00451BA9"/>
    <w:rsid w:val="00451CF9"/>
    <w:rsid w:val="004534A4"/>
    <w:rsid w:val="00454D6A"/>
    <w:rsid w:val="00454ED4"/>
    <w:rsid w:val="00456177"/>
    <w:rsid w:val="00456364"/>
    <w:rsid w:val="00456B16"/>
    <w:rsid w:val="00460BB2"/>
    <w:rsid w:val="00463335"/>
    <w:rsid w:val="00465814"/>
    <w:rsid w:val="00470113"/>
    <w:rsid w:val="00470B77"/>
    <w:rsid w:val="00471E8E"/>
    <w:rsid w:val="00471FD4"/>
    <w:rsid w:val="004721F8"/>
    <w:rsid w:val="00472AD8"/>
    <w:rsid w:val="00472E2F"/>
    <w:rsid w:val="00477270"/>
    <w:rsid w:val="00477ADE"/>
    <w:rsid w:val="00477E0E"/>
    <w:rsid w:val="00481569"/>
    <w:rsid w:val="00481741"/>
    <w:rsid w:val="0048209A"/>
    <w:rsid w:val="00482C2A"/>
    <w:rsid w:val="00483B5D"/>
    <w:rsid w:val="00483D63"/>
    <w:rsid w:val="004843C8"/>
    <w:rsid w:val="00485293"/>
    <w:rsid w:val="004860B8"/>
    <w:rsid w:val="00487A7F"/>
    <w:rsid w:val="0049132C"/>
    <w:rsid w:val="00492BF5"/>
    <w:rsid w:val="004940F5"/>
    <w:rsid w:val="00494DE2"/>
    <w:rsid w:val="00494EF9"/>
    <w:rsid w:val="00494F9B"/>
    <w:rsid w:val="00496229"/>
    <w:rsid w:val="00496595"/>
    <w:rsid w:val="00496704"/>
    <w:rsid w:val="004979D8"/>
    <w:rsid w:val="004A31B8"/>
    <w:rsid w:val="004A45C5"/>
    <w:rsid w:val="004A4843"/>
    <w:rsid w:val="004A6C6B"/>
    <w:rsid w:val="004A6E56"/>
    <w:rsid w:val="004B077E"/>
    <w:rsid w:val="004B078A"/>
    <w:rsid w:val="004B1826"/>
    <w:rsid w:val="004B19C0"/>
    <w:rsid w:val="004B4172"/>
    <w:rsid w:val="004B447F"/>
    <w:rsid w:val="004B7E59"/>
    <w:rsid w:val="004C3431"/>
    <w:rsid w:val="004C3C32"/>
    <w:rsid w:val="004C3EF6"/>
    <w:rsid w:val="004C7FBA"/>
    <w:rsid w:val="004D0ADB"/>
    <w:rsid w:val="004D6B5E"/>
    <w:rsid w:val="004E061F"/>
    <w:rsid w:val="004E0DEC"/>
    <w:rsid w:val="004E1C37"/>
    <w:rsid w:val="004E2CCE"/>
    <w:rsid w:val="004E39E4"/>
    <w:rsid w:val="004E3FFF"/>
    <w:rsid w:val="004E4E33"/>
    <w:rsid w:val="004E561F"/>
    <w:rsid w:val="004E68CF"/>
    <w:rsid w:val="004E767D"/>
    <w:rsid w:val="004F01CA"/>
    <w:rsid w:val="004F0A28"/>
    <w:rsid w:val="004F254C"/>
    <w:rsid w:val="004F26A5"/>
    <w:rsid w:val="004F4540"/>
    <w:rsid w:val="004F55A2"/>
    <w:rsid w:val="004F69E5"/>
    <w:rsid w:val="005006F2"/>
    <w:rsid w:val="00500D7F"/>
    <w:rsid w:val="0050301A"/>
    <w:rsid w:val="00503AB5"/>
    <w:rsid w:val="005044F8"/>
    <w:rsid w:val="0050529C"/>
    <w:rsid w:val="00507CCC"/>
    <w:rsid w:val="00510511"/>
    <w:rsid w:val="00514461"/>
    <w:rsid w:val="00515833"/>
    <w:rsid w:val="005161A4"/>
    <w:rsid w:val="00520571"/>
    <w:rsid w:val="00520642"/>
    <w:rsid w:val="005248D9"/>
    <w:rsid w:val="00525ABA"/>
    <w:rsid w:val="005314CE"/>
    <w:rsid w:val="00531918"/>
    <w:rsid w:val="00532A4F"/>
    <w:rsid w:val="00533AE2"/>
    <w:rsid w:val="00534EF1"/>
    <w:rsid w:val="00535396"/>
    <w:rsid w:val="00535BA0"/>
    <w:rsid w:val="00536B9C"/>
    <w:rsid w:val="005371CD"/>
    <w:rsid w:val="00537EF1"/>
    <w:rsid w:val="0054060D"/>
    <w:rsid w:val="00541AB8"/>
    <w:rsid w:val="00541B15"/>
    <w:rsid w:val="0054296B"/>
    <w:rsid w:val="005444B9"/>
    <w:rsid w:val="00544901"/>
    <w:rsid w:val="005452B9"/>
    <w:rsid w:val="0054548C"/>
    <w:rsid w:val="00545A8B"/>
    <w:rsid w:val="00545B54"/>
    <w:rsid w:val="00546774"/>
    <w:rsid w:val="00550959"/>
    <w:rsid w:val="00550FEE"/>
    <w:rsid w:val="005515F8"/>
    <w:rsid w:val="005516FE"/>
    <w:rsid w:val="00551F17"/>
    <w:rsid w:val="00554230"/>
    <w:rsid w:val="00554664"/>
    <w:rsid w:val="005561CE"/>
    <w:rsid w:val="00556C8F"/>
    <w:rsid w:val="00557D8C"/>
    <w:rsid w:val="00557EF4"/>
    <w:rsid w:val="00562B4D"/>
    <w:rsid w:val="0056397B"/>
    <w:rsid w:val="00563F65"/>
    <w:rsid w:val="00564AE8"/>
    <w:rsid w:val="0056700E"/>
    <w:rsid w:val="00567C3E"/>
    <w:rsid w:val="0057032C"/>
    <w:rsid w:val="0057080E"/>
    <w:rsid w:val="00570923"/>
    <w:rsid w:val="00573B1D"/>
    <w:rsid w:val="00574153"/>
    <w:rsid w:val="00574911"/>
    <w:rsid w:val="005753AB"/>
    <w:rsid w:val="00576174"/>
    <w:rsid w:val="005766C2"/>
    <w:rsid w:val="00580564"/>
    <w:rsid w:val="0058188E"/>
    <w:rsid w:val="0058507D"/>
    <w:rsid w:val="00587AD8"/>
    <w:rsid w:val="00587C3E"/>
    <w:rsid w:val="00590E23"/>
    <w:rsid w:val="005951E9"/>
    <w:rsid w:val="005955E8"/>
    <w:rsid w:val="0059614B"/>
    <w:rsid w:val="00597536"/>
    <w:rsid w:val="00597E1A"/>
    <w:rsid w:val="005A01EA"/>
    <w:rsid w:val="005A0424"/>
    <w:rsid w:val="005A0E84"/>
    <w:rsid w:val="005A2092"/>
    <w:rsid w:val="005A28DE"/>
    <w:rsid w:val="005A345A"/>
    <w:rsid w:val="005A581D"/>
    <w:rsid w:val="005A5829"/>
    <w:rsid w:val="005A6337"/>
    <w:rsid w:val="005A64E9"/>
    <w:rsid w:val="005A78C3"/>
    <w:rsid w:val="005A7F2D"/>
    <w:rsid w:val="005B11E7"/>
    <w:rsid w:val="005B2589"/>
    <w:rsid w:val="005B2D92"/>
    <w:rsid w:val="005B44F1"/>
    <w:rsid w:val="005C1138"/>
    <w:rsid w:val="005C1721"/>
    <w:rsid w:val="005C1A08"/>
    <w:rsid w:val="005C281A"/>
    <w:rsid w:val="005C3A1E"/>
    <w:rsid w:val="005C3DE2"/>
    <w:rsid w:val="005C422D"/>
    <w:rsid w:val="005C68FC"/>
    <w:rsid w:val="005D12D7"/>
    <w:rsid w:val="005D1437"/>
    <w:rsid w:val="005D3690"/>
    <w:rsid w:val="005D3861"/>
    <w:rsid w:val="005D395D"/>
    <w:rsid w:val="005D3EA6"/>
    <w:rsid w:val="005D488C"/>
    <w:rsid w:val="005D4CF2"/>
    <w:rsid w:val="005D5059"/>
    <w:rsid w:val="005D5670"/>
    <w:rsid w:val="005D6697"/>
    <w:rsid w:val="005D7FB0"/>
    <w:rsid w:val="005E149A"/>
    <w:rsid w:val="005E17F9"/>
    <w:rsid w:val="005E22D7"/>
    <w:rsid w:val="005E2756"/>
    <w:rsid w:val="005E2CDF"/>
    <w:rsid w:val="005E32C0"/>
    <w:rsid w:val="005E34B7"/>
    <w:rsid w:val="005E3593"/>
    <w:rsid w:val="005E35C3"/>
    <w:rsid w:val="005E36E1"/>
    <w:rsid w:val="005E3C29"/>
    <w:rsid w:val="005E54C9"/>
    <w:rsid w:val="005E55D1"/>
    <w:rsid w:val="005E6896"/>
    <w:rsid w:val="005E7A0D"/>
    <w:rsid w:val="005F0345"/>
    <w:rsid w:val="005F0CDB"/>
    <w:rsid w:val="005F3DAF"/>
    <w:rsid w:val="005F421A"/>
    <w:rsid w:val="005F4C21"/>
    <w:rsid w:val="005F52F0"/>
    <w:rsid w:val="005F5867"/>
    <w:rsid w:val="005F7078"/>
    <w:rsid w:val="00600514"/>
    <w:rsid w:val="006078FB"/>
    <w:rsid w:val="00610220"/>
    <w:rsid w:val="006104CF"/>
    <w:rsid w:val="00610BA8"/>
    <w:rsid w:val="00612F85"/>
    <w:rsid w:val="00614005"/>
    <w:rsid w:val="006162B3"/>
    <w:rsid w:val="00616CEB"/>
    <w:rsid w:val="00623671"/>
    <w:rsid w:val="0062419B"/>
    <w:rsid w:val="00624324"/>
    <w:rsid w:val="0062521B"/>
    <w:rsid w:val="0062566D"/>
    <w:rsid w:val="00626A77"/>
    <w:rsid w:val="00627DBD"/>
    <w:rsid w:val="006301AE"/>
    <w:rsid w:val="00631C53"/>
    <w:rsid w:val="00634122"/>
    <w:rsid w:val="00635911"/>
    <w:rsid w:val="00635BAF"/>
    <w:rsid w:val="00635D7C"/>
    <w:rsid w:val="00636BFB"/>
    <w:rsid w:val="00637C27"/>
    <w:rsid w:val="00640557"/>
    <w:rsid w:val="0064112C"/>
    <w:rsid w:val="00643685"/>
    <w:rsid w:val="00644AD5"/>
    <w:rsid w:val="006461BB"/>
    <w:rsid w:val="00646948"/>
    <w:rsid w:val="00647011"/>
    <w:rsid w:val="006476C5"/>
    <w:rsid w:val="00653192"/>
    <w:rsid w:val="00653442"/>
    <w:rsid w:val="00654BE4"/>
    <w:rsid w:val="00656302"/>
    <w:rsid w:val="0065684A"/>
    <w:rsid w:val="00657386"/>
    <w:rsid w:val="00660EE5"/>
    <w:rsid w:val="00661088"/>
    <w:rsid w:val="0066173C"/>
    <w:rsid w:val="00661C2A"/>
    <w:rsid w:val="006630E0"/>
    <w:rsid w:val="00663885"/>
    <w:rsid w:val="006643FE"/>
    <w:rsid w:val="00664E5B"/>
    <w:rsid w:val="0066518B"/>
    <w:rsid w:val="006667CB"/>
    <w:rsid w:val="00666919"/>
    <w:rsid w:val="00666EFB"/>
    <w:rsid w:val="00672E7C"/>
    <w:rsid w:val="00675D60"/>
    <w:rsid w:val="00677CDB"/>
    <w:rsid w:val="00684584"/>
    <w:rsid w:val="00687887"/>
    <w:rsid w:val="00692AB4"/>
    <w:rsid w:val="006930DA"/>
    <w:rsid w:val="006932F1"/>
    <w:rsid w:val="0069414A"/>
    <w:rsid w:val="00695240"/>
    <w:rsid w:val="006952E4"/>
    <w:rsid w:val="006965D9"/>
    <w:rsid w:val="006A4814"/>
    <w:rsid w:val="006A583D"/>
    <w:rsid w:val="006A58E4"/>
    <w:rsid w:val="006A64AC"/>
    <w:rsid w:val="006A7918"/>
    <w:rsid w:val="006B037A"/>
    <w:rsid w:val="006B06BF"/>
    <w:rsid w:val="006B1391"/>
    <w:rsid w:val="006B409F"/>
    <w:rsid w:val="006B6510"/>
    <w:rsid w:val="006C1FFA"/>
    <w:rsid w:val="006C29EA"/>
    <w:rsid w:val="006C4812"/>
    <w:rsid w:val="006C607F"/>
    <w:rsid w:val="006C68B7"/>
    <w:rsid w:val="006C7429"/>
    <w:rsid w:val="006D0A0A"/>
    <w:rsid w:val="006D0DFF"/>
    <w:rsid w:val="006D21C5"/>
    <w:rsid w:val="006D49B3"/>
    <w:rsid w:val="006D68A2"/>
    <w:rsid w:val="006E1CA8"/>
    <w:rsid w:val="006E6054"/>
    <w:rsid w:val="006E6B33"/>
    <w:rsid w:val="006E7F4F"/>
    <w:rsid w:val="006F1673"/>
    <w:rsid w:val="006F27E6"/>
    <w:rsid w:val="006F31EB"/>
    <w:rsid w:val="006F7496"/>
    <w:rsid w:val="00700ECB"/>
    <w:rsid w:val="007109F4"/>
    <w:rsid w:val="00712C29"/>
    <w:rsid w:val="00713C77"/>
    <w:rsid w:val="00716B09"/>
    <w:rsid w:val="0072125D"/>
    <w:rsid w:val="00721C4C"/>
    <w:rsid w:val="00721E35"/>
    <w:rsid w:val="00722A85"/>
    <w:rsid w:val="007254D8"/>
    <w:rsid w:val="007259BC"/>
    <w:rsid w:val="007271A3"/>
    <w:rsid w:val="00735190"/>
    <w:rsid w:val="00735B88"/>
    <w:rsid w:val="007379E1"/>
    <w:rsid w:val="00742C58"/>
    <w:rsid w:val="00743FAE"/>
    <w:rsid w:val="0074694C"/>
    <w:rsid w:val="00746A06"/>
    <w:rsid w:val="00747685"/>
    <w:rsid w:val="00747CA7"/>
    <w:rsid w:val="007509AD"/>
    <w:rsid w:val="0075114D"/>
    <w:rsid w:val="007517A1"/>
    <w:rsid w:val="00754D91"/>
    <w:rsid w:val="00756BF4"/>
    <w:rsid w:val="00756BFA"/>
    <w:rsid w:val="007637C5"/>
    <w:rsid w:val="00764DC9"/>
    <w:rsid w:val="00765DBA"/>
    <w:rsid w:val="00773640"/>
    <w:rsid w:val="00774629"/>
    <w:rsid w:val="00774BDD"/>
    <w:rsid w:val="007774FE"/>
    <w:rsid w:val="0078282A"/>
    <w:rsid w:val="00783EE5"/>
    <w:rsid w:val="007852F2"/>
    <w:rsid w:val="00786704"/>
    <w:rsid w:val="007901DA"/>
    <w:rsid w:val="00790515"/>
    <w:rsid w:val="00790CBC"/>
    <w:rsid w:val="00790EC3"/>
    <w:rsid w:val="00791740"/>
    <w:rsid w:val="0079178C"/>
    <w:rsid w:val="00792643"/>
    <w:rsid w:val="00794290"/>
    <w:rsid w:val="007943D6"/>
    <w:rsid w:val="00794AED"/>
    <w:rsid w:val="00797DD5"/>
    <w:rsid w:val="007A03C8"/>
    <w:rsid w:val="007A0AC2"/>
    <w:rsid w:val="007A33A6"/>
    <w:rsid w:val="007A6E0B"/>
    <w:rsid w:val="007B01C7"/>
    <w:rsid w:val="007B24E2"/>
    <w:rsid w:val="007B2A87"/>
    <w:rsid w:val="007B5C03"/>
    <w:rsid w:val="007B5F54"/>
    <w:rsid w:val="007C1F6E"/>
    <w:rsid w:val="007C28EF"/>
    <w:rsid w:val="007C6A2B"/>
    <w:rsid w:val="007D15AE"/>
    <w:rsid w:val="007D5A75"/>
    <w:rsid w:val="007D6D81"/>
    <w:rsid w:val="007E0D20"/>
    <w:rsid w:val="007E1C72"/>
    <w:rsid w:val="007E260E"/>
    <w:rsid w:val="007E26F1"/>
    <w:rsid w:val="007E5BBC"/>
    <w:rsid w:val="007E762A"/>
    <w:rsid w:val="007E78C9"/>
    <w:rsid w:val="007F0D9F"/>
    <w:rsid w:val="007F0F8E"/>
    <w:rsid w:val="007F13CF"/>
    <w:rsid w:val="007F17C4"/>
    <w:rsid w:val="007F1DF4"/>
    <w:rsid w:val="007F4C3F"/>
    <w:rsid w:val="007F5BBF"/>
    <w:rsid w:val="008001B5"/>
    <w:rsid w:val="00802C6D"/>
    <w:rsid w:val="00803189"/>
    <w:rsid w:val="00806FA9"/>
    <w:rsid w:val="00807E3A"/>
    <w:rsid w:val="00807E4B"/>
    <w:rsid w:val="0081048B"/>
    <w:rsid w:val="00812494"/>
    <w:rsid w:val="00813D39"/>
    <w:rsid w:val="0081475A"/>
    <w:rsid w:val="00814B2E"/>
    <w:rsid w:val="00815C67"/>
    <w:rsid w:val="00817562"/>
    <w:rsid w:val="00821410"/>
    <w:rsid w:val="00821BF0"/>
    <w:rsid w:val="00822093"/>
    <w:rsid w:val="00823390"/>
    <w:rsid w:val="00824455"/>
    <w:rsid w:val="00824FB0"/>
    <w:rsid w:val="0082513A"/>
    <w:rsid w:val="00825478"/>
    <w:rsid w:val="0082691A"/>
    <w:rsid w:val="00827867"/>
    <w:rsid w:val="00832CEC"/>
    <w:rsid w:val="0083350A"/>
    <w:rsid w:val="008349D8"/>
    <w:rsid w:val="008370AE"/>
    <w:rsid w:val="00837684"/>
    <w:rsid w:val="00841C86"/>
    <w:rsid w:val="008445CC"/>
    <w:rsid w:val="008456C3"/>
    <w:rsid w:val="008462A2"/>
    <w:rsid w:val="008469D0"/>
    <w:rsid w:val="00851803"/>
    <w:rsid w:val="00852E46"/>
    <w:rsid w:val="008532CC"/>
    <w:rsid w:val="008548A1"/>
    <w:rsid w:val="008564AB"/>
    <w:rsid w:val="0085765E"/>
    <w:rsid w:val="008603D8"/>
    <w:rsid w:val="008620B7"/>
    <w:rsid w:val="0086320A"/>
    <w:rsid w:val="00863AA2"/>
    <w:rsid w:val="008648A9"/>
    <w:rsid w:val="00865003"/>
    <w:rsid w:val="00866DC4"/>
    <w:rsid w:val="00871823"/>
    <w:rsid w:val="00871F32"/>
    <w:rsid w:val="008728F9"/>
    <w:rsid w:val="008729A4"/>
    <w:rsid w:val="00872D77"/>
    <w:rsid w:val="0087342B"/>
    <w:rsid w:val="00873FC9"/>
    <w:rsid w:val="008768A4"/>
    <w:rsid w:val="00876D90"/>
    <w:rsid w:val="008806F6"/>
    <w:rsid w:val="008844F1"/>
    <w:rsid w:val="00884552"/>
    <w:rsid w:val="008858C7"/>
    <w:rsid w:val="00890C5D"/>
    <w:rsid w:val="00892A5D"/>
    <w:rsid w:val="00893412"/>
    <w:rsid w:val="00893ACF"/>
    <w:rsid w:val="00896AAA"/>
    <w:rsid w:val="008A2813"/>
    <w:rsid w:val="008A2DD0"/>
    <w:rsid w:val="008A34A6"/>
    <w:rsid w:val="008A52FB"/>
    <w:rsid w:val="008A7B00"/>
    <w:rsid w:val="008A7D0C"/>
    <w:rsid w:val="008B2331"/>
    <w:rsid w:val="008B4030"/>
    <w:rsid w:val="008B5A3F"/>
    <w:rsid w:val="008B5C45"/>
    <w:rsid w:val="008B6836"/>
    <w:rsid w:val="008C0B64"/>
    <w:rsid w:val="008C214E"/>
    <w:rsid w:val="008C2C8E"/>
    <w:rsid w:val="008C3571"/>
    <w:rsid w:val="008C3D69"/>
    <w:rsid w:val="008C524B"/>
    <w:rsid w:val="008D020B"/>
    <w:rsid w:val="008D0878"/>
    <w:rsid w:val="008D0C60"/>
    <w:rsid w:val="008D1AEA"/>
    <w:rsid w:val="008D2324"/>
    <w:rsid w:val="008D28D7"/>
    <w:rsid w:val="008D3482"/>
    <w:rsid w:val="008D6908"/>
    <w:rsid w:val="008E1302"/>
    <w:rsid w:val="008E1E86"/>
    <w:rsid w:val="008E3141"/>
    <w:rsid w:val="008E5FE5"/>
    <w:rsid w:val="008F0D55"/>
    <w:rsid w:val="008F0F78"/>
    <w:rsid w:val="008F1B7F"/>
    <w:rsid w:val="008F1BF5"/>
    <w:rsid w:val="008F1CA1"/>
    <w:rsid w:val="008F2649"/>
    <w:rsid w:val="008F58F9"/>
    <w:rsid w:val="008F5BBD"/>
    <w:rsid w:val="008F70C0"/>
    <w:rsid w:val="00901185"/>
    <w:rsid w:val="009019DC"/>
    <w:rsid w:val="00902AFC"/>
    <w:rsid w:val="00905E67"/>
    <w:rsid w:val="00906213"/>
    <w:rsid w:val="009062A9"/>
    <w:rsid w:val="009065E7"/>
    <w:rsid w:val="00906E7C"/>
    <w:rsid w:val="00911216"/>
    <w:rsid w:val="00912006"/>
    <w:rsid w:val="009121E5"/>
    <w:rsid w:val="00912F61"/>
    <w:rsid w:val="00920AAC"/>
    <w:rsid w:val="00921861"/>
    <w:rsid w:val="0092515C"/>
    <w:rsid w:val="009272B7"/>
    <w:rsid w:val="00930E9D"/>
    <w:rsid w:val="00931484"/>
    <w:rsid w:val="009349E5"/>
    <w:rsid w:val="00936BCB"/>
    <w:rsid w:val="00936BFE"/>
    <w:rsid w:val="0094044D"/>
    <w:rsid w:val="00941B62"/>
    <w:rsid w:val="00943716"/>
    <w:rsid w:val="00943CD3"/>
    <w:rsid w:val="009462A5"/>
    <w:rsid w:val="009473CE"/>
    <w:rsid w:val="009511D1"/>
    <w:rsid w:val="0095143C"/>
    <w:rsid w:val="009533AB"/>
    <w:rsid w:val="009571BC"/>
    <w:rsid w:val="0096026A"/>
    <w:rsid w:val="00962080"/>
    <w:rsid w:val="00963581"/>
    <w:rsid w:val="009635C1"/>
    <w:rsid w:val="00963616"/>
    <w:rsid w:val="00964CCC"/>
    <w:rsid w:val="00965807"/>
    <w:rsid w:val="009667C3"/>
    <w:rsid w:val="009676A5"/>
    <w:rsid w:val="009702F3"/>
    <w:rsid w:val="00974519"/>
    <w:rsid w:val="00975543"/>
    <w:rsid w:val="00975A9E"/>
    <w:rsid w:val="009803D2"/>
    <w:rsid w:val="00981885"/>
    <w:rsid w:val="00983586"/>
    <w:rsid w:val="00985D47"/>
    <w:rsid w:val="00995112"/>
    <w:rsid w:val="00995396"/>
    <w:rsid w:val="00995B74"/>
    <w:rsid w:val="009960EB"/>
    <w:rsid w:val="00996411"/>
    <w:rsid w:val="009A11F8"/>
    <w:rsid w:val="009A132A"/>
    <w:rsid w:val="009A16C3"/>
    <w:rsid w:val="009A1798"/>
    <w:rsid w:val="009A19F9"/>
    <w:rsid w:val="009A2BC3"/>
    <w:rsid w:val="009A2DDA"/>
    <w:rsid w:val="009A50E6"/>
    <w:rsid w:val="009A533C"/>
    <w:rsid w:val="009A59F3"/>
    <w:rsid w:val="009A7DC7"/>
    <w:rsid w:val="009B6E93"/>
    <w:rsid w:val="009C0657"/>
    <w:rsid w:val="009C1E06"/>
    <w:rsid w:val="009C3255"/>
    <w:rsid w:val="009C4BB7"/>
    <w:rsid w:val="009D6173"/>
    <w:rsid w:val="009E11F0"/>
    <w:rsid w:val="009E21BF"/>
    <w:rsid w:val="009E2A1B"/>
    <w:rsid w:val="009E3E4D"/>
    <w:rsid w:val="009E4086"/>
    <w:rsid w:val="009E4A6E"/>
    <w:rsid w:val="009E4D6D"/>
    <w:rsid w:val="009E5CCE"/>
    <w:rsid w:val="009E7A6D"/>
    <w:rsid w:val="009F01C3"/>
    <w:rsid w:val="009F0BE9"/>
    <w:rsid w:val="009F152D"/>
    <w:rsid w:val="009F1C25"/>
    <w:rsid w:val="009F4D2A"/>
    <w:rsid w:val="009F6609"/>
    <w:rsid w:val="009F6853"/>
    <w:rsid w:val="00A00040"/>
    <w:rsid w:val="00A00C91"/>
    <w:rsid w:val="00A031B0"/>
    <w:rsid w:val="00A03519"/>
    <w:rsid w:val="00A03FC5"/>
    <w:rsid w:val="00A06704"/>
    <w:rsid w:val="00A06BAA"/>
    <w:rsid w:val="00A0707E"/>
    <w:rsid w:val="00A07D47"/>
    <w:rsid w:val="00A07DD6"/>
    <w:rsid w:val="00A10A70"/>
    <w:rsid w:val="00A110F1"/>
    <w:rsid w:val="00A14A65"/>
    <w:rsid w:val="00A14FE3"/>
    <w:rsid w:val="00A15C08"/>
    <w:rsid w:val="00A17AD0"/>
    <w:rsid w:val="00A216A7"/>
    <w:rsid w:val="00A21CD5"/>
    <w:rsid w:val="00A22817"/>
    <w:rsid w:val="00A2383C"/>
    <w:rsid w:val="00A23E27"/>
    <w:rsid w:val="00A2408C"/>
    <w:rsid w:val="00A24907"/>
    <w:rsid w:val="00A27ED9"/>
    <w:rsid w:val="00A3104E"/>
    <w:rsid w:val="00A341B7"/>
    <w:rsid w:val="00A4075B"/>
    <w:rsid w:val="00A428EF"/>
    <w:rsid w:val="00A42D80"/>
    <w:rsid w:val="00A4316F"/>
    <w:rsid w:val="00A4491A"/>
    <w:rsid w:val="00A4679F"/>
    <w:rsid w:val="00A50F2A"/>
    <w:rsid w:val="00A50F36"/>
    <w:rsid w:val="00A524DE"/>
    <w:rsid w:val="00A5262D"/>
    <w:rsid w:val="00A56003"/>
    <w:rsid w:val="00A573EF"/>
    <w:rsid w:val="00A619B5"/>
    <w:rsid w:val="00A67BB6"/>
    <w:rsid w:val="00A706C0"/>
    <w:rsid w:val="00A70984"/>
    <w:rsid w:val="00A71082"/>
    <w:rsid w:val="00A751AC"/>
    <w:rsid w:val="00A755FB"/>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074B"/>
    <w:rsid w:val="00AC187B"/>
    <w:rsid w:val="00AC1B76"/>
    <w:rsid w:val="00AC6575"/>
    <w:rsid w:val="00AD0240"/>
    <w:rsid w:val="00AD1225"/>
    <w:rsid w:val="00AD2534"/>
    <w:rsid w:val="00AD7159"/>
    <w:rsid w:val="00AD748A"/>
    <w:rsid w:val="00AE3874"/>
    <w:rsid w:val="00AE48D8"/>
    <w:rsid w:val="00AE531E"/>
    <w:rsid w:val="00AE6248"/>
    <w:rsid w:val="00AE7C8F"/>
    <w:rsid w:val="00AF19D1"/>
    <w:rsid w:val="00AF1BC4"/>
    <w:rsid w:val="00AF206E"/>
    <w:rsid w:val="00AF2AF2"/>
    <w:rsid w:val="00AF43AB"/>
    <w:rsid w:val="00AF4907"/>
    <w:rsid w:val="00AF61D4"/>
    <w:rsid w:val="00AF7012"/>
    <w:rsid w:val="00AF7182"/>
    <w:rsid w:val="00B001ED"/>
    <w:rsid w:val="00B00D10"/>
    <w:rsid w:val="00B01722"/>
    <w:rsid w:val="00B01ECF"/>
    <w:rsid w:val="00B022DD"/>
    <w:rsid w:val="00B05624"/>
    <w:rsid w:val="00B05A1A"/>
    <w:rsid w:val="00B05E7F"/>
    <w:rsid w:val="00B061FD"/>
    <w:rsid w:val="00B078AE"/>
    <w:rsid w:val="00B1282C"/>
    <w:rsid w:val="00B14F1F"/>
    <w:rsid w:val="00B15DFD"/>
    <w:rsid w:val="00B172F5"/>
    <w:rsid w:val="00B17AC0"/>
    <w:rsid w:val="00B20181"/>
    <w:rsid w:val="00B203AE"/>
    <w:rsid w:val="00B20A51"/>
    <w:rsid w:val="00B22836"/>
    <w:rsid w:val="00B2384F"/>
    <w:rsid w:val="00B255FA"/>
    <w:rsid w:val="00B26D1E"/>
    <w:rsid w:val="00B32ABB"/>
    <w:rsid w:val="00B32E1C"/>
    <w:rsid w:val="00B37B50"/>
    <w:rsid w:val="00B40A00"/>
    <w:rsid w:val="00B42BF9"/>
    <w:rsid w:val="00B43813"/>
    <w:rsid w:val="00B44E0F"/>
    <w:rsid w:val="00B44E2B"/>
    <w:rsid w:val="00B50E6A"/>
    <w:rsid w:val="00B53CB2"/>
    <w:rsid w:val="00B574D0"/>
    <w:rsid w:val="00B57588"/>
    <w:rsid w:val="00B57C17"/>
    <w:rsid w:val="00B60351"/>
    <w:rsid w:val="00B618FA"/>
    <w:rsid w:val="00B61C02"/>
    <w:rsid w:val="00B630DF"/>
    <w:rsid w:val="00B639C8"/>
    <w:rsid w:val="00B63F98"/>
    <w:rsid w:val="00B641B2"/>
    <w:rsid w:val="00B675C7"/>
    <w:rsid w:val="00B67871"/>
    <w:rsid w:val="00B72DB2"/>
    <w:rsid w:val="00B74341"/>
    <w:rsid w:val="00B76427"/>
    <w:rsid w:val="00B7745E"/>
    <w:rsid w:val="00B778ED"/>
    <w:rsid w:val="00B77D2A"/>
    <w:rsid w:val="00B80F62"/>
    <w:rsid w:val="00B81B00"/>
    <w:rsid w:val="00B82DB8"/>
    <w:rsid w:val="00B841BD"/>
    <w:rsid w:val="00B84753"/>
    <w:rsid w:val="00B850A0"/>
    <w:rsid w:val="00B90A24"/>
    <w:rsid w:val="00B91A32"/>
    <w:rsid w:val="00B92898"/>
    <w:rsid w:val="00B93113"/>
    <w:rsid w:val="00B931D5"/>
    <w:rsid w:val="00B93B7E"/>
    <w:rsid w:val="00B94DC8"/>
    <w:rsid w:val="00B94F1D"/>
    <w:rsid w:val="00B94FBD"/>
    <w:rsid w:val="00B97FD7"/>
    <w:rsid w:val="00BA173E"/>
    <w:rsid w:val="00BA4B5A"/>
    <w:rsid w:val="00BA70C1"/>
    <w:rsid w:val="00BB49FF"/>
    <w:rsid w:val="00BB4B88"/>
    <w:rsid w:val="00BB50D0"/>
    <w:rsid w:val="00BB62AC"/>
    <w:rsid w:val="00BB6D37"/>
    <w:rsid w:val="00BC28A6"/>
    <w:rsid w:val="00BC3922"/>
    <w:rsid w:val="00BC3D90"/>
    <w:rsid w:val="00BC428F"/>
    <w:rsid w:val="00BC6E84"/>
    <w:rsid w:val="00BC7BAF"/>
    <w:rsid w:val="00BD056C"/>
    <w:rsid w:val="00BD0818"/>
    <w:rsid w:val="00BD17E2"/>
    <w:rsid w:val="00BD2427"/>
    <w:rsid w:val="00BD270B"/>
    <w:rsid w:val="00BD34C4"/>
    <w:rsid w:val="00BD577E"/>
    <w:rsid w:val="00BD68EC"/>
    <w:rsid w:val="00BE0B51"/>
    <w:rsid w:val="00BE0C08"/>
    <w:rsid w:val="00BE19AD"/>
    <w:rsid w:val="00BE4A4A"/>
    <w:rsid w:val="00BE698E"/>
    <w:rsid w:val="00BF19A0"/>
    <w:rsid w:val="00BF3072"/>
    <w:rsid w:val="00BF4030"/>
    <w:rsid w:val="00BF41F5"/>
    <w:rsid w:val="00BF54F4"/>
    <w:rsid w:val="00BF69E4"/>
    <w:rsid w:val="00C02A84"/>
    <w:rsid w:val="00C02DBE"/>
    <w:rsid w:val="00C02EAF"/>
    <w:rsid w:val="00C035A5"/>
    <w:rsid w:val="00C05505"/>
    <w:rsid w:val="00C05982"/>
    <w:rsid w:val="00C05AFE"/>
    <w:rsid w:val="00C07182"/>
    <w:rsid w:val="00C119A7"/>
    <w:rsid w:val="00C13EEC"/>
    <w:rsid w:val="00C148CE"/>
    <w:rsid w:val="00C15338"/>
    <w:rsid w:val="00C16468"/>
    <w:rsid w:val="00C16F91"/>
    <w:rsid w:val="00C17904"/>
    <w:rsid w:val="00C21783"/>
    <w:rsid w:val="00C22A3A"/>
    <w:rsid w:val="00C23BCB"/>
    <w:rsid w:val="00C23CE8"/>
    <w:rsid w:val="00C263FE"/>
    <w:rsid w:val="00C273F1"/>
    <w:rsid w:val="00C278EC"/>
    <w:rsid w:val="00C30462"/>
    <w:rsid w:val="00C316FA"/>
    <w:rsid w:val="00C32F5D"/>
    <w:rsid w:val="00C33CAA"/>
    <w:rsid w:val="00C34507"/>
    <w:rsid w:val="00C34C1B"/>
    <w:rsid w:val="00C362BD"/>
    <w:rsid w:val="00C36F9E"/>
    <w:rsid w:val="00C37F75"/>
    <w:rsid w:val="00C402CB"/>
    <w:rsid w:val="00C42208"/>
    <w:rsid w:val="00C43442"/>
    <w:rsid w:val="00C4532B"/>
    <w:rsid w:val="00C5272C"/>
    <w:rsid w:val="00C52B6D"/>
    <w:rsid w:val="00C52E94"/>
    <w:rsid w:val="00C54343"/>
    <w:rsid w:val="00C54A92"/>
    <w:rsid w:val="00C552C0"/>
    <w:rsid w:val="00C55913"/>
    <w:rsid w:val="00C6359A"/>
    <w:rsid w:val="00C63B3B"/>
    <w:rsid w:val="00C66483"/>
    <w:rsid w:val="00C706A1"/>
    <w:rsid w:val="00C7074E"/>
    <w:rsid w:val="00C71B3D"/>
    <w:rsid w:val="00C73EA3"/>
    <w:rsid w:val="00C7481D"/>
    <w:rsid w:val="00C74E17"/>
    <w:rsid w:val="00C77079"/>
    <w:rsid w:val="00C810D3"/>
    <w:rsid w:val="00C8140B"/>
    <w:rsid w:val="00C819CF"/>
    <w:rsid w:val="00C8490B"/>
    <w:rsid w:val="00C86DD0"/>
    <w:rsid w:val="00C925E3"/>
    <w:rsid w:val="00C93B80"/>
    <w:rsid w:val="00C96B5F"/>
    <w:rsid w:val="00CA0A37"/>
    <w:rsid w:val="00CA2691"/>
    <w:rsid w:val="00CA3D8C"/>
    <w:rsid w:val="00CA439C"/>
    <w:rsid w:val="00CA546A"/>
    <w:rsid w:val="00CA5E1B"/>
    <w:rsid w:val="00CB28DE"/>
    <w:rsid w:val="00CB60BF"/>
    <w:rsid w:val="00CB66DF"/>
    <w:rsid w:val="00CB70E2"/>
    <w:rsid w:val="00CB7C7B"/>
    <w:rsid w:val="00CC03C2"/>
    <w:rsid w:val="00CC0494"/>
    <w:rsid w:val="00CC1D81"/>
    <w:rsid w:val="00CC3BBA"/>
    <w:rsid w:val="00CC5D2D"/>
    <w:rsid w:val="00CC5D76"/>
    <w:rsid w:val="00CD1215"/>
    <w:rsid w:val="00CD16F8"/>
    <w:rsid w:val="00CD285B"/>
    <w:rsid w:val="00CD290B"/>
    <w:rsid w:val="00CD2CA7"/>
    <w:rsid w:val="00CD377E"/>
    <w:rsid w:val="00CD3AB4"/>
    <w:rsid w:val="00CD4C54"/>
    <w:rsid w:val="00CD644B"/>
    <w:rsid w:val="00CD79CC"/>
    <w:rsid w:val="00CE2059"/>
    <w:rsid w:val="00CE4481"/>
    <w:rsid w:val="00CE4B8C"/>
    <w:rsid w:val="00CE5B8A"/>
    <w:rsid w:val="00CE662B"/>
    <w:rsid w:val="00CE7B12"/>
    <w:rsid w:val="00CF001F"/>
    <w:rsid w:val="00D01B68"/>
    <w:rsid w:val="00D01EFC"/>
    <w:rsid w:val="00D02B6E"/>
    <w:rsid w:val="00D02C3C"/>
    <w:rsid w:val="00D03B9F"/>
    <w:rsid w:val="00D05DA1"/>
    <w:rsid w:val="00D0747D"/>
    <w:rsid w:val="00D07C9B"/>
    <w:rsid w:val="00D10D19"/>
    <w:rsid w:val="00D115E0"/>
    <w:rsid w:val="00D116F4"/>
    <w:rsid w:val="00D134D5"/>
    <w:rsid w:val="00D14EF3"/>
    <w:rsid w:val="00D170C7"/>
    <w:rsid w:val="00D1799A"/>
    <w:rsid w:val="00D203C9"/>
    <w:rsid w:val="00D20961"/>
    <w:rsid w:val="00D2151F"/>
    <w:rsid w:val="00D238C7"/>
    <w:rsid w:val="00D23AA9"/>
    <w:rsid w:val="00D24040"/>
    <w:rsid w:val="00D24F8A"/>
    <w:rsid w:val="00D26582"/>
    <w:rsid w:val="00D26594"/>
    <w:rsid w:val="00D26645"/>
    <w:rsid w:val="00D26A0D"/>
    <w:rsid w:val="00D30455"/>
    <w:rsid w:val="00D30623"/>
    <w:rsid w:val="00D31385"/>
    <w:rsid w:val="00D3302E"/>
    <w:rsid w:val="00D33B63"/>
    <w:rsid w:val="00D34E5E"/>
    <w:rsid w:val="00D35457"/>
    <w:rsid w:val="00D363D0"/>
    <w:rsid w:val="00D36E8E"/>
    <w:rsid w:val="00D42337"/>
    <w:rsid w:val="00D435EC"/>
    <w:rsid w:val="00D43617"/>
    <w:rsid w:val="00D43D47"/>
    <w:rsid w:val="00D45211"/>
    <w:rsid w:val="00D4714F"/>
    <w:rsid w:val="00D50CC4"/>
    <w:rsid w:val="00D5107F"/>
    <w:rsid w:val="00D511EC"/>
    <w:rsid w:val="00D51EEA"/>
    <w:rsid w:val="00D524A0"/>
    <w:rsid w:val="00D52AE5"/>
    <w:rsid w:val="00D55013"/>
    <w:rsid w:val="00D55528"/>
    <w:rsid w:val="00D55F6E"/>
    <w:rsid w:val="00D56622"/>
    <w:rsid w:val="00D56935"/>
    <w:rsid w:val="00D57A2C"/>
    <w:rsid w:val="00D60230"/>
    <w:rsid w:val="00D60668"/>
    <w:rsid w:val="00D60887"/>
    <w:rsid w:val="00D60892"/>
    <w:rsid w:val="00D6371B"/>
    <w:rsid w:val="00D64000"/>
    <w:rsid w:val="00D64924"/>
    <w:rsid w:val="00D64B0D"/>
    <w:rsid w:val="00D65289"/>
    <w:rsid w:val="00D66AF0"/>
    <w:rsid w:val="00D67F37"/>
    <w:rsid w:val="00D76018"/>
    <w:rsid w:val="00D80023"/>
    <w:rsid w:val="00D805D3"/>
    <w:rsid w:val="00D81480"/>
    <w:rsid w:val="00D852A1"/>
    <w:rsid w:val="00D85385"/>
    <w:rsid w:val="00D87863"/>
    <w:rsid w:val="00D900C8"/>
    <w:rsid w:val="00D90FB1"/>
    <w:rsid w:val="00D918BF"/>
    <w:rsid w:val="00D92045"/>
    <w:rsid w:val="00D93737"/>
    <w:rsid w:val="00D9770E"/>
    <w:rsid w:val="00DA1C1E"/>
    <w:rsid w:val="00DA1E29"/>
    <w:rsid w:val="00DA2737"/>
    <w:rsid w:val="00DA580F"/>
    <w:rsid w:val="00DA592B"/>
    <w:rsid w:val="00DA5E98"/>
    <w:rsid w:val="00DA6860"/>
    <w:rsid w:val="00DA7D3D"/>
    <w:rsid w:val="00DB1F4E"/>
    <w:rsid w:val="00DB2A31"/>
    <w:rsid w:val="00DB2CE5"/>
    <w:rsid w:val="00DB482C"/>
    <w:rsid w:val="00DB5D5A"/>
    <w:rsid w:val="00DB627C"/>
    <w:rsid w:val="00DB63E7"/>
    <w:rsid w:val="00DB6B03"/>
    <w:rsid w:val="00DB71AC"/>
    <w:rsid w:val="00DB7754"/>
    <w:rsid w:val="00DC086E"/>
    <w:rsid w:val="00DC289E"/>
    <w:rsid w:val="00DC3A1B"/>
    <w:rsid w:val="00DC505B"/>
    <w:rsid w:val="00DC635A"/>
    <w:rsid w:val="00DD26AD"/>
    <w:rsid w:val="00DD36A7"/>
    <w:rsid w:val="00DD5ECC"/>
    <w:rsid w:val="00DD6AC1"/>
    <w:rsid w:val="00DD6D2F"/>
    <w:rsid w:val="00DD71DC"/>
    <w:rsid w:val="00DE2BC0"/>
    <w:rsid w:val="00DE35C0"/>
    <w:rsid w:val="00DE409C"/>
    <w:rsid w:val="00DE4955"/>
    <w:rsid w:val="00DE5369"/>
    <w:rsid w:val="00DE5467"/>
    <w:rsid w:val="00DE7EB8"/>
    <w:rsid w:val="00DF1234"/>
    <w:rsid w:val="00DF2635"/>
    <w:rsid w:val="00DF2934"/>
    <w:rsid w:val="00DF4E88"/>
    <w:rsid w:val="00DF66D9"/>
    <w:rsid w:val="00DF6F1D"/>
    <w:rsid w:val="00DF782C"/>
    <w:rsid w:val="00E006B9"/>
    <w:rsid w:val="00E00D72"/>
    <w:rsid w:val="00E01C24"/>
    <w:rsid w:val="00E0381F"/>
    <w:rsid w:val="00E038EA"/>
    <w:rsid w:val="00E0475D"/>
    <w:rsid w:val="00E05D95"/>
    <w:rsid w:val="00E07DBF"/>
    <w:rsid w:val="00E100AB"/>
    <w:rsid w:val="00E11876"/>
    <w:rsid w:val="00E126F0"/>
    <w:rsid w:val="00E14DE4"/>
    <w:rsid w:val="00E153DE"/>
    <w:rsid w:val="00E162AC"/>
    <w:rsid w:val="00E17088"/>
    <w:rsid w:val="00E208DA"/>
    <w:rsid w:val="00E21A25"/>
    <w:rsid w:val="00E21F92"/>
    <w:rsid w:val="00E229B2"/>
    <w:rsid w:val="00E3113A"/>
    <w:rsid w:val="00E336D1"/>
    <w:rsid w:val="00E34ECF"/>
    <w:rsid w:val="00E34FA8"/>
    <w:rsid w:val="00E35D43"/>
    <w:rsid w:val="00E35D71"/>
    <w:rsid w:val="00E43A63"/>
    <w:rsid w:val="00E46554"/>
    <w:rsid w:val="00E46C36"/>
    <w:rsid w:val="00E47427"/>
    <w:rsid w:val="00E47B51"/>
    <w:rsid w:val="00E47E94"/>
    <w:rsid w:val="00E50C16"/>
    <w:rsid w:val="00E546AD"/>
    <w:rsid w:val="00E548B5"/>
    <w:rsid w:val="00E55B3B"/>
    <w:rsid w:val="00E5651F"/>
    <w:rsid w:val="00E57C3E"/>
    <w:rsid w:val="00E60381"/>
    <w:rsid w:val="00E61AA1"/>
    <w:rsid w:val="00E65743"/>
    <w:rsid w:val="00E66004"/>
    <w:rsid w:val="00E668BC"/>
    <w:rsid w:val="00E66958"/>
    <w:rsid w:val="00E67138"/>
    <w:rsid w:val="00E7004C"/>
    <w:rsid w:val="00E70F81"/>
    <w:rsid w:val="00E720D5"/>
    <w:rsid w:val="00E72C60"/>
    <w:rsid w:val="00E72DD6"/>
    <w:rsid w:val="00E7401A"/>
    <w:rsid w:val="00E76B87"/>
    <w:rsid w:val="00E777F6"/>
    <w:rsid w:val="00E7783D"/>
    <w:rsid w:val="00E814FF"/>
    <w:rsid w:val="00E83059"/>
    <w:rsid w:val="00E86128"/>
    <w:rsid w:val="00E87C6B"/>
    <w:rsid w:val="00E91BA9"/>
    <w:rsid w:val="00E93773"/>
    <w:rsid w:val="00E939D7"/>
    <w:rsid w:val="00E95F29"/>
    <w:rsid w:val="00E9789F"/>
    <w:rsid w:val="00EA09FC"/>
    <w:rsid w:val="00EA44BA"/>
    <w:rsid w:val="00EA4530"/>
    <w:rsid w:val="00EA6370"/>
    <w:rsid w:val="00EA6DEF"/>
    <w:rsid w:val="00EA7011"/>
    <w:rsid w:val="00EB39F6"/>
    <w:rsid w:val="00EB3C8E"/>
    <w:rsid w:val="00EB4DA0"/>
    <w:rsid w:val="00EB6851"/>
    <w:rsid w:val="00EC23F0"/>
    <w:rsid w:val="00EC5CA2"/>
    <w:rsid w:val="00ED1BA3"/>
    <w:rsid w:val="00ED1C98"/>
    <w:rsid w:val="00ED3C0B"/>
    <w:rsid w:val="00EE0695"/>
    <w:rsid w:val="00EE09B3"/>
    <w:rsid w:val="00EE103C"/>
    <w:rsid w:val="00EE1374"/>
    <w:rsid w:val="00EE1663"/>
    <w:rsid w:val="00EE1FAA"/>
    <w:rsid w:val="00EE2298"/>
    <w:rsid w:val="00EE28AC"/>
    <w:rsid w:val="00EE31B4"/>
    <w:rsid w:val="00EE4743"/>
    <w:rsid w:val="00EE6681"/>
    <w:rsid w:val="00EF0818"/>
    <w:rsid w:val="00EF09A4"/>
    <w:rsid w:val="00EF24C9"/>
    <w:rsid w:val="00EF2898"/>
    <w:rsid w:val="00EF3D96"/>
    <w:rsid w:val="00EF5DF3"/>
    <w:rsid w:val="00F01357"/>
    <w:rsid w:val="00F017E7"/>
    <w:rsid w:val="00F024EC"/>
    <w:rsid w:val="00F03105"/>
    <w:rsid w:val="00F03199"/>
    <w:rsid w:val="00F04891"/>
    <w:rsid w:val="00F06C2A"/>
    <w:rsid w:val="00F0718C"/>
    <w:rsid w:val="00F12448"/>
    <w:rsid w:val="00F1275C"/>
    <w:rsid w:val="00F12EB7"/>
    <w:rsid w:val="00F15359"/>
    <w:rsid w:val="00F16D53"/>
    <w:rsid w:val="00F17124"/>
    <w:rsid w:val="00F1715C"/>
    <w:rsid w:val="00F208DE"/>
    <w:rsid w:val="00F21C2E"/>
    <w:rsid w:val="00F21D42"/>
    <w:rsid w:val="00F22DB3"/>
    <w:rsid w:val="00F242D4"/>
    <w:rsid w:val="00F24FF4"/>
    <w:rsid w:val="00F270F8"/>
    <w:rsid w:val="00F30C86"/>
    <w:rsid w:val="00F314D0"/>
    <w:rsid w:val="00F32595"/>
    <w:rsid w:val="00F329E0"/>
    <w:rsid w:val="00F35988"/>
    <w:rsid w:val="00F43368"/>
    <w:rsid w:val="00F43EC4"/>
    <w:rsid w:val="00F467B0"/>
    <w:rsid w:val="00F46BB4"/>
    <w:rsid w:val="00F4760A"/>
    <w:rsid w:val="00F47943"/>
    <w:rsid w:val="00F502CF"/>
    <w:rsid w:val="00F518E3"/>
    <w:rsid w:val="00F545D9"/>
    <w:rsid w:val="00F60496"/>
    <w:rsid w:val="00F604F7"/>
    <w:rsid w:val="00F619D6"/>
    <w:rsid w:val="00F622FC"/>
    <w:rsid w:val="00F62A95"/>
    <w:rsid w:val="00F6531C"/>
    <w:rsid w:val="00F655E2"/>
    <w:rsid w:val="00F66BC7"/>
    <w:rsid w:val="00F674B6"/>
    <w:rsid w:val="00F7117D"/>
    <w:rsid w:val="00F723A7"/>
    <w:rsid w:val="00F73B13"/>
    <w:rsid w:val="00F73FE6"/>
    <w:rsid w:val="00F756EE"/>
    <w:rsid w:val="00F777A7"/>
    <w:rsid w:val="00F8284F"/>
    <w:rsid w:val="00F82A11"/>
    <w:rsid w:val="00F8337F"/>
    <w:rsid w:val="00F86384"/>
    <w:rsid w:val="00F92A27"/>
    <w:rsid w:val="00F92AEC"/>
    <w:rsid w:val="00F96059"/>
    <w:rsid w:val="00F97800"/>
    <w:rsid w:val="00FA10DD"/>
    <w:rsid w:val="00FA1EB1"/>
    <w:rsid w:val="00FA1EBA"/>
    <w:rsid w:val="00FA2CC9"/>
    <w:rsid w:val="00FA370A"/>
    <w:rsid w:val="00FA54D8"/>
    <w:rsid w:val="00FB0ABC"/>
    <w:rsid w:val="00FB1B30"/>
    <w:rsid w:val="00FB3027"/>
    <w:rsid w:val="00FB4FB5"/>
    <w:rsid w:val="00FB69A4"/>
    <w:rsid w:val="00FB6BF7"/>
    <w:rsid w:val="00FB725D"/>
    <w:rsid w:val="00FB7DC0"/>
    <w:rsid w:val="00FC33A0"/>
    <w:rsid w:val="00FC540F"/>
    <w:rsid w:val="00FC5736"/>
    <w:rsid w:val="00FC7A57"/>
    <w:rsid w:val="00FD0725"/>
    <w:rsid w:val="00FD2D88"/>
    <w:rsid w:val="00FD5BF2"/>
    <w:rsid w:val="00FD7CE0"/>
    <w:rsid w:val="00FD7F21"/>
    <w:rsid w:val="00FE0A4F"/>
    <w:rsid w:val="00FE189A"/>
    <w:rsid w:val="00FE1C3E"/>
    <w:rsid w:val="00FE2B40"/>
    <w:rsid w:val="00FE3A63"/>
    <w:rsid w:val="00FE5D71"/>
    <w:rsid w:val="00FE5FAB"/>
    <w:rsid w:val="00FE6413"/>
    <w:rsid w:val="00FE6869"/>
    <w:rsid w:val="00FE68D4"/>
    <w:rsid w:val="00FE72FA"/>
    <w:rsid w:val="00FE7D8B"/>
    <w:rsid w:val="00FE7F1E"/>
    <w:rsid w:val="00FF0834"/>
    <w:rsid w:val="00FF4B06"/>
    <w:rsid w:val="00FF4EDF"/>
    <w:rsid w:val="00FF6129"/>
    <w:rsid w:val="00FF6140"/>
    <w:rsid w:val="00FF7122"/>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style="mso-wrap-style:none;mso-position-vertical-relative:line" fillcolor="yellow">
      <v:fill color="yellow"/>
      <v:textbox style="mso-fit-shape-to-text:t"/>
    </o:shapedefaults>
    <o:shapelayout v:ext="edit">
      <o:idmap v:ext="edit" data="1"/>
    </o:shapelayout>
  </w:shapeDefaults>
  <w:decimalSymbol w:val="."/>
  <w:listSeparator w:val=","/>
  <w14:docId w14:val="4AE9FF9F"/>
  <w15:docId w15:val="{24FFBC61-87B6-4B18-8424-B1827906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tabs>
        <w:tab w:val="clear" w:pos="10224"/>
        <w:tab w:val="num" w:pos="504"/>
      </w:tabs>
      <w:ind w:left="504"/>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4561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9635C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635C1"/>
    <w:rPr>
      <w:rFonts w:ascii="Calibri" w:eastAsiaTheme="minorHAnsi" w:hAnsi="Calibri" w:cstheme="minorBidi"/>
      <w:sz w:val="22"/>
      <w:szCs w:val="21"/>
    </w:rPr>
  </w:style>
  <w:style w:type="character" w:customStyle="1" w:styleId="Heading5Char">
    <w:name w:val="Heading 5 Char"/>
    <w:basedOn w:val="DefaultParagraphFont"/>
    <w:link w:val="Heading5"/>
    <w:uiPriority w:val="9"/>
    <w:rsid w:val="00456177"/>
    <w:rPr>
      <w:rFonts w:asciiTheme="majorHAnsi" w:eastAsiaTheme="majorEastAsia" w:hAnsiTheme="majorHAnsi" w:cstheme="majorBidi"/>
      <w:color w:val="243F60" w:themeColor="accent1" w:themeShade="7F"/>
      <w:sz w:val="24"/>
      <w:szCs w:val="24"/>
    </w:rPr>
  </w:style>
  <w:style w:type="paragraph" w:styleId="BodyTextIndent3">
    <w:name w:val="Body Text Indent 3"/>
    <w:basedOn w:val="Normal"/>
    <w:link w:val="BodyTextIndent3Char"/>
    <w:uiPriority w:val="99"/>
    <w:semiHidden/>
    <w:unhideWhenUsed/>
    <w:rsid w:val="00B2018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0181"/>
    <w:rPr>
      <w:sz w:val="16"/>
      <w:szCs w:val="16"/>
    </w:rPr>
  </w:style>
  <w:style w:type="paragraph" w:styleId="BlockText">
    <w:name w:val="Block Text"/>
    <w:basedOn w:val="Normal"/>
    <w:rsid w:val="004A45C5"/>
    <w:pPr>
      <w:overflowPunct w:val="0"/>
      <w:autoSpaceDE w:val="0"/>
      <w:autoSpaceDN w:val="0"/>
      <w:adjustRightInd w:val="0"/>
      <w:ind w:left="720" w:right="18"/>
      <w:jc w:val="left"/>
      <w:textAlignment w:val="baseline"/>
    </w:pPr>
    <w:rPr>
      <w:rFonts w:ascii="Palatino" w:hAnsi="Palatino"/>
      <w:color w:val="000000"/>
      <w:szCs w:val="20"/>
    </w:rPr>
  </w:style>
  <w:style w:type="paragraph" w:styleId="BodyText">
    <w:name w:val="Body Text"/>
    <w:basedOn w:val="Normal"/>
    <w:link w:val="BodyTextChar"/>
    <w:uiPriority w:val="99"/>
    <w:unhideWhenUsed/>
    <w:rsid w:val="009E4A6E"/>
    <w:rPr>
      <w:color w:val="000000"/>
    </w:rPr>
  </w:style>
  <w:style w:type="character" w:customStyle="1" w:styleId="BodyTextChar">
    <w:name w:val="Body Text Char"/>
    <w:basedOn w:val="DefaultParagraphFont"/>
    <w:link w:val="BodyText"/>
    <w:uiPriority w:val="99"/>
    <w:rsid w:val="009E4A6E"/>
    <w:rPr>
      <w:color w:val="000000"/>
      <w:sz w:val="24"/>
      <w:szCs w:val="24"/>
    </w:rPr>
  </w:style>
  <w:style w:type="paragraph" w:styleId="BodyText2">
    <w:name w:val="Body Text 2"/>
    <w:basedOn w:val="Normal"/>
    <w:link w:val="BodyText2Char"/>
    <w:uiPriority w:val="99"/>
    <w:unhideWhenUsed/>
    <w:rsid w:val="00B93113"/>
    <w:pPr>
      <w:ind w:right="-140"/>
    </w:pPr>
    <w:rPr>
      <w:rFonts w:ascii="Times" w:hAnsi="Times"/>
    </w:rPr>
  </w:style>
  <w:style w:type="character" w:customStyle="1" w:styleId="BodyText2Char">
    <w:name w:val="Body Text 2 Char"/>
    <w:basedOn w:val="DefaultParagraphFont"/>
    <w:link w:val="BodyText2"/>
    <w:uiPriority w:val="99"/>
    <w:rsid w:val="00B93113"/>
    <w:rPr>
      <w:rFonts w:ascii="Times" w:hAnsi="Times"/>
      <w:sz w:val="24"/>
      <w:szCs w:val="24"/>
    </w:rPr>
  </w:style>
  <w:style w:type="character" w:styleId="CommentReference">
    <w:name w:val="annotation reference"/>
    <w:basedOn w:val="DefaultParagraphFont"/>
    <w:uiPriority w:val="99"/>
    <w:semiHidden/>
    <w:unhideWhenUsed/>
    <w:rsid w:val="00E546AD"/>
    <w:rPr>
      <w:sz w:val="16"/>
      <w:szCs w:val="16"/>
    </w:rPr>
  </w:style>
  <w:style w:type="paragraph" w:styleId="CommentText">
    <w:name w:val="annotation text"/>
    <w:basedOn w:val="Normal"/>
    <w:link w:val="CommentTextChar"/>
    <w:uiPriority w:val="99"/>
    <w:semiHidden/>
    <w:unhideWhenUsed/>
    <w:rsid w:val="00E546AD"/>
    <w:rPr>
      <w:sz w:val="20"/>
      <w:szCs w:val="20"/>
    </w:rPr>
  </w:style>
  <w:style w:type="character" w:customStyle="1" w:styleId="CommentTextChar">
    <w:name w:val="Comment Text Char"/>
    <w:basedOn w:val="DefaultParagraphFont"/>
    <w:link w:val="CommentText"/>
    <w:uiPriority w:val="99"/>
    <w:semiHidden/>
    <w:rsid w:val="00E546AD"/>
  </w:style>
  <w:style w:type="paragraph" w:styleId="CommentSubject">
    <w:name w:val="annotation subject"/>
    <w:basedOn w:val="CommentText"/>
    <w:next w:val="CommentText"/>
    <w:link w:val="CommentSubjectChar"/>
    <w:uiPriority w:val="99"/>
    <w:semiHidden/>
    <w:unhideWhenUsed/>
    <w:rsid w:val="00E546AD"/>
    <w:rPr>
      <w:b/>
      <w:bCs/>
    </w:rPr>
  </w:style>
  <w:style w:type="character" w:customStyle="1" w:styleId="CommentSubjectChar">
    <w:name w:val="Comment Subject Char"/>
    <w:basedOn w:val="CommentTextChar"/>
    <w:link w:val="CommentSubject"/>
    <w:uiPriority w:val="99"/>
    <w:semiHidden/>
    <w:rsid w:val="00E546AD"/>
    <w:rPr>
      <w:b/>
      <w:bCs/>
    </w:rPr>
  </w:style>
  <w:style w:type="paragraph" w:styleId="Revision">
    <w:name w:val="Revision"/>
    <w:hidden/>
    <w:uiPriority w:val="99"/>
    <w:semiHidden/>
    <w:rsid w:val="00C7074E"/>
    <w:rPr>
      <w:sz w:val="24"/>
      <w:szCs w:val="24"/>
    </w:rPr>
  </w:style>
  <w:style w:type="character" w:styleId="LineNumber">
    <w:name w:val="line number"/>
    <w:basedOn w:val="DefaultParagraphFont"/>
    <w:uiPriority w:val="99"/>
    <w:semiHidden/>
    <w:unhideWhenUsed/>
    <w:rsid w:val="00E9789F"/>
  </w:style>
  <w:style w:type="character" w:styleId="UnresolvedMention">
    <w:name w:val="Unresolved Mention"/>
    <w:basedOn w:val="DefaultParagraphFont"/>
    <w:uiPriority w:val="99"/>
    <w:semiHidden/>
    <w:unhideWhenUsed/>
    <w:rsid w:val="00557E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15724543">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467970">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h.fnal.gov/pls/default/WAAF.html" TargetMode="External"/><Relationship Id="rId18" Type="http://schemas.openxmlformats.org/officeDocument/2006/relationships/hyperlink" Target="http://esh-docdb.fnal.gov/cgi-bin/ShowDocument?docid=2564" TargetMode="External"/><Relationship Id="rId26" Type="http://schemas.openxmlformats.org/officeDocument/2006/relationships/hyperlink" Target="http://esh-docdb.fnal.gov/cgi-bin/ShowDocument?docid=450" TargetMode="External"/><Relationship Id="rId39" Type="http://schemas.openxmlformats.org/officeDocument/2006/relationships/hyperlink" Target="http://esh-docdb.fnal.gov/cgi-bin/ShowDocument?docid=526" TargetMode="External"/><Relationship Id="rId21" Type="http://schemas.openxmlformats.org/officeDocument/2006/relationships/hyperlink" Target="http://esh-docdb.fnal.gov/cgi-bin/ShowDocument?docid=2689" TargetMode="External"/><Relationship Id="rId34" Type="http://schemas.openxmlformats.org/officeDocument/2006/relationships/hyperlink" Target="http://esh-docdb.fnal.gov/cgi-bin/ShowDocument?docid=415" TargetMode="External"/><Relationship Id="rId42" Type="http://schemas.openxmlformats.org/officeDocument/2006/relationships/hyperlink" Target="https://fermipoint.fnal.gov/org/wdrs/Policies/rewardandrecognitionprogram.pdf" TargetMode="External"/><Relationship Id="rId47" Type="http://schemas.openxmlformats.org/officeDocument/2006/relationships/hyperlink" Target="https://esh-docdb.fnal.gov/cgi-bin/sso/ShowDocument?docid=250" TargetMode="External"/><Relationship Id="rId50" Type="http://schemas.openxmlformats.org/officeDocument/2006/relationships/hyperlink" Target="http://esh-docdb.fnal.gov/cgi-bin/ShowDocument?docid=3279"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sh-docdb.fnal.gov/cgi-bin/ShowDocument?docid=351" TargetMode="External"/><Relationship Id="rId29" Type="http://schemas.openxmlformats.org/officeDocument/2006/relationships/hyperlink" Target="http://esh-docdb.fnal.gov/cgi-bin/ShowDocument?docid=526" TargetMode="External"/><Relationship Id="rId11" Type="http://schemas.openxmlformats.org/officeDocument/2006/relationships/hyperlink" Target="http://esh-docdb.fnal.gov/cgi-bin/ShowDocument?docid=353" TargetMode="External"/><Relationship Id="rId24" Type="http://schemas.openxmlformats.org/officeDocument/2006/relationships/hyperlink" Target="http://esh-docdb.fnal.gov/cgi-bin/ShowDocument?docid=419" TargetMode="External"/><Relationship Id="rId32" Type="http://schemas.openxmlformats.org/officeDocument/2006/relationships/hyperlink" Target="http://esh-docdb.fnal.gov/cgi-bin/ShowDocument?docid=525" TargetMode="External"/><Relationship Id="rId37" Type="http://schemas.openxmlformats.org/officeDocument/2006/relationships/hyperlink" Target="http://esh-docdb.fnal.gov/cgi-bin/ShowDocument?docid=345" TargetMode="External"/><Relationship Id="rId40" Type="http://schemas.openxmlformats.org/officeDocument/2006/relationships/hyperlink" Target="http://esh-docdb.fnal.gov/cgi-bin/ShowDocument?docid=419" TargetMode="External"/><Relationship Id="rId45" Type="http://schemas.openxmlformats.org/officeDocument/2006/relationships/header" Target="header1.xm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esh-docdb.fnal.gov/cgi-bin/ShowDocument?docid=1592" TargetMode="External"/><Relationship Id="rId31" Type="http://schemas.openxmlformats.org/officeDocument/2006/relationships/hyperlink" Target="http://esh-docdb.fnal.gov/cgi-bin/ShowDocument?docid=419" TargetMode="External"/><Relationship Id="rId44" Type="http://schemas.openxmlformats.org/officeDocument/2006/relationships/hyperlink" Target="http://hr.fnal.gov/resources/glossary/"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h-docdb.fnal.gov/cgi-bin/ShowDocument?docid=525" TargetMode="External"/><Relationship Id="rId22" Type="http://schemas.openxmlformats.org/officeDocument/2006/relationships/hyperlink" Target="http://esh-docdb.fnal.gov/cgi-bin/ShowDocument?docid=348" TargetMode="External"/><Relationship Id="rId27" Type="http://schemas.openxmlformats.org/officeDocument/2006/relationships/hyperlink" Target="http://esh-docdb.fnal.gov/cgi-bin/ShowDocument?docid=415" TargetMode="External"/><Relationship Id="rId30" Type="http://schemas.openxmlformats.org/officeDocument/2006/relationships/hyperlink" Target="http://esh-docdb.fnal.gov/cgi-bin/ShowDocument?docid=459" TargetMode="External"/><Relationship Id="rId35" Type="http://schemas.openxmlformats.org/officeDocument/2006/relationships/hyperlink" Target="http://esh-docdb.fnal.gov/cgi-bin/ShowDocument?docid=537" TargetMode="External"/><Relationship Id="rId43" Type="http://schemas.openxmlformats.org/officeDocument/2006/relationships/hyperlink" Target="http://hr.fnal.gov/resources/glossary/" TargetMode="External"/><Relationship Id="rId48" Type="http://schemas.openxmlformats.org/officeDocument/2006/relationships/hyperlink" Target="http://eshq.fnal.gov/manuals/fesh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esh-docdb.fnal.gov/cgi-bin/ShowDocument?docid=343" TargetMode="External"/><Relationship Id="rId17" Type="http://schemas.openxmlformats.org/officeDocument/2006/relationships/hyperlink" Target="http://esh-docdb.fnal.gov/cgi-bin/ShowDocument?docid=347" TargetMode="External"/><Relationship Id="rId25" Type="http://schemas.openxmlformats.org/officeDocument/2006/relationships/hyperlink" Target="http://esh-docdb.fnal.gov/cgi-bin/ShowDocument?docid=443" TargetMode="External"/><Relationship Id="rId33" Type="http://schemas.openxmlformats.org/officeDocument/2006/relationships/hyperlink" Target="http://esh-docdb.fnal.gov/cgi-bin/ShowDocument?docid=347" TargetMode="External"/><Relationship Id="rId38" Type="http://schemas.openxmlformats.org/officeDocument/2006/relationships/hyperlink" Target="http://esh-docdb.fnal.gov/cgi-bin/ShowDocument?docid=2496" TargetMode="External"/><Relationship Id="rId46" Type="http://schemas.openxmlformats.org/officeDocument/2006/relationships/footer" Target="footer1.xml"/><Relationship Id="rId20" Type="http://schemas.openxmlformats.org/officeDocument/2006/relationships/hyperlink" Target="http://eshq.fnal.gov/atwork/feshcom/" TargetMode="External"/><Relationship Id="rId41" Type="http://schemas.openxmlformats.org/officeDocument/2006/relationships/hyperlink" Target="http://esh-docdb.fnal.gov/cgi-bin/ShowDocument?docid=526"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sh-docdb.fnal.gov/cgi-bin/ShowDocument?docid=534" TargetMode="External"/><Relationship Id="rId23" Type="http://schemas.openxmlformats.org/officeDocument/2006/relationships/hyperlink" Target="http://esh-docdb.fnal.gov/cgi-bin/ShowDocument?docid=406" TargetMode="External"/><Relationship Id="rId28" Type="http://schemas.openxmlformats.org/officeDocument/2006/relationships/hyperlink" Target="http://esh-docdb.fnal.gov/cgi-bin/ShowDocument?docid=537" TargetMode="External"/><Relationship Id="rId36" Type="http://schemas.openxmlformats.org/officeDocument/2006/relationships/hyperlink" Target="http://esh-docdb.fnal.gov/cgi-bin/ShowDocument?docid=343" TargetMode="External"/><Relationship Id="rId49" Type="http://schemas.openxmlformats.org/officeDocument/2006/relationships/hyperlink" Target="http://eshq.fnal.gov/manuals/frc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8515C358D35B459332424D8D2EC8E8" ma:contentTypeVersion="2" ma:contentTypeDescription="Create a new document." ma:contentTypeScope="" ma:versionID="c3bc56f2a052ede3a2020310cd305c96">
  <xsd:schema xmlns:xsd="http://www.w3.org/2001/XMLSchema" xmlns:xs="http://www.w3.org/2001/XMLSchema" xmlns:p="http://schemas.microsoft.com/office/2006/metadata/properties" xmlns:ns2="36ffca52-8b18-41a4-aa2b-49b2ca35014b" targetNamespace="http://schemas.microsoft.com/office/2006/metadata/properties" ma:root="true" ma:fieldsID="24a5dff91d20faa17bc8e333c217f0d2" ns2:_="">
    <xsd:import namespace="36ffca52-8b18-41a4-aa2b-49b2ca350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fca52-8b18-41a4-aa2b-49b2ca350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69110-14D6-4AF4-9FE7-8548D0A12914}">
  <ds:schemaRefs>
    <ds:schemaRef ds:uri="http://schemas.openxmlformats.org/officeDocument/2006/bibliography"/>
  </ds:schemaRefs>
</ds:datastoreItem>
</file>

<file path=customXml/itemProps2.xml><?xml version="1.0" encoding="utf-8"?>
<ds:datastoreItem xmlns:ds="http://schemas.openxmlformats.org/officeDocument/2006/customXml" ds:itemID="{FAC86720-05E1-477B-A62E-682B650D17E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36ffca52-8b18-41a4-aa2b-49b2ca35014b"/>
    <ds:schemaRef ds:uri="http://www.w3.org/XML/1998/namespace"/>
    <ds:schemaRef ds:uri="http://purl.org/dc/dcmitype/"/>
  </ds:schemaRefs>
</ds:datastoreItem>
</file>

<file path=customXml/itemProps3.xml><?xml version="1.0" encoding="utf-8"?>
<ds:datastoreItem xmlns:ds="http://schemas.openxmlformats.org/officeDocument/2006/customXml" ds:itemID="{5A6AFD15-3A18-4840-A3D0-D9A88DB3E392}">
  <ds:schemaRefs>
    <ds:schemaRef ds:uri="http://schemas.microsoft.com/sharepoint/v3/contenttype/forms"/>
  </ds:schemaRefs>
</ds:datastoreItem>
</file>

<file path=customXml/itemProps4.xml><?xml version="1.0" encoding="utf-8"?>
<ds:datastoreItem xmlns:ds="http://schemas.openxmlformats.org/officeDocument/2006/customXml" ds:itemID="{F6949C5E-5A9D-4B44-8114-B2BE930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fca52-8b18-41a4-aa2b-49b2ca350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8342</Words>
  <Characters>47555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FESHM 1010</vt:lpstr>
    </vt:vector>
  </TitlesOfParts>
  <Company>Jefferson Science Associates, LLC</Company>
  <LinksUpToDate>false</LinksUpToDate>
  <CharactersWithSpaces>55786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1010</dc:title>
  <dc:subject>ES&amp;H Management System and Implementation</dc:subject>
  <dc:creator>Martha Michels</dc:creator>
  <cp:keywords/>
  <dc:description/>
  <cp:lastModifiedBy>Suzanne M Weber</cp:lastModifiedBy>
  <cp:revision>18</cp:revision>
  <cp:lastPrinted>2018-03-08T13:48:00Z</cp:lastPrinted>
  <dcterms:created xsi:type="dcterms:W3CDTF">2022-03-18T14:28:00Z</dcterms:created>
  <dcterms:modified xsi:type="dcterms:W3CDTF">2022-06-07T19:29:00Z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0x0101007B8515C358D35B459332424D8D2EC8E8</vt:lpwstr>
  </property>
</Properties>
</file>