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56567" w14:textId="77777777" w:rsidR="00142C80" w:rsidRDefault="00142C80" w:rsidP="006D0858"/>
    <w:p w14:paraId="14956569" w14:textId="76576FE4" w:rsidR="00142C80" w:rsidRDefault="00142C80" w:rsidP="006D0858"/>
    <w:p w14:paraId="1495656A" w14:textId="77777777" w:rsidR="00142C80" w:rsidRDefault="00142C80" w:rsidP="006D0858"/>
    <w:p w14:paraId="1495656B" w14:textId="4A147EEF" w:rsidR="00AB4D65" w:rsidRPr="00FB4513" w:rsidRDefault="004F254C" w:rsidP="007E1868">
      <w:pPr>
        <w:jc w:val="center"/>
        <w:rPr>
          <w:sz w:val="36"/>
          <w:szCs w:val="36"/>
        </w:rPr>
      </w:pPr>
      <w:r w:rsidRPr="00FB4513">
        <w:rPr>
          <w:sz w:val="36"/>
          <w:szCs w:val="36"/>
        </w:rPr>
        <w:t xml:space="preserve">FESHM </w:t>
      </w:r>
      <w:r w:rsidR="004C1D32" w:rsidRPr="00FB4513">
        <w:rPr>
          <w:sz w:val="36"/>
          <w:szCs w:val="36"/>
        </w:rPr>
        <w:t>6030:  DISABLEMENT OF FIRE PROTECTION &amp; OTHER RELATED SAFETY SYSTEMS</w:t>
      </w:r>
      <w:r w:rsidR="00CC004D" w:rsidRPr="00FB4513">
        <w:rPr>
          <w:sz w:val="36"/>
          <w:szCs w:val="36"/>
        </w:rPr>
        <w:t xml:space="preserve"> PROGRAM</w:t>
      </w:r>
    </w:p>
    <w:p w14:paraId="1495656D" w14:textId="5A5A08A7" w:rsidR="00142C80" w:rsidRDefault="00142C80" w:rsidP="006D0858">
      <w:bookmarkStart w:id="0" w:name="_GoBack"/>
      <w:bookmarkEnd w:id="0"/>
    </w:p>
    <w:p w14:paraId="1495656E" w14:textId="77777777" w:rsidR="00142C80" w:rsidRDefault="00142C80" w:rsidP="006D0858"/>
    <w:p w14:paraId="1495656F" w14:textId="77777777" w:rsidR="00142C80" w:rsidRDefault="00142C80" w:rsidP="006D0858"/>
    <w:p w14:paraId="14956570" w14:textId="77777777" w:rsidR="00DB5D5A" w:rsidRPr="007E1868" w:rsidRDefault="00743FAE" w:rsidP="007E1868">
      <w:pPr>
        <w:jc w:val="center"/>
        <w:rPr>
          <w:b/>
        </w:rPr>
      </w:pPr>
      <w:r w:rsidRPr="007E1868">
        <w:rPr>
          <w:b/>
        </w:rPr>
        <w:t>Revision History</w:t>
      </w:r>
    </w:p>
    <w:p w14:paraId="14956571" w14:textId="6BC6925E" w:rsidR="00DB5D5A" w:rsidRDefault="00DB5D5A" w:rsidP="006D0858"/>
    <w:p w14:paraId="3BEA0B72" w14:textId="614C6323" w:rsidR="007E1868" w:rsidRDefault="007E1868" w:rsidP="006D0858"/>
    <w:p w14:paraId="4A840D4E" w14:textId="77777777" w:rsidR="00FB4513" w:rsidRPr="008B60C4" w:rsidRDefault="00FB4513" w:rsidP="006D0858"/>
    <w:tbl>
      <w:tblPr>
        <w:tblW w:w="99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6367"/>
        <w:gridCol w:w="1867"/>
      </w:tblGrid>
      <w:tr w:rsidR="00743FAE" w:rsidRPr="00E331D3" w14:paraId="14956575" w14:textId="77777777" w:rsidTr="00007FF6">
        <w:tc>
          <w:tcPr>
            <w:tcW w:w="1705" w:type="dxa"/>
          </w:tcPr>
          <w:p w14:paraId="14956572" w14:textId="77777777" w:rsidR="00743FAE" w:rsidRPr="007E1868" w:rsidRDefault="00743FAE" w:rsidP="007E1868">
            <w:pPr>
              <w:jc w:val="center"/>
              <w:rPr>
                <w:b/>
              </w:rPr>
            </w:pPr>
            <w:r w:rsidRPr="007E1868">
              <w:rPr>
                <w:b/>
              </w:rPr>
              <w:t>Author</w:t>
            </w:r>
          </w:p>
        </w:tc>
        <w:tc>
          <w:tcPr>
            <w:tcW w:w="6367" w:type="dxa"/>
          </w:tcPr>
          <w:p w14:paraId="14956573" w14:textId="77777777" w:rsidR="00743FAE" w:rsidRPr="007E1868" w:rsidRDefault="00743FAE" w:rsidP="007E1868">
            <w:pPr>
              <w:jc w:val="center"/>
              <w:rPr>
                <w:b/>
              </w:rPr>
            </w:pPr>
            <w:r w:rsidRPr="007E1868">
              <w:rPr>
                <w:b/>
              </w:rPr>
              <w:t>Description of Change</w:t>
            </w:r>
          </w:p>
        </w:tc>
        <w:tc>
          <w:tcPr>
            <w:tcW w:w="1867" w:type="dxa"/>
          </w:tcPr>
          <w:p w14:paraId="14956574" w14:textId="52914E85" w:rsidR="00743FAE" w:rsidRPr="007E1868" w:rsidRDefault="00007FF6" w:rsidP="007E1868">
            <w:pPr>
              <w:jc w:val="center"/>
              <w:rPr>
                <w:b/>
              </w:rPr>
            </w:pPr>
            <w:r w:rsidRPr="007E1868">
              <w:rPr>
                <w:b/>
              </w:rPr>
              <w:t>Revision</w:t>
            </w:r>
            <w:r w:rsidR="00743FAE" w:rsidRPr="007E1868">
              <w:rPr>
                <w:b/>
              </w:rPr>
              <w:t xml:space="preserve"> Date</w:t>
            </w:r>
          </w:p>
        </w:tc>
      </w:tr>
      <w:tr w:rsidR="00007FF6" w:rsidRPr="009C55DE" w14:paraId="26966664" w14:textId="77777777" w:rsidTr="00007FF6">
        <w:tc>
          <w:tcPr>
            <w:tcW w:w="1705" w:type="dxa"/>
            <w:vAlign w:val="bottom"/>
          </w:tcPr>
          <w:p w14:paraId="48652556" w14:textId="74A5181D" w:rsidR="00007FF6" w:rsidRDefault="00007FF6" w:rsidP="007E1868">
            <w:pPr>
              <w:spacing w:after="60"/>
            </w:pPr>
            <w:r>
              <w:t>Jim Niehoff</w:t>
            </w:r>
          </w:p>
        </w:tc>
        <w:tc>
          <w:tcPr>
            <w:tcW w:w="6367" w:type="dxa"/>
            <w:vAlign w:val="bottom"/>
          </w:tcPr>
          <w:p w14:paraId="6B563246" w14:textId="33C34AC5" w:rsidR="00007FF6" w:rsidRDefault="00007FF6" w:rsidP="007E1868">
            <w:pPr>
              <w:spacing w:after="60"/>
            </w:pPr>
            <w:r>
              <w:t>Added applicability statement for Fermilab Leased Spaces</w:t>
            </w:r>
          </w:p>
        </w:tc>
        <w:tc>
          <w:tcPr>
            <w:tcW w:w="1867" w:type="dxa"/>
          </w:tcPr>
          <w:p w14:paraId="64D3A60E" w14:textId="5AA4BB10" w:rsidR="00007FF6" w:rsidRDefault="00007FF6" w:rsidP="007E1868">
            <w:pPr>
              <w:spacing w:after="60"/>
            </w:pPr>
            <w:r>
              <w:t>December 2017</w:t>
            </w:r>
          </w:p>
        </w:tc>
      </w:tr>
      <w:tr w:rsidR="0023307C" w:rsidRPr="009C55DE" w14:paraId="3C64CC56" w14:textId="77777777" w:rsidTr="00007FF6">
        <w:tc>
          <w:tcPr>
            <w:tcW w:w="1705" w:type="dxa"/>
            <w:vAlign w:val="bottom"/>
          </w:tcPr>
          <w:p w14:paraId="124A29F1" w14:textId="00DA5328" w:rsidR="0023307C" w:rsidRPr="009C55DE" w:rsidRDefault="00007FF6" w:rsidP="007E1868">
            <w:pPr>
              <w:spacing w:after="60"/>
            </w:pPr>
            <w:r>
              <w:t>Jim Niehoff &amp; Jim</w:t>
            </w:r>
            <w:r w:rsidR="0023307C">
              <w:t xml:space="preserve"> Priest</w:t>
            </w:r>
          </w:p>
        </w:tc>
        <w:tc>
          <w:tcPr>
            <w:tcW w:w="6367" w:type="dxa"/>
            <w:vAlign w:val="bottom"/>
          </w:tcPr>
          <w:p w14:paraId="4237CBAE" w14:textId="66AB8631" w:rsidR="0023307C" w:rsidRPr="009C55DE" w:rsidRDefault="00CC004D" w:rsidP="007E1868">
            <w:pPr>
              <w:spacing w:after="60"/>
            </w:pPr>
            <w:r>
              <w:t>Minor revisions, added impairment coordinator, changed per re-organization of ESH&amp;Q.</w:t>
            </w:r>
          </w:p>
        </w:tc>
        <w:tc>
          <w:tcPr>
            <w:tcW w:w="1867" w:type="dxa"/>
          </w:tcPr>
          <w:p w14:paraId="64AC2DC5" w14:textId="3A81D87D" w:rsidR="0023307C" w:rsidRPr="009C55DE" w:rsidRDefault="00B87197" w:rsidP="006D0858">
            <w:r>
              <w:t>October</w:t>
            </w:r>
            <w:r w:rsidR="00CC004D">
              <w:t xml:space="preserve"> 2015</w:t>
            </w:r>
          </w:p>
        </w:tc>
      </w:tr>
      <w:tr w:rsidR="00CC004D" w:rsidRPr="009C55DE" w14:paraId="740C2229" w14:textId="77777777" w:rsidTr="00007FF6">
        <w:tc>
          <w:tcPr>
            <w:tcW w:w="1705" w:type="dxa"/>
            <w:vAlign w:val="bottom"/>
          </w:tcPr>
          <w:p w14:paraId="37E96474" w14:textId="1EC6FCD7" w:rsidR="00CC004D" w:rsidRDefault="00007FF6" w:rsidP="007E1868">
            <w:pPr>
              <w:spacing w:after="60"/>
            </w:pPr>
            <w:r>
              <w:t>Jim Niehoff &amp; Jim</w:t>
            </w:r>
            <w:r w:rsidR="00CC004D">
              <w:t xml:space="preserve"> Priest</w:t>
            </w:r>
          </w:p>
        </w:tc>
        <w:tc>
          <w:tcPr>
            <w:tcW w:w="6367" w:type="dxa"/>
            <w:vAlign w:val="bottom"/>
          </w:tcPr>
          <w:p w14:paraId="0FBF863E" w14:textId="3681B2E7" w:rsidR="00CC004D" w:rsidRDefault="00CC004D" w:rsidP="007E1868">
            <w:pPr>
              <w:spacing w:after="60"/>
            </w:pPr>
            <w:r>
              <w:t>Applied current Template, removed reference to Business Services Section</w:t>
            </w:r>
          </w:p>
        </w:tc>
        <w:tc>
          <w:tcPr>
            <w:tcW w:w="1867" w:type="dxa"/>
          </w:tcPr>
          <w:p w14:paraId="418DB2AB" w14:textId="2D6A08EE" w:rsidR="00CC004D" w:rsidRDefault="00CC004D" w:rsidP="006D0858">
            <w:r>
              <w:t>November 2014</w:t>
            </w:r>
          </w:p>
        </w:tc>
      </w:tr>
      <w:tr w:rsidR="00743FAE" w:rsidRPr="009C55DE" w14:paraId="1495657A" w14:textId="77777777" w:rsidTr="00007FF6">
        <w:trPr>
          <w:trHeight w:val="638"/>
        </w:trPr>
        <w:tc>
          <w:tcPr>
            <w:tcW w:w="1705" w:type="dxa"/>
          </w:tcPr>
          <w:p w14:paraId="14956576" w14:textId="77777777" w:rsidR="00743FAE" w:rsidRPr="009C55DE" w:rsidRDefault="004C1D32" w:rsidP="007E1868">
            <w:pPr>
              <w:spacing w:after="60"/>
            </w:pPr>
            <w:r w:rsidRPr="009C55DE">
              <w:t>William James</w:t>
            </w:r>
          </w:p>
        </w:tc>
        <w:tc>
          <w:tcPr>
            <w:tcW w:w="6367" w:type="dxa"/>
          </w:tcPr>
          <w:p w14:paraId="14956577" w14:textId="7E4DBB11" w:rsidR="00743FAE" w:rsidRPr="009C55DE" w:rsidRDefault="00743FAE" w:rsidP="007E1868">
            <w:pPr>
              <w:spacing w:after="60"/>
            </w:pPr>
            <w:r w:rsidRPr="009C55DE">
              <w:t xml:space="preserve">Revision </w:t>
            </w:r>
            <w:r w:rsidR="004C1D32" w:rsidRPr="009C55DE">
              <w:t>1, Brought chapter up to today’s standards and ther</w:t>
            </w:r>
            <w:r w:rsidR="00007FF6">
              <w:t>e is no impact on users. M</w:t>
            </w:r>
            <w:r w:rsidR="004C1D32" w:rsidRPr="009C55DE">
              <w:t>inor editorial changes were also made.</w:t>
            </w:r>
          </w:p>
        </w:tc>
        <w:tc>
          <w:tcPr>
            <w:tcW w:w="1867" w:type="dxa"/>
          </w:tcPr>
          <w:p w14:paraId="14956579" w14:textId="77777777" w:rsidR="00743FAE" w:rsidRPr="009C55DE" w:rsidRDefault="004C1D32" w:rsidP="006D0858">
            <w:r w:rsidRPr="009C55DE">
              <w:t>November 2010</w:t>
            </w:r>
          </w:p>
        </w:tc>
      </w:tr>
    </w:tbl>
    <w:p w14:paraId="14956580" w14:textId="77777777" w:rsidR="00142C80" w:rsidRPr="009C55DE" w:rsidRDefault="00142C80" w:rsidP="006D0858"/>
    <w:p w14:paraId="14956581" w14:textId="77777777" w:rsidR="00142C80" w:rsidRPr="009C55DE" w:rsidRDefault="00142C80" w:rsidP="006D0858"/>
    <w:p w14:paraId="14956582" w14:textId="77777777" w:rsidR="00142C80" w:rsidRPr="009C55DE" w:rsidRDefault="00142C80" w:rsidP="006D0858"/>
    <w:p w14:paraId="14956583" w14:textId="77777777" w:rsidR="00142C80" w:rsidRPr="009C55DE" w:rsidRDefault="00142C80" w:rsidP="006D0858"/>
    <w:p w14:paraId="14956584" w14:textId="77777777" w:rsidR="008648A9" w:rsidRPr="009C55DE" w:rsidRDefault="008648A9" w:rsidP="006D0858"/>
    <w:p w14:paraId="14956585" w14:textId="77777777" w:rsidR="008648A9" w:rsidRPr="009C55DE" w:rsidRDefault="008648A9" w:rsidP="006D0858"/>
    <w:p w14:paraId="14956586" w14:textId="77777777" w:rsidR="008648A9" w:rsidRPr="009C55DE" w:rsidRDefault="008648A9" w:rsidP="006D0858">
      <w:pPr>
        <w:sectPr w:rsidR="008648A9" w:rsidRPr="009C55DE" w:rsidSect="00142C80">
          <w:headerReference w:type="default" r:id="rId12"/>
          <w:footerReference w:type="default" r:id="rId13"/>
          <w:pgSz w:w="12240" w:h="15840" w:code="1"/>
          <w:pgMar w:top="720" w:right="1080" w:bottom="720" w:left="1440" w:header="720" w:footer="389" w:gutter="0"/>
          <w:cols w:space="720"/>
          <w:docGrid w:linePitch="360"/>
        </w:sectPr>
      </w:pPr>
    </w:p>
    <w:p w14:paraId="14956587" w14:textId="297E19E8" w:rsidR="00A96FFC" w:rsidRDefault="00A96FFC" w:rsidP="007E1868">
      <w:pPr>
        <w:jc w:val="center"/>
        <w:rPr>
          <w:b/>
        </w:rPr>
      </w:pPr>
      <w:r w:rsidRPr="007E1868">
        <w:rPr>
          <w:b/>
        </w:rPr>
        <w:lastRenderedPageBreak/>
        <w:t>TABLE OF CONTENTS</w:t>
      </w:r>
    </w:p>
    <w:p w14:paraId="65B4AA6D" w14:textId="77777777" w:rsidR="007E1868" w:rsidRPr="007E1868" w:rsidRDefault="007E1868" w:rsidP="007E1868">
      <w:pPr>
        <w:jc w:val="center"/>
        <w:rPr>
          <w:b/>
        </w:rPr>
      </w:pPr>
    </w:p>
    <w:p w14:paraId="3D09A6F2" w14:textId="6C68CF2E" w:rsidR="007E1868" w:rsidRDefault="000E4D3E">
      <w:pPr>
        <w:pStyle w:val="TOC1"/>
        <w:rPr>
          <w:rFonts w:asciiTheme="minorHAnsi" w:eastAsiaTheme="minorEastAsia" w:hAnsiTheme="minorHAnsi" w:cstheme="minorBidi"/>
          <w:noProof/>
          <w:sz w:val="22"/>
          <w:szCs w:val="22"/>
        </w:rPr>
      </w:pPr>
      <w:r w:rsidRPr="009C55DE">
        <w:rPr>
          <w:bCs/>
        </w:rPr>
        <w:fldChar w:fldCharType="begin"/>
      </w:r>
      <w:r w:rsidR="00A96FFC" w:rsidRPr="009C55DE">
        <w:rPr>
          <w:bCs/>
        </w:rPr>
        <w:instrText xml:space="preserve"> TOC \o "1-3" \h \z \u </w:instrText>
      </w:r>
      <w:r w:rsidRPr="009C55DE">
        <w:rPr>
          <w:bCs/>
        </w:rPr>
        <w:fldChar w:fldCharType="separate"/>
      </w:r>
      <w:hyperlink w:anchor="_Toc500507591" w:history="1">
        <w:r w:rsidR="007E1868" w:rsidRPr="001C721B">
          <w:rPr>
            <w:rStyle w:val="Hyperlink"/>
            <w:rFonts w:ascii="Times New Roman Bold" w:hAnsi="Times New Roman Bold"/>
            <w:noProof/>
          </w:rPr>
          <w:t>1.0</w:t>
        </w:r>
        <w:r w:rsidR="007E1868">
          <w:rPr>
            <w:rFonts w:asciiTheme="minorHAnsi" w:eastAsiaTheme="minorEastAsia" w:hAnsiTheme="minorHAnsi" w:cstheme="minorBidi"/>
            <w:noProof/>
            <w:sz w:val="22"/>
            <w:szCs w:val="22"/>
          </w:rPr>
          <w:tab/>
        </w:r>
        <w:r w:rsidR="007E1868" w:rsidRPr="001C721B">
          <w:rPr>
            <w:rStyle w:val="Hyperlink"/>
            <w:noProof/>
          </w:rPr>
          <w:t>INTRODUCTION</w:t>
        </w:r>
        <w:r w:rsidR="007E1868">
          <w:rPr>
            <w:noProof/>
            <w:webHidden/>
          </w:rPr>
          <w:tab/>
        </w:r>
        <w:r w:rsidR="007E1868">
          <w:rPr>
            <w:noProof/>
            <w:webHidden/>
          </w:rPr>
          <w:fldChar w:fldCharType="begin"/>
        </w:r>
        <w:r w:rsidR="007E1868">
          <w:rPr>
            <w:noProof/>
            <w:webHidden/>
          </w:rPr>
          <w:instrText xml:space="preserve"> PAGEREF _Toc500507591 \h </w:instrText>
        </w:r>
        <w:r w:rsidR="007E1868">
          <w:rPr>
            <w:noProof/>
            <w:webHidden/>
          </w:rPr>
        </w:r>
        <w:r w:rsidR="007E1868">
          <w:rPr>
            <w:noProof/>
            <w:webHidden/>
          </w:rPr>
          <w:fldChar w:fldCharType="separate"/>
        </w:r>
        <w:r w:rsidR="007E1868">
          <w:rPr>
            <w:noProof/>
            <w:webHidden/>
          </w:rPr>
          <w:t>3</w:t>
        </w:r>
        <w:r w:rsidR="007E1868">
          <w:rPr>
            <w:noProof/>
            <w:webHidden/>
          </w:rPr>
          <w:fldChar w:fldCharType="end"/>
        </w:r>
      </w:hyperlink>
    </w:p>
    <w:p w14:paraId="365669E1" w14:textId="55597E03" w:rsidR="007E1868" w:rsidRDefault="007E1868">
      <w:pPr>
        <w:pStyle w:val="TOC1"/>
        <w:rPr>
          <w:rFonts w:asciiTheme="minorHAnsi" w:eastAsiaTheme="minorEastAsia" w:hAnsiTheme="minorHAnsi" w:cstheme="minorBidi"/>
          <w:noProof/>
          <w:sz w:val="22"/>
          <w:szCs w:val="22"/>
        </w:rPr>
      </w:pPr>
      <w:hyperlink w:anchor="_Toc500507592" w:history="1">
        <w:r w:rsidRPr="001C721B">
          <w:rPr>
            <w:rStyle w:val="Hyperlink"/>
            <w:rFonts w:ascii="Times New Roman Bold" w:hAnsi="Times New Roman Bold"/>
            <w:noProof/>
          </w:rPr>
          <w:t>2.0</w:t>
        </w:r>
        <w:r>
          <w:rPr>
            <w:rFonts w:asciiTheme="minorHAnsi" w:eastAsiaTheme="minorEastAsia" w:hAnsiTheme="minorHAnsi" w:cstheme="minorBidi"/>
            <w:noProof/>
            <w:sz w:val="22"/>
            <w:szCs w:val="22"/>
          </w:rPr>
          <w:tab/>
        </w:r>
        <w:r w:rsidRPr="001C721B">
          <w:rPr>
            <w:rStyle w:val="Hyperlink"/>
            <w:noProof/>
          </w:rPr>
          <w:t>DEFINITIONS</w:t>
        </w:r>
        <w:r>
          <w:rPr>
            <w:noProof/>
            <w:webHidden/>
          </w:rPr>
          <w:tab/>
        </w:r>
        <w:r>
          <w:rPr>
            <w:noProof/>
            <w:webHidden/>
          </w:rPr>
          <w:fldChar w:fldCharType="begin"/>
        </w:r>
        <w:r>
          <w:rPr>
            <w:noProof/>
            <w:webHidden/>
          </w:rPr>
          <w:instrText xml:space="preserve"> PAGEREF _Toc500507592 \h </w:instrText>
        </w:r>
        <w:r>
          <w:rPr>
            <w:noProof/>
            <w:webHidden/>
          </w:rPr>
        </w:r>
        <w:r>
          <w:rPr>
            <w:noProof/>
            <w:webHidden/>
          </w:rPr>
          <w:fldChar w:fldCharType="separate"/>
        </w:r>
        <w:r>
          <w:rPr>
            <w:noProof/>
            <w:webHidden/>
          </w:rPr>
          <w:t>3</w:t>
        </w:r>
        <w:r>
          <w:rPr>
            <w:noProof/>
            <w:webHidden/>
          </w:rPr>
          <w:fldChar w:fldCharType="end"/>
        </w:r>
      </w:hyperlink>
    </w:p>
    <w:p w14:paraId="2C28C005" w14:textId="01CD4CA9" w:rsidR="007E1868" w:rsidRDefault="007E1868">
      <w:pPr>
        <w:pStyle w:val="TOC1"/>
        <w:rPr>
          <w:rFonts w:asciiTheme="minorHAnsi" w:eastAsiaTheme="minorEastAsia" w:hAnsiTheme="minorHAnsi" w:cstheme="minorBidi"/>
          <w:noProof/>
          <w:sz w:val="22"/>
          <w:szCs w:val="22"/>
        </w:rPr>
      </w:pPr>
      <w:hyperlink w:anchor="_Toc500507593" w:history="1">
        <w:r w:rsidRPr="001C721B">
          <w:rPr>
            <w:rStyle w:val="Hyperlink"/>
            <w:rFonts w:ascii="Times New Roman Bold" w:hAnsi="Times New Roman Bold"/>
            <w:noProof/>
          </w:rPr>
          <w:t>3.0</w:t>
        </w:r>
        <w:r>
          <w:rPr>
            <w:rFonts w:asciiTheme="minorHAnsi" w:eastAsiaTheme="minorEastAsia" w:hAnsiTheme="minorHAnsi" w:cstheme="minorBidi"/>
            <w:noProof/>
            <w:sz w:val="22"/>
            <w:szCs w:val="22"/>
          </w:rPr>
          <w:tab/>
        </w:r>
        <w:r w:rsidRPr="001C721B">
          <w:rPr>
            <w:rStyle w:val="Hyperlink"/>
            <w:noProof/>
          </w:rPr>
          <w:t>RESPONSIBILITIES</w:t>
        </w:r>
        <w:r>
          <w:rPr>
            <w:noProof/>
            <w:webHidden/>
          </w:rPr>
          <w:tab/>
        </w:r>
        <w:r>
          <w:rPr>
            <w:noProof/>
            <w:webHidden/>
          </w:rPr>
          <w:fldChar w:fldCharType="begin"/>
        </w:r>
        <w:r>
          <w:rPr>
            <w:noProof/>
            <w:webHidden/>
          </w:rPr>
          <w:instrText xml:space="preserve"> PAGEREF _Toc500507593 \h </w:instrText>
        </w:r>
        <w:r>
          <w:rPr>
            <w:noProof/>
            <w:webHidden/>
          </w:rPr>
        </w:r>
        <w:r>
          <w:rPr>
            <w:noProof/>
            <w:webHidden/>
          </w:rPr>
          <w:fldChar w:fldCharType="separate"/>
        </w:r>
        <w:r>
          <w:rPr>
            <w:noProof/>
            <w:webHidden/>
          </w:rPr>
          <w:t>4</w:t>
        </w:r>
        <w:r>
          <w:rPr>
            <w:noProof/>
            <w:webHidden/>
          </w:rPr>
          <w:fldChar w:fldCharType="end"/>
        </w:r>
      </w:hyperlink>
    </w:p>
    <w:p w14:paraId="325B4D25" w14:textId="4B2F4232" w:rsidR="007E1868" w:rsidRDefault="007E1868">
      <w:pPr>
        <w:pStyle w:val="TOC2"/>
        <w:rPr>
          <w:rFonts w:asciiTheme="minorHAnsi" w:eastAsiaTheme="minorEastAsia" w:hAnsiTheme="minorHAnsi" w:cstheme="minorBidi"/>
          <w:noProof/>
          <w:sz w:val="22"/>
          <w:szCs w:val="22"/>
        </w:rPr>
      </w:pPr>
      <w:hyperlink w:anchor="_Toc500507594" w:history="1">
        <w:r w:rsidRPr="001C721B">
          <w:rPr>
            <w:rStyle w:val="Hyperlink"/>
            <w:rFonts w:ascii="Times New Roman Bold" w:hAnsi="Times New Roman Bold"/>
            <w:noProof/>
          </w:rPr>
          <w:t>3.1</w:t>
        </w:r>
        <w:r>
          <w:rPr>
            <w:rFonts w:asciiTheme="minorHAnsi" w:eastAsiaTheme="minorEastAsia" w:hAnsiTheme="minorHAnsi" w:cstheme="minorBidi"/>
            <w:noProof/>
            <w:sz w:val="22"/>
            <w:szCs w:val="22"/>
          </w:rPr>
          <w:tab/>
        </w:r>
        <w:r w:rsidRPr="001C721B">
          <w:rPr>
            <w:rStyle w:val="Hyperlink"/>
            <w:noProof/>
          </w:rPr>
          <w:t>Division/Section Heads (D/S)</w:t>
        </w:r>
        <w:r>
          <w:rPr>
            <w:noProof/>
            <w:webHidden/>
          </w:rPr>
          <w:tab/>
        </w:r>
        <w:r>
          <w:rPr>
            <w:noProof/>
            <w:webHidden/>
          </w:rPr>
          <w:fldChar w:fldCharType="begin"/>
        </w:r>
        <w:r>
          <w:rPr>
            <w:noProof/>
            <w:webHidden/>
          </w:rPr>
          <w:instrText xml:space="preserve"> PAGEREF _Toc500507594 \h </w:instrText>
        </w:r>
        <w:r>
          <w:rPr>
            <w:noProof/>
            <w:webHidden/>
          </w:rPr>
        </w:r>
        <w:r>
          <w:rPr>
            <w:noProof/>
            <w:webHidden/>
          </w:rPr>
          <w:fldChar w:fldCharType="separate"/>
        </w:r>
        <w:r>
          <w:rPr>
            <w:noProof/>
            <w:webHidden/>
          </w:rPr>
          <w:t>4</w:t>
        </w:r>
        <w:r>
          <w:rPr>
            <w:noProof/>
            <w:webHidden/>
          </w:rPr>
          <w:fldChar w:fldCharType="end"/>
        </w:r>
      </w:hyperlink>
    </w:p>
    <w:p w14:paraId="73AB494C" w14:textId="21303835" w:rsidR="007E1868" w:rsidRDefault="007E1868">
      <w:pPr>
        <w:pStyle w:val="TOC2"/>
        <w:rPr>
          <w:rFonts w:asciiTheme="minorHAnsi" w:eastAsiaTheme="minorEastAsia" w:hAnsiTheme="minorHAnsi" w:cstheme="minorBidi"/>
          <w:noProof/>
          <w:sz w:val="22"/>
          <w:szCs w:val="22"/>
        </w:rPr>
      </w:pPr>
      <w:hyperlink w:anchor="_Toc500507595" w:history="1">
        <w:r w:rsidRPr="001C721B">
          <w:rPr>
            <w:rStyle w:val="Hyperlink"/>
            <w:rFonts w:ascii="Times New Roman Bold" w:hAnsi="Times New Roman Bold"/>
            <w:noProof/>
          </w:rPr>
          <w:t>3.2</w:t>
        </w:r>
        <w:r>
          <w:rPr>
            <w:rFonts w:asciiTheme="minorHAnsi" w:eastAsiaTheme="minorEastAsia" w:hAnsiTheme="minorHAnsi" w:cstheme="minorBidi"/>
            <w:noProof/>
            <w:sz w:val="22"/>
            <w:szCs w:val="22"/>
          </w:rPr>
          <w:tab/>
        </w:r>
        <w:r w:rsidRPr="001C721B">
          <w:rPr>
            <w:rStyle w:val="Hyperlink"/>
            <w:noProof/>
          </w:rPr>
          <w:t>Division Safety Officer (DSO)</w:t>
        </w:r>
        <w:r>
          <w:rPr>
            <w:noProof/>
            <w:webHidden/>
          </w:rPr>
          <w:tab/>
        </w:r>
        <w:r>
          <w:rPr>
            <w:noProof/>
            <w:webHidden/>
          </w:rPr>
          <w:fldChar w:fldCharType="begin"/>
        </w:r>
        <w:r>
          <w:rPr>
            <w:noProof/>
            <w:webHidden/>
          </w:rPr>
          <w:instrText xml:space="preserve"> PAGEREF _Toc500507595 \h </w:instrText>
        </w:r>
        <w:r>
          <w:rPr>
            <w:noProof/>
            <w:webHidden/>
          </w:rPr>
        </w:r>
        <w:r>
          <w:rPr>
            <w:noProof/>
            <w:webHidden/>
          </w:rPr>
          <w:fldChar w:fldCharType="separate"/>
        </w:r>
        <w:r>
          <w:rPr>
            <w:noProof/>
            <w:webHidden/>
          </w:rPr>
          <w:t>4</w:t>
        </w:r>
        <w:r>
          <w:rPr>
            <w:noProof/>
            <w:webHidden/>
          </w:rPr>
          <w:fldChar w:fldCharType="end"/>
        </w:r>
      </w:hyperlink>
    </w:p>
    <w:p w14:paraId="0D27E60B" w14:textId="76F72CC5" w:rsidR="007E1868" w:rsidRDefault="007E1868">
      <w:pPr>
        <w:pStyle w:val="TOC2"/>
        <w:rPr>
          <w:rFonts w:asciiTheme="minorHAnsi" w:eastAsiaTheme="minorEastAsia" w:hAnsiTheme="minorHAnsi" w:cstheme="minorBidi"/>
          <w:noProof/>
          <w:sz w:val="22"/>
          <w:szCs w:val="22"/>
        </w:rPr>
      </w:pPr>
      <w:hyperlink w:anchor="_Toc500507596" w:history="1">
        <w:r w:rsidRPr="001C721B">
          <w:rPr>
            <w:rStyle w:val="Hyperlink"/>
            <w:rFonts w:ascii="Times New Roman Bold" w:hAnsi="Times New Roman Bold"/>
            <w:noProof/>
          </w:rPr>
          <w:t>3.3</w:t>
        </w:r>
        <w:r>
          <w:rPr>
            <w:rFonts w:asciiTheme="minorHAnsi" w:eastAsiaTheme="minorEastAsia" w:hAnsiTheme="minorHAnsi" w:cstheme="minorBidi"/>
            <w:noProof/>
            <w:sz w:val="22"/>
            <w:szCs w:val="22"/>
          </w:rPr>
          <w:tab/>
        </w:r>
        <w:r w:rsidRPr="001C721B">
          <w:rPr>
            <w:rStyle w:val="Hyperlink"/>
            <w:noProof/>
          </w:rPr>
          <w:t>Building Manager (BM)</w:t>
        </w:r>
        <w:r>
          <w:rPr>
            <w:noProof/>
            <w:webHidden/>
          </w:rPr>
          <w:tab/>
        </w:r>
        <w:r>
          <w:rPr>
            <w:noProof/>
            <w:webHidden/>
          </w:rPr>
          <w:fldChar w:fldCharType="begin"/>
        </w:r>
        <w:r>
          <w:rPr>
            <w:noProof/>
            <w:webHidden/>
          </w:rPr>
          <w:instrText xml:space="preserve"> PAGEREF _Toc500507596 \h </w:instrText>
        </w:r>
        <w:r>
          <w:rPr>
            <w:noProof/>
            <w:webHidden/>
          </w:rPr>
        </w:r>
        <w:r>
          <w:rPr>
            <w:noProof/>
            <w:webHidden/>
          </w:rPr>
          <w:fldChar w:fldCharType="separate"/>
        </w:r>
        <w:r>
          <w:rPr>
            <w:noProof/>
            <w:webHidden/>
          </w:rPr>
          <w:t>4</w:t>
        </w:r>
        <w:r>
          <w:rPr>
            <w:noProof/>
            <w:webHidden/>
          </w:rPr>
          <w:fldChar w:fldCharType="end"/>
        </w:r>
      </w:hyperlink>
    </w:p>
    <w:p w14:paraId="4EB0EA2B" w14:textId="7DB2194C" w:rsidR="007E1868" w:rsidRDefault="007E1868">
      <w:pPr>
        <w:pStyle w:val="TOC2"/>
        <w:rPr>
          <w:rFonts w:asciiTheme="minorHAnsi" w:eastAsiaTheme="minorEastAsia" w:hAnsiTheme="minorHAnsi" w:cstheme="minorBidi"/>
          <w:noProof/>
          <w:sz w:val="22"/>
          <w:szCs w:val="22"/>
        </w:rPr>
      </w:pPr>
      <w:hyperlink w:anchor="_Toc500507597" w:history="1">
        <w:r w:rsidRPr="001C721B">
          <w:rPr>
            <w:rStyle w:val="Hyperlink"/>
            <w:rFonts w:ascii="Times New Roman Bold" w:hAnsi="Times New Roman Bold"/>
            <w:noProof/>
          </w:rPr>
          <w:t>3.4</w:t>
        </w:r>
        <w:r>
          <w:rPr>
            <w:rFonts w:asciiTheme="minorHAnsi" w:eastAsiaTheme="minorEastAsia" w:hAnsiTheme="minorHAnsi" w:cstheme="minorBidi"/>
            <w:noProof/>
            <w:sz w:val="22"/>
            <w:szCs w:val="22"/>
          </w:rPr>
          <w:tab/>
        </w:r>
        <w:r w:rsidRPr="001C721B">
          <w:rPr>
            <w:rStyle w:val="Hyperlink"/>
            <w:noProof/>
          </w:rPr>
          <w:t>Facilities Engineering Service Section (FESS)</w:t>
        </w:r>
        <w:r>
          <w:rPr>
            <w:noProof/>
            <w:webHidden/>
          </w:rPr>
          <w:tab/>
        </w:r>
        <w:r>
          <w:rPr>
            <w:noProof/>
            <w:webHidden/>
          </w:rPr>
          <w:fldChar w:fldCharType="begin"/>
        </w:r>
        <w:r>
          <w:rPr>
            <w:noProof/>
            <w:webHidden/>
          </w:rPr>
          <w:instrText xml:space="preserve"> PAGEREF _Toc500507597 \h </w:instrText>
        </w:r>
        <w:r>
          <w:rPr>
            <w:noProof/>
            <w:webHidden/>
          </w:rPr>
        </w:r>
        <w:r>
          <w:rPr>
            <w:noProof/>
            <w:webHidden/>
          </w:rPr>
          <w:fldChar w:fldCharType="separate"/>
        </w:r>
        <w:r>
          <w:rPr>
            <w:noProof/>
            <w:webHidden/>
          </w:rPr>
          <w:t>5</w:t>
        </w:r>
        <w:r>
          <w:rPr>
            <w:noProof/>
            <w:webHidden/>
          </w:rPr>
          <w:fldChar w:fldCharType="end"/>
        </w:r>
      </w:hyperlink>
    </w:p>
    <w:p w14:paraId="741459F8" w14:textId="65667C58" w:rsidR="007E1868" w:rsidRDefault="007E1868">
      <w:pPr>
        <w:pStyle w:val="TOC2"/>
        <w:rPr>
          <w:rFonts w:asciiTheme="minorHAnsi" w:eastAsiaTheme="minorEastAsia" w:hAnsiTheme="minorHAnsi" w:cstheme="minorBidi"/>
          <w:noProof/>
          <w:sz w:val="22"/>
          <w:szCs w:val="22"/>
        </w:rPr>
      </w:pPr>
      <w:hyperlink w:anchor="_Toc500507598" w:history="1">
        <w:r w:rsidRPr="001C721B">
          <w:rPr>
            <w:rStyle w:val="Hyperlink"/>
            <w:rFonts w:ascii="Times New Roman Bold" w:hAnsi="Times New Roman Bold"/>
            <w:noProof/>
          </w:rPr>
          <w:t>3.5</w:t>
        </w:r>
        <w:r>
          <w:rPr>
            <w:rFonts w:asciiTheme="minorHAnsi" w:eastAsiaTheme="minorEastAsia" w:hAnsiTheme="minorHAnsi" w:cstheme="minorBidi"/>
            <w:noProof/>
            <w:sz w:val="22"/>
            <w:szCs w:val="22"/>
          </w:rPr>
          <w:tab/>
        </w:r>
        <w:r w:rsidRPr="001C721B">
          <w:rPr>
            <w:rStyle w:val="Hyperlink"/>
            <w:noProof/>
          </w:rPr>
          <w:t>Communication Center</w:t>
        </w:r>
        <w:r>
          <w:rPr>
            <w:noProof/>
            <w:webHidden/>
          </w:rPr>
          <w:tab/>
        </w:r>
        <w:r>
          <w:rPr>
            <w:noProof/>
            <w:webHidden/>
          </w:rPr>
          <w:fldChar w:fldCharType="begin"/>
        </w:r>
        <w:r>
          <w:rPr>
            <w:noProof/>
            <w:webHidden/>
          </w:rPr>
          <w:instrText xml:space="preserve"> PAGEREF _Toc500507598 \h </w:instrText>
        </w:r>
        <w:r>
          <w:rPr>
            <w:noProof/>
            <w:webHidden/>
          </w:rPr>
        </w:r>
        <w:r>
          <w:rPr>
            <w:noProof/>
            <w:webHidden/>
          </w:rPr>
          <w:fldChar w:fldCharType="separate"/>
        </w:r>
        <w:r>
          <w:rPr>
            <w:noProof/>
            <w:webHidden/>
          </w:rPr>
          <w:t>5</w:t>
        </w:r>
        <w:r>
          <w:rPr>
            <w:noProof/>
            <w:webHidden/>
          </w:rPr>
          <w:fldChar w:fldCharType="end"/>
        </w:r>
      </w:hyperlink>
    </w:p>
    <w:p w14:paraId="4BCC83F1" w14:textId="2121DC83" w:rsidR="007E1868" w:rsidRDefault="007E1868">
      <w:pPr>
        <w:pStyle w:val="TOC2"/>
        <w:rPr>
          <w:rFonts w:asciiTheme="minorHAnsi" w:eastAsiaTheme="minorEastAsia" w:hAnsiTheme="minorHAnsi" w:cstheme="minorBidi"/>
          <w:noProof/>
          <w:sz w:val="22"/>
          <w:szCs w:val="22"/>
        </w:rPr>
      </w:pPr>
      <w:hyperlink w:anchor="_Toc500507599" w:history="1">
        <w:r w:rsidRPr="001C721B">
          <w:rPr>
            <w:rStyle w:val="Hyperlink"/>
            <w:rFonts w:ascii="Times New Roman Bold" w:hAnsi="Times New Roman Bold"/>
            <w:noProof/>
          </w:rPr>
          <w:t>3.6</w:t>
        </w:r>
        <w:r>
          <w:rPr>
            <w:rFonts w:asciiTheme="minorHAnsi" w:eastAsiaTheme="minorEastAsia" w:hAnsiTheme="minorHAnsi" w:cstheme="minorBidi"/>
            <w:noProof/>
            <w:sz w:val="22"/>
            <w:szCs w:val="22"/>
          </w:rPr>
          <w:tab/>
        </w:r>
        <w:r w:rsidRPr="001C721B">
          <w:rPr>
            <w:rStyle w:val="Hyperlink"/>
            <w:noProof/>
          </w:rPr>
          <w:t>Environment, Safety, Health, and Quality (ESH&amp;Q)</w:t>
        </w:r>
        <w:r>
          <w:rPr>
            <w:noProof/>
            <w:webHidden/>
          </w:rPr>
          <w:tab/>
        </w:r>
        <w:r>
          <w:rPr>
            <w:noProof/>
            <w:webHidden/>
          </w:rPr>
          <w:fldChar w:fldCharType="begin"/>
        </w:r>
        <w:r>
          <w:rPr>
            <w:noProof/>
            <w:webHidden/>
          </w:rPr>
          <w:instrText xml:space="preserve"> PAGEREF _Toc500507599 \h </w:instrText>
        </w:r>
        <w:r>
          <w:rPr>
            <w:noProof/>
            <w:webHidden/>
          </w:rPr>
        </w:r>
        <w:r>
          <w:rPr>
            <w:noProof/>
            <w:webHidden/>
          </w:rPr>
          <w:fldChar w:fldCharType="separate"/>
        </w:r>
        <w:r>
          <w:rPr>
            <w:noProof/>
            <w:webHidden/>
          </w:rPr>
          <w:t>5</w:t>
        </w:r>
        <w:r>
          <w:rPr>
            <w:noProof/>
            <w:webHidden/>
          </w:rPr>
          <w:fldChar w:fldCharType="end"/>
        </w:r>
      </w:hyperlink>
    </w:p>
    <w:p w14:paraId="7FEE9056" w14:textId="6D592DB6" w:rsidR="007E1868" w:rsidRDefault="007E1868">
      <w:pPr>
        <w:pStyle w:val="TOC2"/>
        <w:rPr>
          <w:rFonts w:asciiTheme="minorHAnsi" w:eastAsiaTheme="minorEastAsia" w:hAnsiTheme="minorHAnsi" w:cstheme="minorBidi"/>
          <w:noProof/>
          <w:sz w:val="22"/>
          <w:szCs w:val="22"/>
        </w:rPr>
      </w:pPr>
      <w:hyperlink w:anchor="_Toc500507600" w:history="1">
        <w:r w:rsidRPr="001C721B">
          <w:rPr>
            <w:rStyle w:val="Hyperlink"/>
            <w:rFonts w:ascii="Times New Roman Bold" w:hAnsi="Times New Roman Bold"/>
            <w:noProof/>
          </w:rPr>
          <w:t>3.7</w:t>
        </w:r>
        <w:r>
          <w:rPr>
            <w:rFonts w:asciiTheme="minorHAnsi" w:eastAsiaTheme="minorEastAsia" w:hAnsiTheme="minorHAnsi" w:cstheme="minorBidi"/>
            <w:noProof/>
            <w:sz w:val="22"/>
            <w:szCs w:val="22"/>
          </w:rPr>
          <w:tab/>
        </w:r>
        <w:r w:rsidRPr="001C721B">
          <w:rPr>
            <w:rStyle w:val="Hyperlink"/>
            <w:noProof/>
          </w:rPr>
          <w:t>Impairment Coordinator</w:t>
        </w:r>
        <w:r>
          <w:rPr>
            <w:noProof/>
            <w:webHidden/>
          </w:rPr>
          <w:tab/>
        </w:r>
        <w:r>
          <w:rPr>
            <w:noProof/>
            <w:webHidden/>
          </w:rPr>
          <w:fldChar w:fldCharType="begin"/>
        </w:r>
        <w:r>
          <w:rPr>
            <w:noProof/>
            <w:webHidden/>
          </w:rPr>
          <w:instrText xml:space="preserve"> PAGEREF _Toc500507600 \h </w:instrText>
        </w:r>
        <w:r>
          <w:rPr>
            <w:noProof/>
            <w:webHidden/>
          </w:rPr>
        </w:r>
        <w:r>
          <w:rPr>
            <w:noProof/>
            <w:webHidden/>
          </w:rPr>
          <w:fldChar w:fldCharType="separate"/>
        </w:r>
        <w:r>
          <w:rPr>
            <w:noProof/>
            <w:webHidden/>
          </w:rPr>
          <w:t>5</w:t>
        </w:r>
        <w:r>
          <w:rPr>
            <w:noProof/>
            <w:webHidden/>
          </w:rPr>
          <w:fldChar w:fldCharType="end"/>
        </w:r>
      </w:hyperlink>
    </w:p>
    <w:p w14:paraId="7E2420A2" w14:textId="34791FD9" w:rsidR="007E1868" w:rsidRDefault="007E1868">
      <w:pPr>
        <w:pStyle w:val="TOC1"/>
        <w:rPr>
          <w:rFonts w:asciiTheme="minorHAnsi" w:eastAsiaTheme="minorEastAsia" w:hAnsiTheme="minorHAnsi" w:cstheme="minorBidi"/>
          <w:noProof/>
          <w:sz w:val="22"/>
          <w:szCs w:val="22"/>
        </w:rPr>
      </w:pPr>
      <w:hyperlink w:anchor="_Toc500507601" w:history="1">
        <w:r w:rsidRPr="001C721B">
          <w:rPr>
            <w:rStyle w:val="Hyperlink"/>
            <w:rFonts w:ascii="Times New Roman Bold" w:hAnsi="Times New Roman Bold"/>
            <w:noProof/>
          </w:rPr>
          <w:t>4.0</w:t>
        </w:r>
        <w:r>
          <w:rPr>
            <w:rFonts w:asciiTheme="minorHAnsi" w:eastAsiaTheme="minorEastAsia" w:hAnsiTheme="minorHAnsi" w:cstheme="minorBidi"/>
            <w:noProof/>
            <w:sz w:val="22"/>
            <w:szCs w:val="22"/>
          </w:rPr>
          <w:tab/>
        </w:r>
        <w:r w:rsidRPr="001C721B">
          <w:rPr>
            <w:rStyle w:val="Hyperlink"/>
            <w:noProof/>
          </w:rPr>
          <w:t>PLANNED DISABLEMENT REQUESTS</w:t>
        </w:r>
        <w:r>
          <w:rPr>
            <w:noProof/>
            <w:webHidden/>
          </w:rPr>
          <w:tab/>
        </w:r>
        <w:r>
          <w:rPr>
            <w:noProof/>
            <w:webHidden/>
          </w:rPr>
          <w:fldChar w:fldCharType="begin"/>
        </w:r>
        <w:r>
          <w:rPr>
            <w:noProof/>
            <w:webHidden/>
          </w:rPr>
          <w:instrText xml:space="preserve"> PAGEREF _Toc500507601 \h </w:instrText>
        </w:r>
        <w:r>
          <w:rPr>
            <w:noProof/>
            <w:webHidden/>
          </w:rPr>
        </w:r>
        <w:r>
          <w:rPr>
            <w:noProof/>
            <w:webHidden/>
          </w:rPr>
          <w:fldChar w:fldCharType="separate"/>
        </w:r>
        <w:r>
          <w:rPr>
            <w:noProof/>
            <w:webHidden/>
          </w:rPr>
          <w:t>6</w:t>
        </w:r>
        <w:r>
          <w:rPr>
            <w:noProof/>
            <w:webHidden/>
          </w:rPr>
          <w:fldChar w:fldCharType="end"/>
        </w:r>
      </w:hyperlink>
    </w:p>
    <w:p w14:paraId="4B04EE8C" w14:textId="7655B7DE" w:rsidR="007E1868" w:rsidRDefault="007E1868">
      <w:pPr>
        <w:pStyle w:val="TOC2"/>
        <w:rPr>
          <w:rFonts w:asciiTheme="minorHAnsi" w:eastAsiaTheme="minorEastAsia" w:hAnsiTheme="minorHAnsi" w:cstheme="minorBidi"/>
          <w:noProof/>
          <w:sz w:val="22"/>
          <w:szCs w:val="22"/>
        </w:rPr>
      </w:pPr>
      <w:hyperlink w:anchor="_Toc500507602" w:history="1">
        <w:r w:rsidRPr="001C721B">
          <w:rPr>
            <w:rStyle w:val="Hyperlink"/>
            <w:rFonts w:ascii="Times New Roman Bold" w:hAnsi="Times New Roman Bold"/>
            <w:noProof/>
          </w:rPr>
          <w:t>4.1</w:t>
        </w:r>
        <w:r>
          <w:rPr>
            <w:rFonts w:asciiTheme="minorHAnsi" w:eastAsiaTheme="minorEastAsia" w:hAnsiTheme="minorHAnsi" w:cstheme="minorBidi"/>
            <w:noProof/>
            <w:sz w:val="22"/>
            <w:szCs w:val="22"/>
          </w:rPr>
          <w:tab/>
        </w:r>
        <w:r w:rsidRPr="001C721B">
          <w:rPr>
            <w:rStyle w:val="Hyperlink"/>
            <w:noProof/>
          </w:rPr>
          <w:t>Planned Disablement</w:t>
        </w:r>
        <w:r>
          <w:rPr>
            <w:noProof/>
            <w:webHidden/>
          </w:rPr>
          <w:tab/>
        </w:r>
        <w:r>
          <w:rPr>
            <w:noProof/>
            <w:webHidden/>
          </w:rPr>
          <w:fldChar w:fldCharType="begin"/>
        </w:r>
        <w:r>
          <w:rPr>
            <w:noProof/>
            <w:webHidden/>
          </w:rPr>
          <w:instrText xml:space="preserve"> PAGEREF _Toc500507602 \h </w:instrText>
        </w:r>
        <w:r>
          <w:rPr>
            <w:noProof/>
            <w:webHidden/>
          </w:rPr>
        </w:r>
        <w:r>
          <w:rPr>
            <w:noProof/>
            <w:webHidden/>
          </w:rPr>
          <w:fldChar w:fldCharType="separate"/>
        </w:r>
        <w:r>
          <w:rPr>
            <w:noProof/>
            <w:webHidden/>
          </w:rPr>
          <w:t>6</w:t>
        </w:r>
        <w:r>
          <w:rPr>
            <w:noProof/>
            <w:webHidden/>
          </w:rPr>
          <w:fldChar w:fldCharType="end"/>
        </w:r>
      </w:hyperlink>
    </w:p>
    <w:p w14:paraId="174048E7" w14:textId="14E32FB4" w:rsidR="007E1868" w:rsidRDefault="007E1868">
      <w:pPr>
        <w:pStyle w:val="TOC3"/>
        <w:tabs>
          <w:tab w:val="left" w:pos="1930"/>
        </w:tabs>
        <w:rPr>
          <w:rFonts w:asciiTheme="minorHAnsi" w:eastAsiaTheme="minorEastAsia" w:hAnsiTheme="minorHAnsi" w:cstheme="minorBidi"/>
          <w:noProof/>
          <w:sz w:val="22"/>
          <w:szCs w:val="22"/>
        </w:rPr>
      </w:pPr>
      <w:hyperlink w:anchor="_Toc500507603" w:history="1">
        <w:r w:rsidRPr="001C721B">
          <w:rPr>
            <w:rStyle w:val="Hyperlink"/>
            <w:rFonts w:ascii="Times New Roman Bold" w:hAnsi="Times New Roman Bold"/>
            <w:noProof/>
          </w:rPr>
          <w:t>4.1.1.</w:t>
        </w:r>
        <w:r>
          <w:rPr>
            <w:rFonts w:asciiTheme="minorHAnsi" w:eastAsiaTheme="minorEastAsia" w:hAnsiTheme="minorHAnsi" w:cstheme="minorBidi"/>
            <w:noProof/>
            <w:sz w:val="22"/>
            <w:szCs w:val="22"/>
          </w:rPr>
          <w:tab/>
        </w:r>
        <w:r w:rsidRPr="001C721B">
          <w:rPr>
            <w:rStyle w:val="Hyperlink"/>
            <w:noProof/>
          </w:rPr>
          <w:t>Requests</w:t>
        </w:r>
        <w:r>
          <w:rPr>
            <w:noProof/>
            <w:webHidden/>
          </w:rPr>
          <w:tab/>
        </w:r>
        <w:r>
          <w:rPr>
            <w:noProof/>
            <w:webHidden/>
          </w:rPr>
          <w:fldChar w:fldCharType="begin"/>
        </w:r>
        <w:r>
          <w:rPr>
            <w:noProof/>
            <w:webHidden/>
          </w:rPr>
          <w:instrText xml:space="preserve"> PAGEREF _Toc500507603 \h </w:instrText>
        </w:r>
        <w:r>
          <w:rPr>
            <w:noProof/>
            <w:webHidden/>
          </w:rPr>
        </w:r>
        <w:r>
          <w:rPr>
            <w:noProof/>
            <w:webHidden/>
          </w:rPr>
          <w:fldChar w:fldCharType="separate"/>
        </w:r>
        <w:r>
          <w:rPr>
            <w:noProof/>
            <w:webHidden/>
          </w:rPr>
          <w:t>6</w:t>
        </w:r>
        <w:r>
          <w:rPr>
            <w:noProof/>
            <w:webHidden/>
          </w:rPr>
          <w:fldChar w:fldCharType="end"/>
        </w:r>
      </w:hyperlink>
    </w:p>
    <w:p w14:paraId="183989CE" w14:textId="106B7435" w:rsidR="007E1868" w:rsidRDefault="007E1868">
      <w:pPr>
        <w:pStyle w:val="TOC3"/>
        <w:tabs>
          <w:tab w:val="left" w:pos="1930"/>
        </w:tabs>
        <w:rPr>
          <w:rFonts w:asciiTheme="minorHAnsi" w:eastAsiaTheme="minorEastAsia" w:hAnsiTheme="minorHAnsi" w:cstheme="minorBidi"/>
          <w:noProof/>
          <w:sz w:val="22"/>
          <w:szCs w:val="22"/>
        </w:rPr>
      </w:pPr>
      <w:hyperlink w:anchor="_Toc500507604" w:history="1">
        <w:r w:rsidRPr="001C721B">
          <w:rPr>
            <w:rStyle w:val="Hyperlink"/>
            <w:rFonts w:ascii="Times New Roman Bold" w:hAnsi="Times New Roman Bold"/>
            <w:noProof/>
          </w:rPr>
          <w:t>4.1.2.</w:t>
        </w:r>
        <w:r>
          <w:rPr>
            <w:rFonts w:asciiTheme="minorHAnsi" w:eastAsiaTheme="minorEastAsia" w:hAnsiTheme="minorHAnsi" w:cstheme="minorBidi"/>
            <w:noProof/>
            <w:sz w:val="22"/>
            <w:szCs w:val="22"/>
          </w:rPr>
          <w:tab/>
        </w:r>
        <w:r w:rsidRPr="001C721B">
          <w:rPr>
            <w:rStyle w:val="Hyperlink"/>
            <w:noProof/>
          </w:rPr>
          <w:t>Short Term</w:t>
        </w:r>
        <w:r>
          <w:rPr>
            <w:noProof/>
            <w:webHidden/>
          </w:rPr>
          <w:tab/>
        </w:r>
        <w:r>
          <w:rPr>
            <w:noProof/>
            <w:webHidden/>
          </w:rPr>
          <w:fldChar w:fldCharType="begin"/>
        </w:r>
        <w:r>
          <w:rPr>
            <w:noProof/>
            <w:webHidden/>
          </w:rPr>
          <w:instrText xml:space="preserve"> PAGEREF _Toc500507604 \h </w:instrText>
        </w:r>
        <w:r>
          <w:rPr>
            <w:noProof/>
            <w:webHidden/>
          </w:rPr>
        </w:r>
        <w:r>
          <w:rPr>
            <w:noProof/>
            <w:webHidden/>
          </w:rPr>
          <w:fldChar w:fldCharType="separate"/>
        </w:r>
        <w:r>
          <w:rPr>
            <w:noProof/>
            <w:webHidden/>
          </w:rPr>
          <w:t>6</w:t>
        </w:r>
        <w:r>
          <w:rPr>
            <w:noProof/>
            <w:webHidden/>
          </w:rPr>
          <w:fldChar w:fldCharType="end"/>
        </w:r>
      </w:hyperlink>
    </w:p>
    <w:p w14:paraId="72686D0A" w14:textId="47EB5521" w:rsidR="007E1868" w:rsidRDefault="007E1868">
      <w:pPr>
        <w:pStyle w:val="TOC3"/>
        <w:tabs>
          <w:tab w:val="left" w:pos="1930"/>
        </w:tabs>
        <w:rPr>
          <w:rFonts w:asciiTheme="minorHAnsi" w:eastAsiaTheme="minorEastAsia" w:hAnsiTheme="minorHAnsi" w:cstheme="minorBidi"/>
          <w:noProof/>
          <w:sz w:val="22"/>
          <w:szCs w:val="22"/>
        </w:rPr>
      </w:pPr>
      <w:hyperlink w:anchor="_Toc500507605" w:history="1">
        <w:r w:rsidRPr="001C721B">
          <w:rPr>
            <w:rStyle w:val="Hyperlink"/>
            <w:rFonts w:ascii="Times New Roman Bold" w:hAnsi="Times New Roman Bold"/>
            <w:noProof/>
          </w:rPr>
          <w:t>4.1.3.</w:t>
        </w:r>
        <w:r>
          <w:rPr>
            <w:rFonts w:asciiTheme="minorHAnsi" w:eastAsiaTheme="minorEastAsia" w:hAnsiTheme="minorHAnsi" w:cstheme="minorBidi"/>
            <w:noProof/>
            <w:sz w:val="22"/>
            <w:szCs w:val="22"/>
          </w:rPr>
          <w:tab/>
        </w:r>
        <w:r w:rsidRPr="001C721B">
          <w:rPr>
            <w:rStyle w:val="Hyperlink"/>
            <w:noProof/>
          </w:rPr>
          <w:t>Required Information</w:t>
        </w:r>
        <w:r>
          <w:rPr>
            <w:noProof/>
            <w:webHidden/>
          </w:rPr>
          <w:tab/>
        </w:r>
        <w:r>
          <w:rPr>
            <w:noProof/>
            <w:webHidden/>
          </w:rPr>
          <w:fldChar w:fldCharType="begin"/>
        </w:r>
        <w:r>
          <w:rPr>
            <w:noProof/>
            <w:webHidden/>
          </w:rPr>
          <w:instrText xml:space="preserve"> PAGEREF _Toc500507605 \h </w:instrText>
        </w:r>
        <w:r>
          <w:rPr>
            <w:noProof/>
            <w:webHidden/>
          </w:rPr>
        </w:r>
        <w:r>
          <w:rPr>
            <w:noProof/>
            <w:webHidden/>
          </w:rPr>
          <w:fldChar w:fldCharType="separate"/>
        </w:r>
        <w:r>
          <w:rPr>
            <w:noProof/>
            <w:webHidden/>
          </w:rPr>
          <w:t>6</w:t>
        </w:r>
        <w:r>
          <w:rPr>
            <w:noProof/>
            <w:webHidden/>
          </w:rPr>
          <w:fldChar w:fldCharType="end"/>
        </w:r>
      </w:hyperlink>
    </w:p>
    <w:p w14:paraId="2B2C043B" w14:textId="36F29FAD" w:rsidR="007E1868" w:rsidRDefault="007E1868">
      <w:pPr>
        <w:pStyle w:val="TOC2"/>
        <w:rPr>
          <w:rFonts w:asciiTheme="minorHAnsi" w:eastAsiaTheme="minorEastAsia" w:hAnsiTheme="minorHAnsi" w:cstheme="minorBidi"/>
          <w:noProof/>
          <w:sz w:val="22"/>
          <w:szCs w:val="22"/>
        </w:rPr>
      </w:pPr>
      <w:hyperlink w:anchor="_Toc500507606" w:history="1">
        <w:r w:rsidRPr="001C721B">
          <w:rPr>
            <w:rStyle w:val="Hyperlink"/>
            <w:rFonts w:ascii="Times New Roman Bold" w:hAnsi="Times New Roman Bold"/>
            <w:noProof/>
          </w:rPr>
          <w:t>4.2</w:t>
        </w:r>
        <w:r>
          <w:rPr>
            <w:rFonts w:asciiTheme="minorHAnsi" w:eastAsiaTheme="minorEastAsia" w:hAnsiTheme="minorHAnsi" w:cstheme="minorBidi"/>
            <w:noProof/>
            <w:sz w:val="22"/>
            <w:szCs w:val="22"/>
          </w:rPr>
          <w:tab/>
        </w:r>
        <w:r w:rsidRPr="001C721B">
          <w:rPr>
            <w:rStyle w:val="Hyperlink"/>
            <w:noProof/>
          </w:rPr>
          <w:t>The FSM Group</w:t>
        </w:r>
        <w:r>
          <w:rPr>
            <w:noProof/>
            <w:webHidden/>
          </w:rPr>
          <w:tab/>
        </w:r>
        <w:r>
          <w:rPr>
            <w:noProof/>
            <w:webHidden/>
          </w:rPr>
          <w:fldChar w:fldCharType="begin"/>
        </w:r>
        <w:r>
          <w:rPr>
            <w:noProof/>
            <w:webHidden/>
          </w:rPr>
          <w:instrText xml:space="preserve"> PAGEREF _Toc500507606 \h </w:instrText>
        </w:r>
        <w:r>
          <w:rPr>
            <w:noProof/>
            <w:webHidden/>
          </w:rPr>
        </w:r>
        <w:r>
          <w:rPr>
            <w:noProof/>
            <w:webHidden/>
          </w:rPr>
          <w:fldChar w:fldCharType="separate"/>
        </w:r>
        <w:r>
          <w:rPr>
            <w:noProof/>
            <w:webHidden/>
          </w:rPr>
          <w:t>6</w:t>
        </w:r>
        <w:r>
          <w:rPr>
            <w:noProof/>
            <w:webHidden/>
          </w:rPr>
          <w:fldChar w:fldCharType="end"/>
        </w:r>
      </w:hyperlink>
    </w:p>
    <w:p w14:paraId="52AB1EFA" w14:textId="1FA5498D" w:rsidR="007E1868" w:rsidRDefault="007E1868">
      <w:pPr>
        <w:pStyle w:val="TOC3"/>
        <w:tabs>
          <w:tab w:val="left" w:pos="1930"/>
        </w:tabs>
        <w:rPr>
          <w:rFonts w:asciiTheme="minorHAnsi" w:eastAsiaTheme="minorEastAsia" w:hAnsiTheme="minorHAnsi" w:cstheme="minorBidi"/>
          <w:noProof/>
          <w:sz w:val="22"/>
          <w:szCs w:val="22"/>
        </w:rPr>
      </w:pPr>
      <w:hyperlink w:anchor="_Toc500507607" w:history="1">
        <w:r w:rsidRPr="001C721B">
          <w:rPr>
            <w:rStyle w:val="Hyperlink"/>
            <w:rFonts w:ascii="Times New Roman Bold" w:hAnsi="Times New Roman Bold"/>
            <w:noProof/>
          </w:rPr>
          <w:t>4.2.1.</w:t>
        </w:r>
        <w:r>
          <w:rPr>
            <w:rFonts w:asciiTheme="minorHAnsi" w:eastAsiaTheme="minorEastAsia" w:hAnsiTheme="minorHAnsi" w:cstheme="minorBidi"/>
            <w:noProof/>
            <w:sz w:val="22"/>
            <w:szCs w:val="22"/>
          </w:rPr>
          <w:tab/>
        </w:r>
        <w:r w:rsidRPr="001C721B">
          <w:rPr>
            <w:rStyle w:val="Hyperlink"/>
            <w:noProof/>
          </w:rPr>
          <w:t>Initiating Requests</w:t>
        </w:r>
        <w:r>
          <w:rPr>
            <w:noProof/>
            <w:webHidden/>
          </w:rPr>
          <w:tab/>
        </w:r>
        <w:r>
          <w:rPr>
            <w:noProof/>
            <w:webHidden/>
          </w:rPr>
          <w:fldChar w:fldCharType="begin"/>
        </w:r>
        <w:r>
          <w:rPr>
            <w:noProof/>
            <w:webHidden/>
          </w:rPr>
          <w:instrText xml:space="preserve"> PAGEREF _Toc500507607 \h </w:instrText>
        </w:r>
        <w:r>
          <w:rPr>
            <w:noProof/>
            <w:webHidden/>
          </w:rPr>
        </w:r>
        <w:r>
          <w:rPr>
            <w:noProof/>
            <w:webHidden/>
          </w:rPr>
          <w:fldChar w:fldCharType="separate"/>
        </w:r>
        <w:r>
          <w:rPr>
            <w:noProof/>
            <w:webHidden/>
          </w:rPr>
          <w:t>7</w:t>
        </w:r>
        <w:r>
          <w:rPr>
            <w:noProof/>
            <w:webHidden/>
          </w:rPr>
          <w:fldChar w:fldCharType="end"/>
        </w:r>
      </w:hyperlink>
    </w:p>
    <w:p w14:paraId="09D04AF8" w14:textId="53611084" w:rsidR="007E1868" w:rsidRDefault="007E1868">
      <w:pPr>
        <w:pStyle w:val="TOC3"/>
        <w:tabs>
          <w:tab w:val="left" w:pos="1930"/>
        </w:tabs>
        <w:rPr>
          <w:rFonts w:asciiTheme="minorHAnsi" w:eastAsiaTheme="minorEastAsia" w:hAnsiTheme="minorHAnsi" w:cstheme="minorBidi"/>
          <w:noProof/>
          <w:sz w:val="22"/>
          <w:szCs w:val="22"/>
        </w:rPr>
      </w:pPr>
      <w:hyperlink w:anchor="_Toc500507608" w:history="1">
        <w:r w:rsidRPr="001C721B">
          <w:rPr>
            <w:rStyle w:val="Hyperlink"/>
            <w:rFonts w:ascii="Times New Roman Bold" w:hAnsi="Times New Roman Bold"/>
            <w:noProof/>
          </w:rPr>
          <w:t>4.2.2.</w:t>
        </w:r>
        <w:r>
          <w:rPr>
            <w:rFonts w:asciiTheme="minorHAnsi" w:eastAsiaTheme="minorEastAsia" w:hAnsiTheme="minorHAnsi" w:cstheme="minorBidi"/>
            <w:noProof/>
            <w:sz w:val="22"/>
            <w:szCs w:val="22"/>
          </w:rPr>
          <w:tab/>
        </w:r>
        <w:r w:rsidRPr="001C721B">
          <w:rPr>
            <w:rStyle w:val="Hyperlink"/>
            <w:noProof/>
          </w:rPr>
          <w:t>Performing Disablements</w:t>
        </w:r>
        <w:r>
          <w:rPr>
            <w:noProof/>
            <w:webHidden/>
          </w:rPr>
          <w:tab/>
        </w:r>
        <w:r>
          <w:rPr>
            <w:noProof/>
            <w:webHidden/>
          </w:rPr>
          <w:fldChar w:fldCharType="begin"/>
        </w:r>
        <w:r>
          <w:rPr>
            <w:noProof/>
            <w:webHidden/>
          </w:rPr>
          <w:instrText xml:space="preserve"> PAGEREF _Toc500507608 \h </w:instrText>
        </w:r>
        <w:r>
          <w:rPr>
            <w:noProof/>
            <w:webHidden/>
          </w:rPr>
        </w:r>
        <w:r>
          <w:rPr>
            <w:noProof/>
            <w:webHidden/>
          </w:rPr>
          <w:fldChar w:fldCharType="separate"/>
        </w:r>
        <w:r>
          <w:rPr>
            <w:noProof/>
            <w:webHidden/>
          </w:rPr>
          <w:t>7</w:t>
        </w:r>
        <w:r>
          <w:rPr>
            <w:noProof/>
            <w:webHidden/>
          </w:rPr>
          <w:fldChar w:fldCharType="end"/>
        </w:r>
      </w:hyperlink>
    </w:p>
    <w:p w14:paraId="16D8C006" w14:textId="6005127E" w:rsidR="007E1868" w:rsidRDefault="007E1868">
      <w:pPr>
        <w:pStyle w:val="TOC3"/>
        <w:tabs>
          <w:tab w:val="left" w:pos="1930"/>
        </w:tabs>
        <w:rPr>
          <w:rFonts w:asciiTheme="minorHAnsi" w:eastAsiaTheme="minorEastAsia" w:hAnsiTheme="minorHAnsi" w:cstheme="minorBidi"/>
          <w:noProof/>
          <w:sz w:val="22"/>
          <w:szCs w:val="22"/>
        </w:rPr>
      </w:pPr>
      <w:hyperlink w:anchor="_Toc500507609" w:history="1">
        <w:r w:rsidRPr="001C721B">
          <w:rPr>
            <w:rStyle w:val="Hyperlink"/>
            <w:rFonts w:ascii="Times New Roman Bold" w:hAnsi="Times New Roman Bold"/>
            <w:noProof/>
          </w:rPr>
          <w:t>4.2.3.</w:t>
        </w:r>
        <w:r>
          <w:rPr>
            <w:rFonts w:asciiTheme="minorHAnsi" w:eastAsiaTheme="minorEastAsia" w:hAnsiTheme="minorHAnsi" w:cstheme="minorBidi"/>
            <w:noProof/>
            <w:sz w:val="22"/>
            <w:szCs w:val="22"/>
          </w:rPr>
          <w:tab/>
        </w:r>
        <w:r w:rsidRPr="001C721B">
          <w:rPr>
            <w:rStyle w:val="Hyperlink"/>
            <w:noProof/>
          </w:rPr>
          <w:t>Strategy</w:t>
        </w:r>
        <w:r>
          <w:rPr>
            <w:noProof/>
            <w:webHidden/>
          </w:rPr>
          <w:tab/>
        </w:r>
        <w:r>
          <w:rPr>
            <w:noProof/>
            <w:webHidden/>
          </w:rPr>
          <w:fldChar w:fldCharType="begin"/>
        </w:r>
        <w:r>
          <w:rPr>
            <w:noProof/>
            <w:webHidden/>
          </w:rPr>
          <w:instrText xml:space="preserve"> PAGEREF _Toc500507609 \h </w:instrText>
        </w:r>
        <w:r>
          <w:rPr>
            <w:noProof/>
            <w:webHidden/>
          </w:rPr>
        </w:r>
        <w:r>
          <w:rPr>
            <w:noProof/>
            <w:webHidden/>
          </w:rPr>
          <w:fldChar w:fldCharType="separate"/>
        </w:r>
        <w:r>
          <w:rPr>
            <w:noProof/>
            <w:webHidden/>
          </w:rPr>
          <w:t>7</w:t>
        </w:r>
        <w:r>
          <w:rPr>
            <w:noProof/>
            <w:webHidden/>
          </w:rPr>
          <w:fldChar w:fldCharType="end"/>
        </w:r>
      </w:hyperlink>
    </w:p>
    <w:p w14:paraId="144B54F0" w14:textId="3C5C0214" w:rsidR="007E1868" w:rsidRDefault="007E1868">
      <w:pPr>
        <w:pStyle w:val="TOC3"/>
        <w:tabs>
          <w:tab w:val="left" w:pos="1930"/>
        </w:tabs>
        <w:rPr>
          <w:rFonts w:asciiTheme="minorHAnsi" w:eastAsiaTheme="minorEastAsia" w:hAnsiTheme="minorHAnsi" w:cstheme="minorBidi"/>
          <w:noProof/>
          <w:sz w:val="22"/>
          <w:szCs w:val="22"/>
        </w:rPr>
      </w:pPr>
      <w:hyperlink w:anchor="_Toc500507610" w:history="1">
        <w:r w:rsidRPr="001C721B">
          <w:rPr>
            <w:rStyle w:val="Hyperlink"/>
            <w:rFonts w:ascii="Times New Roman Bold" w:hAnsi="Times New Roman Bold"/>
            <w:noProof/>
          </w:rPr>
          <w:t>4.2.4.</w:t>
        </w:r>
        <w:r>
          <w:rPr>
            <w:rFonts w:asciiTheme="minorHAnsi" w:eastAsiaTheme="minorEastAsia" w:hAnsiTheme="minorHAnsi" w:cstheme="minorBidi"/>
            <w:noProof/>
            <w:sz w:val="22"/>
            <w:szCs w:val="22"/>
          </w:rPr>
          <w:tab/>
        </w:r>
        <w:r w:rsidRPr="001C721B">
          <w:rPr>
            <w:rStyle w:val="Hyperlink"/>
            <w:noProof/>
          </w:rPr>
          <w:t>Disablement Notification</w:t>
        </w:r>
        <w:r>
          <w:rPr>
            <w:noProof/>
            <w:webHidden/>
          </w:rPr>
          <w:tab/>
        </w:r>
        <w:r>
          <w:rPr>
            <w:noProof/>
            <w:webHidden/>
          </w:rPr>
          <w:fldChar w:fldCharType="begin"/>
        </w:r>
        <w:r>
          <w:rPr>
            <w:noProof/>
            <w:webHidden/>
          </w:rPr>
          <w:instrText xml:space="preserve"> PAGEREF _Toc500507610 \h </w:instrText>
        </w:r>
        <w:r>
          <w:rPr>
            <w:noProof/>
            <w:webHidden/>
          </w:rPr>
        </w:r>
        <w:r>
          <w:rPr>
            <w:noProof/>
            <w:webHidden/>
          </w:rPr>
          <w:fldChar w:fldCharType="separate"/>
        </w:r>
        <w:r>
          <w:rPr>
            <w:noProof/>
            <w:webHidden/>
          </w:rPr>
          <w:t>7</w:t>
        </w:r>
        <w:r>
          <w:rPr>
            <w:noProof/>
            <w:webHidden/>
          </w:rPr>
          <w:fldChar w:fldCharType="end"/>
        </w:r>
      </w:hyperlink>
    </w:p>
    <w:p w14:paraId="29063BDA" w14:textId="17BDBBA2" w:rsidR="007E1868" w:rsidRDefault="007E1868">
      <w:pPr>
        <w:pStyle w:val="TOC3"/>
        <w:tabs>
          <w:tab w:val="left" w:pos="1930"/>
        </w:tabs>
        <w:rPr>
          <w:rFonts w:asciiTheme="minorHAnsi" w:eastAsiaTheme="minorEastAsia" w:hAnsiTheme="minorHAnsi" w:cstheme="minorBidi"/>
          <w:noProof/>
          <w:sz w:val="22"/>
          <w:szCs w:val="22"/>
        </w:rPr>
      </w:pPr>
      <w:hyperlink w:anchor="_Toc500507611" w:history="1">
        <w:r w:rsidRPr="001C721B">
          <w:rPr>
            <w:rStyle w:val="Hyperlink"/>
            <w:rFonts w:ascii="Times New Roman Bold" w:hAnsi="Times New Roman Bold"/>
            <w:noProof/>
          </w:rPr>
          <w:t>4.2.5.</w:t>
        </w:r>
        <w:r>
          <w:rPr>
            <w:rFonts w:asciiTheme="minorHAnsi" w:eastAsiaTheme="minorEastAsia" w:hAnsiTheme="minorHAnsi" w:cstheme="minorBidi"/>
            <w:noProof/>
            <w:sz w:val="22"/>
            <w:szCs w:val="22"/>
          </w:rPr>
          <w:tab/>
        </w:r>
        <w:r w:rsidRPr="001C721B">
          <w:rPr>
            <w:rStyle w:val="Hyperlink"/>
            <w:noProof/>
          </w:rPr>
          <w:t>Tag Numbering</w:t>
        </w:r>
        <w:r>
          <w:rPr>
            <w:noProof/>
            <w:webHidden/>
          </w:rPr>
          <w:tab/>
        </w:r>
        <w:r>
          <w:rPr>
            <w:noProof/>
            <w:webHidden/>
          </w:rPr>
          <w:fldChar w:fldCharType="begin"/>
        </w:r>
        <w:r>
          <w:rPr>
            <w:noProof/>
            <w:webHidden/>
          </w:rPr>
          <w:instrText xml:space="preserve"> PAGEREF _Toc500507611 \h </w:instrText>
        </w:r>
        <w:r>
          <w:rPr>
            <w:noProof/>
            <w:webHidden/>
          </w:rPr>
        </w:r>
        <w:r>
          <w:rPr>
            <w:noProof/>
            <w:webHidden/>
          </w:rPr>
          <w:fldChar w:fldCharType="separate"/>
        </w:r>
        <w:r>
          <w:rPr>
            <w:noProof/>
            <w:webHidden/>
          </w:rPr>
          <w:t>7</w:t>
        </w:r>
        <w:r>
          <w:rPr>
            <w:noProof/>
            <w:webHidden/>
          </w:rPr>
          <w:fldChar w:fldCharType="end"/>
        </w:r>
      </w:hyperlink>
    </w:p>
    <w:p w14:paraId="6F32EAAA" w14:textId="31EA1ED5" w:rsidR="007E1868" w:rsidRDefault="007E1868">
      <w:pPr>
        <w:pStyle w:val="TOC3"/>
        <w:tabs>
          <w:tab w:val="left" w:pos="1930"/>
        </w:tabs>
        <w:rPr>
          <w:rFonts w:asciiTheme="minorHAnsi" w:eastAsiaTheme="minorEastAsia" w:hAnsiTheme="minorHAnsi" w:cstheme="minorBidi"/>
          <w:noProof/>
          <w:sz w:val="22"/>
          <w:szCs w:val="22"/>
        </w:rPr>
      </w:pPr>
      <w:hyperlink w:anchor="_Toc500507612" w:history="1">
        <w:r w:rsidRPr="001C721B">
          <w:rPr>
            <w:rStyle w:val="Hyperlink"/>
            <w:rFonts w:ascii="Times New Roman Bold" w:hAnsi="Times New Roman Bold"/>
            <w:noProof/>
          </w:rPr>
          <w:t>4.2.6.</w:t>
        </w:r>
        <w:r>
          <w:rPr>
            <w:rFonts w:asciiTheme="minorHAnsi" w:eastAsiaTheme="minorEastAsia" w:hAnsiTheme="minorHAnsi" w:cstheme="minorBidi"/>
            <w:noProof/>
            <w:sz w:val="22"/>
            <w:szCs w:val="22"/>
          </w:rPr>
          <w:tab/>
        </w:r>
        <w:r w:rsidRPr="001C721B">
          <w:rPr>
            <w:rStyle w:val="Hyperlink"/>
            <w:noProof/>
          </w:rPr>
          <w:t>Work Scope Changes</w:t>
        </w:r>
        <w:r>
          <w:rPr>
            <w:noProof/>
            <w:webHidden/>
          </w:rPr>
          <w:tab/>
        </w:r>
        <w:r>
          <w:rPr>
            <w:noProof/>
            <w:webHidden/>
          </w:rPr>
          <w:fldChar w:fldCharType="begin"/>
        </w:r>
        <w:r>
          <w:rPr>
            <w:noProof/>
            <w:webHidden/>
          </w:rPr>
          <w:instrText xml:space="preserve"> PAGEREF _Toc500507612 \h </w:instrText>
        </w:r>
        <w:r>
          <w:rPr>
            <w:noProof/>
            <w:webHidden/>
          </w:rPr>
        </w:r>
        <w:r>
          <w:rPr>
            <w:noProof/>
            <w:webHidden/>
          </w:rPr>
          <w:fldChar w:fldCharType="separate"/>
        </w:r>
        <w:r>
          <w:rPr>
            <w:noProof/>
            <w:webHidden/>
          </w:rPr>
          <w:t>7</w:t>
        </w:r>
        <w:r>
          <w:rPr>
            <w:noProof/>
            <w:webHidden/>
          </w:rPr>
          <w:fldChar w:fldCharType="end"/>
        </w:r>
      </w:hyperlink>
    </w:p>
    <w:p w14:paraId="0F617F1C" w14:textId="0AED30C0" w:rsidR="007E1868" w:rsidRDefault="007E1868">
      <w:pPr>
        <w:pStyle w:val="TOC3"/>
        <w:tabs>
          <w:tab w:val="left" w:pos="1930"/>
        </w:tabs>
        <w:rPr>
          <w:rFonts w:asciiTheme="minorHAnsi" w:eastAsiaTheme="minorEastAsia" w:hAnsiTheme="minorHAnsi" w:cstheme="minorBidi"/>
          <w:noProof/>
          <w:sz w:val="22"/>
          <w:szCs w:val="22"/>
        </w:rPr>
      </w:pPr>
      <w:hyperlink w:anchor="_Toc500507613" w:history="1">
        <w:r w:rsidRPr="001C721B">
          <w:rPr>
            <w:rStyle w:val="Hyperlink"/>
            <w:rFonts w:ascii="Times New Roman Bold" w:hAnsi="Times New Roman Bold"/>
            <w:noProof/>
          </w:rPr>
          <w:t>4.2.7.</w:t>
        </w:r>
        <w:r>
          <w:rPr>
            <w:rFonts w:asciiTheme="minorHAnsi" w:eastAsiaTheme="minorEastAsia" w:hAnsiTheme="minorHAnsi" w:cstheme="minorBidi"/>
            <w:noProof/>
            <w:sz w:val="22"/>
            <w:szCs w:val="22"/>
          </w:rPr>
          <w:tab/>
        </w:r>
        <w:r w:rsidRPr="001C721B">
          <w:rPr>
            <w:rStyle w:val="Hyperlink"/>
            <w:noProof/>
          </w:rPr>
          <w:t>Re-enablement</w:t>
        </w:r>
        <w:r>
          <w:rPr>
            <w:noProof/>
            <w:webHidden/>
          </w:rPr>
          <w:tab/>
        </w:r>
        <w:r>
          <w:rPr>
            <w:noProof/>
            <w:webHidden/>
          </w:rPr>
          <w:fldChar w:fldCharType="begin"/>
        </w:r>
        <w:r>
          <w:rPr>
            <w:noProof/>
            <w:webHidden/>
          </w:rPr>
          <w:instrText xml:space="preserve"> PAGEREF _Toc500507613 \h </w:instrText>
        </w:r>
        <w:r>
          <w:rPr>
            <w:noProof/>
            <w:webHidden/>
          </w:rPr>
        </w:r>
        <w:r>
          <w:rPr>
            <w:noProof/>
            <w:webHidden/>
          </w:rPr>
          <w:fldChar w:fldCharType="separate"/>
        </w:r>
        <w:r>
          <w:rPr>
            <w:noProof/>
            <w:webHidden/>
          </w:rPr>
          <w:t>7</w:t>
        </w:r>
        <w:r>
          <w:rPr>
            <w:noProof/>
            <w:webHidden/>
          </w:rPr>
          <w:fldChar w:fldCharType="end"/>
        </w:r>
      </w:hyperlink>
    </w:p>
    <w:p w14:paraId="2A5618AF" w14:textId="24568A42" w:rsidR="007E1868" w:rsidRDefault="007E1868">
      <w:pPr>
        <w:pStyle w:val="TOC3"/>
        <w:tabs>
          <w:tab w:val="left" w:pos="1930"/>
        </w:tabs>
        <w:rPr>
          <w:rFonts w:asciiTheme="minorHAnsi" w:eastAsiaTheme="minorEastAsia" w:hAnsiTheme="minorHAnsi" w:cstheme="minorBidi"/>
          <w:noProof/>
          <w:sz w:val="22"/>
          <w:szCs w:val="22"/>
        </w:rPr>
      </w:pPr>
      <w:hyperlink w:anchor="_Toc500507614" w:history="1">
        <w:r w:rsidRPr="001C721B">
          <w:rPr>
            <w:rStyle w:val="Hyperlink"/>
            <w:rFonts w:ascii="Times New Roman Bold" w:hAnsi="Times New Roman Bold"/>
            <w:noProof/>
          </w:rPr>
          <w:t>4.2.8.</w:t>
        </w:r>
        <w:r>
          <w:rPr>
            <w:rFonts w:asciiTheme="minorHAnsi" w:eastAsiaTheme="minorEastAsia" w:hAnsiTheme="minorHAnsi" w:cstheme="minorBidi"/>
            <w:noProof/>
            <w:sz w:val="22"/>
            <w:szCs w:val="22"/>
          </w:rPr>
          <w:tab/>
        </w:r>
        <w:r w:rsidRPr="001C721B">
          <w:rPr>
            <w:rStyle w:val="Hyperlink"/>
            <w:noProof/>
          </w:rPr>
          <w:t>Re-enablement Notification</w:t>
        </w:r>
        <w:r>
          <w:rPr>
            <w:noProof/>
            <w:webHidden/>
          </w:rPr>
          <w:tab/>
        </w:r>
        <w:r>
          <w:rPr>
            <w:noProof/>
            <w:webHidden/>
          </w:rPr>
          <w:fldChar w:fldCharType="begin"/>
        </w:r>
        <w:r>
          <w:rPr>
            <w:noProof/>
            <w:webHidden/>
          </w:rPr>
          <w:instrText xml:space="preserve"> PAGEREF _Toc500507614 \h </w:instrText>
        </w:r>
        <w:r>
          <w:rPr>
            <w:noProof/>
            <w:webHidden/>
          </w:rPr>
        </w:r>
        <w:r>
          <w:rPr>
            <w:noProof/>
            <w:webHidden/>
          </w:rPr>
          <w:fldChar w:fldCharType="separate"/>
        </w:r>
        <w:r>
          <w:rPr>
            <w:noProof/>
            <w:webHidden/>
          </w:rPr>
          <w:t>8</w:t>
        </w:r>
        <w:r>
          <w:rPr>
            <w:noProof/>
            <w:webHidden/>
          </w:rPr>
          <w:fldChar w:fldCharType="end"/>
        </w:r>
      </w:hyperlink>
    </w:p>
    <w:p w14:paraId="43FDBE4D" w14:textId="316B87F7" w:rsidR="007E1868" w:rsidRDefault="007E1868">
      <w:pPr>
        <w:pStyle w:val="TOC1"/>
        <w:rPr>
          <w:rFonts w:asciiTheme="minorHAnsi" w:eastAsiaTheme="minorEastAsia" w:hAnsiTheme="minorHAnsi" w:cstheme="minorBidi"/>
          <w:noProof/>
          <w:sz w:val="22"/>
          <w:szCs w:val="22"/>
        </w:rPr>
      </w:pPr>
      <w:hyperlink w:anchor="_Toc500507615" w:history="1">
        <w:r w:rsidRPr="001C721B">
          <w:rPr>
            <w:rStyle w:val="Hyperlink"/>
            <w:rFonts w:ascii="Times New Roman Bold" w:hAnsi="Times New Roman Bold"/>
            <w:noProof/>
          </w:rPr>
          <w:t>5.0</w:t>
        </w:r>
        <w:r>
          <w:rPr>
            <w:rFonts w:asciiTheme="minorHAnsi" w:eastAsiaTheme="minorEastAsia" w:hAnsiTheme="minorHAnsi" w:cstheme="minorBidi"/>
            <w:noProof/>
            <w:sz w:val="22"/>
            <w:szCs w:val="22"/>
          </w:rPr>
          <w:tab/>
        </w:r>
        <w:r w:rsidRPr="001C721B">
          <w:rPr>
            <w:rStyle w:val="Hyperlink"/>
            <w:noProof/>
          </w:rPr>
          <w:t>EMERGENCY DISABLEMENTS</w:t>
        </w:r>
        <w:r>
          <w:rPr>
            <w:noProof/>
            <w:webHidden/>
          </w:rPr>
          <w:tab/>
        </w:r>
        <w:r>
          <w:rPr>
            <w:noProof/>
            <w:webHidden/>
          </w:rPr>
          <w:fldChar w:fldCharType="begin"/>
        </w:r>
        <w:r>
          <w:rPr>
            <w:noProof/>
            <w:webHidden/>
          </w:rPr>
          <w:instrText xml:space="preserve"> PAGEREF _Toc500507615 \h </w:instrText>
        </w:r>
        <w:r>
          <w:rPr>
            <w:noProof/>
            <w:webHidden/>
          </w:rPr>
        </w:r>
        <w:r>
          <w:rPr>
            <w:noProof/>
            <w:webHidden/>
          </w:rPr>
          <w:fldChar w:fldCharType="separate"/>
        </w:r>
        <w:r>
          <w:rPr>
            <w:noProof/>
            <w:webHidden/>
          </w:rPr>
          <w:t>8</w:t>
        </w:r>
        <w:r>
          <w:rPr>
            <w:noProof/>
            <w:webHidden/>
          </w:rPr>
          <w:fldChar w:fldCharType="end"/>
        </w:r>
      </w:hyperlink>
    </w:p>
    <w:p w14:paraId="787A69CF" w14:textId="4A710E5E" w:rsidR="007E1868" w:rsidRDefault="007E1868">
      <w:pPr>
        <w:pStyle w:val="TOC2"/>
        <w:rPr>
          <w:rFonts w:asciiTheme="minorHAnsi" w:eastAsiaTheme="minorEastAsia" w:hAnsiTheme="minorHAnsi" w:cstheme="minorBidi"/>
          <w:noProof/>
          <w:sz w:val="22"/>
          <w:szCs w:val="22"/>
        </w:rPr>
      </w:pPr>
      <w:hyperlink w:anchor="_Toc500507616" w:history="1">
        <w:r w:rsidRPr="001C721B">
          <w:rPr>
            <w:rStyle w:val="Hyperlink"/>
            <w:rFonts w:ascii="Times New Roman Bold" w:hAnsi="Times New Roman Bold"/>
            <w:noProof/>
          </w:rPr>
          <w:t>5.1</w:t>
        </w:r>
        <w:r>
          <w:rPr>
            <w:rFonts w:asciiTheme="minorHAnsi" w:eastAsiaTheme="minorEastAsia" w:hAnsiTheme="minorHAnsi" w:cstheme="minorBidi"/>
            <w:noProof/>
            <w:sz w:val="22"/>
            <w:szCs w:val="22"/>
          </w:rPr>
          <w:tab/>
        </w:r>
        <w:r w:rsidRPr="001C721B">
          <w:rPr>
            <w:rStyle w:val="Hyperlink"/>
            <w:noProof/>
          </w:rPr>
          <w:t>Normal Work Hours</w:t>
        </w:r>
        <w:r>
          <w:rPr>
            <w:noProof/>
            <w:webHidden/>
          </w:rPr>
          <w:tab/>
        </w:r>
        <w:r>
          <w:rPr>
            <w:noProof/>
            <w:webHidden/>
          </w:rPr>
          <w:fldChar w:fldCharType="begin"/>
        </w:r>
        <w:r>
          <w:rPr>
            <w:noProof/>
            <w:webHidden/>
          </w:rPr>
          <w:instrText xml:space="preserve"> PAGEREF _Toc500507616 \h </w:instrText>
        </w:r>
        <w:r>
          <w:rPr>
            <w:noProof/>
            <w:webHidden/>
          </w:rPr>
        </w:r>
        <w:r>
          <w:rPr>
            <w:noProof/>
            <w:webHidden/>
          </w:rPr>
          <w:fldChar w:fldCharType="separate"/>
        </w:r>
        <w:r>
          <w:rPr>
            <w:noProof/>
            <w:webHidden/>
          </w:rPr>
          <w:t>8</w:t>
        </w:r>
        <w:r>
          <w:rPr>
            <w:noProof/>
            <w:webHidden/>
          </w:rPr>
          <w:fldChar w:fldCharType="end"/>
        </w:r>
      </w:hyperlink>
    </w:p>
    <w:p w14:paraId="0B3A223D" w14:textId="516137A1" w:rsidR="007E1868" w:rsidRDefault="007E1868">
      <w:pPr>
        <w:pStyle w:val="TOC2"/>
        <w:rPr>
          <w:rFonts w:asciiTheme="minorHAnsi" w:eastAsiaTheme="minorEastAsia" w:hAnsiTheme="minorHAnsi" w:cstheme="minorBidi"/>
          <w:noProof/>
          <w:sz w:val="22"/>
          <w:szCs w:val="22"/>
        </w:rPr>
      </w:pPr>
      <w:hyperlink w:anchor="_Toc500507617" w:history="1">
        <w:r w:rsidRPr="001C721B">
          <w:rPr>
            <w:rStyle w:val="Hyperlink"/>
            <w:rFonts w:ascii="Times New Roman Bold" w:hAnsi="Times New Roman Bold"/>
            <w:noProof/>
          </w:rPr>
          <w:t>5.2</w:t>
        </w:r>
        <w:r>
          <w:rPr>
            <w:rFonts w:asciiTheme="minorHAnsi" w:eastAsiaTheme="minorEastAsia" w:hAnsiTheme="minorHAnsi" w:cstheme="minorBidi"/>
            <w:noProof/>
            <w:sz w:val="22"/>
            <w:szCs w:val="22"/>
          </w:rPr>
          <w:tab/>
        </w:r>
        <w:r w:rsidRPr="001C721B">
          <w:rPr>
            <w:rStyle w:val="Hyperlink"/>
            <w:noProof/>
          </w:rPr>
          <w:t>After Normal Work Hours</w:t>
        </w:r>
        <w:r>
          <w:rPr>
            <w:noProof/>
            <w:webHidden/>
          </w:rPr>
          <w:tab/>
        </w:r>
        <w:r>
          <w:rPr>
            <w:noProof/>
            <w:webHidden/>
          </w:rPr>
          <w:fldChar w:fldCharType="begin"/>
        </w:r>
        <w:r>
          <w:rPr>
            <w:noProof/>
            <w:webHidden/>
          </w:rPr>
          <w:instrText xml:space="preserve"> PAGEREF _Toc500507617 \h </w:instrText>
        </w:r>
        <w:r>
          <w:rPr>
            <w:noProof/>
            <w:webHidden/>
          </w:rPr>
        </w:r>
        <w:r>
          <w:rPr>
            <w:noProof/>
            <w:webHidden/>
          </w:rPr>
          <w:fldChar w:fldCharType="separate"/>
        </w:r>
        <w:r>
          <w:rPr>
            <w:noProof/>
            <w:webHidden/>
          </w:rPr>
          <w:t>8</w:t>
        </w:r>
        <w:r>
          <w:rPr>
            <w:noProof/>
            <w:webHidden/>
          </w:rPr>
          <w:fldChar w:fldCharType="end"/>
        </w:r>
      </w:hyperlink>
    </w:p>
    <w:p w14:paraId="50403156" w14:textId="2BF1C264" w:rsidR="007E1868" w:rsidRDefault="007E1868">
      <w:pPr>
        <w:pStyle w:val="TOC1"/>
        <w:rPr>
          <w:rFonts w:asciiTheme="minorHAnsi" w:eastAsiaTheme="minorEastAsia" w:hAnsiTheme="minorHAnsi" w:cstheme="minorBidi"/>
          <w:noProof/>
          <w:sz w:val="22"/>
          <w:szCs w:val="22"/>
        </w:rPr>
      </w:pPr>
      <w:hyperlink w:anchor="_Toc500507618" w:history="1">
        <w:r w:rsidRPr="001C721B">
          <w:rPr>
            <w:rStyle w:val="Hyperlink"/>
            <w:rFonts w:ascii="Times New Roman Bold" w:hAnsi="Times New Roman Bold"/>
            <w:noProof/>
          </w:rPr>
          <w:t>6.0</w:t>
        </w:r>
        <w:r>
          <w:rPr>
            <w:rFonts w:asciiTheme="minorHAnsi" w:eastAsiaTheme="minorEastAsia" w:hAnsiTheme="minorHAnsi" w:cstheme="minorBidi"/>
            <w:noProof/>
            <w:sz w:val="22"/>
            <w:szCs w:val="22"/>
          </w:rPr>
          <w:tab/>
        </w:r>
        <w:r w:rsidRPr="001C721B">
          <w:rPr>
            <w:rStyle w:val="Hyperlink"/>
            <w:noProof/>
          </w:rPr>
          <w:t>DELEGATED DISABLEMENT PROCEDURES</w:t>
        </w:r>
        <w:r>
          <w:rPr>
            <w:noProof/>
            <w:webHidden/>
          </w:rPr>
          <w:tab/>
        </w:r>
        <w:r>
          <w:rPr>
            <w:noProof/>
            <w:webHidden/>
          </w:rPr>
          <w:fldChar w:fldCharType="begin"/>
        </w:r>
        <w:r>
          <w:rPr>
            <w:noProof/>
            <w:webHidden/>
          </w:rPr>
          <w:instrText xml:space="preserve"> PAGEREF _Toc500507618 \h </w:instrText>
        </w:r>
        <w:r>
          <w:rPr>
            <w:noProof/>
            <w:webHidden/>
          </w:rPr>
        </w:r>
        <w:r>
          <w:rPr>
            <w:noProof/>
            <w:webHidden/>
          </w:rPr>
          <w:fldChar w:fldCharType="separate"/>
        </w:r>
        <w:r>
          <w:rPr>
            <w:noProof/>
            <w:webHidden/>
          </w:rPr>
          <w:t>9</w:t>
        </w:r>
        <w:r>
          <w:rPr>
            <w:noProof/>
            <w:webHidden/>
          </w:rPr>
          <w:fldChar w:fldCharType="end"/>
        </w:r>
      </w:hyperlink>
    </w:p>
    <w:p w14:paraId="49B18C67" w14:textId="4FA0A312" w:rsidR="007E1868" w:rsidRDefault="007E1868">
      <w:pPr>
        <w:pStyle w:val="TOC2"/>
        <w:rPr>
          <w:rFonts w:asciiTheme="minorHAnsi" w:eastAsiaTheme="minorEastAsia" w:hAnsiTheme="minorHAnsi" w:cstheme="minorBidi"/>
          <w:noProof/>
          <w:sz w:val="22"/>
          <w:szCs w:val="22"/>
        </w:rPr>
      </w:pPr>
      <w:hyperlink w:anchor="_Toc500507619" w:history="1">
        <w:r w:rsidRPr="001C721B">
          <w:rPr>
            <w:rStyle w:val="Hyperlink"/>
            <w:rFonts w:ascii="Times New Roman Bold" w:hAnsi="Times New Roman Bold"/>
            <w:noProof/>
          </w:rPr>
          <w:t>6.1</w:t>
        </w:r>
        <w:r>
          <w:rPr>
            <w:rFonts w:asciiTheme="minorHAnsi" w:eastAsiaTheme="minorEastAsia" w:hAnsiTheme="minorHAnsi" w:cstheme="minorBidi"/>
            <w:noProof/>
            <w:sz w:val="22"/>
            <w:szCs w:val="22"/>
          </w:rPr>
          <w:tab/>
        </w:r>
        <w:r w:rsidRPr="001C721B">
          <w:rPr>
            <w:rStyle w:val="Hyperlink"/>
            <w:noProof/>
          </w:rPr>
          <w:t>Fermilab Employees and Visiting Scientists</w:t>
        </w:r>
        <w:r>
          <w:rPr>
            <w:noProof/>
            <w:webHidden/>
          </w:rPr>
          <w:tab/>
        </w:r>
        <w:r>
          <w:rPr>
            <w:noProof/>
            <w:webHidden/>
          </w:rPr>
          <w:fldChar w:fldCharType="begin"/>
        </w:r>
        <w:r>
          <w:rPr>
            <w:noProof/>
            <w:webHidden/>
          </w:rPr>
          <w:instrText xml:space="preserve"> PAGEREF _Toc500507619 \h </w:instrText>
        </w:r>
        <w:r>
          <w:rPr>
            <w:noProof/>
            <w:webHidden/>
          </w:rPr>
        </w:r>
        <w:r>
          <w:rPr>
            <w:noProof/>
            <w:webHidden/>
          </w:rPr>
          <w:fldChar w:fldCharType="separate"/>
        </w:r>
        <w:r>
          <w:rPr>
            <w:noProof/>
            <w:webHidden/>
          </w:rPr>
          <w:t>9</w:t>
        </w:r>
        <w:r>
          <w:rPr>
            <w:noProof/>
            <w:webHidden/>
          </w:rPr>
          <w:fldChar w:fldCharType="end"/>
        </w:r>
      </w:hyperlink>
    </w:p>
    <w:p w14:paraId="3B64354B" w14:textId="798A2BB3" w:rsidR="007E1868" w:rsidRDefault="007E1868">
      <w:pPr>
        <w:pStyle w:val="TOC2"/>
        <w:rPr>
          <w:rFonts w:asciiTheme="minorHAnsi" w:eastAsiaTheme="minorEastAsia" w:hAnsiTheme="minorHAnsi" w:cstheme="minorBidi"/>
          <w:noProof/>
          <w:sz w:val="22"/>
          <w:szCs w:val="22"/>
        </w:rPr>
      </w:pPr>
      <w:hyperlink w:anchor="_Toc500507620" w:history="1">
        <w:r w:rsidRPr="001C721B">
          <w:rPr>
            <w:rStyle w:val="Hyperlink"/>
            <w:rFonts w:ascii="Times New Roman Bold" w:hAnsi="Times New Roman Bold"/>
            <w:noProof/>
          </w:rPr>
          <w:t>6.2</w:t>
        </w:r>
        <w:r>
          <w:rPr>
            <w:rFonts w:asciiTheme="minorHAnsi" w:eastAsiaTheme="minorEastAsia" w:hAnsiTheme="minorHAnsi" w:cstheme="minorBidi"/>
            <w:noProof/>
            <w:sz w:val="22"/>
            <w:szCs w:val="22"/>
          </w:rPr>
          <w:tab/>
        </w:r>
        <w:r w:rsidRPr="001C721B">
          <w:rPr>
            <w:rStyle w:val="Hyperlink"/>
            <w:noProof/>
          </w:rPr>
          <w:t>Task Managers, Construction Coordinators, and Service Coordinators</w:t>
        </w:r>
        <w:r>
          <w:rPr>
            <w:noProof/>
            <w:webHidden/>
          </w:rPr>
          <w:tab/>
        </w:r>
        <w:r>
          <w:rPr>
            <w:noProof/>
            <w:webHidden/>
          </w:rPr>
          <w:fldChar w:fldCharType="begin"/>
        </w:r>
        <w:r>
          <w:rPr>
            <w:noProof/>
            <w:webHidden/>
          </w:rPr>
          <w:instrText xml:space="preserve"> PAGEREF _Toc500507620 \h </w:instrText>
        </w:r>
        <w:r>
          <w:rPr>
            <w:noProof/>
            <w:webHidden/>
          </w:rPr>
        </w:r>
        <w:r>
          <w:rPr>
            <w:noProof/>
            <w:webHidden/>
          </w:rPr>
          <w:fldChar w:fldCharType="separate"/>
        </w:r>
        <w:r>
          <w:rPr>
            <w:noProof/>
            <w:webHidden/>
          </w:rPr>
          <w:t>9</w:t>
        </w:r>
        <w:r>
          <w:rPr>
            <w:noProof/>
            <w:webHidden/>
          </w:rPr>
          <w:fldChar w:fldCharType="end"/>
        </w:r>
      </w:hyperlink>
    </w:p>
    <w:p w14:paraId="0E5D4AFA" w14:textId="6522DE4D" w:rsidR="007E1868" w:rsidRDefault="007E1868">
      <w:pPr>
        <w:pStyle w:val="TOC2"/>
        <w:rPr>
          <w:rFonts w:asciiTheme="minorHAnsi" w:eastAsiaTheme="minorEastAsia" w:hAnsiTheme="minorHAnsi" w:cstheme="minorBidi"/>
          <w:noProof/>
          <w:sz w:val="22"/>
          <w:szCs w:val="22"/>
        </w:rPr>
      </w:pPr>
      <w:hyperlink w:anchor="_Toc500507621" w:history="1">
        <w:r w:rsidRPr="001C721B">
          <w:rPr>
            <w:rStyle w:val="Hyperlink"/>
            <w:rFonts w:ascii="Times New Roman Bold" w:hAnsi="Times New Roman Bold"/>
            <w:noProof/>
          </w:rPr>
          <w:t>6.3</w:t>
        </w:r>
        <w:r>
          <w:rPr>
            <w:rFonts w:asciiTheme="minorHAnsi" w:eastAsiaTheme="minorEastAsia" w:hAnsiTheme="minorHAnsi" w:cstheme="minorBidi"/>
            <w:noProof/>
            <w:sz w:val="22"/>
            <w:szCs w:val="22"/>
          </w:rPr>
          <w:tab/>
        </w:r>
        <w:r w:rsidRPr="001C721B">
          <w:rPr>
            <w:rStyle w:val="Hyperlink"/>
            <w:noProof/>
          </w:rPr>
          <w:t>Subcontractors</w:t>
        </w:r>
        <w:r>
          <w:rPr>
            <w:noProof/>
            <w:webHidden/>
          </w:rPr>
          <w:tab/>
        </w:r>
        <w:r>
          <w:rPr>
            <w:noProof/>
            <w:webHidden/>
          </w:rPr>
          <w:fldChar w:fldCharType="begin"/>
        </w:r>
        <w:r>
          <w:rPr>
            <w:noProof/>
            <w:webHidden/>
          </w:rPr>
          <w:instrText xml:space="preserve"> PAGEREF _Toc500507621 \h </w:instrText>
        </w:r>
        <w:r>
          <w:rPr>
            <w:noProof/>
            <w:webHidden/>
          </w:rPr>
        </w:r>
        <w:r>
          <w:rPr>
            <w:noProof/>
            <w:webHidden/>
          </w:rPr>
          <w:fldChar w:fldCharType="separate"/>
        </w:r>
        <w:r>
          <w:rPr>
            <w:noProof/>
            <w:webHidden/>
          </w:rPr>
          <w:t>9</w:t>
        </w:r>
        <w:r>
          <w:rPr>
            <w:noProof/>
            <w:webHidden/>
          </w:rPr>
          <w:fldChar w:fldCharType="end"/>
        </w:r>
      </w:hyperlink>
    </w:p>
    <w:p w14:paraId="2C120C4C" w14:textId="5C590734" w:rsidR="007E1868" w:rsidRDefault="007E1868">
      <w:pPr>
        <w:pStyle w:val="TOC1"/>
        <w:rPr>
          <w:rFonts w:asciiTheme="minorHAnsi" w:eastAsiaTheme="minorEastAsia" w:hAnsiTheme="minorHAnsi" w:cstheme="minorBidi"/>
          <w:noProof/>
          <w:sz w:val="22"/>
          <w:szCs w:val="22"/>
        </w:rPr>
      </w:pPr>
      <w:hyperlink w:anchor="_Toc500507622" w:history="1">
        <w:r w:rsidRPr="001C721B">
          <w:rPr>
            <w:rStyle w:val="Hyperlink"/>
            <w:rFonts w:ascii="Times New Roman Bold" w:hAnsi="Times New Roman Bold"/>
            <w:noProof/>
          </w:rPr>
          <w:t>7.0</w:t>
        </w:r>
        <w:r>
          <w:rPr>
            <w:rFonts w:asciiTheme="minorHAnsi" w:eastAsiaTheme="minorEastAsia" w:hAnsiTheme="minorHAnsi" w:cstheme="minorBidi"/>
            <w:noProof/>
            <w:sz w:val="22"/>
            <w:szCs w:val="22"/>
          </w:rPr>
          <w:tab/>
        </w:r>
        <w:r w:rsidRPr="001C721B">
          <w:rPr>
            <w:rStyle w:val="Hyperlink"/>
            <w:noProof/>
          </w:rPr>
          <w:t>REFERENCES</w:t>
        </w:r>
        <w:r>
          <w:rPr>
            <w:noProof/>
            <w:webHidden/>
          </w:rPr>
          <w:tab/>
        </w:r>
        <w:r>
          <w:rPr>
            <w:noProof/>
            <w:webHidden/>
          </w:rPr>
          <w:fldChar w:fldCharType="begin"/>
        </w:r>
        <w:r>
          <w:rPr>
            <w:noProof/>
            <w:webHidden/>
          </w:rPr>
          <w:instrText xml:space="preserve"> PAGEREF _Toc500507622 \h </w:instrText>
        </w:r>
        <w:r>
          <w:rPr>
            <w:noProof/>
            <w:webHidden/>
          </w:rPr>
        </w:r>
        <w:r>
          <w:rPr>
            <w:noProof/>
            <w:webHidden/>
          </w:rPr>
          <w:fldChar w:fldCharType="separate"/>
        </w:r>
        <w:r>
          <w:rPr>
            <w:noProof/>
            <w:webHidden/>
          </w:rPr>
          <w:t>10</w:t>
        </w:r>
        <w:r>
          <w:rPr>
            <w:noProof/>
            <w:webHidden/>
          </w:rPr>
          <w:fldChar w:fldCharType="end"/>
        </w:r>
      </w:hyperlink>
    </w:p>
    <w:p w14:paraId="149565B0" w14:textId="2832B9AB" w:rsidR="00A96FFC" w:rsidRPr="009C55DE" w:rsidRDefault="000E4D3E" w:rsidP="006D0858">
      <w:r w:rsidRPr="009C55DE">
        <w:fldChar w:fldCharType="end"/>
      </w:r>
    </w:p>
    <w:p w14:paraId="149565B1" w14:textId="31492701" w:rsidR="00A96FFC" w:rsidRDefault="00A96FFC" w:rsidP="006D0858"/>
    <w:p w14:paraId="5E6A1C11" w14:textId="52453110" w:rsidR="003C763C" w:rsidRDefault="003C763C" w:rsidP="006D0858"/>
    <w:p w14:paraId="437822D5" w14:textId="77777777" w:rsidR="003C763C" w:rsidRPr="009C55DE" w:rsidRDefault="003C763C" w:rsidP="006D0858">
      <w:pPr>
        <w:sectPr w:rsidR="003C763C" w:rsidRPr="009C55DE" w:rsidSect="007E1868">
          <w:pgSz w:w="12240" w:h="15840" w:code="1"/>
          <w:pgMar w:top="720" w:right="1080" w:bottom="720" w:left="1440" w:header="720" w:footer="389" w:gutter="0"/>
          <w:cols w:space="720"/>
          <w:docGrid w:linePitch="360"/>
        </w:sectPr>
      </w:pPr>
    </w:p>
    <w:p w14:paraId="149565B3" w14:textId="175505FF" w:rsidR="00CE5B8A" w:rsidRPr="009C55DE" w:rsidRDefault="00402C6B" w:rsidP="006D0858">
      <w:pPr>
        <w:pStyle w:val="Heading1"/>
      </w:pPr>
      <w:r>
        <w:lastRenderedPageBreak/>
        <w:t xml:space="preserve">  </w:t>
      </w:r>
      <w:bookmarkStart w:id="1" w:name="_Toc500507591"/>
      <w:r w:rsidR="007D5A75" w:rsidRPr="009C55DE">
        <w:t>INTRODUCTION</w:t>
      </w:r>
      <w:bookmarkEnd w:id="1"/>
    </w:p>
    <w:p w14:paraId="149565B4" w14:textId="77777777" w:rsidR="00D435EC" w:rsidRPr="009C55DE" w:rsidRDefault="00D435EC" w:rsidP="006D0858"/>
    <w:p w14:paraId="149565B5" w14:textId="3220C533" w:rsidR="004C1D32" w:rsidRPr="009C55DE" w:rsidRDefault="004C1D32" w:rsidP="006D0858">
      <w:r w:rsidRPr="009C55DE">
        <w:t xml:space="preserve">Automatic fire detection and suppression systems are installed in most areas of Fermilab, offering varying levels of protection.  Activation of these systems all result in a response from the Fermilab Fire Department.  It is important that such systems remain in service to provide adequate fire protection for life safety and property protection.  On occasion, it is necessary that such systems be temporarily disabled for reasons of new construction, modifications, or where welding, torch cutting, grinding, sanding, or other work may cause </w:t>
      </w:r>
      <w:r w:rsidR="00CC004D">
        <w:t xml:space="preserve">unwanted </w:t>
      </w:r>
      <w:r w:rsidRPr="009C55DE">
        <w:t>activation of fire detection and/or suppression systems.  Because such disablements must be controlled and minimized, this chapter outlines the responsibilities and procedures to request, perform, and track system disablements, re-</w:t>
      </w:r>
      <w:proofErr w:type="spellStart"/>
      <w:r w:rsidRPr="009C55DE">
        <w:t>enablements</w:t>
      </w:r>
      <w:proofErr w:type="spellEnd"/>
      <w:r w:rsidRPr="009C55DE">
        <w:t>, and impairments.  This chapter relates to any detection/suppression system, including but not limited to flammable gas detection, carbon monoxide, oxygen detectors, etc. that dispatches the Fermilab’s Fire Department.</w:t>
      </w:r>
    </w:p>
    <w:p w14:paraId="149565B6" w14:textId="77777777" w:rsidR="004C1D32" w:rsidRDefault="004C1D32" w:rsidP="006D0858"/>
    <w:p w14:paraId="2E3A15D0" w14:textId="6E7B1134" w:rsidR="00CC004D" w:rsidRDefault="00CC004D" w:rsidP="006D0858">
      <w:r>
        <w:t xml:space="preserve">It is equally important that when inspection, testing, and maintenance operations are carried out, proper planning and impairment procedures are followed to minimize the time systems are out of service, and to have in place a means to readily return systems to service in an event of an emergency.  Coordination with Fermilab Fire Department, Communication Center, as well as close supervision to outside subcontractors. </w:t>
      </w:r>
    </w:p>
    <w:p w14:paraId="476DE9E0" w14:textId="3D817735" w:rsidR="00CC004D" w:rsidRDefault="00CC004D" w:rsidP="006D0858"/>
    <w:p w14:paraId="149565C1" w14:textId="7557FE31" w:rsidR="006A7918" w:rsidRDefault="00BB48CF" w:rsidP="006D0858">
      <w:r w:rsidRPr="004461AC">
        <w:t>This chapter only applies to the Fermilab site.  Leased space will follow the rules and regulations set forth by the partnering institute and/or state or local codes and standards.</w:t>
      </w:r>
    </w:p>
    <w:p w14:paraId="2655096C" w14:textId="77777777" w:rsidR="002A5113" w:rsidRPr="009C55DE" w:rsidRDefault="002A5113" w:rsidP="006D0858"/>
    <w:p w14:paraId="149565C2" w14:textId="1F4F8521" w:rsidR="004C1D32" w:rsidRPr="009C55DE" w:rsidRDefault="00402C6B" w:rsidP="006D0858">
      <w:pPr>
        <w:pStyle w:val="Heading1"/>
      </w:pPr>
      <w:r>
        <w:t xml:space="preserve">  </w:t>
      </w:r>
      <w:bookmarkStart w:id="2" w:name="_Toc500507592"/>
      <w:r w:rsidR="004C1D32" w:rsidRPr="009C55DE">
        <w:t>DEFINITIONS</w:t>
      </w:r>
      <w:bookmarkEnd w:id="2"/>
    </w:p>
    <w:p w14:paraId="149565C3" w14:textId="77777777" w:rsidR="004C1D32" w:rsidRPr="009C55DE" w:rsidRDefault="004C1D32" w:rsidP="006D0858"/>
    <w:p w14:paraId="149565C4" w14:textId="0DEAF5EE" w:rsidR="004C1D32" w:rsidRDefault="004C1D32" w:rsidP="006D0858">
      <w:r w:rsidRPr="00D52D01">
        <w:rPr>
          <w:b/>
        </w:rPr>
        <w:t>After Hours</w:t>
      </w:r>
      <w:r w:rsidRPr="009C55DE">
        <w:t xml:space="preserve"> – Monday through Friday between 3:30 PM and 7:00 AM, holidays, and weekends.</w:t>
      </w:r>
    </w:p>
    <w:p w14:paraId="09E962E9" w14:textId="77777777" w:rsidR="007E1868" w:rsidRPr="009C55DE" w:rsidRDefault="007E1868" w:rsidP="006D0858"/>
    <w:p w14:paraId="149565C5" w14:textId="2C0A987F" w:rsidR="004C1D32" w:rsidRDefault="004C1D32" w:rsidP="006D0858">
      <w:r w:rsidRPr="00D52D01">
        <w:rPr>
          <w:b/>
        </w:rPr>
        <w:t>Automatic Fire Suppression Systems</w:t>
      </w:r>
      <w:r w:rsidRPr="009C55DE">
        <w:t xml:space="preserve"> – </w:t>
      </w:r>
      <w:r w:rsidR="00D12A7C">
        <w:t>S</w:t>
      </w:r>
      <w:r w:rsidRPr="009C55DE">
        <w:t xml:space="preserve">prinklers, Halon, foam, Carbon Dioxide, water mist, and dry and wet chemical systems. </w:t>
      </w:r>
    </w:p>
    <w:p w14:paraId="2D890B97" w14:textId="77777777" w:rsidR="007E1868" w:rsidRPr="009C55DE" w:rsidRDefault="007E1868" w:rsidP="006D0858"/>
    <w:p w14:paraId="149565C6" w14:textId="77777777" w:rsidR="004C1D32" w:rsidRPr="009C55DE" w:rsidRDefault="004C1D32" w:rsidP="006D0858">
      <w:r w:rsidRPr="00D52D01">
        <w:rPr>
          <w:b/>
        </w:rPr>
        <w:t>CMMS</w:t>
      </w:r>
      <w:r w:rsidRPr="009C55DE">
        <w:t xml:space="preserve"> – Computerized Maintenance Management System operated and maintained by FESS.</w:t>
      </w:r>
    </w:p>
    <w:p w14:paraId="149565C7" w14:textId="0EF75E0B" w:rsidR="004C1D32" w:rsidRDefault="004C1D32" w:rsidP="006D0858">
      <w:r w:rsidRPr="00D52D01">
        <w:rPr>
          <w:b/>
        </w:rPr>
        <w:t>Disablement</w:t>
      </w:r>
      <w:r w:rsidRPr="009C55DE">
        <w:t xml:space="preserve"> – The process of shut-down or impairment of a fire protection system</w:t>
      </w:r>
      <w:r w:rsidR="000C0C50">
        <w:t xml:space="preserve"> and</w:t>
      </w:r>
      <w:r w:rsidRPr="009C55DE">
        <w:t xml:space="preserve"> documentation</w:t>
      </w:r>
      <w:r w:rsidR="000C0C50">
        <w:t>,</w:t>
      </w:r>
      <w:r w:rsidRPr="009C55DE">
        <w:t xml:space="preserve"> and notification.</w:t>
      </w:r>
    </w:p>
    <w:p w14:paraId="42DF95BA" w14:textId="77777777" w:rsidR="007E1868" w:rsidRPr="009C55DE" w:rsidRDefault="007E1868" w:rsidP="006D0858"/>
    <w:p w14:paraId="149565C8" w14:textId="1116B087" w:rsidR="004C1D32" w:rsidRPr="009C55DE" w:rsidRDefault="004C1D32" w:rsidP="006D0858">
      <w:r w:rsidRPr="00D52D01">
        <w:rPr>
          <w:b/>
        </w:rPr>
        <w:t>Fire Detection Systems</w:t>
      </w:r>
      <w:r w:rsidRPr="009C55DE">
        <w:t xml:space="preserve"> - </w:t>
      </w:r>
      <w:r w:rsidR="00D52D01">
        <w:t>S</w:t>
      </w:r>
      <w:r w:rsidRPr="009C55DE">
        <w:t xml:space="preserve">moke detectors, thermal detectors, ultra-violet flame detectors, manual pull stations, water flow </w:t>
      </w:r>
      <w:r w:rsidR="00D12A7C">
        <w:t xml:space="preserve">alarm </w:t>
      </w:r>
      <w:r w:rsidRPr="009C55DE">
        <w:t>detectors, etc</w:t>
      </w:r>
      <w:r w:rsidR="00B265CC">
        <w:t>.</w:t>
      </w:r>
      <w:r w:rsidRPr="009C55DE">
        <w:t>, connected to a fire alarm control panel.</w:t>
      </w:r>
    </w:p>
    <w:p w14:paraId="149565C9" w14:textId="541A66BC" w:rsidR="004C1D32" w:rsidRDefault="004C1D32" w:rsidP="006D0858">
      <w:bookmarkStart w:id="3" w:name="_Toc279046419"/>
      <w:bookmarkStart w:id="4" w:name="_Toc279048583"/>
      <w:bookmarkStart w:id="5" w:name="_Toc279048686"/>
      <w:bookmarkStart w:id="6" w:name="_Toc279048928"/>
      <w:bookmarkStart w:id="7" w:name="_Toc394222347"/>
      <w:r w:rsidRPr="00D52D01">
        <w:t xml:space="preserve">Fire Suppression System </w:t>
      </w:r>
      <w:r w:rsidRPr="009C55DE">
        <w:t xml:space="preserve">– </w:t>
      </w:r>
      <w:bookmarkEnd w:id="3"/>
      <w:bookmarkEnd w:id="4"/>
      <w:bookmarkEnd w:id="5"/>
      <w:bookmarkEnd w:id="6"/>
      <w:bookmarkEnd w:id="7"/>
      <w:r w:rsidR="00A465F8">
        <w:t>Automatic sprinkler system, including dry, pre-action, and deluge systems.  This also includes water mist and special fixed fire extinguishing systems, such as Halon, CO</w:t>
      </w:r>
      <w:r w:rsidR="00A465F8" w:rsidRPr="00A465F8">
        <w:rPr>
          <w:vertAlign w:val="subscript"/>
        </w:rPr>
        <w:t>2</w:t>
      </w:r>
      <w:r w:rsidR="00A465F8">
        <w:t xml:space="preserve">, FM-200, and </w:t>
      </w:r>
      <w:proofErr w:type="spellStart"/>
      <w:r w:rsidR="00A465F8">
        <w:t>Inergen</w:t>
      </w:r>
      <w:proofErr w:type="spellEnd"/>
      <w:r w:rsidR="00A465F8">
        <w:t>.</w:t>
      </w:r>
    </w:p>
    <w:p w14:paraId="13E42A3E" w14:textId="77777777" w:rsidR="007E1868" w:rsidRPr="009C55DE" w:rsidRDefault="007E1868" w:rsidP="006D0858">
      <w:pPr>
        <w:rPr>
          <w:b/>
        </w:rPr>
      </w:pPr>
    </w:p>
    <w:p w14:paraId="5D354E5F" w14:textId="74B9EE26" w:rsidR="00A465F8" w:rsidRDefault="00A465F8" w:rsidP="006D0858">
      <w:bookmarkStart w:id="8" w:name="_Toc279046420"/>
      <w:bookmarkStart w:id="9" w:name="_Toc279048584"/>
      <w:bookmarkStart w:id="10" w:name="_Toc279048687"/>
      <w:bookmarkStart w:id="11" w:name="_Toc279048929"/>
      <w:bookmarkStart w:id="12" w:name="_Toc394222348"/>
      <w:r w:rsidRPr="00A465F8">
        <w:rPr>
          <w:b/>
        </w:rPr>
        <w:t>Impairment Coordinator</w:t>
      </w:r>
      <w:r>
        <w:t xml:space="preserve"> – Designated representative who coordinates the impairment of the fire detection or suppression system.</w:t>
      </w:r>
    </w:p>
    <w:p w14:paraId="1BF22A7B" w14:textId="77777777" w:rsidR="007E1868" w:rsidRPr="00A465F8" w:rsidRDefault="007E1868" w:rsidP="006D0858"/>
    <w:p w14:paraId="149565CA" w14:textId="276BF86A" w:rsidR="004C1D32" w:rsidRDefault="00520A4F" w:rsidP="006D0858">
      <w:r w:rsidRPr="00D52D01">
        <w:rPr>
          <w:b/>
        </w:rPr>
        <w:t>ESH&amp;Q-</w:t>
      </w:r>
      <w:r w:rsidR="004C1D32" w:rsidRPr="00D52D01">
        <w:rPr>
          <w:b/>
        </w:rPr>
        <w:t>Fire Protection Engineer (</w:t>
      </w:r>
      <w:r w:rsidRPr="00D52D01">
        <w:rPr>
          <w:b/>
        </w:rPr>
        <w:t>ESH&amp;Q-</w:t>
      </w:r>
      <w:r w:rsidR="004C1D32" w:rsidRPr="00D52D01">
        <w:rPr>
          <w:b/>
        </w:rPr>
        <w:t>FPE)</w:t>
      </w:r>
      <w:r w:rsidR="004C1D32" w:rsidRPr="009C55DE">
        <w:t xml:space="preserve"> - </w:t>
      </w:r>
      <w:r w:rsidR="00D52D01">
        <w:t>H</w:t>
      </w:r>
      <w:r w:rsidR="004C1D32" w:rsidRPr="009C55DE">
        <w:t>ighly trained and educated professional responsible for overseeing the overall implementation and oversight of the Fermilab Fire Protection Program.</w:t>
      </w:r>
      <w:bookmarkEnd w:id="8"/>
      <w:bookmarkEnd w:id="9"/>
      <w:bookmarkEnd w:id="10"/>
      <w:bookmarkEnd w:id="11"/>
      <w:bookmarkEnd w:id="12"/>
    </w:p>
    <w:p w14:paraId="7425C79B" w14:textId="77777777" w:rsidR="007E1868" w:rsidRPr="009C55DE" w:rsidRDefault="007E1868" w:rsidP="006D0858"/>
    <w:p w14:paraId="149565CB" w14:textId="0C3A8FA0" w:rsidR="004C1D32" w:rsidRDefault="0035561E" w:rsidP="006D0858">
      <w:r>
        <w:rPr>
          <w:b/>
        </w:rPr>
        <w:lastRenderedPageBreak/>
        <w:t>Fire Systems Maintenance (FSM)</w:t>
      </w:r>
      <w:r w:rsidR="004C1D32" w:rsidRPr="009C55DE">
        <w:t xml:space="preserve"> – </w:t>
      </w:r>
      <w:r w:rsidR="00D52D01">
        <w:t>I</w:t>
      </w:r>
      <w:r w:rsidR="004C1D32" w:rsidRPr="009C55DE">
        <w:t>ndividual trained in the inspection, testing, and maintenance of fire protection systems throughout the Laboratory (including Water Based Systems, Fire Alarm Components, and Special Systems).  The FSM Technicians or delegated designees conduct the actual disablements.</w:t>
      </w:r>
    </w:p>
    <w:p w14:paraId="3DA4A014" w14:textId="77777777" w:rsidR="007E1868" w:rsidRPr="009C55DE" w:rsidRDefault="007E1868" w:rsidP="006D0858">
      <w:pPr>
        <w:rPr>
          <w:u w:val="single"/>
        </w:rPr>
      </w:pPr>
    </w:p>
    <w:p w14:paraId="149565CC" w14:textId="14AF8D2D" w:rsidR="004C1D32" w:rsidRDefault="004C1D32" w:rsidP="006D0858">
      <w:r w:rsidRPr="00D52D01">
        <w:rPr>
          <w:b/>
        </w:rPr>
        <w:t>Impairment</w:t>
      </w:r>
      <w:r w:rsidRPr="009C55DE">
        <w:t xml:space="preserve"> – The status of any component or portion of a fire detection/suppression system that is not 100% functional.</w:t>
      </w:r>
      <w:r w:rsidR="00A465F8">
        <w:t xml:space="preserve">  Impairments can either be emergency or preplanned.  There are four types of impairments:</w:t>
      </w:r>
    </w:p>
    <w:p w14:paraId="34149547" w14:textId="6353F638" w:rsidR="00A465F8" w:rsidRDefault="00A465F8" w:rsidP="006D0858">
      <w:r w:rsidRPr="00A465F8">
        <w:t>Inspection, Testing, and routine maintenance of fire detection/suppression systems.</w:t>
      </w:r>
    </w:p>
    <w:p w14:paraId="4AC42F36" w14:textId="6404B697" w:rsidR="00A465F8" w:rsidRDefault="00A465F8" w:rsidP="006D0858">
      <w:r>
        <w:t>Disablement of a fire d</w:t>
      </w:r>
      <w:r w:rsidR="000C64F7">
        <w:t xml:space="preserve">etection/suppression component or components </w:t>
      </w:r>
      <w:r>
        <w:t xml:space="preserve">of a system. </w:t>
      </w:r>
    </w:p>
    <w:p w14:paraId="4C086F8D" w14:textId="4EB76CBF" w:rsidR="00A465F8" w:rsidRDefault="00133158" w:rsidP="006D0858">
      <w:r>
        <w:t>Disablement</w:t>
      </w:r>
      <w:r w:rsidR="00A465F8">
        <w:t xml:space="preserve"> </w:t>
      </w:r>
      <w:r w:rsidR="0035561E">
        <w:t xml:space="preserve">(short term) </w:t>
      </w:r>
      <w:r w:rsidR="00A465F8">
        <w:t xml:space="preserve">of a fire detection/suppression system for </w:t>
      </w:r>
      <w:r w:rsidR="0035561E">
        <w:t>less</w:t>
      </w:r>
      <w:r w:rsidR="00A465F8">
        <w:t xml:space="preserve"> than 48 hours.</w:t>
      </w:r>
    </w:p>
    <w:p w14:paraId="6C56BA70" w14:textId="0D38F788" w:rsidR="00A465F8" w:rsidRDefault="00A465F8" w:rsidP="006D0858">
      <w:r>
        <w:t>Disablement (long term) of a fire detection/suppression system for greater than</w:t>
      </w:r>
      <w:r w:rsidR="00133158">
        <w:t xml:space="preserve"> 48 hours.</w:t>
      </w:r>
    </w:p>
    <w:p w14:paraId="5D7CD4FA" w14:textId="77777777" w:rsidR="007E1868" w:rsidRDefault="007E1868" w:rsidP="006D0858"/>
    <w:p w14:paraId="149565D1" w14:textId="2455BFAA" w:rsidR="004C1D32" w:rsidRDefault="00E81B9A" w:rsidP="006D0858">
      <w:r w:rsidRPr="00E81B9A">
        <w:rPr>
          <w:b/>
        </w:rPr>
        <w:t>Normal Work Hours</w:t>
      </w:r>
      <w:r>
        <w:t xml:space="preserve"> – Monday through Friday between 7:00am to 3:00pm, excluding holidays. </w:t>
      </w:r>
    </w:p>
    <w:p w14:paraId="7B10B96F" w14:textId="77777777" w:rsidR="002A5113" w:rsidRPr="009C55DE" w:rsidRDefault="002A5113" w:rsidP="006D0858"/>
    <w:p w14:paraId="149565D2" w14:textId="24D876BA" w:rsidR="00554664" w:rsidRPr="009C55DE" w:rsidRDefault="00402C6B" w:rsidP="006D0858">
      <w:pPr>
        <w:pStyle w:val="Heading1"/>
      </w:pPr>
      <w:r>
        <w:t xml:space="preserve">  </w:t>
      </w:r>
      <w:bookmarkStart w:id="13" w:name="_Toc500507593"/>
      <w:r w:rsidR="004C1D32" w:rsidRPr="009C55DE">
        <w:t>RESPONSIBILITIES</w:t>
      </w:r>
      <w:bookmarkEnd w:id="13"/>
    </w:p>
    <w:p w14:paraId="149565D3" w14:textId="77777777" w:rsidR="00C552C0" w:rsidRPr="009C55DE" w:rsidRDefault="00C552C0" w:rsidP="006D0858"/>
    <w:p w14:paraId="149565D4" w14:textId="2104E2C4" w:rsidR="00766761" w:rsidRPr="009C55DE" w:rsidRDefault="00007FF6" w:rsidP="006D0858">
      <w:pPr>
        <w:pStyle w:val="Heading2"/>
      </w:pPr>
      <w:bookmarkStart w:id="14" w:name="_Toc500507594"/>
      <w:r>
        <w:t>Division/Section</w:t>
      </w:r>
      <w:r w:rsidR="00766761" w:rsidRPr="009C55DE">
        <w:t xml:space="preserve"> Heads</w:t>
      </w:r>
      <w:r>
        <w:t xml:space="preserve"> (D/S</w:t>
      </w:r>
      <w:r w:rsidR="00B265CC">
        <w:t>)</w:t>
      </w:r>
      <w:bookmarkEnd w:id="14"/>
    </w:p>
    <w:p w14:paraId="149565D5" w14:textId="77777777" w:rsidR="00766761" w:rsidRPr="009C55DE" w:rsidRDefault="00766761" w:rsidP="006D0858"/>
    <w:p w14:paraId="149565D6" w14:textId="118EEA92" w:rsidR="00766761" w:rsidRPr="009C55DE" w:rsidRDefault="00766761" w:rsidP="006D0858">
      <w:r w:rsidRPr="009C55DE">
        <w:t>Heads of divisions</w:t>
      </w:r>
      <w:r w:rsidR="00B208B5">
        <w:t xml:space="preserve"> and</w:t>
      </w:r>
      <w:r w:rsidRPr="009C55DE">
        <w:t xml:space="preserve"> sections are responsible for assuring that fire detection/suppression systems are disabled only when necessary and are re-enabled at the earliest opportunity.  This responsibility must be communicated through the management levels to include Building Managers, </w:t>
      </w:r>
      <w:r w:rsidR="001008BC">
        <w:t>Division</w:t>
      </w:r>
      <w:r w:rsidRPr="009C55DE">
        <w:t xml:space="preserve"> Safety Officers, Task Managers, Construction Coordinators, Service Coordinators, and designees.</w:t>
      </w:r>
    </w:p>
    <w:p w14:paraId="149565D7" w14:textId="77777777" w:rsidR="00766761" w:rsidRPr="009C55DE" w:rsidRDefault="00766761" w:rsidP="006D0858"/>
    <w:p w14:paraId="149565D8" w14:textId="68EC399D" w:rsidR="003E2A77" w:rsidRPr="009C55DE" w:rsidRDefault="00E7004C" w:rsidP="006D0858">
      <w:pPr>
        <w:pStyle w:val="Heading2"/>
      </w:pPr>
      <w:r w:rsidRPr="009C55DE">
        <w:t xml:space="preserve"> </w:t>
      </w:r>
      <w:bookmarkStart w:id="15" w:name="_Toc500507595"/>
      <w:r w:rsidR="00E81B9A">
        <w:t>Division</w:t>
      </w:r>
      <w:r w:rsidR="00766761" w:rsidRPr="009C55DE">
        <w:t xml:space="preserve"> Safety Officer (</w:t>
      </w:r>
      <w:r w:rsidR="00E81B9A">
        <w:t>D</w:t>
      </w:r>
      <w:r w:rsidR="00766761" w:rsidRPr="009C55DE">
        <w:t>SO)</w:t>
      </w:r>
      <w:bookmarkEnd w:id="15"/>
    </w:p>
    <w:p w14:paraId="149565D9" w14:textId="77777777" w:rsidR="00766761" w:rsidRPr="009C55DE" w:rsidRDefault="00766761" w:rsidP="006D0858"/>
    <w:p w14:paraId="149565DA" w14:textId="76F395AC" w:rsidR="00766761" w:rsidRPr="009C55DE" w:rsidRDefault="00400941" w:rsidP="006D0858">
      <w:r>
        <w:t>The DSO or designee must be consulted by the division’s building manager pri</w:t>
      </w:r>
      <w:r w:rsidR="00B208B5">
        <w:t xml:space="preserve">or to a </w:t>
      </w:r>
      <w:proofErr w:type="gramStart"/>
      <w:r w:rsidR="00B208B5">
        <w:t>long term</w:t>
      </w:r>
      <w:proofErr w:type="gramEnd"/>
      <w:r w:rsidR="00B208B5">
        <w:t xml:space="preserve"> disablement being issued. For</w:t>
      </w:r>
      <w:r>
        <w:t xml:space="preserve"> </w:t>
      </w:r>
      <w:r w:rsidR="00B208B5">
        <w:t>a Section building manager,</w:t>
      </w:r>
      <w:r>
        <w:t xml:space="preserve"> the ESH&amp;Q Occupational Safety/Construction Oversight </w:t>
      </w:r>
      <w:r w:rsidR="001008BC">
        <w:t xml:space="preserve">(OSCO) </w:t>
      </w:r>
      <w:r>
        <w:t>man</w:t>
      </w:r>
      <w:r w:rsidR="00B208B5">
        <w:t>a</w:t>
      </w:r>
      <w:r>
        <w:t>ger or designee must be consulted</w:t>
      </w:r>
      <w:r w:rsidR="00766761" w:rsidRPr="009C55DE">
        <w:t xml:space="preserve"> </w:t>
      </w:r>
    </w:p>
    <w:p w14:paraId="149565DB" w14:textId="77777777" w:rsidR="00766761" w:rsidRPr="009C55DE" w:rsidRDefault="00766761" w:rsidP="006D0858"/>
    <w:p w14:paraId="149565DC" w14:textId="554DFDE6" w:rsidR="00302E63" w:rsidRPr="00C74634" w:rsidRDefault="00B208B5" w:rsidP="006D0858">
      <w:r>
        <w:t>T</w:t>
      </w:r>
      <w:r w:rsidR="00E81B9A">
        <w:t>he D</w:t>
      </w:r>
      <w:r>
        <w:t>SO, ESH&amp;Q-OSCO,</w:t>
      </w:r>
      <w:r w:rsidR="001008BC">
        <w:t xml:space="preserve"> </w:t>
      </w:r>
      <w:r w:rsidR="00766761" w:rsidRPr="009C55DE">
        <w:t>or designee may require further actions during the time of system disablement or impairment, such as frequent checks of affected areas, fire watches, etc.</w:t>
      </w:r>
    </w:p>
    <w:p w14:paraId="149565DD" w14:textId="77777777" w:rsidR="00302E63" w:rsidRPr="009C55DE" w:rsidRDefault="00302E63" w:rsidP="006D0858">
      <w:pPr>
        <w:rPr>
          <w:highlight w:val="yellow"/>
        </w:rPr>
      </w:pPr>
    </w:p>
    <w:p w14:paraId="149565DE" w14:textId="483C26A1" w:rsidR="006E7F4F" w:rsidRPr="009C55DE" w:rsidRDefault="00766761" w:rsidP="006D0858">
      <w:pPr>
        <w:pStyle w:val="Heading2"/>
      </w:pPr>
      <w:bookmarkStart w:id="16" w:name="_Toc500507596"/>
      <w:r w:rsidRPr="009C55DE">
        <w:t>Building Manager</w:t>
      </w:r>
      <w:r w:rsidR="00400941">
        <w:t xml:space="preserve"> (BM)</w:t>
      </w:r>
      <w:bookmarkEnd w:id="16"/>
    </w:p>
    <w:p w14:paraId="149565DF" w14:textId="77777777" w:rsidR="00766761" w:rsidRPr="009C55DE" w:rsidRDefault="00766761" w:rsidP="006D0858"/>
    <w:p w14:paraId="1A2E222D" w14:textId="0AC4D05C" w:rsidR="00400941" w:rsidRPr="009C55DE" w:rsidRDefault="00400941" w:rsidP="006D0858">
      <w:r w:rsidRPr="00400941">
        <w:t xml:space="preserve">The Building Manager or designee shall authorize long term disablements by using the </w:t>
      </w:r>
      <w:r w:rsidRPr="009C55DE">
        <w:t>Fire Detection/Suppression System Long Term Disablement Request Form and follow the proce</w:t>
      </w:r>
      <w:r w:rsidR="00B208B5">
        <w:t>dures outlined in this chapter.</w:t>
      </w:r>
      <w:r w:rsidRPr="009C55DE">
        <w:t xml:space="preserve"> (The form requires the signatur</w:t>
      </w:r>
      <w:r>
        <w:t xml:space="preserve">e </w:t>
      </w:r>
      <w:r w:rsidR="00B208B5">
        <w:t xml:space="preserve">of the division/section head). </w:t>
      </w:r>
      <w:r>
        <w:t xml:space="preserve">The BM must consult with DSO </w:t>
      </w:r>
      <w:r w:rsidR="001008BC">
        <w:t xml:space="preserve">or ESH&amp;Q-OSCO </w:t>
      </w:r>
      <w:r>
        <w:t xml:space="preserve">prior to authorizing the </w:t>
      </w:r>
      <w:proofErr w:type="gramStart"/>
      <w:r>
        <w:t>long term</w:t>
      </w:r>
      <w:proofErr w:type="gramEnd"/>
      <w:r>
        <w:t xml:space="preserve"> disablement.</w:t>
      </w:r>
    </w:p>
    <w:p w14:paraId="3F302B21" w14:textId="35F37551" w:rsidR="00400941" w:rsidRDefault="00400941" w:rsidP="006D0858"/>
    <w:p w14:paraId="149565E0" w14:textId="43CA5524" w:rsidR="00766761" w:rsidRPr="009C55DE" w:rsidRDefault="00766761" w:rsidP="006D0858">
      <w:r w:rsidRPr="009C55DE">
        <w:t>The Building Manager or delegate is responsible for the following the specific procedures outlined in this chapter when disabling and re-enabling detection, such as flammable gas detection, carbon monoxide detection, rack protection detection, oxygen deficiency detection, etc. that dispatches the Fermilab’s Fire Department and is not part of the FESS Fire Syste</w:t>
      </w:r>
      <w:r w:rsidR="00B208B5">
        <w:t>m Maintenance’s responsibility.</w:t>
      </w:r>
      <w:r w:rsidRPr="009C55DE">
        <w:t xml:space="preserve"> On these occasions, the Building Manager or designee must document and distribute the Fire Detection/Suppression System Long Term Disablement Request Form to the appropriate personnel.</w:t>
      </w:r>
    </w:p>
    <w:p w14:paraId="149565E1" w14:textId="77777777" w:rsidR="00E7004C" w:rsidRPr="009C55DE" w:rsidRDefault="00E7004C" w:rsidP="006D0858"/>
    <w:p w14:paraId="149565E2" w14:textId="77777777" w:rsidR="006E7F4F" w:rsidRPr="009C55DE" w:rsidRDefault="00766761" w:rsidP="006D0858">
      <w:pPr>
        <w:pStyle w:val="Heading2"/>
      </w:pPr>
      <w:bookmarkStart w:id="17" w:name="_Toc500507597"/>
      <w:r w:rsidRPr="009C55DE">
        <w:t>Facilities Engineering Service Section (FESS)</w:t>
      </w:r>
      <w:bookmarkEnd w:id="17"/>
    </w:p>
    <w:p w14:paraId="149565E3" w14:textId="77777777" w:rsidR="00766761" w:rsidRPr="009C55DE" w:rsidRDefault="00766761" w:rsidP="006D0858"/>
    <w:p w14:paraId="149565E4" w14:textId="75124F4E" w:rsidR="00766761" w:rsidRPr="009C55DE" w:rsidRDefault="00766761" w:rsidP="006D0858">
      <w:r w:rsidRPr="009C55DE">
        <w:t xml:space="preserve">The FESS Fire Systems Maintenance (FSM) group </w:t>
      </w:r>
      <w:r w:rsidR="00D52D01">
        <w:t>is</w:t>
      </w:r>
      <w:r w:rsidRPr="009C55DE">
        <w:t xml:space="preserve"> responsible for following the specific procedures outlined in this chapter when disabling and re-enabling fire detection/suppression systems upon the proper request of personnel in the division/section</w:t>
      </w:r>
      <w:r w:rsidR="00D52D01">
        <w:t>/center</w:t>
      </w:r>
      <w:r w:rsidR="00B208B5">
        <w:t xml:space="preserve"> or in an emergency.</w:t>
      </w:r>
      <w:r w:rsidRPr="009C55DE">
        <w:t xml:space="preserve"> The FSM must document and distribute the Fire Detection/Suppression System Long Term Disablement Request</w:t>
      </w:r>
      <w:r w:rsidR="00B208B5">
        <w:t xml:space="preserve"> Form to appropriate personnel.</w:t>
      </w:r>
      <w:r w:rsidRPr="009C55DE">
        <w:t xml:space="preserve"> If required, the FSM may delegate disablements to trained personnel by following the requirements in the “Delegated Disablement Procedures” section of this chapter.  The FSM </w:t>
      </w:r>
      <w:r w:rsidR="00D52D01">
        <w:t>is</w:t>
      </w:r>
      <w:r w:rsidRPr="009C55DE">
        <w:t xml:space="preserve"> responsible for training and instructing individuals in proper disablement procedures.</w:t>
      </w:r>
    </w:p>
    <w:p w14:paraId="149565E5" w14:textId="77777777" w:rsidR="00766761" w:rsidRPr="009C55DE" w:rsidRDefault="00766761" w:rsidP="006D0858"/>
    <w:p w14:paraId="149565E6" w14:textId="246A7B47" w:rsidR="00766761" w:rsidRPr="009C55DE" w:rsidRDefault="00766761" w:rsidP="006D0858">
      <w:r w:rsidRPr="009C55DE">
        <w:t>The FSM will review all disablements at least weekly.  If a short-term disablement exceeds 48 hours, an FSM will instruct division safety personnel to submit the required Fire Detection/Suppression System Long</w:t>
      </w:r>
      <w:r w:rsidR="00B208B5">
        <w:t xml:space="preserve"> Term Disablement Request Form.</w:t>
      </w:r>
      <w:r w:rsidRPr="009C55DE">
        <w:t xml:space="preserve"> The FSM Technicians will audit the status of all outstanding </w:t>
      </w:r>
      <w:proofErr w:type="gramStart"/>
      <w:r w:rsidRPr="009C55DE">
        <w:t>long term</w:t>
      </w:r>
      <w:proofErr w:type="gramEnd"/>
      <w:r w:rsidRPr="009C55DE">
        <w:t xml:space="preserve"> disablements report any significant deficiencies or issues to the appropriate division/section</w:t>
      </w:r>
      <w:r w:rsidR="00B265CC">
        <w:t>/center</w:t>
      </w:r>
      <w:r w:rsidRPr="009C55DE">
        <w:t xml:space="preserve"> and the </w:t>
      </w:r>
      <w:r w:rsidR="00B265CC">
        <w:t>ESH&amp;Q-</w:t>
      </w:r>
      <w:r w:rsidRPr="009C55DE">
        <w:t>Fire Protection Engineer.</w:t>
      </w:r>
    </w:p>
    <w:p w14:paraId="149565E7" w14:textId="77777777" w:rsidR="00766761" w:rsidRPr="009C55DE" w:rsidRDefault="00766761" w:rsidP="006D0858"/>
    <w:p w14:paraId="149565E8" w14:textId="447BC9D9" w:rsidR="00766761" w:rsidRPr="009C55DE" w:rsidRDefault="00766761" w:rsidP="006D0858">
      <w:r w:rsidRPr="009C55DE">
        <w:t xml:space="preserve">As requested or at the direction of </w:t>
      </w:r>
      <w:r w:rsidR="00C721C4">
        <w:t>d</w:t>
      </w:r>
      <w:r w:rsidRPr="009C55DE">
        <w:t>ivision/</w:t>
      </w:r>
      <w:r w:rsidR="00C721C4">
        <w:t>s</w:t>
      </w:r>
      <w:r w:rsidRPr="009C55DE">
        <w:t>ection</w:t>
      </w:r>
      <w:r w:rsidR="00C721C4">
        <w:t>/center</w:t>
      </w:r>
      <w:r w:rsidRPr="009C55DE">
        <w:t xml:space="preserve"> management, the FSM supervisor or designee will prepare a monthly disablement/impairment report for appropriate D/S</w:t>
      </w:r>
      <w:r w:rsidR="00B265CC">
        <w:t>/C</w:t>
      </w:r>
      <w:r w:rsidRPr="009C55DE">
        <w:t xml:space="preserve"> management, safety personnel, and the ES</w:t>
      </w:r>
      <w:r w:rsidR="00D12A7C">
        <w:t>H&amp;Q</w:t>
      </w:r>
      <w:r w:rsidR="00B208B5">
        <w:t>-FPE.</w:t>
      </w:r>
      <w:r w:rsidRPr="009C55DE">
        <w:t xml:space="preserve"> This report is a “snapshot” of the status of affected fire detection/suppression systems throughout Fermilab.</w:t>
      </w:r>
    </w:p>
    <w:p w14:paraId="149565E9" w14:textId="77777777" w:rsidR="00766761" w:rsidRPr="00EE1788" w:rsidRDefault="00766761" w:rsidP="006D0858"/>
    <w:p w14:paraId="149565EA" w14:textId="77777777" w:rsidR="00766761" w:rsidRPr="001F3664" w:rsidRDefault="00520A4F" w:rsidP="006D0858">
      <w:pPr>
        <w:pStyle w:val="Heading2"/>
      </w:pPr>
      <w:bookmarkStart w:id="18" w:name="_Toc500507598"/>
      <w:r>
        <w:t>Communication Center</w:t>
      </w:r>
      <w:bookmarkEnd w:id="18"/>
    </w:p>
    <w:p w14:paraId="149565EB" w14:textId="77777777" w:rsidR="00766761" w:rsidRPr="009C55DE" w:rsidRDefault="00766761" w:rsidP="006D0858"/>
    <w:p w14:paraId="149565EC" w14:textId="77777777" w:rsidR="00766761" w:rsidRPr="009C55DE" w:rsidRDefault="00766761" w:rsidP="006D0858">
      <w:pPr>
        <w:rPr>
          <w:b/>
        </w:rPr>
      </w:pPr>
      <w:bookmarkStart w:id="19" w:name="_Toc279046427"/>
      <w:bookmarkStart w:id="20" w:name="_Toc279048591"/>
      <w:bookmarkStart w:id="21" w:name="_Toc279048694"/>
      <w:bookmarkStart w:id="22" w:name="_Toc279048936"/>
      <w:bookmarkStart w:id="23" w:name="_Toc394222355"/>
      <w:r w:rsidRPr="009C55DE">
        <w:t xml:space="preserve">The Communications Center </w:t>
      </w:r>
      <w:r w:rsidR="00520A4F">
        <w:t xml:space="preserve">and </w:t>
      </w:r>
      <w:r w:rsidRPr="009C55DE">
        <w:t>Security shall make appropriate notifications of personnel in accordance with current Security procedures and the requirements of this chapter.</w:t>
      </w:r>
      <w:bookmarkEnd w:id="19"/>
      <w:bookmarkEnd w:id="20"/>
      <w:bookmarkEnd w:id="21"/>
      <w:bookmarkEnd w:id="22"/>
      <w:bookmarkEnd w:id="23"/>
    </w:p>
    <w:p w14:paraId="149565ED" w14:textId="77777777" w:rsidR="00766761" w:rsidRPr="009C55DE" w:rsidRDefault="00766761" w:rsidP="006D0858"/>
    <w:p w14:paraId="149565EE" w14:textId="77777777" w:rsidR="00766761" w:rsidRPr="009C55DE" w:rsidRDefault="00766761" w:rsidP="006D0858">
      <w:r w:rsidRPr="009C55DE">
        <w:t>The Fermilab</w:t>
      </w:r>
      <w:r w:rsidR="00520A4F">
        <w:t>’s</w:t>
      </w:r>
      <w:r w:rsidRPr="009C55DE">
        <w:t xml:space="preserve"> Fire Department (FFD) shift officer is authorized to request disablement on an emergency basis where system failures occur or </w:t>
      </w:r>
      <w:proofErr w:type="gramStart"/>
      <w:r w:rsidRPr="009C55DE">
        <w:t>as a result of</w:t>
      </w:r>
      <w:proofErr w:type="gramEnd"/>
      <w:r w:rsidRPr="009C55DE">
        <w:t xml:space="preserve"> other off-hours problems.</w:t>
      </w:r>
    </w:p>
    <w:p w14:paraId="149565EF" w14:textId="77777777" w:rsidR="00766761" w:rsidRPr="009C55DE" w:rsidRDefault="00766761" w:rsidP="006D0858"/>
    <w:p w14:paraId="149565F0" w14:textId="77777777" w:rsidR="00766761" w:rsidRPr="001F3664" w:rsidRDefault="001F3664" w:rsidP="006D0858">
      <w:pPr>
        <w:pStyle w:val="Heading2"/>
      </w:pPr>
      <w:bookmarkStart w:id="24" w:name="_Toc500507599"/>
      <w:r w:rsidRPr="001F3664">
        <w:t>Environment, Safety</w:t>
      </w:r>
      <w:r w:rsidR="00520A4F">
        <w:t xml:space="preserve">, </w:t>
      </w:r>
      <w:r w:rsidRPr="001F3664">
        <w:t>Health</w:t>
      </w:r>
      <w:r w:rsidR="00520A4F">
        <w:t>, and Quality</w:t>
      </w:r>
      <w:r w:rsidRPr="001F3664">
        <w:t xml:space="preserve"> (ES</w:t>
      </w:r>
      <w:r w:rsidR="00520A4F">
        <w:t>H</w:t>
      </w:r>
      <w:r w:rsidRPr="001F3664">
        <w:t>&amp;</w:t>
      </w:r>
      <w:r w:rsidR="00520A4F">
        <w:t>Q</w:t>
      </w:r>
      <w:r w:rsidRPr="001F3664">
        <w:t>)</w:t>
      </w:r>
      <w:bookmarkEnd w:id="24"/>
    </w:p>
    <w:p w14:paraId="149565F1" w14:textId="77777777" w:rsidR="00766761" w:rsidRPr="009C55DE" w:rsidRDefault="00766761" w:rsidP="006D0858"/>
    <w:p w14:paraId="149565F2" w14:textId="41DECA11" w:rsidR="00766761" w:rsidRPr="009C55DE" w:rsidRDefault="00766761" w:rsidP="006D0858">
      <w:r w:rsidRPr="009C55DE">
        <w:t>The ES</w:t>
      </w:r>
      <w:r w:rsidR="00520A4F">
        <w:t>H</w:t>
      </w:r>
      <w:r w:rsidRPr="009C55DE">
        <w:t>&amp;</w:t>
      </w:r>
      <w:r w:rsidR="00520A4F">
        <w:t>Q</w:t>
      </w:r>
      <w:r w:rsidRPr="009C55DE">
        <w:t xml:space="preserve"> Fire Protection Engineer (ES</w:t>
      </w:r>
      <w:r w:rsidR="00520A4F">
        <w:t>H</w:t>
      </w:r>
      <w:r w:rsidRPr="009C55DE">
        <w:t>&amp;</w:t>
      </w:r>
      <w:r w:rsidR="00520A4F">
        <w:t>Q</w:t>
      </w:r>
      <w:r w:rsidRPr="009C55DE">
        <w:t>-FPE) revi</w:t>
      </w:r>
      <w:r w:rsidR="00B208B5">
        <w:t xml:space="preserve">ews all </w:t>
      </w:r>
      <w:proofErr w:type="gramStart"/>
      <w:r w:rsidR="00B208B5">
        <w:t>long term</w:t>
      </w:r>
      <w:proofErr w:type="gramEnd"/>
      <w:r w:rsidR="00B208B5">
        <w:t xml:space="preserve"> disablements.</w:t>
      </w:r>
      <w:r w:rsidRPr="009C55DE">
        <w:t xml:space="preserve"> If necessary, the ES</w:t>
      </w:r>
      <w:r w:rsidR="00520A4F">
        <w:t>H</w:t>
      </w:r>
      <w:r w:rsidRPr="009C55DE">
        <w:t>&amp;</w:t>
      </w:r>
      <w:r w:rsidR="00520A4F">
        <w:t>Q</w:t>
      </w:r>
      <w:r w:rsidRPr="009C55DE">
        <w:t>-FPE will investigate unresolved disablements and report them to the ES</w:t>
      </w:r>
      <w:r w:rsidR="00520A4F">
        <w:t>H</w:t>
      </w:r>
      <w:r w:rsidRPr="009C55DE">
        <w:t>&amp;</w:t>
      </w:r>
      <w:r w:rsidR="00520A4F">
        <w:t>Q</w:t>
      </w:r>
      <w:r w:rsidRPr="009C55DE">
        <w:t xml:space="preserve"> Section Head.</w:t>
      </w:r>
    </w:p>
    <w:p w14:paraId="149565F3" w14:textId="77777777" w:rsidR="00766761" w:rsidRDefault="00766761" w:rsidP="006D0858"/>
    <w:p w14:paraId="1309F447" w14:textId="4FAE7E3C" w:rsidR="00C721C4" w:rsidRDefault="00C721C4" w:rsidP="006D0858">
      <w:pPr>
        <w:pStyle w:val="Heading2"/>
      </w:pPr>
      <w:bookmarkStart w:id="25" w:name="_Toc500507600"/>
      <w:r>
        <w:t>Impairment Coordinator</w:t>
      </w:r>
      <w:bookmarkEnd w:id="25"/>
    </w:p>
    <w:p w14:paraId="2AFD3A33" w14:textId="77777777" w:rsidR="00C721C4" w:rsidRPr="00C721C4" w:rsidRDefault="00C721C4" w:rsidP="006D0858"/>
    <w:p w14:paraId="3235F049" w14:textId="616A88DD" w:rsidR="00C721C4" w:rsidRDefault="00C721C4" w:rsidP="006D0858">
      <w:r>
        <w:t>Typically building managers, task managers, construction coordinators, service coordinators, or fire system maintenance technicians ac</w:t>
      </w:r>
      <w:r w:rsidR="00B208B5">
        <w:t>t as an impairment coordinator.</w:t>
      </w:r>
      <w:r>
        <w:t xml:space="preserve"> Prior to beginning the impairment process, the coordinator will verify the following.</w:t>
      </w:r>
    </w:p>
    <w:p w14:paraId="6457B0AB" w14:textId="77777777" w:rsidR="00C721C4" w:rsidRDefault="00C721C4" w:rsidP="006D0858"/>
    <w:p w14:paraId="33832554" w14:textId="118C659E" w:rsidR="00C721C4" w:rsidRDefault="00C721C4" w:rsidP="006D0858">
      <w:pPr>
        <w:pStyle w:val="ListParagraph"/>
        <w:numPr>
          <w:ilvl w:val="0"/>
          <w:numId w:val="20"/>
        </w:numPr>
      </w:pPr>
      <w:r>
        <w:t>Type of impairment, that is, individual system components or entire system, and the duration of the impairment.</w:t>
      </w:r>
    </w:p>
    <w:p w14:paraId="6A2466E6" w14:textId="51793C4F" w:rsidR="00C721C4" w:rsidRDefault="00C721C4" w:rsidP="006D0858">
      <w:pPr>
        <w:pStyle w:val="ListParagraph"/>
        <w:numPr>
          <w:ilvl w:val="0"/>
          <w:numId w:val="20"/>
        </w:numPr>
      </w:pPr>
      <w:r>
        <w:lastRenderedPageBreak/>
        <w:t>The areas of the facility involved have been inspected and the increase ricks determined, such as the hazardous operations in the impaired area is minimized or stopped until system is back in service.</w:t>
      </w:r>
    </w:p>
    <w:p w14:paraId="633DB5ED" w14:textId="4B5B4DAE" w:rsidR="00C721C4" w:rsidRDefault="00C721C4" w:rsidP="006D0858">
      <w:pPr>
        <w:pStyle w:val="ListParagraph"/>
        <w:numPr>
          <w:ilvl w:val="0"/>
          <w:numId w:val="20"/>
        </w:numPr>
      </w:pPr>
      <w:r>
        <w:t>Is it unplanned or a planned impairment, can a section of the system be isolated, so that pa</w:t>
      </w:r>
      <w:r w:rsidR="00B208B5">
        <w:t xml:space="preserve">rtial protection is in </w:t>
      </w:r>
      <w:proofErr w:type="gramStart"/>
      <w:r w:rsidR="00B208B5">
        <w:t>service.</w:t>
      </w:r>
      <w:proofErr w:type="gramEnd"/>
      <w:r>
        <w:t xml:space="preserve"> If not, can any planned work be completed on a priority basis so that the amount of time of impairment is minimized</w:t>
      </w:r>
      <w:r w:rsidR="0035561E">
        <w:t>; thereby, reducing the risk of the laboratory</w:t>
      </w:r>
      <w:r>
        <w:t>.</w:t>
      </w:r>
    </w:p>
    <w:p w14:paraId="1C9ED286" w14:textId="3DE95D5D" w:rsidR="00C721C4" w:rsidRDefault="00C721C4" w:rsidP="006D0858">
      <w:pPr>
        <w:pStyle w:val="ListParagraph"/>
        <w:numPr>
          <w:ilvl w:val="0"/>
          <w:numId w:val="20"/>
        </w:numPr>
      </w:pPr>
      <w:r>
        <w:t>Notification of all impairment to Fermilab Fire Department.</w:t>
      </w:r>
    </w:p>
    <w:p w14:paraId="5D4C42FB" w14:textId="1A542871" w:rsidR="00C721C4" w:rsidRDefault="00C721C4" w:rsidP="006D0858">
      <w:pPr>
        <w:pStyle w:val="ListParagraph"/>
        <w:numPr>
          <w:ilvl w:val="0"/>
          <w:numId w:val="20"/>
        </w:numPr>
      </w:pPr>
      <w:r>
        <w:t xml:space="preserve">Disablements of systems greater than 48 hours must generate a </w:t>
      </w:r>
      <w:proofErr w:type="gramStart"/>
      <w:r>
        <w:t>long term</w:t>
      </w:r>
      <w:proofErr w:type="gramEnd"/>
      <w:r>
        <w:t xml:space="preserve"> disablement. </w:t>
      </w:r>
    </w:p>
    <w:p w14:paraId="149565F4" w14:textId="77777777" w:rsidR="001F3664" w:rsidRPr="009C55DE" w:rsidRDefault="001F3664" w:rsidP="006D0858"/>
    <w:p w14:paraId="149565F5" w14:textId="14AA93D1" w:rsidR="00766761" w:rsidRPr="009C55DE" w:rsidRDefault="00402C6B" w:rsidP="006D0858">
      <w:pPr>
        <w:pStyle w:val="Heading1"/>
      </w:pPr>
      <w:r>
        <w:t xml:space="preserve">  </w:t>
      </w:r>
      <w:bookmarkStart w:id="26" w:name="_Toc500507601"/>
      <w:r w:rsidR="00766761" w:rsidRPr="009C55DE">
        <w:t>PLANNED DISABLEMENT REQUESTS</w:t>
      </w:r>
      <w:bookmarkEnd w:id="26"/>
    </w:p>
    <w:p w14:paraId="149565F6" w14:textId="77777777" w:rsidR="00766761" w:rsidRPr="009C55DE" w:rsidRDefault="00766761" w:rsidP="006D0858"/>
    <w:p w14:paraId="149565F7" w14:textId="623ED733" w:rsidR="00766761" w:rsidRPr="009C55DE" w:rsidRDefault="00766761" w:rsidP="006D0858">
      <w:r w:rsidRPr="009C55DE">
        <w:t>The following pertains to fire detection/suppression systems t</w:t>
      </w:r>
      <w:r w:rsidR="00B208B5">
        <w:t>hat are maintained by FESS-FSM.</w:t>
      </w:r>
      <w:r w:rsidRPr="009C55DE">
        <w:t xml:space="preserve"> For other detection that dispatches Fermilab’s Fire Department and are not maintained by FESS-FSM, the requestor must contact the Division/Section Building Manager.</w:t>
      </w:r>
    </w:p>
    <w:p w14:paraId="149565F8" w14:textId="77777777" w:rsidR="00766761" w:rsidRPr="009C55DE" w:rsidRDefault="00766761" w:rsidP="006D0858"/>
    <w:p w14:paraId="0FB36AE3" w14:textId="01FDF4C8" w:rsidR="00007FF6" w:rsidRDefault="00007FF6" w:rsidP="006D0858">
      <w:pPr>
        <w:pStyle w:val="Heading2"/>
      </w:pPr>
      <w:bookmarkStart w:id="27" w:name="_Toc500507602"/>
      <w:r>
        <w:t>Planned Disablement</w:t>
      </w:r>
      <w:bookmarkEnd w:id="27"/>
    </w:p>
    <w:p w14:paraId="06A44B31" w14:textId="77777777" w:rsidR="00007FF6" w:rsidRPr="00007FF6" w:rsidRDefault="00007FF6" w:rsidP="006D0858"/>
    <w:p w14:paraId="149565F9" w14:textId="367DB5C7" w:rsidR="00766761" w:rsidRPr="009C55DE" w:rsidRDefault="00766761" w:rsidP="006D0858">
      <w:r w:rsidRPr="00D52D01">
        <w:t>All planned (non-emergency) disablement requests must be made to the FESS-FSM group during normal work hours.  The number is x2924.</w:t>
      </w:r>
    </w:p>
    <w:p w14:paraId="149565FA" w14:textId="77777777" w:rsidR="00766761" w:rsidRPr="009C55DE" w:rsidRDefault="00766761" w:rsidP="006D0858"/>
    <w:p w14:paraId="758E5A60" w14:textId="083A2518" w:rsidR="00007FF6" w:rsidRDefault="00007FF6" w:rsidP="006D0858">
      <w:pPr>
        <w:pStyle w:val="Heading3"/>
      </w:pPr>
      <w:bookmarkStart w:id="28" w:name="_Toc500507603"/>
      <w:r w:rsidRPr="00007FF6">
        <w:t>Requests</w:t>
      </w:r>
      <w:bookmarkEnd w:id="28"/>
    </w:p>
    <w:p w14:paraId="39ADAEE2" w14:textId="77777777" w:rsidR="009D5D61" w:rsidRPr="009D5D61" w:rsidRDefault="009D5D61" w:rsidP="006D0858"/>
    <w:p w14:paraId="149565FB" w14:textId="6658BE6D" w:rsidR="00766761" w:rsidRDefault="00766761" w:rsidP="006D0858">
      <w:pPr>
        <w:rPr>
          <w:b/>
        </w:rPr>
      </w:pPr>
      <w:r w:rsidRPr="00D52D01">
        <w:t xml:space="preserve">All planned disablement requests shall be submitted with </w:t>
      </w:r>
      <w:proofErr w:type="gramStart"/>
      <w:r w:rsidRPr="00D52D01">
        <w:t>advance notice</w:t>
      </w:r>
      <w:proofErr w:type="gramEnd"/>
      <w:r w:rsidRPr="00D52D01">
        <w:t xml:space="preserve"> of at least 1 work day for disablements during normal work hours and at least 2 work days for disablements during </w:t>
      </w:r>
      <w:r w:rsidR="0035561E" w:rsidRPr="00D52D01">
        <w:t>after-hours</w:t>
      </w:r>
      <w:r w:rsidRPr="00D52D01">
        <w:t xml:space="preserve">. </w:t>
      </w:r>
    </w:p>
    <w:p w14:paraId="149565FC" w14:textId="77777777" w:rsidR="00D52D01" w:rsidRPr="00D52D01" w:rsidRDefault="00D52D01" w:rsidP="006D0858"/>
    <w:p w14:paraId="43A03C46" w14:textId="29AAE52A" w:rsidR="00007FF6" w:rsidRDefault="00007FF6" w:rsidP="006D0858">
      <w:pPr>
        <w:pStyle w:val="Heading3"/>
      </w:pPr>
      <w:bookmarkStart w:id="29" w:name="_Toc500507604"/>
      <w:r>
        <w:t>Short Term</w:t>
      </w:r>
      <w:bookmarkEnd w:id="29"/>
    </w:p>
    <w:p w14:paraId="1C2651E7" w14:textId="77777777" w:rsidR="009D5D61" w:rsidRPr="009D5D61" w:rsidRDefault="009D5D61" w:rsidP="006D0858"/>
    <w:p w14:paraId="149565FD" w14:textId="5D55E788" w:rsidR="00766761" w:rsidRDefault="00766761" w:rsidP="006D0858">
      <w:pPr>
        <w:rPr>
          <w:b/>
        </w:rPr>
      </w:pPr>
      <w:r w:rsidRPr="00D52D01">
        <w:t xml:space="preserve">Short-term disablements may be requested by contacting the FESS-FSM Technicians directly (by phone, page, </w:t>
      </w:r>
      <w:proofErr w:type="spellStart"/>
      <w:r w:rsidRPr="00D52D01">
        <w:t>etc</w:t>
      </w:r>
      <w:proofErr w:type="spellEnd"/>
      <w:r w:rsidRPr="00D52D01">
        <w:t xml:space="preserve">).  </w:t>
      </w:r>
    </w:p>
    <w:p w14:paraId="149565FE" w14:textId="77777777" w:rsidR="00D52D01" w:rsidRPr="00D52D01" w:rsidRDefault="00D52D01" w:rsidP="006D0858"/>
    <w:p w14:paraId="54AB0D6F" w14:textId="09FFFAE8" w:rsidR="00007FF6" w:rsidRDefault="009D5D61" w:rsidP="006D0858">
      <w:pPr>
        <w:pStyle w:val="Heading3"/>
      </w:pPr>
      <w:bookmarkStart w:id="30" w:name="_Toc500507605"/>
      <w:r>
        <w:t>Required Information</w:t>
      </w:r>
      <w:bookmarkEnd w:id="30"/>
    </w:p>
    <w:p w14:paraId="3C49573F" w14:textId="77777777" w:rsidR="009D5D61" w:rsidRPr="009D5D61" w:rsidRDefault="009D5D61" w:rsidP="006D0858"/>
    <w:p w14:paraId="149565FF" w14:textId="7D80E3AB" w:rsidR="00766761" w:rsidRPr="00D52D01" w:rsidRDefault="00766761" w:rsidP="006D0858">
      <w:pPr>
        <w:rPr>
          <w:b/>
        </w:rPr>
      </w:pPr>
      <w:r w:rsidRPr="00D52D01">
        <w:t>The following information is needed when requesting a disablement:</w:t>
      </w:r>
    </w:p>
    <w:p w14:paraId="14956600" w14:textId="77777777" w:rsidR="00766761" w:rsidRPr="009C55DE" w:rsidRDefault="00766761" w:rsidP="006D0858"/>
    <w:p w14:paraId="14956601" w14:textId="77777777" w:rsidR="00766761" w:rsidRPr="009C55DE" w:rsidRDefault="00766761" w:rsidP="006D0858">
      <w:pPr>
        <w:pStyle w:val="ListParagraph"/>
        <w:numPr>
          <w:ilvl w:val="0"/>
          <w:numId w:val="27"/>
        </w:numPr>
      </w:pPr>
      <w:r w:rsidRPr="009C55DE">
        <w:t>Description of area to be disabled (building name, specific location)</w:t>
      </w:r>
    </w:p>
    <w:p w14:paraId="14956602" w14:textId="77777777" w:rsidR="00766761" w:rsidRPr="009C55DE" w:rsidRDefault="00766761" w:rsidP="006D0858">
      <w:pPr>
        <w:pStyle w:val="ListParagraph"/>
        <w:numPr>
          <w:ilvl w:val="0"/>
          <w:numId w:val="27"/>
        </w:numPr>
      </w:pPr>
      <w:r w:rsidRPr="009C55DE">
        <w:t>Identification of the system requiring disablement</w:t>
      </w:r>
    </w:p>
    <w:p w14:paraId="14956603" w14:textId="77777777" w:rsidR="00766761" w:rsidRPr="009C55DE" w:rsidRDefault="00766761" w:rsidP="006D0858">
      <w:pPr>
        <w:pStyle w:val="ListParagraph"/>
        <w:numPr>
          <w:ilvl w:val="0"/>
          <w:numId w:val="27"/>
        </w:numPr>
      </w:pPr>
      <w:r w:rsidRPr="009C55DE">
        <w:t>Date and time the disablement is needed</w:t>
      </w:r>
    </w:p>
    <w:p w14:paraId="14956604" w14:textId="77777777" w:rsidR="00766761" w:rsidRPr="009C55DE" w:rsidRDefault="00766761" w:rsidP="006D0858">
      <w:pPr>
        <w:pStyle w:val="ListParagraph"/>
        <w:numPr>
          <w:ilvl w:val="0"/>
          <w:numId w:val="27"/>
        </w:numPr>
      </w:pPr>
      <w:r w:rsidRPr="009C55DE">
        <w:t>Reason for disablement (welding, construction, etc.)</w:t>
      </w:r>
    </w:p>
    <w:p w14:paraId="14956605" w14:textId="6ADFA1AE" w:rsidR="00766761" w:rsidRPr="009C55DE" w:rsidRDefault="00766761" w:rsidP="006D0858">
      <w:pPr>
        <w:pStyle w:val="ListParagraph"/>
        <w:numPr>
          <w:ilvl w:val="0"/>
          <w:numId w:val="27"/>
        </w:numPr>
      </w:pPr>
      <w:r w:rsidRPr="009C55DE">
        <w:t xml:space="preserve">Site contact (task manager, </w:t>
      </w:r>
      <w:r w:rsidR="00C721C4">
        <w:t xml:space="preserve">construction coordinator, service coordinator, </w:t>
      </w:r>
      <w:r w:rsidRPr="009C55DE">
        <w:t>supervisor, etc.) name, extension, page numbers</w:t>
      </w:r>
    </w:p>
    <w:p w14:paraId="14956606" w14:textId="77777777" w:rsidR="00766761" w:rsidRPr="009C55DE" w:rsidRDefault="00766761" w:rsidP="006D0858">
      <w:pPr>
        <w:pStyle w:val="ListParagraph"/>
        <w:numPr>
          <w:ilvl w:val="0"/>
          <w:numId w:val="27"/>
        </w:numPr>
      </w:pPr>
      <w:r w:rsidRPr="009C55DE">
        <w:t>Requestor name</w:t>
      </w:r>
    </w:p>
    <w:p w14:paraId="14956607" w14:textId="485275EC" w:rsidR="00766761" w:rsidRPr="009C55DE" w:rsidRDefault="00A26208" w:rsidP="006D0858">
      <w:pPr>
        <w:pStyle w:val="ListParagraph"/>
        <w:numPr>
          <w:ilvl w:val="0"/>
          <w:numId w:val="27"/>
        </w:numPr>
      </w:pPr>
      <w:r>
        <w:t xml:space="preserve">Project/Task </w:t>
      </w:r>
      <w:r w:rsidR="00766761" w:rsidRPr="009C55DE">
        <w:t xml:space="preserve">code </w:t>
      </w:r>
      <w:r w:rsidR="00766761" w:rsidRPr="009D5D61">
        <w:t xml:space="preserve">(required for </w:t>
      </w:r>
      <w:r w:rsidR="0035561E" w:rsidRPr="009D5D61">
        <w:t>after-hours</w:t>
      </w:r>
      <w:r w:rsidR="00766761" w:rsidRPr="009D5D61">
        <w:t xml:space="preserve"> work)</w:t>
      </w:r>
    </w:p>
    <w:p w14:paraId="14956608" w14:textId="77777777" w:rsidR="00766761" w:rsidRPr="009D5D61" w:rsidRDefault="00766761" w:rsidP="006D0858">
      <w:pPr>
        <w:pStyle w:val="ListParagraph"/>
        <w:numPr>
          <w:ilvl w:val="0"/>
          <w:numId w:val="27"/>
        </w:numPr>
      </w:pPr>
      <w:r w:rsidRPr="009D5D61">
        <w:t>Estimated length of time of disablement.</w:t>
      </w:r>
    </w:p>
    <w:p w14:paraId="1495660B" w14:textId="77777777" w:rsidR="00766761" w:rsidRPr="009C55DE" w:rsidRDefault="00766761" w:rsidP="006D0858"/>
    <w:p w14:paraId="35683890" w14:textId="0F65B2B0" w:rsidR="009D5D61" w:rsidRDefault="00766761" w:rsidP="006D0858">
      <w:pPr>
        <w:pStyle w:val="Heading2"/>
      </w:pPr>
      <w:bookmarkStart w:id="31" w:name="_Toc500507606"/>
      <w:r w:rsidRPr="009C55DE">
        <w:t xml:space="preserve">The FSM </w:t>
      </w:r>
      <w:r w:rsidR="009D5D61">
        <w:t>Group</w:t>
      </w:r>
      <w:bookmarkEnd w:id="31"/>
    </w:p>
    <w:p w14:paraId="4B84CD4C" w14:textId="77777777" w:rsidR="009D5D61" w:rsidRPr="009D5D61" w:rsidRDefault="009D5D61" w:rsidP="006D0858"/>
    <w:p w14:paraId="1495660C" w14:textId="311CB569" w:rsidR="00766761" w:rsidRPr="009C55DE" w:rsidRDefault="00D52D01" w:rsidP="006D0858">
      <w:r w:rsidRPr="00D52D01">
        <w:lastRenderedPageBreak/>
        <w:t>I</w:t>
      </w:r>
      <w:r w:rsidR="00766761" w:rsidRPr="00D52D01">
        <w:t>s responsible for entering this information into CMMS</w:t>
      </w:r>
      <w:r w:rsidR="00766761" w:rsidRPr="009C55DE">
        <w:t>.</w:t>
      </w:r>
    </w:p>
    <w:p w14:paraId="1495660D" w14:textId="77777777" w:rsidR="00766761" w:rsidRPr="009C55DE" w:rsidRDefault="00766761" w:rsidP="006D0858"/>
    <w:p w14:paraId="3950335B" w14:textId="6322292B" w:rsidR="009D5D61" w:rsidRDefault="009D5D61" w:rsidP="006D0858">
      <w:pPr>
        <w:pStyle w:val="Heading3"/>
      </w:pPr>
      <w:bookmarkStart w:id="32" w:name="_Toc500507607"/>
      <w:r>
        <w:t>Initiating Requests</w:t>
      </w:r>
      <w:bookmarkEnd w:id="32"/>
    </w:p>
    <w:p w14:paraId="309245AB" w14:textId="77777777" w:rsidR="009D5D61" w:rsidRPr="006D0858" w:rsidRDefault="009D5D61" w:rsidP="006D0858">
      <w:pPr>
        <w:ind w:left="720"/>
      </w:pPr>
    </w:p>
    <w:p w14:paraId="1495660E" w14:textId="58754945" w:rsidR="00766761" w:rsidRPr="006D0858" w:rsidRDefault="00766761" w:rsidP="006D0858">
      <w:pPr>
        <w:ind w:left="720"/>
      </w:pPr>
      <w:r w:rsidRPr="006D0858">
        <w:t>There are occasions when the FSM group will initiate a request for disablement (e.g., if a system sensor is indicating needed mainte</w:t>
      </w:r>
      <w:r w:rsidR="00B208B5">
        <w:t>nance).</w:t>
      </w:r>
      <w:r w:rsidRPr="006D0858">
        <w:t xml:space="preserve"> In this event, FSM will request the disablement and obtain approvals from the building </w:t>
      </w:r>
      <w:r w:rsidR="00B208B5">
        <w:t>manager, safety personnel, etc.</w:t>
      </w:r>
      <w:r w:rsidRPr="006D0858">
        <w:t xml:space="preserve"> If unavailable, the FSM group will notify appropriate individuals by voice mail, email, etc.</w:t>
      </w:r>
    </w:p>
    <w:p w14:paraId="1495660F" w14:textId="77777777" w:rsidR="00766761" w:rsidRPr="00D52D01" w:rsidRDefault="00766761" w:rsidP="006D0858"/>
    <w:p w14:paraId="031279A8" w14:textId="2CD6166C" w:rsidR="009D5D61" w:rsidRDefault="009D5D61" w:rsidP="006D0858">
      <w:pPr>
        <w:pStyle w:val="Heading3"/>
      </w:pPr>
      <w:bookmarkStart w:id="33" w:name="_Toc500507608"/>
      <w:r>
        <w:t>Performing Disablements</w:t>
      </w:r>
      <w:bookmarkEnd w:id="33"/>
    </w:p>
    <w:p w14:paraId="2C26EE80" w14:textId="77777777" w:rsidR="009D5D61" w:rsidRPr="009D5D61" w:rsidRDefault="009D5D61" w:rsidP="006D0858"/>
    <w:p w14:paraId="14956610" w14:textId="5C13EA5B" w:rsidR="00766761" w:rsidRPr="00D52D01" w:rsidRDefault="00766761" w:rsidP="009711BA">
      <w:pPr>
        <w:ind w:left="720"/>
      </w:pPr>
      <w:r w:rsidRPr="00D52D01">
        <w:t xml:space="preserve">The </w:t>
      </w:r>
      <w:r w:rsidR="007361DB">
        <w:t>FESS-</w:t>
      </w:r>
      <w:r w:rsidRPr="00D52D01">
        <w:t xml:space="preserve">FSM technicians will perform all disablement, unless otherwise delegated by the FSM </w:t>
      </w:r>
      <w:r w:rsidR="007361DB">
        <w:t>group</w:t>
      </w:r>
      <w:r w:rsidRPr="00D52D01">
        <w:t xml:space="preserve">.  </w:t>
      </w:r>
      <w:r w:rsidRPr="00D52D01">
        <w:rPr>
          <w:i/>
          <w:iCs/>
        </w:rPr>
        <w:t xml:space="preserve">Note: The individual delegated </w:t>
      </w:r>
      <w:r w:rsidRPr="00D52D01">
        <w:rPr>
          <w:i/>
          <w:iCs/>
          <w:u w:val="single"/>
        </w:rPr>
        <w:t>is responsible</w:t>
      </w:r>
      <w:r w:rsidRPr="00D52D01">
        <w:rPr>
          <w:i/>
          <w:iCs/>
        </w:rPr>
        <w:t xml:space="preserve"> for re-enablement at the earliest opportunity.</w:t>
      </w:r>
    </w:p>
    <w:p w14:paraId="14956611" w14:textId="77777777" w:rsidR="00766761" w:rsidRPr="00D52D01" w:rsidRDefault="00766761" w:rsidP="006D0858"/>
    <w:p w14:paraId="464E86E8" w14:textId="209F8B03" w:rsidR="009D5D61" w:rsidRDefault="009D5D61" w:rsidP="006D0858">
      <w:pPr>
        <w:pStyle w:val="Heading3"/>
      </w:pPr>
      <w:bookmarkStart w:id="34" w:name="_Toc500507609"/>
      <w:r>
        <w:t>Strategy</w:t>
      </w:r>
      <w:bookmarkEnd w:id="34"/>
    </w:p>
    <w:p w14:paraId="23A4C8A2" w14:textId="77777777" w:rsidR="009D5D61" w:rsidRPr="009711BA" w:rsidRDefault="009D5D61" w:rsidP="009711BA">
      <w:pPr>
        <w:ind w:left="720"/>
      </w:pPr>
    </w:p>
    <w:p w14:paraId="14956612" w14:textId="73956B9E" w:rsidR="00766761" w:rsidRPr="009711BA" w:rsidRDefault="00766761" w:rsidP="009711BA">
      <w:pPr>
        <w:ind w:left="720"/>
      </w:pPr>
      <w:r w:rsidRPr="009711BA">
        <w:t>The minimum amount of fire detection/suppression systems shall be disabled (depending on system design and configuration) ensuring maximum building/equipment protection.</w:t>
      </w:r>
    </w:p>
    <w:p w14:paraId="14956613" w14:textId="77777777" w:rsidR="00766761" w:rsidRPr="00D52D01" w:rsidRDefault="00766761" w:rsidP="006D0858"/>
    <w:p w14:paraId="216F57C9" w14:textId="3EA38757" w:rsidR="009D5D61" w:rsidRDefault="009D5D61" w:rsidP="006D0858">
      <w:pPr>
        <w:pStyle w:val="Heading3"/>
      </w:pPr>
      <w:bookmarkStart w:id="35" w:name="_Toc500507610"/>
      <w:r>
        <w:t>Disablement Notification</w:t>
      </w:r>
      <w:bookmarkEnd w:id="35"/>
    </w:p>
    <w:p w14:paraId="3FF9EEE1" w14:textId="77777777" w:rsidR="009D5D61" w:rsidRPr="009711BA" w:rsidRDefault="009D5D61" w:rsidP="009711BA">
      <w:pPr>
        <w:ind w:left="720"/>
      </w:pPr>
    </w:p>
    <w:p w14:paraId="14956614" w14:textId="24B72767" w:rsidR="00766761" w:rsidRPr="009711BA" w:rsidRDefault="00766761" w:rsidP="009711BA">
      <w:pPr>
        <w:ind w:left="720"/>
      </w:pPr>
      <w:r w:rsidRPr="009711BA">
        <w:t xml:space="preserve">The </w:t>
      </w:r>
      <w:r w:rsidR="007361DB" w:rsidRPr="009711BA">
        <w:t>FESS-</w:t>
      </w:r>
      <w:r w:rsidRPr="009711BA">
        <w:t>FSM technician will notify the Communication Center, the Fermilab Fire Department, and any other applicable groups (e.g., Main Control Room) of the disablement and will convey any additional pertinent information prior to disablement.</w:t>
      </w:r>
    </w:p>
    <w:p w14:paraId="14956615" w14:textId="77777777" w:rsidR="00766761" w:rsidRPr="00D52D01" w:rsidRDefault="00766761" w:rsidP="006D0858"/>
    <w:p w14:paraId="7BAC381A" w14:textId="617A15A3" w:rsidR="009D5D61" w:rsidRDefault="009D5D61" w:rsidP="006D0858">
      <w:pPr>
        <w:pStyle w:val="Heading3"/>
      </w:pPr>
      <w:bookmarkStart w:id="36" w:name="_Toc500507611"/>
      <w:r>
        <w:t>Tag Numbering</w:t>
      </w:r>
      <w:bookmarkEnd w:id="36"/>
    </w:p>
    <w:p w14:paraId="239CE5E2" w14:textId="77777777" w:rsidR="009D5D61" w:rsidRPr="009711BA" w:rsidRDefault="009D5D61" w:rsidP="009711BA">
      <w:pPr>
        <w:ind w:left="720"/>
      </w:pPr>
    </w:p>
    <w:p w14:paraId="14956616" w14:textId="068B4561" w:rsidR="00766761" w:rsidRPr="009711BA" w:rsidRDefault="00766761" w:rsidP="009711BA">
      <w:pPr>
        <w:ind w:left="720"/>
      </w:pPr>
      <w:r w:rsidRPr="009711BA">
        <w:t xml:space="preserve">The </w:t>
      </w:r>
      <w:r w:rsidR="007361DB" w:rsidRPr="009711BA">
        <w:t>FESS-</w:t>
      </w:r>
      <w:r w:rsidRPr="009711BA">
        <w:t>FSM technician (or delegate) will rec</w:t>
      </w:r>
      <w:r w:rsidR="00B208B5">
        <w:t xml:space="preserve">eive a disablement tag number. </w:t>
      </w:r>
      <w:r w:rsidRPr="009711BA">
        <w:t>Upon disablement, the completed disablement tag shall be placed on the panel or affected system.  If other systems are associated with the disabled system, each portion of the affected system shall be listed in the comments area on the front of the tag.</w:t>
      </w:r>
    </w:p>
    <w:p w14:paraId="14956617" w14:textId="77777777" w:rsidR="00766761" w:rsidRPr="00D52D01" w:rsidRDefault="00766761" w:rsidP="006D0858"/>
    <w:p w14:paraId="7700A52B" w14:textId="44777848" w:rsidR="009D5D61" w:rsidRDefault="009D5D61" w:rsidP="006D0858">
      <w:pPr>
        <w:pStyle w:val="Heading3"/>
      </w:pPr>
      <w:bookmarkStart w:id="37" w:name="_Toc500507612"/>
      <w:r>
        <w:t>Work Scope Changes</w:t>
      </w:r>
      <w:bookmarkEnd w:id="37"/>
    </w:p>
    <w:p w14:paraId="364E296A" w14:textId="77777777" w:rsidR="009D5D61" w:rsidRPr="009D5D61" w:rsidRDefault="009D5D61" w:rsidP="006D0858"/>
    <w:p w14:paraId="14956618" w14:textId="2938405A" w:rsidR="00766761" w:rsidRPr="00D52D01" w:rsidRDefault="00766761" w:rsidP="009711BA">
      <w:pPr>
        <w:ind w:left="720"/>
      </w:pPr>
      <w:r w:rsidRPr="00D52D01">
        <w:t>Requesting division/section worksite contacts or designees (including subcontractors) must inform the FESS-FSM Technicians of any changes in scope of wok affecting the disablement (exten</w:t>
      </w:r>
      <w:r w:rsidR="009D5D61">
        <w:t>sions, affected areas, etc.).</w:t>
      </w:r>
      <w:r w:rsidRPr="00D52D01">
        <w:t xml:space="preserve"> The FESS-FSM Technicians will make the necessary changes to the system.</w:t>
      </w:r>
    </w:p>
    <w:p w14:paraId="14956619" w14:textId="77777777" w:rsidR="00766761" w:rsidRPr="00D52D01" w:rsidRDefault="00766761" w:rsidP="006D0858"/>
    <w:p w14:paraId="7FD4810A" w14:textId="3233B684" w:rsidR="009D5D61" w:rsidRDefault="009D5D61" w:rsidP="006D0858">
      <w:pPr>
        <w:pStyle w:val="Heading3"/>
      </w:pPr>
      <w:bookmarkStart w:id="38" w:name="_Toc500507613"/>
      <w:r>
        <w:t>Re-enablement</w:t>
      </w:r>
      <w:bookmarkEnd w:id="38"/>
    </w:p>
    <w:p w14:paraId="04EDA2A6" w14:textId="77777777" w:rsidR="009D5D61" w:rsidRPr="009D5D61" w:rsidRDefault="009D5D61" w:rsidP="006D0858"/>
    <w:p w14:paraId="1495661A" w14:textId="6AC76E04" w:rsidR="00766761" w:rsidRPr="00D52D01" w:rsidRDefault="00766761" w:rsidP="009711BA">
      <w:pPr>
        <w:ind w:left="720"/>
      </w:pPr>
      <w:r w:rsidRPr="00D52D01">
        <w:t xml:space="preserve">The worksite contact (building manager, task manager, subcontractor, etc.) shall notify the </w:t>
      </w:r>
      <w:r w:rsidR="007361DB">
        <w:t>FESS-</w:t>
      </w:r>
      <w:r w:rsidRPr="00D52D01">
        <w:t>FSM technician (or delegate) for system re-enablement as early as possible.</w:t>
      </w:r>
    </w:p>
    <w:p w14:paraId="1495661B" w14:textId="77777777" w:rsidR="00766761" w:rsidRPr="00D52D01" w:rsidRDefault="00766761" w:rsidP="006D0858"/>
    <w:p w14:paraId="67C544B1" w14:textId="6DBD2754" w:rsidR="009D5D61" w:rsidRDefault="009D5D61" w:rsidP="006D0858">
      <w:pPr>
        <w:pStyle w:val="Heading3"/>
      </w:pPr>
      <w:bookmarkStart w:id="39" w:name="_Toc500507614"/>
      <w:r w:rsidRPr="009D5D61">
        <w:lastRenderedPageBreak/>
        <w:t>Re-enablement Notification</w:t>
      </w:r>
      <w:bookmarkEnd w:id="39"/>
    </w:p>
    <w:p w14:paraId="0C9AA8EC" w14:textId="77777777" w:rsidR="009D5D61" w:rsidRPr="006D0858" w:rsidRDefault="009D5D61" w:rsidP="006D0858"/>
    <w:p w14:paraId="1495661C" w14:textId="772CA172" w:rsidR="00766761" w:rsidRPr="006D0858" w:rsidRDefault="00766761" w:rsidP="009711BA">
      <w:pPr>
        <w:ind w:left="720"/>
      </w:pPr>
      <w:r w:rsidRPr="006D0858">
        <w:t xml:space="preserve">Upon re-enablement of the affected fire detection/suppression system(s), the </w:t>
      </w:r>
      <w:r w:rsidR="007361DB" w:rsidRPr="006D0858">
        <w:t>FESS-</w:t>
      </w:r>
      <w:r w:rsidRPr="006D0858">
        <w:t>FSM technician (or delegate) shall notify the Communication Center, the FFD, and applicable division/section</w:t>
      </w:r>
      <w:r w:rsidR="007361DB" w:rsidRPr="006D0858">
        <w:t>/center</w:t>
      </w:r>
      <w:r w:rsidRPr="006D0858">
        <w:t xml:space="preserve"> personnel</w:t>
      </w:r>
      <w:r w:rsidR="00B208B5">
        <w:t xml:space="preserve"> that the system is in service.</w:t>
      </w:r>
      <w:r w:rsidRPr="006D0858">
        <w:t xml:space="preserve"> Upon verification with the Communication Center that the system is clear on FIRUS, the tag is removed, completed with the time/date of re-enablement, initialed, and returned to FESS Operations/Engineering.</w:t>
      </w:r>
    </w:p>
    <w:p w14:paraId="2A32CEC0" w14:textId="5926D4B0" w:rsidR="002A5113" w:rsidRPr="009C55DE" w:rsidRDefault="002A5113" w:rsidP="006D0858"/>
    <w:p w14:paraId="1495661E" w14:textId="4D93861F" w:rsidR="00766761" w:rsidRPr="009C55DE" w:rsidRDefault="00402C6B" w:rsidP="006D0858">
      <w:pPr>
        <w:pStyle w:val="Heading1"/>
      </w:pPr>
      <w:r>
        <w:t xml:space="preserve">  </w:t>
      </w:r>
      <w:bookmarkStart w:id="40" w:name="_Toc500507615"/>
      <w:r w:rsidR="00766761" w:rsidRPr="009C55DE">
        <w:t>EMERGENCY DISABLEMENTS</w:t>
      </w:r>
      <w:bookmarkEnd w:id="40"/>
    </w:p>
    <w:p w14:paraId="1495661F" w14:textId="77777777" w:rsidR="00766761" w:rsidRPr="009C55DE" w:rsidRDefault="00766761" w:rsidP="006D0858"/>
    <w:p w14:paraId="14956620" w14:textId="66CA86A4" w:rsidR="00766761" w:rsidRPr="006D0858" w:rsidRDefault="00766761" w:rsidP="006D0858">
      <w:r w:rsidRPr="006D0858">
        <w:t>The following pertains to fire detection/suppression systems t</w:t>
      </w:r>
      <w:r w:rsidR="00B208B5">
        <w:t>hat are maintained by FESS-FSM.</w:t>
      </w:r>
      <w:r w:rsidRPr="006D0858">
        <w:t xml:space="preserve"> For other detection that dispatches Fermilab’s Fire Department and are not maintained by </w:t>
      </w:r>
      <w:r w:rsidR="00B208B5">
        <w:t>FESS-FSM, the Division/Section</w:t>
      </w:r>
      <w:r w:rsidRPr="006D0858">
        <w:t xml:space="preserve"> Building Manager must be contacted.</w:t>
      </w:r>
    </w:p>
    <w:p w14:paraId="14956621" w14:textId="77777777" w:rsidR="00766761" w:rsidRPr="001C48AF" w:rsidRDefault="00766761" w:rsidP="006D0858"/>
    <w:p w14:paraId="3611AD6D" w14:textId="6F6F50E7" w:rsidR="009D5D61" w:rsidRDefault="009D5D61" w:rsidP="006D0858">
      <w:pPr>
        <w:pStyle w:val="Heading2"/>
      </w:pPr>
      <w:bookmarkStart w:id="41" w:name="_Toc500507616"/>
      <w:r>
        <w:t>Normal Work Hours</w:t>
      </w:r>
      <w:bookmarkEnd w:id="41"/>
    </w:p>
    <w:p w14:paraId="1C7FAB47" w14:textId="77777777" w:rsidR="009D5D61" w:rsidRPr="009D5D61" w:rsidRDefault="009D5D61" w:rsidP="006D0858"/>
    <w:p w14:paraId="14956622" w14:textId="4755A8BD" w:rsidR="00766761" w:rsidRPr="001C48AF" w:rsidRDefault="00766761" w:rsidP="006D0858">
      <w:r w:rsidRPr="001C48AF">
        <w:t xml:space="preserve">During normal work hours, requests of emergency disablements shall be made directly to the FESS-FSM Technicians </w:t>
      </w:r>
      <w:r w:rsidR="00B208B5">
        <w:t xml:space="preserve">(x2924 or on-site pager 0269). </w:t>
      </w:r>
      <w:r w:rsidRPr="001C48AF">
        <w:t>They will respond and evaluate the disablement at that time.</w:t>
      </w:r>
    </w:p>
    <w:p w14:paraId="14956623" w14:textId="77777777" w:rsidR="001C48AF" w:rsidRPr="001C48AF" w:rsidRDefault="001C48AF" w:rsidP="006D0858"/>
    <w:p w14:paraId="14956624" w14:textId="386DEF4A" w:rsidR="001C48AF" w:rsidRDefault="001C48AF" w:rsidP="006D0858">
      <w:pPr>
        <w:pStyle w:val="ListParagraph"/>
        <w:numPr>
          <w:ilvl w:val="0"/>
          <w:numId w:val="22"/>
        </w:numPr>
      </w:pPr>
      <w:r w:rsidRPr="001C48AF">
        <w:t>The FSM technician or designee will conduct or oversee the disablement process and documentation (including transfer o</w:t>
      </w:r>
      <w:r w:rsidR="00B208B5">
        <w:t>f the work to a subcontractor).</w:t>
      </w:r>
      <w:r w:rsidRPr="001C48AF">
        <w:t xml:space="preserve"> A temporary disablement tag will be used. </w:t>
      </w:r>
    </w:p>
    <w:p w14:paraId="14956625" w14:textId="77777777" w:rsidR="00D52D01" w:rsidRPr="00D52D01" w:rsidRDefault="00D52D01" w:rsidP="006D0858"/>
    <w:p w14:paraId="14956626" w14:textId="77777777" w:rsidR="001C48AF" w:rsidRDefault="001C48AF" w:rsidP="006D0858">
      <w:pPr>
        <w:pStyle w:val="ListParagraph"/>
        <w:numPr>
          <w:ilvl w:val="0"/>
          <w:numId w:val="22"/>
        </w:numPr>
      </w:pPr>
      <w:r w:rsidRPr="001C48AF">
        <w:t>The next business day, the FSM technician will enter the information into the Disablement Tag Log.</w:t>
      </w:r>
    </w:p>
    <w:p w14:paraId="14956627" w14:textId="77777777" w:rsidR="00D52D01" w:rsidRPr="00D52D01" w:rsidRDefault="00D52D01" w:rsidP="006D0858"/>
    <w:p w14:paraId="14956628" w14:textId="2D8A9E8F" w:rsidR="001C48AF" w:rsidRPr="001C48AF" w:rsidRDefault="001C48AF" w:rsidP="006D0858">
      <w:pPr>
        <w:pStyle w:val="ListParagraph"/>
        <w:numPr>
          <w:ilvl w:val="0"/>
          <w:numId w:val="22"/>
        </w:numPr>
      </w:pPr>
      <w:r w:rsidRPr="001C48AF">
        <w:t xml:space="preserve">Upon re-enablement of the affected fire detection/suppression system(s), the FSM technician (or delegate) shall notify the </w:t>
      </w:r>
      <w:r w:rsidR="00A26208">
        <w:t xml:space="preserve">Communication Center, the FFD, </w:t>
      </w:r>
      <w:r w:rsidR="00400941">
        <w:t xml:space="preserve">BM, </w:t>
      </w:r>
      <w:r w:rsidR="00A26208">
        <w:t>D</w:t>
      </w:r>
      <w:r w:rsidRPr="001C48AF">
        <w:t>SO, and applicable division/section personnel</w:t>
      </w:r>
      <w:r w:rsidR="00B208B5">
        <w:t xml:space="preserve"> that the system is in service.</w:t>
      </w:r>
      <w:r w:rsidRPr="001C48AF">
        <w:t xml:space="preserve"> Upon verification with the Communication Center that the system is clear on FIRUS, the tag is removed, completed with the time/date of re-enablement, initialed, and returned to FESS Operation/Engineering</w:t>
      </w:r>
    </w:p>
    <w:p w14:paraId="14956629" w14:textId="77777777" w:rsidR="00766761" w:rsidRPr="009C55DE" w:rsidRDefault="00766761" w:rsidP="006D0858"/>
    <w:p w14:paraId="54A953FE" w14:textId="11DFE03B" w:rsidR="009D5D61" w:rsidRDefault="009D5D61" w:rsidP="006D0858">
      <w:pPr>
        <w:pStyle w:val="Heading2"/>
      </w:pPr>
      <w:bookmarkStart w:id="42" w:name="_Toc500507617"/>
      <w:r>
        <w:t>After Normal Work Hours</w:t>
      </w:r>
      <w:bookmarkEnd w:id="42"/>
    </w:p>
    <w:p w14:paraId="54A9E6F0" w14:textId="77777777" w:rsidR="009D5D61" w:rsidRPr="009D5D61" w:rsidRDefault="009D5D61" w:rsidP="006D0858"/>
    <w:p w14:paraId="1495662A" w14:textId="2CD3CE97" w:rsidR="00766761" w:rsidRPr="001C48AF" w:rsidRDefault="00766761" w:rsidP="006D0858">
      <w:r w:rsidRPr="001C48AF">
        <w:t>All after hours requests for emergency disablements shall be made to the Communication Center (x3414).</w:t>
      </w:r>
    </w:p>
    <w:p w14:paraId="1495662B" w14:textId="77777777" w:rsidR="00766761" w:rsidRPr="001C48AF" w:rsidRDefault="00766761" w:rsidP="006D0858"/>
    <w:p w14:paraId="1495662C" w14:textId="77777777" w:rsidR="00766761" w:rsidRPr="001C48AF" w:rsidRDefault="00766761" w:rsidP="006D0858">
      <w:pPr>
        <w:pStyle w:val="ListParagraph"/>
        <w:numPr>
          <w:ilvl w:val="0"/>
          <w:numId w:val="23"/>
        </w:numPr>
      </w:pPr>
      <w:r w:rsidRPr="001C48AF">
        <w:t>The Communication Center dispatcher shall notify the on-call FSM technician in accordance with the most current Communication Center Procedure.</w:t>
      </w:r>
    </w:p>
    <w:p w14:paraId="1495662D" w14:textId="77777777" w:rsidR="00766761" w:rsidRPr="001C48AF" w:rsidRDefault="00766761" w:rsidP="006D0858"/>
    <w:p w14:paraId="1495662E" w14:textId="77777777" w:rsidR="00766761" w:rsidRPr="001C48AF" w:rsidRDefault="00766761" w:rsidP="006D0858">
      <w:pPr>
        <w:pStyle w:val="ListParagraph"/>
        <w:numPr>
          <w:ilvl w:val="0"/>
          <w:numId w:val="23"/>
        </w:numPr>
      </w:pPr>
      <w:r w:rsidRPr="001C48AF">
        <w:t>The on-call FSM technician will evaluate the disablement request and determine whether the disablement will proceed and how it will be performed (by the FSM technician, subcontractor, etc.).</w:t>
      </w:r>
    </w:p>
    <w:p w14:paraId="1495662F" w14:textId="77777777" w:rsidR="00766761" w:rsidRPr="001C48AF" w:rsidRDefault="00766761" w:rsidP="006D0858"/>
    <w:p w14:paraId="14956631" w14:textId="5F6AB53A" w:rsidR="00766761" w:rsidRPr="00007FF6" w:rsidRDefault="00766761" w:rsidP="006D0858">
      <w:pPr>
        <w:pStyle w:val="ListParagraph"/>
        <w:numPr>
          <w:ilvl w:val="0"/>
          <w:numId w:val="23"/>
        </w:numPr>
      </w:pPr>
      <w:r w:rsidRPr="001C48AF">
        <w:lastRenderedPageBreak/>
        <w:t>FSM technician will notify the Communication Center, the Fermilab</w:t>
      </w:r>
      <w:r w:rsidR="00520A4F" w:rsidRPr="001C48AF">
        <w:t>’s</w:t>
      </w:r>
      <w:r w:rsidRPr="001C48AF">
        <w:t xml:space="preserve"> Fire Departme</w:t>
      </w:r>
      <w:r w:rsidR="00A26208">
        <w:t xml:space="preserve">nt, the </w:t>
      </w:r>
      <w:r w:rsidR="00400941">
        <w:t xml:space="preserve">Building Manager, </w:t>
      </w:r>
      <w:r w:rsidR="00A26208">
        <w:t>Division Safety Officer (D</w:t>
      </w:r>
      <w:r w:rsidRPr="001C48AF">
        <w:t>SO) of the affected division/section, and any other applicable groups (e.g., Main Control Room) of the disablement and will convey any additional pertinent information.</w:t>
      </w:r>
    </w:p>
    <w:p w14:paraId="14956632" w14:textId="77777777" w:rsidR="00766761" w:rsidRPr="009C55DE" w:rsidRDefault="00766761" w:rsidP="006D0858"/>
    <w:p w14:paraId="14956633" w14:textId="68C18507" w:rsidR="00BE0C08" w:rsidRPr="009C55DE" w:rsidRDefault="00402C6B" w:rsidP="006D0858">
      <w:pPr>
        <w:pStyle w:val="Heading1"/>
      </w:pPr>
      <w:r>
        <w:t xml:space="preserve">  </w:t>
      </w:r>
      <w:bookmarkStart w:id="43" w:name="_Toc500507618"/>
      <w:r w:rsidR="00766761" w:rsidRPr="009C55DE">
        <w:t>DELEGATED DISABLEMENT PROCEDURES</w:t>
      </w:r>
      <w:bookmarkEnd w:id="43"/>
    </w:p>
    <w:p w14:paraId="14956634" w14:textId="77777777" w:rsidR="001E4839" w:rsidRPr="009C55DE" w:rsidRDefault="001E4839" w:rsidP="006D0858"/>
    <w:p w14:paraId="14956635" w14:textId="77777777" w:rsidR="00766761" w:rsidRDefault="00766761" w:rsidP="006D0858">
      <w:r w:rsidRPr="009C55DE">
        <w:t>The FSM technician is authorized to delegate disablement of fire detection/suppression systems.  Disablement (and re-enablement) of fire detection/suppression systems can be delegated to:</w:t>
      </w:r>
    </w:p>
    <w:p w14:paraId="0ECA3F39" w14:textId="77777777" w:rsidR="00B87197" w:rsidRPr="009C55DE" w:rsidRDefault="00B87197" w:rsidP="006D0858"/>
    <w:p w14:paraId="14956637" w14:textId="77777777" w:rsidR="00766761" w:rsidRPr="009C55DE" w:rsidRDefault="00766761" w:rsidP="006D0858">
      <w:pPr>
        <w:pStyle w:val="ListParagraph"/>
        <w:numPr>
          <w:ilvl w:val="0"/>
          <w:numId w:val="24"/>
        </w:numPr>
      </w:pPr>
      <w:r w:rsidRPr="009C55DE">
        <w:t>Fermilab employees and visiting scientists,</w:t>
      </w:r>
    </w:p>
    <w:p w14:paraId="14956638" w14:textId="77777777" w:rsidR="00766761" w:rsidRPr="009C55DE" w:rsidRDefault="00766761" w:rsidP="006D0858">
      <w:pPr>
        <w:pStyle w:val="ListParagraph"/>
        <w:numPr>
          <w:ilvl w:val="0"/>
          <w:numId w:val="24"/>
        </w:numPr>
      </w:pPr>
      <w:r w:rsidRPr="009C55DE">
        <w:t>Task Managers, Construction Coordinators, and Service Coordinators, or</w:t>
      </w:r>
    </w:p>
    <w:p w14:paraId="14956639" w14:textId="77777777" w:rsidR="00766761" w:rsidRDefault="00766761" w:rsidP="006D0858">
      <w:pPr>
        <w:pStyle w:val="ListParagraph"/>
        <w:numPr>
          <w:ilvl w:val="0"/>
          <w:numId w:val="24"/>
        </w:numPr>
      </w:pPr>
      <w:r w:rsidRPr="009C55DE">
        <w:t>Subcontractors.</w:t>
      </w:r>
    </w:p>
    <w:p w14:paraId="1495663A" w14:textId="77777777" w:rsidR="001C48AF" w:rsidRPr="009C55DE" w:rsidRDefault="001C48AF" w:rsidP="006D0858">
      <w:pPr>
        <w:pStyle w:val="BodyText2"/>
      </w:pPr>
    </w:p>
    <w:p w14:paraId="1495663B" w14:textId="77777777" w:rsidR="00766761" w:rsidRPr="00302E63" w:rsidRDefault="00766761" w:rsidP="006D0858">
      <w:pPr>
        <w:pStyle w:val="Heading2"/>
      </w:pPr>
      <w:bookmarkStart w:id="44" w:name="_Toc500507619"/>
      <w:r w:rsidRPr="00302E63">
        <w:t>Fermilab Employees and Visiting Scientists</w:t>
      </w:r>
      <w:bookmarkEnd w:id="44"/>
    </w:p>
    <w:p w14:paraId="1495663C" w14:textId="77777777" w:rsidR="00766761" w:rsidRPr="009C55DE" w:rsidRDefault="00766761" w:rsidP="006D0858"/>
    <w:p w14:paraId="1495663D" w14:textId="613AE148" w:rsidR="00766761" w:rsidRDefault="00766761" w:rsidP="006D0858">
      <w:r w:rsidRPr="009C55DE">
        <w:t>Fermilab employees and visiting scientists may conduct routine disablements and re-</w:t>
      </w:r>
      <w:proofErr w:type="spellStart"/>
      <w:r w:rsidRPr="009C55DE">
        <w:t>enablements</w:t>
      </w:r>
      <w:proofErr w:type="spellEnd"/>
      <w:r w:rsidRPr="009C55DE">
        <w:t xml:space="preserve"> of fire</w:t>
      </w:r>
      <w:r w:rsidR="00B208B5">
        <w:t xml:space="preserve"> detection/suppression systems.</w:t>
      </w:r>
      <w:r w:rsidRPr="009C55DE">
        <w:t xml:space="preserve"> The disablement procedures are limited to basic procedures as directed by the FSM technicians for ongoing processes </w:t>
      </w:r>
      <w:r w:rsidR="00B208B5">
        <w:t>or tasks in a building or area.</w:t>
      </w:r>
      <w:r w:rsidRPr="009C55DE">
        <w:t xml:space="preserve"> Individuals must receive instructions on the specific disablement procedures of the fire protection system from FSM personnel or knowledgeable individuals from the affected division/section prior to performin</w:t>
      </w:r>
      <w:r w:rsidR="00B208B5">
        <w:t xml:space="preserve">g any disablement. </w:t>
      </w:r>
      <w:r w:rsidRPr="009C55DE">
        <w:t>These specific disablement procedures may include elements of the procedures outlined in other sections of this chapter.</w:t>
      </w:r>
    </w:p>
    <w:p w14:paraId="31AE6FAA" w14:textId="77777777" w:rsidR="00B208B5" w:rsidRPr="009C55DE" w:rsidRDefault="00B208B5" w:rsidP="006D0858"/>
    <w:p w14:paraId="1495663F" w14:textId="77777777" w:rsidR="00766761" w:rsidRPr="001C48AF" w:rsidRDefault="00766761" w:rsidP="006D0858">
      <w:r w:rsidRPr="001C48AF">
        <w:t>Delegated personnel shall re-enable the fire detection/suppression system at the earliest opportunity.</w:t>
      </w:r>
    </w:p>
    <w:p w14:paraId="14956640" w14:textId="77777777" w:rsidR="001C48AF" w:rsidRPr="009C55DE" w:rsidRDefault="001C48AF" w:rsidP="006D0858">
      <w:pPr>
        <w:pStyle w:val="BodyText2"/>
      </w:pPr>
    </w:p>
    <w:p w14:paraId="14956641" w14:textId="77777777" w:rsidR="00766761" w:rsidRPr="00302E63" w:rsidRDefault="00766761" w:rsidP="006D0858">
      <w:pPr>
        <w:pStyle w:val="Heading2"/>
      </w:pPr>
      <w:bookmarkStart w:id="45" w:name="_Toc500507620"/>
      <w:r w:rsidRPr="00302E63">
        <w:t>Task Managers, Construction Coordinators, and Service Coordinators</w:t>
      </w:r>
      <w:bookmarkEnd w:id="45"/>
    </w:p>
    <w:p w14:paraId="14956642" w14:textId="77777777" w:rsidR="00766761" w:rsidRPr="009C55DE" w:rsidRDefault="00766761" w:rsidP="006D0858"/>
    <w:p w14:paraId="14956643" w14:textId="36697287" w:rsidR="00766761" w:rsidRDefault="00766761" w:rsidP="006D0858">
      <w:r w:rsidRPr="009C55DE">
        <w:t xml:space="preserve">Task Managers, Construction Coordinators, and Service Coordinators occasionally have responsibility to manage disablement and re-enablement procedures </w:t>
      </w:r>
      <w:proofErr w:type="gramStart"/>
      <w:r w:rsidRPr="009C55DE">
        <w:t>during th</w:t>
      </w:r>
      <w:r w:rsidR="00B208B5">
        <w:t>e course of</w:t>
      </w:r>
      <w:proofErr w:type="gramEnd"/>
      <w:r w:rsidR="00B208B5">
        <w:t xml:space="preserve"> a specific project.</w:t>
      </w:r>
      <w:r w:rsidRPr="009C55DE">
        <w:t xml:space="preserve"> These individuals are responsible for planning such disablements and contacting</w:t>
      </w:r>
      <w:r w:rsidR="00B208B5">
        <w:t xml:space="preserve"> the FSM group for instruction.</w:t>
      </w:r>
      <w:r w:rsidRPr="009C55DE">
        <w:t xml:space="preserve"> The FSM group is responsible for training these individuals on correct procedures and limiting the scope of these procedures.</w:t>
      </w:r>
    </w:p>
    <w:p w14:paraId="14956644" w14:textId="77777777" w:rsidR="001C48AF" w:rsidRPr="009C55DE" w:rsidRDefault="001C48AF" w:rsidP="006D0858">
      <w:pPr>
        <w:pStyle w:val="BodyText2"/>
      </w:pPr>
    </w:p>
    <w:p w14:paraId="14956645" w14:textId="77777777" w:rsidR="00766761" w:rsidRPr="00302E63" w:rsidRDefault="00766761" w:rsidP="006D0858">
      <w:pPr>
        <w:pStyle w:val="Heading2"/>
      </w:pPr>
      <w:bookmarkStart w:id="46" w:name="_Toc500507621"/>
      <w:r w:rsidRPr="00302E63">
        <w:t>Subcontractors</w:t>
      </w:r>
      <w:bookmarkEnd w:id="46"/>
    </w:p>
    <w:p w14:paraId="14956646" w14:textId="77777777" w:rsidR="00766761" w:rsidRPr="009C55DE" w:rsidRDefault="00766761" w:rsidP="006D0858"/>
    <w:p w14:paraId="14956647" w14:textId="77777777" w:rsidR="00766761" w:rsidRPr="009C55DE" w:rsidRDefault="00766761" w:rsidP="006D0858">
      <w:pPr>
        <w:pStyle w:val="ListParagraph"/>
        <w:numPr>
          <w:ilvl w:val="0"/>
          <w:numId w:val="25"/>
        </w:numPr>
      </w:pPr>
      <w:r w:rsidRPr="009C55DE">
        <w:t>Subcontractors maintain much of the fire detection/suppression systems throughout Fermilab.  This includes preventive maintenance of existing systems, response to malfunctions of the systems, and special system operations during specific projects.</w:t>
      </w:r>
    </w:p>
    <w:p w14:paraId="14956648" w14:textId="77777777" w:rsidR="00766761" w:rsidRPr="009C55DE" w:rsidRDefault="00766761" w:rsidP="006D0858"/>
    <w:p w14:paraId="14956649" w14:textId="77777777" w:rsidR="00766761" w:rsidRPr="009C55DE" w:rsidRDefault="00766761" w:rsidP="006D0858">
      <w:pPr>
        <w:pStyle w:val="ListParagraph"/>
        <w:numPr>
          <w:ilvl w:val="0"/>
          <w:numId w:val="25"/>
        </w:numPr>
      </w:pPr>
      <w:r w:rsidRPr="009C55DE">
        <w:t xml:space="preserve">Subcontractors may include fire protection system specialists, service contractors, or construction contractors working on a </w:t>
      </w:r>
      <w:proofErr w:type="gramStart"/>
      <w:r w:rsidRPr="009C55DE">
        <w:t>particular project</w:t>
      </w:r>
      <w:proofErr w:type="gramEnd"/>
      <w:r w:rsidRPr="009C55DE">
        <w:t>.</w:t>
      </w:r>
    </w:p>
    <w:p w14:paraId="1495664A" w14:textId="77777777" w:rsidR="00766761" w:rsidRPr="009C55DE" w:rsidRDefault="00766761" w:rsidP="006D0858"/>
    <w:p w14:paraId="1495664B" w14:textId="335AA3EA" w:rsidR="00766761" w:rsidRPr="009C55DE" w:rsidRDefault="00766761" w:rsidP="006D0858">
      <w:pPr>
        <w:pStyle w:val="ListParagraph"/>
        <w:numPr>
          <w:ilvl w:val="0"/>
          <w:numId w:val="25"/>
        </w:numPr>
      </w:pPr>
      <w:r w:rsidRPr="009C55DE">
        <w:t>The FSM group is responsible for authorizing and approving the scope of all subcontractor d</w:t>
      </w:r>
      <w:r w:rsidR="00B208B5">
        <w:t>isablements and re-</w:t>
      </w:r>
      <w:proofErr w:type="spellStart"/>
      <w:r w:rsidR="00B208B5">
        <w:t>enablements</w:t>
      </w:r>
      <w:proofErr w:type="spellEnd"/>
      <w:r w:rsidR="00B208B5">
        <w:t>.</w:t>
      </w:r>
      <w:r w:rsidRPr="009C55DE">
        <w:t xml:space="preserve"> This includes emergency response, preventive maintenance, and specific </w:t>
      </w:r>
      <w:r w:rsidR="00B208B5">
        <w:t>procedures for a given project.</w:t>
      </w:r>
      <w:r w:rsidRPr="009C55DE">
        <w:t xml:space="preserve"> The scope of the </w:t>
      </w:r>
      <w:proofErr w:type="gramStart"/>
      <w:r w:rsidRPr="009C55DE">
        <w:t>subcontractors</w:t>
      </w:r>
      <w:proofErr w:type="gramEnd"/>
      <w:r w:rsidRPr="009C55DE">
        <w:t xml:space="preserve"> work must be </w:t>
      </w:r>
      <w:r w:rsidRPr="009C55DE">
        <w:lastRenderedPageBreak/>
        <w:t xml:space="preserve">specifically detailed and communicated to affected personnel within all divisions and sections.  </w:t>
      </w:r>
      <w:r w:rsidRPr="009D5D61">
        <w:rPr>
          <w:i/>
          <w:iCs/>
        </w:rPr>
        <w:t xml:space="preserve">Approval and authorization does not have to occur for </w:t>
      </w:r>
      <w:proofErr w:type="gramStart"/>
      <w:r w:rsidRPr="009D5D61">
        <w:rPr>
          <w:i/>
          <w:iCs/>
        </w:rPr>
        <w:t>each and every</w:t>
      </w:r>
      <w:proofErr w:type="gramEnd"/>
      <w:r w:rsidRPr="009D5D61">
        <w:rPr>
          <w:i/>
          <w:iCs/>
        </w:rPr>
        <w:t xml:space="preserve"> disablement during the approved scope of work.  However, the usual notifications required by this chapter are still necessary.</w:t>
      </w:r>
    </w:p>
    <w:p w14:paraId="1495664C" w14:textId="77777777" w:rsidR="00766761" w:rsidRPr="009C55DE" w:rsidRDefault="00766761" w:rsidP="006D0858"/>
    <w:p w14:paraId="1495664E" w14:textId="4A9A7911" w:rsidR="003048EB" w:rsidRPr="009C55DE" w:rsidRDefault="00766761" w:rsidP="006D0858">
      <w:pPr>
        <w:pStyle w:val="ListParagraph"/>
        <w:numPr>
          <w:ilvl w:val="0"/>
          <w:numId w:val="25"/>
        </w:numPr>
      </w:pPr>
      <w:r w:rsidRPr="009C55DE">
        <w:t>The FSM group may suspend delegated privileges if the procedures are not followed satisfactorily – especially prompt re-enablement of affected systems.</w:t>
      </w:r>
    </w:p>
    <w:p w14:paraId="01FBE948" w14:textId="77777777" w:rsidR="00007FF6" w:rsidRPr="009C55DE" w:rsidRDefault="00007FF6" w:rsidP="006D0858"/>
    <w:p w14:paraId="3831301F" w14:textId="77777777" w:rsidR="00007FF6" w:rsidRPr="009C55DE" w:rsidRDefault="00007FF6" w:rsidP="006D0858">
      <w:pPr>
        <w:pStyle w:val="Heading1"/>
      </w:pPr>
      <w:r>
        <w:t xml:space="preserve">  </w:t>
      </w:r>
      <w:bookmarkStart w:id="47" w:name="_Toc500507622"/>
      <w:r w:rsidRPr="009C55DE">
        <w:t>REFERENCES</w:t>
      </w:r>
      <w:bookmarkEnd w:id="47"/>
    </w:p>
    <w:p w14:paraId="520FDB3F" w14:textId="77777777" w:rsidR="00007FF6" w:rsidRPr="009C55DE" w:rsidRDefault="00007FF6" w:rsidP="006D0858"/>
    <w:p w14:paraId="455AE364" w14:textId="77777777" w:rsidR="00007FF6" w:rsidRPr="00A465F8" w:rsidRDefault="00007FF6" w:rsidP="006D0858">
      <w:pPr>
        <w:pStyle w:val="ListParagraph"/>
        <w:numPr>
          <w:ilvl w:val="0"/>
          <w:numId w:val="26"/>
        </w:numPr>
      </w:pPr>
      <w:r w:rsidRPr="00A465F8">
        <w:t xml:space="preserve">FM 2-81, Factory Mutual Global, Fire Protection System Inspection Data Sheet, 2012 edition </w:t>
      </w:r>
    </w:p>
    <w:p w14:paraId="4AD2558F" w14:textId="77777777" w:rsidR="00007FF6" w:rsidRDefault="00007FF6" w:rsidP="006D0858">
      <w:pPr>
        <w:pStyle w:val="ListParagraph"/>
        <w:numPr>
          <w:ilvl w:val="0"/>
          <w:numId w:val="26"/>
        </w:numPr>
      </w:pPr>
      <w:r>
        <w:t>International Fire Code (IFC) 2015 Edition</w:t>
      </w:r>
    </w:p>
    <w:p w14:paraId="02292DD0" w14:textId="77777777" w:rsidR="00007FF6" w:rsidRDefault="00007FF6" w:rsidP="006D0858">
      <w:pPr>
        <w:pStyle w:val="ListParagraph"/>
        <w:numPr>
          <w:ilvl w:val="0"/>
          <w:numId w:val="26"/>
        </w:numPr>
      </w:pPr>
      <w:r>
        <w:t>National Fire Protection Association (NFPA) 1 Fire Code, 2015 Edition</w:t>
      </w:r>
    </w:p>
    <w:p w14:paraId="00CF3665" w14:textId="77777777" w:rsidR="00007FF6" w:rsidRDefault="00007FF6" w:rsidP="006D0858">
      <w:pPr>
        <w:pStyle w:val="ListParagraph"/>
        <w:numPr>
          <w:ilvl w:val="0"/>
          <w:numId w:val="26"/>
        </w:numPr>
      </w:pPr>
      <w:r>
        <w:t>NFPA 25, Standard for Inspection, Testing, &amp; Maintenance of Water-Based Fire Protection Systems, 2014</w:t>
      </w:r>
    </w:p>
    <w:p w14:paraId="28666C27" w14:textId="77777777" w:rsidR="00007FF6" w:rsidRDefault="00007FF6" w:rsidP="006D0858">
      <w:pPr>
        <w:pStyle w:val="ListParagraph"/>
        <w:numPr>
          <w:ilvl w:val="0"/>
          <w:numId w:val="26"/>
        </w:numPr>
      </w:pPr>
      <w:r>
        <w:t>NFPA 72, National Fire Alarm &amp; Signaling Code, 2013</w:t>
      </w:r>
    </w:p>
    <w:p w14:paraId="7C4FEC20" w14:textId="77777777" w:rsidR="00007FF6" w:rsidRPr="009C55DE" w:rsidRDefault="00007FF6" w:rsidP="006D0858">
      <w:pPr>
        <w:pStyle w:val="ListParagraph"/>
        <w:numPr>
          <w:ilvl w:val="0"/>
          <w:numId w:val="26"/>
        </w:numPr>
      </w:pPr>
      <w:r>
        <w:t>Fermilab Environmental Safety &amp; Health Manual (</w:t>
      </w:r>
      <w:r w:rsidRPr="00710F1D">
        <w:t>FESHM</w:t>
      </w:r>
      <w:r>
        <w:t>) Chapter</w:t>
      </w:r>
      <w:r w:rsidRPr="00710F1D">
        <w:t xml:space="preserve"> 2050</w:t>
      </w:r>
      <w:r w:rsidRPr="009C55DE">
        <w:tab/>
        <w:t>Building Manager Program</w:t>
      </w:r>
    </w:p>
    <w:p w14:paraId="21227E20" w14:textId="77777777" w:rsidR="00007FF6" w:rsidRPr="009C55DE" w:rsidRDefault="00007FF6" w:rsidP="006D0858">
      <w:pPr>
        <w:pStyle w:val="ListParagraph"/>
        <w:numPr>
          <w:ilvl w:val="0"/>
          <w:numId w:val="26"/>
        </w:numPr>
      </w:pPr>
      <w:r w:rsidRPr="00710F1D">
        <w:t xml:space="preserve">FESHM </w:t>
      </w:r>
      <w:r>
        <w:t xml:space="preserve">Chapter </w:t>
      </w:r>
      <w:r w:rsidRPr="00710F1D">
        <w:t>6010</w:t>
      </w:r>
      <w:r>
        <w:t xml:space="preserve"> </w:t>
      </w:r>
      <w:r w:rsidRPr="009C55DE">
        <w:t>Elements of a Fire Protection Program</w:t>
      </w:r>
    </w:p>
    <w:p w14:paraId="434D6279" w14:textId="77777777" w:rsidR="00007FF6" w:rsidRPr="009C55DE" w:rsidRDefault="00007FF6" w:rsidP="006D0858">
      <w:pPr>
        <w:pStyle w:val="ListParagraph"/>
        <w:numPr>
          <w:ilvl w:val="0"/>
          <w:numId w:val="26"/>
        </w:numPr>
      </w:pPr>
      <w:r w:rsidRPr="00710F1D">
        <w:t xml:space="preserve">FESHM </w:t>
      </w:r>
      <w:r>
        <w:t xml:space="preserve">Chapter </w:t>
      </w:r>
      <w:r w:rsidRPr="00710F1D">
        <w:t>6013</w:t>
      </w:r>
      <w:r>
        <w:t xml:space="preserve"> </w:t>
      </w:r>
      <w:r w:rsidRPr="009C55DE">
        <w:t>Facility Incident Reporting Utility System (FIRUS)</w:t>
      </w:r>
    </w:p>
    <w:p w14:paraId="0AC7956D" w14:textId="77777777" w:rsidR="00007FF6" w:rsidRPr="009C55DE" w:rsidRDefault="00007FF6" w:rsidP="006D0858">
      <w:pPr>
        <w:pStyle w:val="ListParagraph"/>
        <w:numPr>
          <w:ilvl w:val="0"/>
          <w:numId w:val="26"/>
        </w:numPr>
      </w:pPr>
      <w:r w:rsidRPr="00710F1D">
        <w:t xml:space="preserve">FESHM </w:t>
      </w:r>
      <w:r>
        <w:t xml:space="preserve">Chapter </w:t>
      </w:r>
      <w:r w:rsidRPr="00710F1D">
        <w:t>6014</w:t>
      </w:r>
      <w:r>
        <w:t xml:space="preserve"> </w:t>
      </w:r>
      <w:r w:rsidRPr="009C55DE">
        <w:t>Fire Watch</w:t>
      </w:r>
    </w:p>
    <w:p w14:paraId="25BC256E" w14:textId="77777777" w:rsidR="00007FF6" w:rsidRPr="009C55DE" w:rsidRDefault="00007FF6" w:rsidP="006D0858">
      <w:pPr>
        <w:pStyle w:val="ListParagraph"/>
        <w:numPr>
          <w:ilvl w:val="0"/>
          <w:numId w:val="26"/>
        </w:numPr>
      </w:pPr>
      <w:r w:rsidRPr="00710F1D">
        <w:t xml:space="preserve">FESHM </w:t>
      </w:r>
      <w:r>
        <w:t xml:space="preserve">Chapter </w:t>
      </w:r>
      <w:r w:rsidRPr="00710F1D">
        <w:t>6030</w:t>
      </w:r>
      <w:r w:rsidRPr="009C55DE">
        <w:t xml:space="preserve"> Disablement of Fire Protection Systems</w:t>
      </w:r>
    </w:p>
    <w:p w14:paraId="3DF4B498" w14:textId="77777777" w:rsidR="00007FF6" w:rsidRDefault="00007FF6" w:rsidP="006D0858">
      <w:pPr>
        <w:pStyle w:val="ListParagraph"/>
        <w:numPr>
          <w:ilvl w:val="0"/>
          <w:numId w:val="26"/>
        </w:numPr>
      </w:pPr>
      <w:r w:rsidRPr="00710F1D">
        <w:t xml:space="preserve">FESHM </w:t>
      </w:r>
      <w:r>
        <w:t xml:space="preserve">Chapter </w:t>
      </w:r>
      <w:r w:rsidRPr="00710F1D">
        <w:t>7010</w:t>
      </w:r>
      <w:r>
        <w:t xml:space="preserve"> ES&amp;H Program for Construction</w:t>
      </w:r>
    </w:p>
    <w:p w14:paraId="1495664F" w14:textId="77777777" w:rsidR="001A74A8" w:rsidRPr="00C02A84" w:rsidRDefault="001A74A8" w:rsidP="006D0858"/>
    <w:sectPr w:rsidR="001A74A8" w:rsidRPr="00C02A84" w:rsidSect="00402C6B">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9758" w14:textId="77777777" w:rsidR="00DB03AA" w:rsidRDefault="00DB03AA" w:rsidP="006D0858">
      <w:r>
        <w:separator/>
      </w:r>
    </w:p>
  </w:endnote>
  <w:endnote w:type="continuationSeparator" w:id="0">
    <w:p w14:paraId="2F56230E" w14:textId="77777777" w:rsidR="00DB03AA" w:rsidRDefault="00DB03AA" w:rsidP="006D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665A" w14:textId="2D10D601" w:rsidR="000C39D6" w:rsidRPr="007E1868" w:rsidRDefault="000C39D6" w:rsidP="006D0858">
    <w:pPr>
      <w:pStyle w:val="Footer"/>
      <w:rPr>
        <w:rFonts w:ascii="Palatino Linotype" w:hAnsi="Palatino Linotype"/>
        <w:i/>
        <w:sz w:val="18"/>
        <w:szCs w:val="18"/>
      </w:rPr>
    </w:pPr>
    <w:r w:rsidRPr="007E1868">
      <w:rPr>
        <w:rFonts w:ascii="Palatino Linotype" w:hAnsi="Palatino Linotype"/>
        <w:i/>
        <w:sz w:val="18"/>
        <w:szCs w:val="18"/>
      </w:rPr>
      <w:t>Fermilab ES&amp;H Manual</w:t>
    </w:r>
    <w:r w:rsidRPr="007E1868">
      <w:rPr>
        <w:rFonts w:ascii="Palatino Linotype" w:hAnsi="Palatino Linotype"/>
        <w:i/>
        <w:sz w:val="18"/>
        <w:szCs w:val="18"/>
      </w:rPr>
      <w:tab/>
    </w:r>
    <w:r w:rsidRPr="007E1868">
      <w:rPr>
        <w:rFonts w:ascii="Palatino Linotype" w:hAnsi="Palatino Linotype"/>
        <w:i/>
        <w:sz w:val="18"/>
        <w:szCs w:val="18"/>
      </w:rPr>
      <w:tab/>
      <w:t>6030-</w:t>
    </w:r>
    <w:r w:rsidRPr="007E1868">
      <w:rPr>
        <w:rFonts w:ascii="Palatino Linotype" w:hAnsi="Palatino Linotype"/>
        <w:i/>
        <w:sz w:val="18"/>
        <w:szCs w:val="18"/>
      </w:rPr>
      <w:fldChar w:fldCharType="begin"/>
    </w:r>
    <w:r w:rsidRPr="007E1868">
      <w:rPr>
        <w:rFonts w:ascii="Palatino Linotype" w:hAnsi="Palatino Linotype"/>
        <w:i/>
        <w:sz w:val="18"/>
        <w:szCs w:val="18"/>
      </w:rPr>
      <w:instrText xml:space="preserve"> PAGE  </w:instrText>
    </w:r>
    <w:r w:rsidRPr="007E1868">
      <w:rPr>
        <w:rFonts w:ascii="Palatino Linotype" w:hAnsi="Palatino Linotype"/>
        <w:i/>
        <w:sz w:val="18"/>
        <w:szCs w:val="18"/>
      </w:rPr>
      <w:fldChar w:fldCharType="separate"/>
    </w:r>
    <w:r w:rsidR="00FB4513">
      <w:rPr>
        <w:rFonts w:ascii="Palatino Linotype" w:hAnsi="Palatino Linotype"/>
        <w:i/>
        <w:noProof/>
        <w:sz w:val="18"/>
        <w:szCs w:val="18"/>
      </w:rPr>
      <w:t>10</w:t>
    </w:r>
    <w:r w:rsidRPr="007E1868">
      <w:rPr>
        <w:rFonts w:ascii="Palatino Linotype" w:hAnsi="Palatino Linotype"/>
        <w:i/>
        <w:sz w:val="18"/>
        <w:szCs w:val="18"/>
      </w:rPr>
      <w:fldChar w:fldCharType="end"/>
    </w:r>
  </w:p>
  <w:p w14:paraId="1495665B" w14:textId="43B46198" w:rsidR="000C39D6" w:rsidRPr="007E1868" w:rsidRDefault="000C39D6" w:rsidP="006D0858">
    <w:pPr>
      <w:pStyle w:val="Footer"/>
      <w:rPr>
        <w:rFonts w:ascii="Palatino Linotype" w:hAnsi="Palatino Linotype"/>
        <w:i/>
        <w:sz w:val="18"/>
        <w:szCs w:val="18"/>
      </w:rPr>
    </w:pPr>
    <w:r w:rsidRPr="007E1868">
      <w:rPr>
        <w:rFonts w:ascii="Palatino Linotype" w:hAnsi="Palatino Linotype"/>
        <w:i/>
        <w:sz w:val="18"/>
        <w:szCs w:val="18"/>
      </w:rPr>
      <w:t>WARNING:  This manual is subject to change.  The current version is maintained on the ESH&amp;Q Section website.</w:t>
    </w:r>
    <w:r w:rsidRPr="007E1868">
      <w:rPr>
        <w:rFonts w:ascii="Palatino Linotype" w:hAnsi="Palatino Linotype"/>
        <w:i/>
        <w:sz w:val="18"/>
        <w:szCs w:val="18"/>
      </w:rPr>
      <w:tab/>
      <w:t>Rev. 12/2017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31944" w14:textId="77777777" w:rsidR="00DB03AA" w:rsidRDefault="00DB03AA" w:rsidP="006D0858">
      <w:r>
        <w:separator/>
      </w:r>
    </w:p>
  </w:footnote>
  <w:footnote w:type="continuationSeparator" w:id="0">
    <w:p w14:paraId="3C0CE3F0" w14:textId="77777777" w:rsidR="00DB03AA" w:rsidRDefault="00DB03AA" w:rsidP="006D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0C39D6" w:rsidRPr="00423E3B" w14:paraId="53D7D79F" w14:textId="77777777" w:rsidTr="00007FF6">
      <w:trPr>
        <w:trHeight w:val="611"/>
      </w:trPr>
      <w:tc>
        <w:tcPr>
          <w:tcW w:w="1490" w:type="dxa"/>
        </w:tcPr>
        <w:p w14:paraId="4C612C04" w14:textId="77777777" w:rsidR="000C39D6" w:rsidRDefault="000C39D6" w:rsidP="006D0858">
          <w:r w:rsidRPr="00684839">
            <w:rPr>
              <w:noProof/>
            </w:rPr>
            <w:drawing>
              <wp:anchor distT="0" distB="0" distL="114300" distR="114300" simplePos="0" relativeHeight="251658240" behindDoc="0" locked="0" layoutInCell="1" allowOverlap="0" wp14:anchorId="1A77E24E" wp14:editId="04318143">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6E26C25" w14:textId="77777777" w:rsidR="000C39D6" w:rsidRPr="00B208B5" w:rsidRDefault="000C39D6" w:rsidP="00B208B5">
          <w:pPr>
            <w:jc w:val="center"/>
          </w:pPr>
          <w:r w:rsidRPr="00B208B5">
            <w:t>ES&amp;H Manual</w:t>
          </w:r>
        </w:p>
      </w:tc>
      <w:tc>
        <w:tcPr>
          <w:tcW w:w="3188" w:type="dxa"/>
          <w:vAlign w:val="center"/>
        </w:tcPr>
        <w:p w14:paraId="775BA759" w14:textId="6A850C48" w:rsidR="000C39D6" w:rsidRPr="00423E3B" w:rsidRDefault="000C39D6" w:rsidP="007E1868">
          <w:pPr>
            <w:jc w:val="center"/>
          </w:pPr>
          <w:r>
            <w:t>FESHM 6030</w:t>
          </w:r>
        </w:p>
        <w:p w14:paraId="122FEE5B" w14:textId="0C01FE6E" w:rsidR="000C39D6" w:rsidRPr="00423E3B" w:rsidRDefault="000C39D6" w:rsidP="007E1868">
          <w:pPr>
            <w:jc w:val="center"/>
          </w:pPr>
          <w:r>
            <w:t>December 2017</w:t>
          </w:r>
        </w:p>
      </w:tc>
    </w:tr>
  </w:tbl>
  <w:p w14:paraId="14956659" w14:textId="77777777" w:rsidR="000C39D6" w:rsidRDefault="000C39D6" w:rsidP="006D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1627B"/>
    <w:multiLevelType w:val="hybridMultilevel"/>
    <w:tmpl w:val="8DEC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C706A4"/>
    <w:multiLevelType w:val="hybridMultilevel"/>
    <w:tmpl w:val="CDA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01CF9"/>
    <w:multiLevelType w:val="hybridMultilevel"/>
    <w:tmpl w:val="77E8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9595F"/>
    <w:multiLevelType w:val="singleLevel"/>
    <w:tmpl w:val="D13A3AB2"/>
    <w:lvl w:ilvl="0">
      <w:start w:val="1"/>
      <w:numFmt w:val="lowerLetter"/>
      <w:lvlText w:val="%1."/>
      <w:lvlJc w:val="left"/>
      <w:pPr>
        <w:tabs>
          <w:tab w:val="num" w:pos="1440"/>
        </w:tabs>
        <w:ind w:left="1440" w:hanging="720"/>
      </w:pPr>
    </w:lvl>
  </w:abstractNum>
  <w:abstractNum w:abstractNumId="7" w15:restartNumberingAfterBreak="0">
    <w:nsid w:val="1F5A02CC"/>
    <w:multiLevelType w:val="hybridMultilevel"/>
    <w:tmpl w:val="6682D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CD"/>
    <w:multiLevelType w:val="hybridMultilevel"/>
    <w:tmpl w:val="3884B112"/>
    <w:lvl w:ilvl="0" w:tplc="1388C0E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A57A3"/>
    <w:multiLevelType w:val="hybridMultilevel"/>
    <w:tmpl w:val="A132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A4377"/>
    <w:multiLevelType w:val="hybridMultilevel"/>
    <w:tmpl w:val="E8A8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91546"/>
    <w:multiLevelType w:val="hybridMultilevel"/>
    <w:tmpl w:val="A7FA9B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0D7901"/>
    <w:multiLevelType w:val="hybridMultilevel"/>
    <w:tmpl w:val="E59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6588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6012D9"/>
    <w:multiLevelType w:val="multilevel"/>
    <w:tmpl w:val="4E8A62E8"/>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szCs w:val="24"/>
      </w:rPr>
    </w:lvl>
    <w:lvl w:ilvl="2">
      <w:start w:val="1"/>
      <w:numFmt w:val="decimal"/>
      <w:pStyle w:val="Heading3"/>
      <w:lvlText w:val="%1.%2.%3."/>
      <w:lvlJc w:val="left"/>
      <w:pPr>
        <w:tabs>
          <w:tab w:val="num" w:pos="1440"/>
        </w:tabs>
        <w:ind w:left="1440" w:hanging="720"/>
      </w:pPr>
      <w:rPr>
        <w:rFonts w:ascii="Times New Roman Bold" w:hAnsi="Times New Roman Bold" w:hint="default"/>
        <w:b w:val="0"/>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74869CE"/>
    <w:multiLevelType w:val="hybridMultilevel"/>
    <w:tmpl w:val="BCD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B6754D"/>
    <w:multiLevelType w:val="hybridMultilevel"/>
    <w:tmpl w:val="7262B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E21B8"/>
    <w:multiLevelType w:val="hybridMultilevel"/>
    <w:tmpl w:val="8CE0FF9E"/>
    <w:lvl w:ilvl="0" w:tplc="707830FC">
      <w:start w:val="1"/>
      <w:numFmt w:val="decimal"/>
      <w:lvlText w:val="%1."/>
      <w:lvlJc w:val="left"/>
      <w:pPr>
        <w:tabs>
          <w:tab w:val="num" w:pos="360"/>
        </w:tabs>
        <w:ind w:left="360" w:hanging="360"/>
      </w:pPr>
      <w:rPr>
        <w:rFonts w:hint="default"/>
      </w:rPr>
    </w:lvl>
    <w:lvl w:ilvl="1" w:tplc="0232A0E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F765A2"/>
    <w:multiLevelType w:val="hybridMultilevel"/>
    <w:tmpl w:val="959C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62D9E"/>
    <w:multiLevelType w:val="hybridMultilevel"/>
    <w:tmpl w:val="884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6D0E0D4B"/>
    <w:multiLevelType w:val="hybridMultilevel"/>
    <w:tmpl w:val="4BE0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131DB"/>
    <w:multiLevelType w:val="hybridMultilevel"/>
    <w:tmpl w:val="CF86E8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FBB7847"/>
    <w:multiLevelType w:val="hybridMultilevel"/>
    <w:tmpl w:val="2AB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5"/>
  </w:num>
  <w:num w:numId="4">
    <w:abstractNumId w:val="3"/>
  </w:num>
  <w:num w:numId="5">
    <w:abstractNumId w:val="18"/>
  </w:num>
  <w:num w:numId="6">
    <w:abstractNumId w:val="1"/>
  </w:num>
  <w:num w:numId="7">
    <w:abstractNumId w:val="0"/>
  </w:num>
  <w:num w:numId="8">
    <w:abstractNumId w:val="14"/>
  </w:num>
  <w:num w:numId="9">
    <w:abstractNumId w:val="7"/>
  </w:num>
  <w:num w:numId="10">
    <w:abstractNumId w:val="6"/>
  </w:num>
  <w:num w:numId="11">
    <w:abstractNumId w:val="13"/>
  </w:num>
  <w:num w:numId="12">
    <w:abstractNumId w:val="11"/>
  </w:num>
  <w:num w:numId="13">
    <w:abstractNumId w:val="20"/>
  </w:num>
  <w:num w:numId="14">
    <w:abstractNumId w:val="8"/>
  </w:num>
  <w:num w:numId="15">
    <w:abstractNumId w:val="22"/>
  </w:num>
  <w:num w:numId="16">
    <w:abstractNumId w:val="26"/>
  </w:num>
  <w:num w:numId="17">
    <w:abstractNumId w:val="24"/>
  </w:num>
  <w:num w:numId="18">
    <w:abstractNumId w:val="19"/>
  </w:num>
  <w:num w:numId="19">
    <w:abstractNumId w:val="25"/>
  </w:num>
  <w:num w:numId="20">
    <w:abstractNumId w:val="17"/>
  </w:num>
  <w:num w:numId="21">
    <w:abstractNumId w:val="21"/>
  </w:num>
  <w:num w:numId="22">
    <w:abstractNumId w:val="2"/>
  </w:num>
  <w:num w:numId="23">
    <w:abstractNumId w:val="10"/>
  </w:num>
  <w:num w:numId="24">
    <w:abstractNumId w:val="12"/>
  </w:num>
  <w:num w:numId="25">
    <w:abstractNumId w:val="5"/>
  </w:num>
  <w:num w:numId="26">
    <w:abstractNumId w:val="4"/>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07FF6"/>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C50"/>
    <w:rsid w:val="000C0F6D"/>
    <w:rsid w:val="000C39D6"/>
    <w:rsid w:val="000C4FB0"/>
    <w:rsid w:val="000C5636"/>
    <w:rsid w:val="000C6331"/>
    <w:rsid w:val="000C64F7"/>
    <w:rsid w:val="000C71AD"/>
    <w:rsid w:val="000C7994"/>
    <w:rsid w:val="000D046F"/>
    <w:rsid w:val="000D19A3"/>
    <w:rsid w:val="000D30D7"/>
    <w:rsid w:val="000D4910"/>
    <w:rsid w:val="000D7FF2"/>
    <w:rsid w:val="000E2AF0"/>
    <w:rsid w:val="000E4D3E"/>
    <w:rsid w:val="000F73F8"/>
    <w:rsid w:val="00100751"/>
    <w:rsid w:val="001008BC"/>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3158"/>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6A6E"/>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C48AF"/>
    <w:rsid w:val="001D4317"/>
    <w:rsid w:val="001D435E"/>
    <w:rsid w:val="001D7801"/>
    <w:rsid w:val="001D7A18"/>
    <w:rsid w:val="001E20EF"/>
    <w:rsid w:val="001E3FC1"/>
    <w:rsid w:val="001E4839"/>
    <w:rsid w:val="001E4A8A"/>
    <w:rsid w:val="001E7609"/>
    <w:rsid w:val="001F0772"/>
    <w:rsid w:val="001F1994"/>
    <w:rsid w:val="001F1FA5"/>
    <w:rsid w:val="001F3664"/>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8AA"/>
    <w:rsid w:val="00230C9C"/>
    <w:rsid w:val="00231245"/>
    <w:rsid w:val="0023307C"/>
    <w:rsid w:val="00237834"/>
    <w:rsid w:val="00240A0C"/>
    <w:rsid w:val="00241C70"/>
    <w:rsid w:val="002423A5"/>
    <w:rsid w:val="002441F5"/>
    <w:rsid w:val="0024447E"/>
    <w:rsid w:val="00244E31"/>
    <w:rsid w:val="002452C2"/>
    <w:rsid w:val="00246FC6"/>
    <w:rsid w:val="002537CB"/>
    <w:rsid w:val="00256813"/>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253F"/>
    <w:rsid w:val="002A5113"/>
    <w:rsid w:val="002A6EDC"/>
    <w:rsid w:val="002A71D3"/>
    <w:rsid w:val="002B0B0A"/>
    <w:rsid w:val="002B107E"/>
    <w:rsid w:val="002B2D45"/>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2E63"/>
    <w:rsid w:val="003048EB"/>
    <w:rsid w:val="003064C6"/>
    <w:rsid w:val="003108FF"/>
    <w:rsid w:val="003129BC"/>
    <w:rsid w:val="00320751"/>
    <w:rsid w:val="00320BE0"/>
    <w:rsid w:val="0032164F"/>
    <w:rsid w:val="00321CC4"/>
    <w:rsid w:val="0032376E"/>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61E"/>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763C"/>
    <w:rsid w:val="003D0967"/>
    <w:rsid w:val="003D219A"/>
    <w:rsid w:val="003E0245"/>
    <w:rsid w:val="003E2680"/>
    <w:rsid w:val="003E2A77"/>
    <w:rsid w:val="003E2CCD"/>
    <w:rsid w:val="003E62C5"/>
    <w:rsid w:val="003F09C1"/>
    <w:rsid w:val="003F2636"/>
    <w:rsid w:val="003F4F93"/>
    <w:rsid w:val="003F5679"/>
    <w:rsid w:val="003F71F9"/>
    <w:rsid w:val="003F760F"/>
    <w:rsid w:val="00400941"/>
    <w:rsid w:val="00401546"/>
    <w:rsid w:val="00402787"/>
    <w:rsid w:val="00402C6B"/>
    <w:rsid w:val="0040419E"/>
    <w:rsid w:val="00404230"/>
    <w:rsid w:val="004049E6"/>
    <w:rsid w:val="00406BE2"/>
    <w:rsid w:val="00407DDC"/>
    <w:rsid w:val="00411AB0"/>
    <w:rsid w:val="00412AEF"/>
    <w:rsid w:val="00421E7E"/>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1D3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0A4F"/>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7429"/>
    <w:rsid w:val="006D0858"/>
    <w:rsid w:val="006D0A0A"/>
    <w:rsid w:val="006D21C5"/>
    <w:rsid w:val="006D49B3"/>
    <w:rsid w:val="006D68A2"/>
    <w:rsid w:val="006E1CA8"/>
    <w:rsid w:val="006E6054"/>
    <w:rsid w:val="006E6B33"/>
    <w:rsid w:val="006E7F4F"/>
    <w:rsid w:val="006F1673"/>
    <w:rsid w:val="006F7496"/>
    <w:rsid w:val="00700ECB"/>
    <w:rsid w:val="007109F4"/>
    <w:rsid w:val="00710F1D"/>
    <w:rsid w:val="00713C77"/>
    <w:rsid w:val="007162DD"/>
    <w:rsid w:val="00716B09"/>
    <w:rsid w:val="00721E35"/>
    <w:rsid w:val="00722A85"/>
    <w:rsid w:val="007254D8"/>
    <w:rsid w:val="007271A3"/>
    <w:rsid w:val="00735190"/>
    <w:rsid w:val="00735B88"/>
    <w:rsid w:val="007361DB"/>
    <w:rsid w:val="007379E1"/>
    <w:rsid w:val="00742C58"/>
    <w:rsid w:val="00743FAE"/>
    <w:rsid w:val="00746A06"/>
    <w:rsid w:val="00747685"/>
    <w:rsid w:val="00747CA7"/>
    <w:rsid w:val="007509AD"/>
    <w:rsid w:val="007517A1"/>
    <w:rsid w:val="00754D91"/>
    <w:rsid w:val="007637C5"/>
    <w:rsid w:val="00764DC9"/>
    <w:rsid w:val="00765DBA"/>
    <w:rsid w:val="00766761"/>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868"/>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052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05EC"/>
    <w:rsid w:val="009533AB"/>
    <w:rsid w:val="009571BC"/>
    <w:rsid w:val="0096026A"/>
    <w:rsid w:val="00962080"/>
    <w:rsid w:val="00963616"/>
    <w:rsid w:val="00965807"/>
    <w:rsid w:val="009667C3"/>
    <w:rsid w:val="009676A5"/>
    <w:rsid w:val="009702F3"/>
    <w:rsid w:val="009711BA"/>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55DE"/>
    <w:rsid w:val="009D5D61"/>
    <w:rsid w:val="009D6173"/>
    <w:rsid w:val="009E2A1B"/>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6208"/>
    <w:rsid w:val="00A27ED9"/>
    <w:rsid w:val="00A3104E"/>
    <w:rsid w:val="00A341B7"/>
    <w:rsid w:val="00A4075B"/>
    <w:rsid w:val="00A428EF"/>
    <w:rsid w:val="00A4316F"/>
    <w:rsid w:val="00A4491A"/>
    <w:rsid w:val="00A465F8"/>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0FD3"/>
    <w:rsid w:val="00B01722"/>
    <w:rsid w:val="00B01ECF"/>
    <w:rsid w:val="00B05624"/>
    <w:rsid w:val="00B05E7F"/>
    <w:rsid w:val="00B061FD"/>
    <w:rsid w:val="00B14F1F"/>
    <w:rsid w:val="00B17AC0"/>
    <w:rsid w:val="00B208B5"/>
    <w:rsid w:val="00B265CC"/>
    <w:rsid w:val="00B26D1E"/>
    <w:rsid w:val="00B32ABB"/>
    <w:rsid w:val="00B32E1C"/>
    <w:rsid w:val="00B40A00"/>
    <w:rsid w:val="00B429E6"/>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87197"/>
    <w:rsid w:val="00B90A24"/>
    <w:rsid w:val="00B92898"/>
    <w:rsid w:val="00B931D5"/>
    <w:rsid w:val="00B93B7E"/>
    <w:rsid w:val="00B93C1E"/>
    <w:rsid w:val="00B94DC8"/>
    <w:rsid w:val="00B94F1D"/>
    <w:rsid w:val="00B94FBD"/>
    <w:rsid w:val="00BA173E"/>
    <w:rsid w:val="00BA4B5A"/>
    <w:rsid w:val="00BA70C1"/>
    <w:rsid w:val="00BB48CF"/>
    <w:rsid w:val="00BB4B88"/>
    <w:rsid w:val="00BB50D0"/>
    <w:rsid w:val="00BB6B9C"/>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507"/>
    <w:rsid w:val="00C34C1B"/>
    <w:rsid w:val="00C362BD"/>
    <w:rsid w:val="00C36F9E"/>
    <w:rsid w:val="00C42208"/>
    <w:rsid w:val="00C5272C"/>
    <w:rsid w:val="00C52B6D"/>
    <w:rsid w:val="00C52E94"/>
    <w:rsid w:val="00C54343"/>
    <w:rsid w:val="00C54A92"/>
    <w:rsid w:val="00C552C0"/>
    <w:rsid w:val="00C55913"/>
    <w:rsid w:val="00C6359A"/>
    <w:rsid w:val="00C65315"/>
    <w:rsid w:val="00C66483"/>
    <w:rsid w:val="00C706A1"/>
    <w:rsid w:val="00C71B3D"/>
    <w:rsid w:val="00C721C4"/>
    <w:rsid w:val="00C73EA3"/>
    <w:rsid w:val="00C74634"/>
    <w:rsid w:val="00C810D3"/>
    <w:rsid w:val="00C8490B"/>
    <w:rsid w:val="00C925E3"/>
    <w:rsid w:val="00C93B80"/>
    <w:rsid w:val="00C96B5F"/>
    <w:rsid w:val="00CA2691"/>
    <w:rsid w:val="00CA546A"/>
    <w:rsid w:val="00CB28DE"/>
    <w:rsid w:val="00CB60BF"/>
    <w:rsid w:val="00CB66DF"/>
    <w:rsid w:val="00CB70E2"/>
    <w:rsid w:val="00CB7C7B"/>
    <w:rsid w:val="00CC004D"/>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2A7C"/>
    <w:rsid w:val="00D134D5"/>
    <w:rsid w:val="00D170C7"/>
    <w:rsid w:val="00D1799A"/>
    <w:rsid w:val="00D203C9"/>
    <w:rsid w:val="00D2151F"/>
    <w:rsid w:val="00D238C7"/>
    <w:rsid w:val="00D24040"/>
    <w:rsid w:val="00D26582"/>
    <w:rsid w:val="00D26594"/>
    <w:rsid w:val="00D26645"/>
    <w:rsid w:val="00D30623"/>
    <w:rsid w:val="00D3374A"/>
    <w:rsid w:val="00D35457"/>
    <w:rsid w:val="00D42337"/>
    <w:rsid w:val="00D435EC"/>
    <w:rsid w:val="00D43617"/>
    <w:rsid w:val="00D43D47"/>
    <w:rsid w:val="00D45211"/>
    <w:rsid w:val="00D4720C"/>
    <w:rsid w:val="00D5107F"/>
    <w:rsid w:val="00D51EEA"/>
    <w:rsid w:val="00D52AE5"/>
    <w:rsid w:val="00D52D01"/>
    <w:rsid w:val="00D55528"/>
    <w:rsid w:val="00D55F6E"/>
    <w:rsid w:val="00D56935"/>
    <w:rsid w:val="00D57A2C"/>
    <w:rsid w:val="00D60892"/>
    <w:rsid w:val="00D6371B"/>
    <w:rsid w:val="00D64B0D"/>
    <w:rsid w:val="00D65289"/>
    <w:rsid w:val="00D805D3"/>
    <w:rsid w:val="00D85385"/>
    <w:rsid w:val="00D92045"/>
    <w:rsid w:val="00D93737"/>
    <w:rsid w:val="00D9770E"/>
    <w:rsid w:val="00DA1C1E"/>
    <w:rsid w:val="00DA1E29"/>
    <w:rsid w:val="00DA2737"/>
    <w:rsid w:val="00DA580F"/>
    <w:rsid w:val="00DA592B"/>
    <w:rsid w:val="00DA5E98"/>
    <w:rsid w:val="00DA6860"/>
    <w:rsid w:val="00DB03AA"/>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822"/>
    <w:rsid w:val="00DE2BC0"/>
    <w:rsid w:val="00DE35C0"/>
    <w:rsid w:val="00DE409C"/>
    <w:rsid w:val="00DE4955"/>
    <w:rsid w:val="00DE5369"/>
    <w:rsid w:val="00DF1234"/>
    <w:rsid w:val="00DF4E88"/>
    <w:rsid w:val="00DF66D9"/>
    <w:rsid w:val="00DF6F1D"/>
    <w:rsid w:val="00DF782C"/>
    <w:rsid w:val="00E00D72"/>
    <w:rsid w:val="00E01C24"/>
    <w:rsid w:val="00E0475D"/>
    <w:rsid w:val="00E05085"/>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1B9A"/>
    <w:rsid w:val="00E86128"/>
    <w:rsid w:val="00E91BA9"/>
    <w:rsid w:val="00EA09FC"/>
    <w:rsid w:val="00EA6DEF"/>
    <w:rsid w:val="00EA7011"/>
    <w:rsid w:val="00EB32E7"/>
    <w:rsid w:val="00EB39F6"/>
    <w:rsid w:val="00EB3C8E"/>
    <w:rsid w:val="00EB4DA0"/>
    <w:rsid w:val="00EB6851"/>
    <w:rsid w:val="00EC01C2"/>
    <w:rsid w:val="00EC23F0"/>
    <w:rsid w:val="00EC5CA2"/>
    <w:rsid w:val="00ED1BA3"/>
    <w:rsid w:val="00EE103C"/>
    <w:rsid w:val="00EE1374"/>
    <w:rsid w:val="00EE1663"/>
    <w:rsid w:val="00EE1788"/>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513"/>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4956567"/>
  <w15:docId w15:val="{8416E6F7-6AED-4B80-B4FE-B7F4FF62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858"/>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4C1D32"/>
    <w:pPr>
      <w:jc w:val="left"/>
    </w:pPr>
    <w:rPr>
      <w:rFonts w:ascii="Times" w:hAnsi="Times"/>
      <w:szCs w:val="20"/>
    </w:rPr>
  </w:style>
  <w:style w:type="character" w:customStyle="1" w:styleId="BodyTextChar">
    <w:name w:val="Body Text Char"/>
    <w:basedOn w:val="DefaultParagraphFont"/>
    <w:link w:val="BodyText"/>
    <w:rsid w:val="004C1D32"/>
    <w:rPr>
      <w:rFonts w:ascii="Times" w:hAnsi="Times"/>
      <w:sz w:val="24"/>
    </w:rPr>
  </w:style>
  <w:style w:type="paragraph" w:styleId="BodyText2">
    <w:name w:val="Body Text 2"/>
    <w:basedOn w:val="Normal"/>
    <w:link w:val="BodyText2Char"/>
    <w:rsid w:val="004C1D32"/>
    <w:pPr>
      <w:jc w:val="left"/>
    </w:pPr>
    <w:rPr>
      <w:color w:val="FF0000"/>
      <w:szCs w:val="20"/>
    </w:rPr>
  </w:style>
  <w:style w:type="character" w:customStyle="1" w:styleId="BodyText2Char">
    <w:name w:val="Body Text 2 Char"/>
    <w:basedOn w:val="DefaultParagraphFont"/>
    <w:link w:val="BodyText2"/>
    <w:rsid w:val="004C1D32"/>
    <w:rPr>
      <w:color w:val="FF0000"/>
      <w:sz w:val="24"/>
    </w:rPr>
  </w:style>
  <w:style w:type="paragraph" w:styleId="BodyTextIndent">
    <w:name w:val="Body Text Indent"/>
    <w:basedOn w:val="Normal"/>
    <w:link w:val="BodyTextIndentChar"/>
    <w:uiPriority w:val="99"/>
    <w:semiHidden/>
    <w:unhideWhenUsed/>
    <w:rsid w:val="00766761"/>
    <w:pPr>
      <w:spacing w:after="120"/>
      <w:ind w:left="360"/>
    </w:pPr>
  </w:style>
  <w:style w:type="character" w:customStyle="1" w:styleId="BodyTextIndentChar">
    <w:name w:val="Body Text Indent Char"/>
    <w:basedOn w:val="DefaultParagraphFont"/>
    <w:link w:val="BodyTextIndent"/>
    <w:uiPriority w:val="99"/>
    <w:semiHidden/>
    <w:rsid w:val="00766761"/>
    <w:rPr>
      <w:sz w:val="24"/>
      <w:szCs w:val="24"/>
    </w:rPr>
  </w:style>
  <w:style w:type="character" w:styleId="LineNumber">
    <w:name w:val="line number"/>
    <w:basedOn w:val="DefaultParagraphFont"/>
    <w:uiPriority w:val="99"/>
    <w:semiHidden/>
    <w:unhideWhenUsed/>
    <w:rsid w:val="00EC01C2"/>
  </w:style>
  <w:style w:type="paragraph" w:styleId="BodyTextIndent2">
    <w:name w:val="Body Text Indent 2"/>
    <w:basedOn w:val="Normal"/>
    <w:link w:val="BodyTextIndent2Char"/>
    <w:uiPriority w:val="99"/>
    <w:unhideWhenUsed/>
    <w:rsid w:val="00BB48CF"/>
    <w:pPr>
      <w:spacing w:after="120" w:line="480" w:lineRule="auto"/>
      <w:ind w:left="360"/>
    </w:pPr>
  </w:style>
  <w:style w:type="character" w:customStyle="1" w:styleId="BodyTextIndent2Char">
    <w:name w:val="Body Text Indent 2 Char"/>
    <w:basedOn w:val="DefaultParagraphFont"/>
    <w:link w:val="BodyTextIndent2"/>
    <w:uiPriority w:val="99"/>
    <w:rsid w:val="00BB48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684d57e-1e2d-4e4e-b964-3c7a0f1fc74b">-594-1278</_dlc_DocId>
    <_dlc_DocIdUrl xmlns="0684d57e-1e2d-4e4e-b964-3c7a0f1fc74b">
      <Url>https://fermipoint.fnal.gov/organization/eshq/fhs/_layouts/15/DocIdRedir.aspx?ID=-594-1278</Url>
      <Description>-594-1278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D2F1109-9C5F-45FF-A699-A3C325DF00BD}">
  <ds:schemaRefs>
    <ds:schemaRef ds:uri="http://schemas.microsoft.com/sharepoint/events"/>
  </ds:schemaRefs>
</ds:datastoreItem>
</file>

<file path=customXml/itemProps2.xml><?xml version="1.0" encoding="utf-8"?>
<ds:datastoreItem xmlns:ds="http://schemas.openxmlformats.org/officeDocument/2006/customXml" ds:itemID="{9D70B34E-024A-46D9-AD56-683C8E62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3C4B3-DB64-4E42-9420-BF66C43134E8}">
  <ds:schemaRefs>
    <ds:schemaRef ds:uri="http://schemas.microsoft.com/office/2006/metadata/properties"/>
    <ds:schemaRef ds:uri="http://schemas.microsoft.com/office/infopath/2007/PartnerControls"/>
    <ds:schemaRef ds:uri="0684d57e-1e2d-4e4e-b964-3c7a0f1fc74b"/>
  </ds:schemaRefs>
</ds:datastoreItem>
</file>

<file path=customXml/itemProps4.xml><?xml version="1.0" encoding="utf-8"?>
<ds:datastoreItem xmlns:ds="http://schemas.openxmlformats.org/officeDocument/2006/customXml" ds:itemID="{E42C79CC-E485-4FAD-AB74-FCC295C3C457}">
  <ds:schemaRefs>
    <ds:schemaRef ds:uri="http://schemas.microsoft.com/sharepoint/v3/contenttype/forms"/>
  </ds:schemaRefs>
</ds:datastoreItem>
</file>

<file path=customXml/itemProps5.xml><?xml version="1.0" encoding="utf-8"?>
<ds:datastoreItem xmlns:ds="http://schemas.openxmlformats.org/officeDocument/2006/customXml" ds:itemID="{1989F897-E9AE-4B1A-B580-AF94594A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21707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E. Kuhn;James L. Priest</dc:creator>
  <cp:lastModifiedBy>T.J. Sarlina x5741</cp:lastModifiedBy>
  <cp:revision>9</cp:revision>
  <cp:lastPrinted>2014-05-21T14:44:00Z</cp:lastPrinted>
  <dcterms:created xsi:type="dcterms:W3CDTF">2015-10-26T19:01:00Z</dcterms:created>
  <dcterms:modified xsi:type="dcterms:W3CDTF">2017-12-08T20:47:00Z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df1cc599-84b5-4598-a362-7367aa032e85</vt:lpwstr>
  </property>
</Properties>
</file>