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6B915" w14:textId="77777777" w:rsidR="00142C80" w:rsidRDefault="00142C80" w:rsidP="00844C4B">
      <w:pPr>
        <w:rPr>
          <w:b/>
          <w:sz w:val="28"/>
          <w:szCs w:val="28"/>
        </w:rPr>
      </w:pPr>
    </w:p>
    <w:p w14:paraId="470708A3" w14:textId="77777777" w:rsidR="00142C80" w:rsidRDefault="00142C80" w:rsidP="00524FFC">
      <w:pPr>
        <w:rPr>
          <w:b/>
          <w:sz w:val="28"/>
          <w:szCs w:val="28"/>
        </w:rPr>
      </w:pPr>
    </w:p>
    <w:p w14:paraId="73E31CEB" w14:textId="3B3DAECB" w:rsidR="00142C80" w:rsidRPr="00844C4B" w:rsidRDefault="004F254C" w:rsidP="00844C4B">
      <w:pPr>
        <w:ind w:right="36"/>
        <w:jc w:val="center"/>
        <w:rPr>
          <w:color w:val="000000"/>
          <w:sz w:val="36"/>
          <w:szCs w:val="36"/>
        </w:rPr>
      </w:pPr>
      <w:r w:rsidRPr="00AB4D65">
        <w:rPr>
          <w:color w:val="000000"/>
          <w:sz w:val="36"/>
          <w:szCs w:val="36"/>
        </w:rPr>
        <w:t xml:space="preserve">FESHM </w:t>
      </w:r>
      <w:r w:rsidR="00B7120C">
        <w:rPr>
          <w:color w:val="000000"/>
          <w:sz w:val="36"/>
          <w:szCs w:val="36"/>
        </w:rPr>
        <w:t>6020.2</w:t>
      </w:r>
      <w:r w:rsidRPr="00AB4D65">
        <w:rPr>
          <w:color w:val="000000"/>
          <w:sz w:val="36"/>
          <w:szCs w:val="36"/>
        </w:rPr>
        <w:t xml:space="preserve">: </w:t>
      </w:r>
      <w:r w:rsidR="001268EF">
        <w:rPr>
          <w:color w:val="000000"/>
          <w:sz w:val="36"/>
          <w:szCs w:val="36"/>
        </w:rPr>
        <w:t xml:space="preserve"> </w:t>
      </w:r>
      <w:r w:rsidR="0014408E">
        <w:rPr>
          <w:color w:val="000000"/>
          <w:sz w:val="36"/>
          <w:szCs w:val="36"/>
        </w:rPr>
        <w:t xml:space="preserve">HOT WORK - </w:t>
      </w:r>
      <w:r w:rsidR="00B7120C">
        <w:rPr>
          <w:color w:val="000000"/>
          <w:sz w:val="36"/>
          <w:szCs w:val="36"/>
        </w:rPr>
        <w:t>W</w:t>
      </w:r>
      <w:r w:rsidR="00CE652F">
        <w:rPr>
          <w:color w:val="000000"/>
          <w:sz w:val="36"/>
          <w:szCs w:val="36"/>
        </w:rPr>
        <w:t>ELDING,</w:t>
      </w:r>
      <w:r w:rsidR="00B7120C">
        <w:rPr>
          <w:color w:val="000000"/>
          <w:sz w:val="36"/>
          <w:szCs w:val="36"/>
        </w:rPr>
        <w:t xml:space="preserve"> B</w:t>
      </w:r>
      <w:r w:rsidR="00CE652F">
        <w:rPr>
          <w:color w:val="000000"/>
          <w:sz w:val="36"/>
          <w:szCs w:val="36"/>
        </w:rPr>
        <w:t>URNING</w:t>
      </w:r>
      <w:r w:rsidR="00B7120C">
        <w:rPr>
          <w:color w:val="000000"/>
          <w:sz w:val="36"/>
          <w:szCs w:val="36"/>
        </w:rPr>
        <w:t>, B</w:t>
      </w:r>
      <w:r w:rsidR="00CE652F">
        <w:rPr>
          <w:color w:val="000000"/>
          <w:sz w:val="36"/>
          <w:szCs w:val="36"/>
        </w:rPr>
        <w:t>RAZING</w:t>
      </w:r>
      <w:r w:rsidR="00DF7F53">
        <w:rPr>
          <w:color w:val="000000"/>
          <w:sz w:val="36"/>
          <w:szCs w:val="36"/>
        </w:rPr>
        <w:t xml:space="preserve">, </w:t>
      </w:r>
      <w:r w:rsidR="00A83887">
        <w:rPr>
          <w:color w:val="000000"/>
          <w:sz w:val="36"/>
          <w:szCs w:val="36"/>
        </w:rPr>
        <w:t>&amp; SPARK PRODUCING OPERATIONS</w:t>
      </w:r>
    </w:p>
    <w:p w14:paraId="6AD95D0D" w14:textId="77777777" w:rsidR="00142C80" w:rsidRDefault="00142C80" w:rsidP="00142C80">
      <w:pPr>
        <w:jc w:val="center"/>
        <w:rPr>
          <w:b/>
          <w:sz w:val="28"/>
          <w:szCs w:val="28"/>
        </w:rPr>
      </w:pPr>
    </w:p>
    <w:p w14:paraId="2FD3BB54" w14:textId="77777777" w:rsidR="00142C80" w:rsidRDefault="00142C80" w:rsidP="00142C80">
      <w:pPr>
        <w:jc w:val="center"/>
        <w:rPr>
          <w:b/>
          <w:sz w:val="28"/>
          <w:szCs w:val="28"/>
        </w:rPr>
      </w:pPr>
    </w:p>
    <w:p w14:paraId="68C645E0" w14:textId="77777777" w:rsidR="00DB5D5A" w:rsidRPr="008B60C4" w:rsidRDefault="00743FAE" w:rsidP="00DB5D5A">
      <w:pPr>
        <w:ind w:right="-140"/>
        <w:jc w:val="center"/>
        <w:rPr>
          <w:b/>
          <w:color w:val="000000"/>
        </w:rPr>
      </w:pPr>
      <w:r>
        <w:rPr>
          <w:b/>
          <w:color w:val="000000"/>
        </w:rPr>
        <w:t>Revision History</w:t>
      </w:r>
    </w:p>
    <w:p w14:paraId="1973A3B4" w14:textId="77777777" w:rsidR="00DB5D5A" w:rsidRPr="008B60C4" w:rsidRDefault="00DB5D5A" w:rsidP="00DB5D5A">
      <w:pPr>
        <w:ind w:right="-140"/>
        <w:rPr>
          <w:b/>
          <w:color w:val="000000"/>
        </w:rPr>
      </w:pPr>
    </w:p>
    <w:tbl>
      <w:tblPr>
        <w:tblW w:w="94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5940"/>
        <w:gridCol w:w="1800"/>
      </w:tblGrid>
      <w:tr w:rsidR="00743FAE" w:rsidRPr="00E331D3" w14:paraId="4E12340F" w14:textId="77777777" w:rsidTr="00844C4B">
        <w:tc>
          <w:tcPr>
            <w:tcW w:w="1705" w:type="dxa"/>
          </w:tcPr>
          <w:p w14:paraId="045BF780" w14:textId="77777777" w:rsidR="00743FAE" w:rsidRPr="00D115E0" w:rsidRDefault="00743FAE" w:rsidP="00175378">
            <w:pPr>
              <w:tabs>
                <w:tab w:val="left" w:pos="720"/>
              </w:tabs>
              <w:jc w:val="center"/>
              <w:rPr>
                <w:b/>
              </w:rPr>
            </w:pPr>
            <w:r w:rsidRPr="00D115E0">
              <w:rPr>
                <w:b/>
              </w:rPr>
              <w:t>Author</w:t>
            </w:r>
          </w:p>
        </w:tc>
        <w:tc>
          <w:tcPr>
            <w:tcW w:w="5940" w:type="dxa"/>
          </w:tcPr>
          <w:p w14:paraId="5732AB70" w14:textId="77777777" w:rsidR="00743FAE" w:rsidRPr="00D115E0" w:rsidRDefault="00743FAE" w:rsidP="00175378">
            <w:pPr>
              <w:tabs>
                <w:tab w:val="left" w:pos="720"/>
              </w:tabs>
              <w:jc w:val="center"/>
              <w:rPr>
                <w:b/>
              </w:rPr>
            </w:pPr>
            <w:r w:rsidRPr="00D115E0">
              <w:rPr>
                <w:b/>
              </w:rPr>
              <w:t>Description of Change</w:t>
            </w:r>
          </w:p>
        </w:tc>
        <w:tc>
          <w:tcPr>
            <w:tcW w:w="1800" w:type="dxa"/>
          </w:tcPr>
          <w:p w14:paraId="4DE7BB88" w14:textId="77777777" w:rsidR="00743FAE" w:rsidRPr="00D115E0" w:rsidRDefault="00F37A24" w:rsidP="00175378">
            <w:pPr>
              <w:tabs>
                <w:tab w:val="left" w:pos="720"/>
              </w:tabs>
              <w:jc w:val="center"/>
              <w:rPr>
                <w:b/>
              </w:rPr>
            </w:pPr>
            <w:r>
              <w:rPr>
                <w:b/>
              </w:rPr>
              <w:t>Revision</w:t>
            </w:r>
            <w:r w:rsidR="00743FAE" w:rsidRPr="00D115E0">
              <w:rPr>
                <w:b/>
              </w:rPr>
              <w:t xml:space="preserve"> Date</w:t>
            </w:r>
          </w:p>
        </w:tc>
      </w:tr>
      <w:tr w:rsidR="00F61884" w:rsidRPr="00E331D3" w14:paraId="5FD65A78" w14:textId="77777777" w:rsidTr="00D65E78">
        <w:tc>
          <w:tcPr>
            <w:tcW w:w="1705" w:type="dxa"/>
            <w:vAlign w:val="center"/>
          </w:tcPr>
          <w:p w14:paraId="2B64139E" w14:textId="77777777" w:rsidR="00F61884" w:rsidRPr="00F61884" w:rsidRDefault="00F61884" w:rsidP="005E7F03">
            <w:pPr>
              <w:tabs>
                <w:tab w:val="left" w:pos="720"/>
              </w:tabs>
            </w:pPr>
            <w:r>
              <w:t>Jim Niehoff</w:t>
            </w:r>
          </w:p>
        </w:tc>
        <w:tc>
          <w:tcPr>
            <w:tcW w:w="5940" w:type="dxa"/>
          </w:tcPr>
          <w:p w14:paraId="39516B04" w14:textId="0239F9B7" w:rsidR="00F61884" w:rsidRPr="00F61884" w:rsidRDefault="0071790B" w:rsidP="005E7F03">
            <w:pPr>
              <w:tabs>
                <w:tab w:val="left" w:pos="720"/>
              </w:tabs>
              <w:spacing w:after="60"/>
            </w:pPr>
            <w:r>
              <w:t>Revamped chapter to be inclu</w:t>
            </w:r>
            <w:r w:rsidR="00CD09A2">
              <w:t>sive of issuing hot work permits other than Fermilab site</w:t>
            </w:r>
            <w:r w:rsidR="00DE349E">
              <w:t xml:space="preserve">.  Revised Hot Work (Burn) Permit. Added definitions of hot work </w:t>
            </w:r>
            <w:r w:rsidR="00D65E78">
              <w:t>operator, designated</w:t>
            </w:r>
            <w:r w:rsidR="00DE349E">
              <w:t xml:space="preserve"> hot work area,</w:t>
            </w:r>
            <w:r w:rsidR="00BB6A0F">
              <w:t xml:space="preserve"> Permit Authorizing Individual (Entity), Fire Watch</w:t>
            </w:r>
            <w:r w:rsidR="00D65E78">
              <w:t>.  Added Technical Appendix 6.0.</w:t>
            </w:r>
            <w:r w:rsidR="00BB6A0F">
              <w:t xml:space="preserve"> </w:t>
            </w:r>
          </w:p>
        </w:tc>
        <w:tc>
          <w:tcPr>
            <w:tcW w:w="1800" w:type="dxa"/>
            <w:vAlign w:val="center"/>
          </w:tcPr>
          <w:p w14:paraId="03835166" w14:textId="5345453C" w:rsidR="00F61884" w:rsidRPr="00F61884" w:rsidRDefault="00ED529D" w:rsidP="005E7F03">
            <w:pPr>
              <w:tabs>
                <w:tab w:val="left" w:pos="720"/>
              </w:tabs>
            </w:pPr>
            <w:r>
              <w:t>June</w:t>
            </w:r>
            <w:r w:rsidR="009F4341">
              <w:t xml:space="preserve"> 2021</w:t>
            </w:r>
          </w:p>
        </w:tc>
        <w:bookmarkStart w:id="0" w:name="_GoBack"/>
        <w:bookmarkEnd w:id="0"/>
      </w:tr>
      <w:tr w:rsidR="0014408E" w:rsidRPr="00E331D3" w14:paraId="491E4BDE" w14:textId="77777777" w:rsidTr="00D65E78">
        <w:tc>
          <w:tcPr>
            <w:tcW w:w="1705" w:type="dxa"/>
            <w:vAlign w:val="center"/>
          </w:tcPr>
          <w:p w14:paraId="268C791B" w14:textId="221CB73F" w:rsidR="0014408E" w:rsidRDefault="0014408E" w:rsidP="0014408E">
            <w:pPr>
              <w:tabs>
                <w:tab w:val="left" w:pos="720"/>
              </w:tabs>
            </w:pPr>
            <w:r>
              <w:t>Jim Niehoff</w:t>
            </w:r>
          </w:p>
        </w:tc>
        <w:tc>
          <w:tcPr>
            <w:tcW w:w="5940" w:type="dxa"/>
          </w:tcPr>
          <w:p w14:paraId="760EDA32" w14:textId="20AE9D82" w:rsidR="0014408E" w:rsidRDefault="0014408E" w:rsidP="0014408E">
            <w:pPr>
              <w:tabs>
                <w:tab w:val="left" w:pos="720"/>
              </w:tabs>
              <w:spacing w:after="60"/>
            </w:pPr>
            <w:r>
              <w:t xml:space="preserve">Revised 25-ft. to 35-ft. distance from flammable and combustibles to comply with NFPA 51B and ANSI </w:t>
            </w:r>
            <w:r w:rsidRPr="00B7120C">
              <w:rPr>
                <w:color w:val="000000"/>
              </w:rPr>
              <w:t>Z-49.1</w:t>
            </w:r>
          </w:p>
        </w:tc>
        <w:tc>
          <w:tcPr>
            <w:tcW w:w="1800" w:type="dxa"/>
            <w:vAlign w:val="center"/>
          </w:tcPr>
          <w:p w14:paraId="32D5A4C1" w14:textId="7FAE9E3A" w:rsidR="0014408E" w:rsidRDefault="00043E1A" w:rsidP="0014408E">
            <w:pPr>
              <w:tabs>
                <w:tab w:val="left" w:pos="720"/>
              </w:tabs>
            </w:pPr>
            <w:r>
              <w:t>April 2018</w:t>
            </w:r>
          </w:p>
        </w:tc>
      </w:tr>
      <w:tr w:rsidR="0014408E" w:rsidRPr="00E331D3" w14:paraId="238D1590" w14:textId="77777777" w:rsidTr="00844C4B">
        <w:tc>
          <w:tcPr>
            <w:tcW w:w="1705" w:type="dxa"/>
          </w:tcPr>
          <w:p w14:paraId="3D599213" w14:textId="77777777" w:rsidR="0014408E" w:rsidRPr="00F61884" w:rsidRDefault="0014408E" w:rsidP="0014408E">
            <w:pPr>
              <w:tabs>
                <w:tab w:val="left" w:pos="720"/>
              </w:tabs>
              <w:spacing w:after="60"/>
            </w:pPr>
            <w:r w:rsidRPr="00F61884">
              <w:t>Jim Niehoff</w:t>
            </w:r>
          </w:p>
        </w:tc>
        <w:tc>
          <w:tcPr>
            <w:tcW w:w="5940" w:type="dxa"/>
          </w:tcPr>
          <w:p w14:paraId="3045ACA2" w14:textId="77777777" w:rsidR="0014408E" w:rsidRPr="00F61884" w:rsidRDefault="0014408E" w:rsidP="0014408E">
            <w:pPr>
              <w:tabs>
                <w:tab w:val="left" w:pos="720"/>
              </w:tabs>
              <w:spacing w:after="60"/>
            </w:pPr>
            <w:r w:rsidRPr="00F61884">
              <w:t>Added applicability statement for Fermilab Leased Spaces</w:t>
            </w:r>
          </w:p>
        </w:tc>
        <w:tc>
          <w:tcPr>
            <w:tcW w:w="1800" w:type="dxa"/>
          </w:tcPr>
          <w:p w14:paraId="7BFC927F" w14:textId="77777777" w:rsidR="0014408E" w:rsidRPr="00F61884" w:rsidRDefault="0014408E" w:rsidP="0014408E">
            <w:pPr>
              <w:tabs>
                <w:tab w:val="left" w:pos="720"/>
              </w:tabs>
              <w:spacing w:after="60"/>
            </w:pPr>
            <w:r w:rsidRPr="00F61884">
              <w:t>December 2017</w:t>
            </w:r>
          </w:p>
        </w:tc>
      </w:tr>
      <w:tr w:rsidR="0014408E" w:rsidRPr="00E331D3" w14:paraId="2AE3D5BE" w14:textId="77777777" w:rsidTr="00D65E78">
        <w:tc>
          <w:tcPr>
            <w:tcW w:w="1705" w:type="dxa"/>
            <w:vAlign w:val="center"/>
          </w:tcPr>
          <w:p w14:paraId="7680FFDD" w14:textId="77777777" w:rsidR="0014408E" w:rsidRPr="00DF7F53" w:rsidRDefault="0014408E" w:rsidP="0014408E">
            <w:pPr>
              <w:tabs>
                <w:tab w:val="left" w:pos="720"/>
              </w:tabs>
            </w:pPr>
            <w:r>
              <w:t>Chuck Kuhn &amp; Jim</w:t>
            </w:r>
            <w:r w:rsidRPr="00DF7F53">
              <w:t xml:space="preserve"> Priest</w:t>
            </w:r>
          </w:p>
        </w:tc>
        <w:tc>
          <w:tcPr>
            <w:tcW w:w="5940" w:type="dxa"/>
          </w:tcPr>
          <w:p w14:paraId="4DE4B739" w14:textId="77777777" w:rsidR="0014408E" w:rsidRPr="00DF7F53" w:rsidRDefault="0014408E" w:rsidP="0014408E">
            <w:pPr>
              <w:tabs>
                <w:tab w:val="left" w:pos="720"/>
              </w:tabs>
              <w:spacing w:after="60"/>
            </w:pPr>
            <w:r>
              <w:t>Changed SSO to DSO. Revised chapter to include spark producing operations such as grinding and cutting activities in the presence of combustibles.</w:t>
            </w:r>
          </w:p>
        </w:tc>
        <w:tc>
          <w:tcPr>
            <w:tcW w:w="1800" w:type="dxa"/>
            <w:vAlign w:val="center"/>
          </w:tcPr>
          <w:p w14:paraId="5A55DBF3" w14:textId="77777777" w:rsidR="0014408E" w:rsidRPr="00DF7F53" w:rsidRDefault="0014408E" w:rsidP="0014408E">
            <w:pPr>
              <w:tabs>
                <w:tab w:val="left" w:pos="720"/>
              </w:tabs>
            </w:pPr>
            <w:r>
              <w:t>October 2015</w:t>
            </w:r>
          </w:p>
        </w:tc>
      </w:tr>
      <w:tr w:rsidR="0014408E" w:rsidRPr="00E331D3" w14:paraId="79023991" w14:textId="77777777" w:rsidTr="00844C4B">
        <w:tc>
          <w:tcPr>
            <w:tcW w:w="1705" w:type="dxa"/>
          </w:tcPr>
          <w:p w14:paraId="018B930C" w14:textId="77777777" w:rsidR="0014408E" w:rsidRPr="00E331D3" w:rsidRDefault="0014408E" w:rsidP="0014408E">
            <w:pPr>
              <w:tabs>
                <w:tab w:val="left" w:pos="720"/>
              </w:tabs>
              <w:spacing w:after="60"/>
            </w:pPr>
            <w:r>
              <w:t>Chuck Kuhn &amp; Jim Priest</w:t>
            </w:r>
          </w:p>
        </w:tc>
        <w:tc>
          <w:tcPr>
            <w:tcW w:w="5940" w:type="dxa"/>
          </w:tcPr>
          <w:p w14:paraId="6294EF9A" w14:textId="77777777" w:rsidR="0014408E" w:rsidRPr="00E331D3" w:rsidRDefault="0014408E" w:rsidP="0014408E">
            <w:pPr>
              <w:tabs>
                <w:tab w:val="left" w:pos="720"/>
              </w:tabs>
            </w:pPr>
            <w:r>
              <w:rPr>
                <w:szCs w:val="22"/>
              </w:rPr>
              <w:t>Applied FESHM Chapter format template.</w:t>
            </w:r>
          </w:p>
        </w:tc>
        <w:tc>
          <w:tcPr>
            <w:tcW w:w="1800" w:type="dxa"/>
          </w:tcPr>
          <w:p w14:paraId="06B8C24A" w14:textId="77777777" w:rsidR="0014408E" w:rsidRPr="00E331D3" w:rsidRDefault="0014408E" w:rsidP="0014408E">
            <w:pPr>
              <w:tabs>
                <w:tab w:val="left" w:pos="720"/>
              </w:tabs>
            </w:pPr>
            <w:r>
              <w:rPr>
                <w:szCs w:val="22"/>
              </w:rPr>
              <w:t xml:space="preserve">February </w:t>
            </w:r>
            <w:r w:rsidRPr="00E331D3">
              <w:rPr>
                <w:szCs w:val="22"/>
              </w:rPr>
              <w:t>20</w:t>
            </w:r>
            <w:r>
              <w:rPr>
                <w:szCs w:val="22"/>
              </w:rPr>
              <w:t>13</w:t>
            </w:r>
          </w:p>
        </w:tc>
      </w:tr>
      <w:tr w:rsidR="0014408E" w:rsidRPr="00E331D3" w14:paraId="5042D074" w14:textId="77777777" w:rsidTr="00844C4B">
        <w:tc>
          <w:tcPr>
            <w:tcW w:w="1705" w:type="dxa"/>
          </w:tcPr>
          <w:p w14:paraId="656761B7" w14:textId="77777777" w:rsidR="0014408E" w:rsidRPr="00E331D3" w:rsidRDefault="0014408E" w:rsidP="0014408E">
            <w:pPr>
              <w:tabs>
                <w:tab w:val="left" w:pos="720"/>
              </w:tabs>
              <w:spacing w:after="60"/>
            </w:pPr>
            <w:r>
              <w:t>Bill James</w:t>
            </w:r>
          </w:p>
        </w:tc>
        <w:tc>
          <w:tcPr>
            <w:tcW w:w="5940" w:type="dxa"/>
          </w:tcPr>
          <w:p w14:paraId="4A1C9501" w14:textId="77777777" w:rsidR="0014408E" w:rsidRPr="00B25DFE" w:rsidRDefault="0014408E" w:rsidP="0014408E">
            <w:pPr>
              <w:pStyle w:val="NormalWeb"/>
              <w:tabs>
                <w:tab w:val="left" w:pos="720"/>
              </w:tabs>
              <w:spacing w:before="0" w:beforeAutospacing="0" w:after="60" w:afterAutospacing="0"/>
              <w:rPr>
                <w:szCs w:val="22"/>
              </w:rPr>
            </w:pPr>
            <w:r w:rsidRPr="00B25DFE">
              <w:rPr>
                <w:szCs w:val="22"/>
              </w:rPr>
              <w:t xml:space="preserve">Initial release Chapter </w:t>
            </w:r>
            <w:r>
              <w:rPr>
                <w:szCs w:val="22"/>
              </w:rPr>
              <w:t>6020.2</w:t>
            </w:r>
          </w:p>
        </w:tc>
        <w:tc>
          <w:tcPr>
            <w:tcW w:w="1800" w:type="dxa"/>
            <w:vAlign w:val="bottom"/>
          </w:tcPr>
          <w:p w14:paraId="458D13F1" w14:textId="77777777" w:rsidR="0014408E" w:rsidRPr="00E331D3" w:rsidRDefault="0014408E" w:rsidP="0014408E">
            <w:pPr>
              <w:tabs>
                <w:tab w:val="left" w:pos="720"/>
              </w:tabs>
              <w:spacing w:after="60"/>
            </w:pPr>
            <w:r>
              <w:rPr>
                <w:szCs w:val="22"/>
              </w:rPr>
              <w:t xml:space="preserve">March </w:t>
            </w:r>
            <w:r w:rsidRPr="00E331D3">
              <w:rPr>
                <w:szCs w:val="22"/>
              </w:rPr>
              <w:t>20</w:t>
            </w:r>
            <w:r>
              <w:rPr>
                <w:szCs w:val="22"/>
              </w:rPr>
              <w:t>10</w:t>
            </w:r>
          </w:p>
        </w:tc>
      </w:tr>
    </w:tbl>
    <w:p w14:paraId="2E43CC0E" w14:textId="77777777" w:rsidR="00142C80" w:rsidRDefault="00142C80" w:rsidP="00142C80">
      <w:pPr>
        <w:jc w:val="center"/>
        <w:rPr>
          <w:b/>
          <w:sz w:val="28"/>
          <w:szCs w:val="28"/>
        </w:rPr>
      </w:pPr>
    </w:p>
    <w:p w14:paraId="79F80DB9" w14:textId="77777777" w:rsidR="00142C80" w:rsidRDefault="00142C80" w:rsidP="00142C80">
      <w:pPr>
        <w:jc w:val="center"/>
        <w:rPr>
          <w:b/>
          <w:sz w:val="28"/>
          <w:szCs w:val="28"/>
        </w:rPr>
      </w:pPr>
    </w:p>
    <w:p w14:paraId="3C336DD7" w14:textId="77777777" w:rsidR="00142C80" w:rsidRDefault="00142C80" w:rsidP="00142C80">
      <w:pPr>
        <w:jc w:val="center"/>
        <w:rPr>
          <w:b/>
          <w:sz w:val="28"/>
          <w:szCs w:val="28"/>
        </w:rPr>
      </w:pPr>
    </w:p>
    <w:p w14:paraId="1C099FDC" w14:textId="77777777" w:rsidR="00142C80" w:rsidRDefault="00142C80" w:rsidP="00142C80">
      <w:pPr>
        <w:jc w:val="center"/>
        <w:rPr>
          <w:b/>
          <w:sz w:val="28"/>
          <w:szCs w:val="28"/>
        </w:rPr>
      </w:pPr>
    </w:p>
    <w:p w14:paraId="38466ABA" w14:textId="77777777" w:rsidR="008648A9" w:rsidRDefault="008648A9" w:rsidP="00142C80">
      <w:pPr>
        <w:rPr>
          <w:b/>
          <w:sz w:val="28"/>
          <w:szCs w:val="28"/>
        </w:rPr>
      </w:pPr>
    </w:p>
    <w:p w14:paraId="00793711" w14:textId="77777777" w:rsidR="008648A9" w:rsidRDefault="008648A9" w:rsidP="00142C80">
      <w:pPr>
        <w:rPr>
          <w:b/>
          <w:sz w:val="28"/>
          <w:szCs w:val="28"/>
        </w:rPr>
      </w:pPr>
    </w:p>
    <w:p w14:paraId="45424451" w14:textId="77777777" w:rsidR="008648A9" w:rsidRDefault="008648A9" w:rsidP="008648A9">
      <w:pPr>
        <w:rPr>
          <w:b/>
          <w:sz w:val="28"/>
          <w:szCs w:val="28"/>
        </w:rPr>
        <w:sectPr w:rsidR="008648A9" w:rsidSect="00524FF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389" w:gutter="0"/>
          <w:cols w:space="720"/>
          <w:docGrid w:linePitch="360"/>
        </w:sectPr>
      </w:pPr>
    </w:p>
    <w:p w14:paraId="1A43B9A9" w14:textId="77777777" w:rsidR="00A96FFC" w:rsidRDefault="00A96FFC" w:rsidP="00524FFC">
      <w:pPr>
        <w:jc w:val="center"/>
        <w:rPr>
          <w:b/>
          <w:sz w:val="28"/>
          <w:szCs w:val="28"/>
        </w:rPr>
      </w:pPr>
      <w:r w:rsidRPr="001A2CF3">
        <w:rPr>
          <w:b/>
          <w:sz w:val="28"/>
          <w:szCs w:val="28"/>
        </w:rPr>
        <w:lastRenderedPageBreak/>
        <w:t>TABLE OF CONTENTS</w:t>
      </w:r>
    </w:p>
    <w:p w14:paraId="33364C5B" w14:textId="77777777" w:rsidR="00B7120C" w:rsidRPr="001A2CF3" w:rsidRDefault="00B7120C" w:rsidP="00524FFC">
      <w:pPr>
        <w:jc w:val="center"/>
        <w:rPr>
          <w:b/>
          <w:sz w:val="28"/>
          <w:szCs w:val="28"/>
        </w:rPr>
      </w:pPr>
    </w:p>
    <w:p w14:paraId="451C0F3B" w14:textId="77777777" w:rsidR="00A96FFC" w:rsidRDefault="00A96FFC" w:rsidP="00524FFC">
      <w:pPr>
        <w:tabs>
          <w:tab w:val="decimal" w:pos="9270"/>
        </w:tabs>
        <w:rPr>
          <w:bCs/>
        </w:rPr>
      </w:pPr>
    </w:p>
    <w:p w14:paraId="6B56C63E" w14:textId="77A0F5A3" w:rsidR="00ED529D" w:rsidRDefault="0031189E">
      <w:pPr>
        <w:pStyle w:val="TOC1"/>
        <w:rPr>
          <w:rFonts w:asciiTheme="minorHAnsi" w:eastAsiaTheme="minorEastAsia" w:hAnsiTheme="minorHAnsi" w:cstheme="minorBidi"/>
          <w:noProof/>
          <w:sz w:val="22"/>
          <w:szCs w:val="22"/>
        </w:rPr>
      </w:pPr>
      <w:r w:rsidRPr="001B259B">
        <w:rPr>
          <w:bCs/>
        </w:rPr>
        <w:fldChar w:fldCharType="begin"/>
      </w:r>
      <w:r w:rsidR="00A96FFC" w:rsidRPr="001B259B">
        <w:rPr>
          <w:bCs/>
        </w:rPr>
        <w:instrText xml:space="preserve"> TOC \o "1-3" \h \z \u </w:instrText>
      </w:r>
      <w:r w:rsidRPr="001B259B">
        <w:rPr>
          <w:bCs/>
        </w:rPr>
        <w:fldChar w:fldCharType="separate"/>
      </w:r>
      <w:hyperlink w:anchor="_Toc73472998" w:history="1">
        <w:r w:rsidR="00ED529D" w:rsidRPr="000627E7">
          <w:rPr>
            <w:rStyle w:val="Hyperlink"/>
            <w:rFonts w:ascii="Times New Roman Bold" w:hAnsi="Times New Roman Bold"/>
            <w:noProof/>
          </w:rPr>
          <w:t>1.0</w:t>
        </w:r>
        <w:r w:rsidR="00ED529D">
          <w:rPr>
            <w:rFonts w:asciiTheme="minorHAnsi" w:eastAsiaTheme="minorEastAsia" w:hAnsiTheme="minorHAnsi" w:cstheme="minorBidi"/>
            <w:noProof/>
            <w:sz w:val="22"/>
            <w:szCs w:val="22"/>
          </w:rPr>
          <w:tab/>
        </w:r>
        <w:r w:rsidR="00ED529D" w:rsidRPr="000627E7">
          <w:rPr>
            <w:rStyle w:val="Hyperlink"/>
            <w:noProof/>
          </w:rPr>
          <w:t>INTRODUCTION</w:t>
        </w:r>
        <w:r w:rsidR="00ED529D">
          <w:rPr>
            <w:noProof/>
            <w:webHidden/>
          </w:rPr>
          <w:tab/>
        </w:r>
        <w:r w:rsidR="00ED529D">
          <w:rPr>
            <w:noProof/>
            <w:webHidden/>
          </w:rPr>
          <w:fldChar w:fldCharType="begin"/>
        </w:r>
        <w:r w:rsidR="00ED529D">
          <w:rPr>
            <w:noProof/>
            <w:webHidden/>
          </w:rPr>
          <w:instrText xml:space="preserve"> PAGEREF _Toc73472998 \h </w:instrText>
        </w:r>
        <w:r w:rsidR="00ED529D">
          <w:rPr>
            <w:noProof/>
            <w:webHidden/>
          </w:rPr>
        </w:r>
        <w:r w:rsidR="00ED529D">
          <w:rPr>
            <w:noProof/>
            <w:webHidden/>
          </w:rPr>
          <w:fldChar w:fldCharType="separate"/>
        </w:r>
        <w:r w:rsidR="008262F9">
          <w:rPr>
            <w:noProof/>
            <w:webHidden/>
          </w:rPr>
          <w:t>3</w:t>
        </w:r>
        <w:r w:rsidR="00ED529D">
          <w:rPr>
            <w:noProof/>
            <w:webHidden/>
          </w:rPr>
          <w:fldChar w:fldCharType="end"/>
        </w:r>
      </w:hyperlink>
    </w:p>
    <w:p w14:paraId="7B002637" w14:textId="444BD2ED" w:rsidR="00ED529D" w:rsidRDefault="00A01578">
      <w:pPr>
        <w:pStyle w:val="TOC1"/>
        <w:rPr>
          <w:rFonts w:asciiTheme="minorHAnsi" w:eastAsiaTheme="minorEastAsia" w:hAnsiTheme="minorHAnsi" w:cstheme="minorBidi"/>
          <w:noProof/>
          <w:sz w:val="22"/>
          <w:szCs w:val="22"/>
        </w:rPr>
      </w:pPr>
      <w:hyperlink w:anchor="_Toc73472999" w:history="1">
        <w:r w:rsidR="00ED529D" w:rsidRPr="000627E7">
          <w:rPr>
            <w:rStyle w:val="Hyperlink"/>
            <w:rFonts w:ascii="Times New Roman Bold" w:hAnsi="Times New Roman Bold"/>
            <w:noProof/>
          </w:rPr>
          <w:t>2.0</w:t>
        </w:r>
        <w:r w:rsidR="00ED529D">
          <w:rPr>
            <w:rFonts w:asciiTheme="minorHAnsi" w:eastAsiaTheme="minorEastAsia" w:hAnsiTheme="minorHAnsi" w:cstheme="minorBidi"/>
            <w:noProof/>
            <w:sz w:val="22"/>
            <w:szCs w:val="22"/>
          </w:rPr>
          <w:tab/>
        </w:r>
        <w:r w:rsidR="00ED529D" w:rsidRPr="000627E7">
          <w:rPr>
            <w:rStyle w:val="Hyperlink"/>
            <w:noProof/>
          </w:rPr>
          <w:t>DEFINITIONS</w:t>
        </w:r>
        <w:r w:rsidR="00ED529D">
          <w:rPr>
            <w:noProof/>
            <w:webHidden/>
          </w:rPr>
          <w:tab/>
        </w:r>
        <w:r w:rsidR="00ED529D">
          <w:rPr>
            <w:noProof/>
            <w:webHidden/>
          </w:rPr>
          <w:fldChar w:fldCharType="begin"/>
        </w:r>
        <w:r w:rsidR="00ED529D">
          <w:rPr>
            <w:noProof/>
            <w:webHidden/>
          </w:rPr>
          <w:instrText xml:space="preserve"> PAGEREF _Toc73472999 \h </w:instrText>
        </w:r>
        <w:r w:rsidR="00ED529D">
          <w:rPr>
            <w:noProof/>
            <w:webHidden/>
          </w:rPr>
        </w:r>
        <w:r w:rsidR="00ED529D">
          <w:rPr>
            <w:noProof/>
            <w:webHidden/>
          </w:rPr>
          <w:fldChar w:fldCharType="separate"/>
        </w:r>
        <w:r w:rsidR="008262F9">
          <w:rPr>
            <w:noProof/>
            <w:webHidden/>
          </w:rPr>
          <w:t>3</w:t>
        </w:r>
        <w:r w:rsidR="00ED529D">
          <w:rPr>
            <w:noProof/>
            <w:webHidden/>
          </w:rPr>
          <w:fldChar w:fldCharType="end"/>
        </w:r>
      </w:hyperlink>
    </w:p>
    <w:p w14:paraId="4FC7092F" w14:textId="6FB84427" w:rsidR="00ED529D" w:rsidRDefault="00A01578">
      <w:pPr>
        <w:pStyle w:val="TOC1"/>
        <w:rPr>
          <w:rFonts w:asciiTheme="minorHAnsi" w:eastAsiaTheme="minorEastAsia" w:hAnsiTheme="minorHAnsi" w:cstheme="minorBidi"/>
          <w:noProof/>
          <w:sz w:val="22"/>
          <w:szCs w:val="22"/>
        </w:rPr>
      </w:pPr>
      <w:hyperlink w:anchor="_Toc73473000" w:history="1">
        <w:r w:rsidR="00ED529D" w:rsidRPr="000627E7">
          <w:rPr>
            <w:rStyle w:val="Hyperlink"/>
            <w:rFonts w:ascii="Times New Roman Bold" w:hAnsi="Times New Roman Bold"/>
            <w:noProof/>
          </w:rPr>
          <w:t>3.0</w:t>
        </w:r>
        <w:r w:rsidR="00ED529D">
          <w:rPr>
            <w:rFonts w:asciiTheme="minorHAnsi" w:eastAsiaTheme="minorEastAsia" w:hAnsiTheme="minorHAnsi" w:cstheme="minorBidi"/>
            <w:noProof/>
            <w:sz w:val="22"/>
            <w:szCs w:val="22"/>
          </w:rPr>
          <w:tab/>
        </w:r>
        <w:r w:rsidR="00ED529D" w:rsidRPr="000627E7">
          <w:rPr>
            <w:rStyle w:val="Hyperlink"/>
            <w:noProof/>
          </w:rPr>
          <w:t>RESPONSIBLILITIES</w:t>
        </w:r>
        <w:r w:rsidR="00ED529D">
          <w:rPr>
            <w:noProof/>
            <w:webHidden/>
          </w:rPr>
          <w:tab/>
        </w:r>
        <w:r w:rsidR="00ED529D">
          <w:rPr>
            <w:noProof/>
            <w:webHidden/>
          </w:rPr>
          <w:fldChar w:fldCharType="begin"/>
        </w:r>
        <w:r w:rsidR="00ED529D">
          <w:rPr>
            <w:noProof/>
            <w:webHidden/>
          </w:rPr>
          <w:instrText xml:space="preserve"> PAGEREF _Toc73473000 \h </w:instrText>
        </w:r>
        <w:r w:rsidR="00ED529D">
          <w:rPr>
            <w:noProof/>
            <w:webHidden/>
          </w:rPr>
        </w:r>
        <w:r w:rsidR="00ED529D">
          <w:rPr>
            <w:noProof/>
            <w:webHidden/>
          </w:rPr>
          <w:fldChar w:fldCharType="separate"/>
        </w:r>
        <w:r w:rsidR="008262F9">
          <w:rPr>
            <w:noProof/>
            <w:webHidden/>
          </w:rPr>
          <w:t>4</w:t>
        </w:r>
        <w:r w:rsidR="00ED529D">
          <w:rPr>
            <w:noProof/>
            <w:webHidden/>
          </w:rPr>
          <w:fldChar w:fldCharType="end"/>
        </w:r>
      </w:hyperlink>
    </w:p>
    <w:p w14:paraId="21B83DFF" w14:textId="382789D1" w:rsidR="00ED529D" w:rsidRDefault="00A01578">
      <w:pPr>
        <w:pStyle w:val="TOC2"/>
        <w:rPr>
          <w:rFonts w:asciiTheme="minorHAnsi" w:eastAsiaTheme="minorEastAsia" w:hAnsiTheme="minorHAnsi" w:cstheme="minorBidi"/>
          <w:noProof/>
          <w:sz w:val="22"/>
          <w:szCs w:val="22"/>
        </w:rPr>
      </w:pPr>
      <w:hyperlink w:anchor="_Toc73473001" w:history="1">
        <w:r w:rsidR="00ED529D" w:rsidRPr="000627E7">
          <w:rPr>
            <w:rStyle w:val="Hyperlink"/>
            <w:rFonts w:ascii="Times New Roman Bold" w:hAnsi="Times New Roman Bold"/>
            <w:noProof/>
          </w:rPr>
          <w:t>3.1</w:t>
        </w:r>
        <w:r w:rsidR="00ED529D">
          <w:rPr>
            <w:rFonts w:asciiTheme="minorHAnsi" w:eastAsiaTheme="minorEastAsia" w:hAnsiTheme="minorHAnsi" w:cstheme="minorBidi"/>
            <w:noProof/>
            <w:sz w:val="22"/>
            <w:szCs w:val="22"/>
          </w:rPr>
          <w:tab/>
        </w:r>
        <w:r w:rsidR="00ED529D" w:rsidRPr="000627E7">
          <w:rPr>
            <w:rStyle w:val="Hyperlink"/>
            <w:noProof/>
          </w:rPr>
          <w:t>Permit Authorizing Individual (PAI)</w:t>
        </w:r>
        <w:r w:rsidR="00ED529D">
          <w:rPr>
            <w:noProof/>
            <w:webHidden/>
          </w:rPr>
          <w:tab/>
        </w:r>
        <w:r w:rsidR="00ED529D">
          <w:rPr>
            <w:noProof/>
            <w:webHidden/>
          </w:rPr>
          <w:fldChar w:fldCharType="begin"/>
        </w:r>
        <w:r w:rsidR="00ED529D">
          <w:rPr>
            <w:noProof/>
            <w:webHidden/>
          </w:rPr>
          <w:instrText xml:space="preserve"> PAGEREF _Toc73473001 \h </w:instrText>
        </w:r>
        <w:r w:rsidR="00ED529D">
          <w:rPr>
            <w:noProof/>
            <w:webHidden/>
          </w:rPr>
        </w:r>
        <w:r w:rsidR="00ED529D">
          <w:rPr>
            <w:noProof/>
            <w:webHidden/>
          </w:rPr>
          <w:fldChar w:fldCharType="separate"/>
        </w:r>
        <w:r w:rsidR="008262F9">
          <w:rPr>
            <w:noProof/>
            <w:webHidden/>
          </w:rPr>
          <w:t>4</w:t>
        </w:r>
        <w:r w:rsidR="00ED529D">
          <w:rPr>
            <w:noProof/>
            <w:webHidden/>
          </w:rPr>
          <w:fldChar w:fldCharType="end"/>
        </w:r>
      </w:hyperlink>
    </w:p>
    <w:p w14:paraId="342F2505" w14:textId="033829E0" w:rsidR="00ED529D" w:rsidRDefault="00A01578">
      <w:pPr>
        <w:pStyle w:val="TOC2"/>
        <w:rPr>
          <w:rFonts w:asciiTheme="minorHAnsi" w:eastAsiaTheme="minorEastAsia" w:hAnsiTheme="minorHAnsi" w:cstheme="minorBidi"/>
          <w:noProof/>
          <w:sz w:val="22"/>
          <w:szCs w:val="22"/>
        </w:rPr>
      </w:pPr>
      <w:hyperlink w:anchor="_Toc73473002" w:history="1">
        <w:r w:rsidR="00ED529D" w:rsidRPr="000627E7">
          <w:rPr>
            <w:rStyle w:val="Hyperlink"/>
            <w:rFonts w:ascii="Times New Roman Bold" w:hAnsi="Times New Roman Bold"/>
            <w:noProof/>
          </w:rPr>
          <w:t>3.2</w:t>
        </w:r>
        <w:r w:rsidR="00ED529D">
          <w:rPr>
            <w:rFonts w:asciiTheme="minorHAnsi" w:eastAsiaTheme="minorEastAsia" w:hAnsiTheme="minorHAnsi" w:cstheme="minorBidi"/>
            <w:noProof/>
            <w:sz w:val="22"/>
            <w:szCs w:val="22"/>
          </w:rPr>
          <w:tab/>
        </w:r>
        <w:r w:rsidR="00ED529D" w:rsidRPr="000627E7">
          <w:rPr>
            <w:rStyle w:val="Hyperlink"/>
            <w:noProof/>
          </w:rPr>
          <w:t>Hot Work Operator</w:t>
        </w:r>
        <w:r w:rsidR="00ED529D">
          <w:rPr>
            <w:noProof/>
            <w:webHidden/>
          </w:rPr>
          <w:tab/>
        </w:r>
        <w:r w:rsidR="00ED529D">
          <w:rPr>
            <w:noProof/>
            <w:webHidden/>
          </w:rPr>
          <w:fldChar w:fldCharType="begin"/>
        </w:r>
        <w:r w:rsidR="00ED529D">
          <w:rPr>
            <w:noProof/>
            <w:webHidden/>
          </w:rPr>
          <w:instrText xml:space="preserve"> PAGEREF _Toc73473002 \h </w:instrText>
        </w:r>
        <w:r w:rsidR="00ED529D">
          <w:rPr>
            <w:noProof/>
            <w:webHidden/>
          </w:rPr>
        </w:r>
        <w:r w:rsidR="00ED529D">
          <w:rPr>
            <w:noProof/>
            <w:webHidden/>
          </w:rPr>
          <w:fldChar w:fldCharType="separate"/>
        </w:r>
        <w:r w:rsidR="008262F9">
          <w:rPr>
            <w:noProof/>
            <w:webHidden/>
          </w:rPr>
          <w:t>5</w:t>
        </w:r>
        <w:r w:rsidR="00ED529D">
          <w:rPr>
            <w:noProof/>
            <w:webHidden/>
          </w:rPr>
          <w:fldChar w:fldCharType="end"/>
        </w:r>
      </w:hyperlink>
    </w:p>
    <w:p w14:paraId="0FAC124D" w14:textId="6DADBF27" w:rsidR="00ED529D" w:rsidRDefault="00A01578">
      <w:pPr>
        <w:pStyle w:val="TOC2"/>
        <w:rPr>
          <w:rFonts w:asciiTheme="minorHAnsi" w:eastAsiaTheme="minorEastAsia" w:hAnsiTheme="minorHAnsi" w:cstheme="minorBidi"/>
          <w:noProof/>
          <w:sz w:val="22"/>
          <w:szCs w:val="22"/>
        </w:rPr>
      </w:pPr>
      <w:hyperlink w:anchor="_Toc73473003" w:history="1">
        <w:r w:rsidR="00ED529D" w:rsidRPr="000627E7">
          <w:rPr>
            <w:rStyle w:val="Hyperlink"/>
            <w:rFonts w:ascii="Times New Roman Bold" w:hAnsi="Times New Roman Bold"/>
            <w:noProof/>
          </w:rPr>
          <w:t>3.3</w:t>
        </w:r>
        <w:r w:rsidR="00ED529D">
          <w:rPr>
            <w:rFonts w:asciiTheme="minorHAnsi" w:eastAsiaTheme="minorEastAsia" w:hAnsiTheme="minorHAnsi" w:cstheme="minorBidi"/>
            <w:noProof/>
            <w:sz w:val="22"/>
            <w:szCs w:val="22"/>
          </w:rPr>
          <w:tab/>
        </w:r>
        <w:r w:rsidR="00ED529D" w:rsidRPr="000627E7">
          <w:rPr>
            <w:rStyle w:val="Hyperlink"/>
            <w:noProof/>
          </w:rPr>
          <w:t>Fire Watch</w:t>
        </w:r>
        <w:r w:rsidR="00ED529D">
          <w:rPr>
            <w:noProof/>
            <w:webHidden/>
          </w:rPr>
          <w:tab/>
        </w:r>
        <w:r w:rsidR="00ED529D">
          <w:rPr>
            <w:noProof/>
            <w:webHidden/>
          </w:rPr>
          <w:fldChar w:fldCharType="begin"/>
        </w:r>
        <w:r w:rsidR="00ED529D">
          <w:rPr>
            <w:noProof/>
            <w:webHidden/>
          </w:rPr>
          <w:instrText xml:space="preserve"> PAGEREF _Toc73473003 \h </w:instrText>
        </w:r>
        <w:r w:rsidR="00ED529D">
          <w:rPr>
            <w:noProof/>
            <w:webHidden/>
          </w:rPr>
        </w:r>
        <w:r w:rsidR="00ED529D">
          <w:rPr>
            <w:noProof/>
            <w:webHidden/>
          </w:rPr>
          <w:fldChar w:fldCharType="separate"/>
        </w:r>
        <w:r w:rsidR="008262F9">
          <w:rPr>
            <w:noProof/>
            <w:webHidden/>
          </w:rPr>
          <w:t>6</w:t>
        </w:r>
        <w:r w:rsidR="00ED529D">
          <w:rPr>
            <w:noProof/>
            <w:webHidden/>
          </w:rPr>
          <w:fldChar w:fldCharType="end"/>
        </w:r>
      </w:hyperlink>
    </w:p>
    <w:p w14:paraId="5746D383" w14:textId="1D9A697E" w:rsidR="00ED529D" w:rsidRDefault="00A01578">
      <w:pPr>
        <w:pStyle w:val="TOC2"/>
        <w:rPr>
          <w:rFonts w:asciiTheme="minorHAnsi" w:eastAsiaTheme="minorEastAsia" w:hAnsiTheme="minorHAnsi" w:cstheme="minorBidi"/>
          <w:noProof/>
          <w:sz w:val="22"/>
          <w:szCs w:val="22"/>
        </w:rPr>
      </w:pPr>
      <w:hyperlink w:anchor="_Toc73473004" w:history="1">
        <w:r w:rsidR="00ED529D" w:rsidRPr="000627E7">
          <w:rPr>
            <w:rStyle w:val="Hyperlink"/>
            <w:rFonts w:ascii="Times New Roman Bold" w:hAnsi="Times New Roman Bold"/>
            <w:noProof/>
          </w:rPr>
          <w:t>3.4</w:t>
        </w:r>
        <w:r w:rsidR="00ED529D">
          <w:rPr>
            <w:rFonts w:asciiTheme="minorHAnsi" w:eastAsiaTheme="minorEastAsia" w:hAnsiTheme="minorHAnsi" w:cstheme="minorBidi"/>
            <w:noProof/>
            <w:sz w:val="22"/>
            <w:szCs w:val="22"/>
          </w:rPr>
          <w:tab/>
        </w:r>
        <w:r w:rsidR="00ED529D" w:rsidRPr="000627E7">
          <w:rPr>
            <w:rStyle w:val="Hyperlink"/>
            <w:noProof/>
          </w:rPr>
          <w:t>Task Manager, Construction Coordinator, or Service Coordinator</w:t>
        </w:r>
        <w:r w:rsidR="00ED529D">
          <w:rPr>
            <w:noProof/>
            <w:webHidden/>
          </w:rPr>
          <w:tab/>
        </w:r>
        <w:r w:rsidR="00ED529D">
          <w:rPr>
            <w:noProof/>
            <w:webHidden/>
          </w:rPr>
          <w:fldChar w:fldCharType="begin"/>
        </w:r>
        <w:r w:rsidR="00ED529D">
          <w:rPr>
            <w:noProof/>
            <w:webHidden/>
          </w:rPr>
          <w:instrText xml:space="preserve"> PAGEREF _Toc73473004 \h </w:instrText>
        </w:r>
        <w:r w:rsidR="00ED529D">
          <w:rPr>
            <w:noProof/>
            <w:webHidden/>
          </w:rPr>
        </w:r>
        <w:r w:rsidR="00ED529D">
          <w:rPr>
            <w:noProof/>
            <w:webHidden/>
          </w:rPr>
          <w:fldChar w:fldCharType="separate"/>
        </w:r>
        <w:r w:rsidR="008262F9">
          <w:rPr>
            <w:noProof/>
            <w:webHidden/>
          </w:rPr>
          <w:t>6</w:t>
        </w:r>
        <w:r w:rsidR="00ED529D">
          <w:rPr>
            <w:noProof/>
            <w:webHidden/>
          </w:rPr>
          <w:fldChar w:fldCharType="end"/>
        </w:r>
      </w:hyperlink>
    </w:p>
    <w:p w14:paraId="532D23A0" w14:textId="39E7E100" w:rsidR="00ED529D" w:rsidRDefault="00A01578">
      <w:pPr>
        <w:pStyle w:val="TOC2"/>
        <w:rPr>
          <w:rFonts w:asciiTheme="minorHAnsi" w:eastAsiaTheme="minorEastAsia" w:hAnsiTheme="minorHAnsi" w:cstheme="minorBidi"/>
          <w:noProof/>
          <w:sz w:val="22"/>
          <w:szCs w:val="22"/>
        </w:rPr>
      </w:pPr>
      <w:hyperlink w:anchor="_Toc73473005" w:history="1">
        <w:r w:rsidR="00ED529D" w:rsidRPr="000627E7">
          <w:rPr>
            <w:rStyle w:val="Hyperlink"/>
            <w:rFonts w:ascii="Times New Roman Bold" w:hAnsi="Times New Roman Bold"/>
            <w:noProof/>
          </w:rPr>
          <w:t>3.5</w:t>
        </w:r>
        <w:r w:rsidR="00ED529D">
          <w:rPr>
            <w:rFonts w:asciiTheme="minorHAnsi" w:eastAsiaTheme="minorEastAsia" w:hAnsiTheme="minorHAnsi" w:cstheme="minorBidi"/>
            <w:noProof/>
            <w:sz w:val="22"/>
            <w:szCs w:val="22"/>
          </w:rPr>
          <w:tab/>
        </w:r>
        <w:r w:rsidR="00ED529D" w:rsidRPr="000627E7">
          <w:rPr>
            <w:rStyle w:val="Hyperlink"/>
            <w:noProof/>
          </w:rPr>
          <w:t>Employee</w:t>
        </w:r>
        <w:r w:rsidR="00ED529D">
          <w:rPr>
            <w:noProof/>
            <w:webHidden/>
          </w:rPr>
          <w:tab/>
        </w:r>
        <w:r w:rsidR="00ED529D">
          <w:rPr>
            <w:noProof/>
            <w:webHidden/>
          </w:rPr>
          <w:fldChar w:fldCharType="begin"/>
        </w:r>
        <w:r w:rsidR="00ED529D">
          <w:rPr>
            <w:noProof/>
            <w:webHidden/>
          </w:rPr>
          <w:instrText xml:space="preserve"> PAGEREF _Toc73473005 \h </w:instrText>
        </w:r>
        <w:r w:rsidR="00ED529D">
          <w:rPr>
            <w:noProof/>
            <w:webHidden/>
          </w:rPr>
        </w:r>
        <w:r w:rsidR="00ED529D">
          <w:rPr>
            <w:noProof/>
            <w:webHidden/>
          </w:rPr>
          <w:fldChar w:fldCharType="separate"/>
        </w:r>
        <w:r w:rsidR="008262F9">
          <w:rPr>
            <w:noProof/>
            <w:webHidden/>
          </w:rPr>
          <w:t>6</w:t>
        </w:r>
        <w:r w:rsidR="00ED529D">
          <w:rPr>
            <w:noProof/>
            <w:webHidden/>
          </w:rPr>
          <w:fldChar w:fldCharType="end"/>
        </w:r>
      </w:hyperlink>
    </w:p>
    <w:p w14:paraId="05BCA591" w14:textId="5E712552" w:rsidR="00ED529D" w:rsidRDefault="00A01578">
      <w:pPr>
        <w:pStyle w:val="TOC1"/>
        <w:rPr>
          <w:rFonts w:asciiTheme="minorHAnsi" w:eastAsiaTheme="minorEastAsia" w:hAnsiTheme="minorHAnsi" w:cstheme="minorBidi"/>
          <w:noProof/>
          <w:sz w:val="22"/>
          <w:szCs w:val="22"/>
        </w:rPr>
      </w:pPr>
      <w:hyperlink w:anchor="_Toc73473006" w:history="1">
        <w:r w:rsidR="00ED529D" w:rsidRPr="000627E7">
          <w:rPr>
            <w:rStyle w:val="Hyperlink"/>
            <w:rFonts w:ascii="Times New Roman Bold" w:hAnsi="Times New Roman Bold"/>
            <w:noProof/>
          </w:rPr>
          <w:t>4.0</w:t>
        </w:r>
        <w:r w:rsidR="00ED529D">
          <w:rPr>
            <w:rFonts w:asciiTheme="minorHAnsi" w:eastAsiaTheme="minorEastAsia" w:hAnsiTheme="minorHAnsi" w:cstheme="minorBidi"/>
            <w:noProof/>
            <w:sz w:val="22"/>
            <w:szCs w:val="22"/>
          </w:rPr>
          <w:tab/>
        </w:r>
        <w:r w:rsidR="00ED529D" w:rsidRPr="000627E7">
          <w:rPr>
            <w:rStyle w:val="Hyperlink"/>
            <w:noProof/>
          </w:rPr>
          <w:t>PROGRAM</w:t>
        </w:r>
        <w:r w:rsidR="00ED529D">
          <w:rPr>
            <w:noProof/>
            <w:webHidden/>
          </w:rPr>
          <w:tab/>
        </w:r>
        <w:r w:rsidR="00ED529D">
          <w:rPr>
            <w:noProof/>
            <w:webHidden/>
          </w:rPr>
          <w:fldChar w:fldCharType="begin"/>
        </w:r>
        <w:r w:rsidR="00ED529D">
          <w:rPr>
            <w:noProof/>
            <w:webHidden/>
          </w:rPr>
          <w:instrText xml:space="preserve"> PAGEREF _Toc73473006 \h </w:instrText>
        </w:r>
        <w:r w:rsidR="00ED529D">
          <w:rPr>
            <w:noProof/>
            <w:webHidden/>
          </w:rPr>
        </w:r>
        <w:r w:rsidR="00ED529D">
          <w:rPr>
            <w:noProof/>
            <w:webHidden/>
          </w:rPr>
          <w:fldChar w:fldCharType="separate"/>
        </w:r>
        <w:r w:rsidR="008262F9">
          <w:rPr>
            <w:noProof/>
            <w:webHidden/>
          </w:rPr>
          <w:t>7</w:t>
        </w:r>
        <w:r w:rsidR="00ED529D">
          <w:rPr>
            <w:noProof/>
            <w:webHidden/>
          </w:rPr>
          <w:fldChar w:fldCharType="end"/>
        </w:r>
      </w:hyperlink>
    </w:p>
    <w:p w14:paraId="3128697E" w14:textId="785219A6" w:rsidR="00ED529D" w:rsidRDefault="00A01578">
      <w:pPr>
        <w:pStyle w:val="TOC2"/>
        <w:rPr>
          <w:rFonts w:asciiTheme="minorHAnsi" w:eastAsiaTheme="minorEastAsia" w:hAnsiTheme="minorHAnsi" w:cstheme="minorBidi"/>
          <w:noProof/>
          <w:sz w:val="22"/>
          <w:szCs w:val="22"/>
        </w:rPr>
      </w:pPr>
      <w:hyperlink w:anchor="_Toc73473007" w:history="1">
        <w:r w:rsidR="00ED529D" w:rsidRPr="000627E7">
          <w:rPr>
            <w:rStyle w:val="Hyperlink"/>
            <w:rFonts w:ascii="Times New Roman Bold" w:hAnsi="Times New Roman Bold"/>
            <w:noProof/>
          </w:rPr>
          <w:t>4.1</w:t>
        </w:r>
        <w:r w:rsidR="00ED529D">
          <w:rPr>
            <w:rFonts w:asciiTheme="minorHAnsi" w:eastAsiaTheme="minorEastAsia" w:hAnsiTheme="minorHAnsi" w:cstheme="minorBidi"/>
            <w:noProof/>
            <w:sz w:val="22"/>
            <w:szCs w:val="22"/>
          </w:rPr>
          <w:tab/>
        </w:r>
        <w:r w:rsidR="00ED529D" w:rsidRPr="000627E7">
          <w:rPr>
            <w:rStyle w:val="Hyperlink"/>
            <w:noProof/>
          </w:rPr>
          <w:t>Issuing Hot Work Permit Process</w:t>
        </w:r>
        <w:r w:rsidR="00ED529D">
          <w:rPr>
            <w:noProof/>
            <w:webHidden/>
          </w:rPr>
          <w:tab/>
        </w:r>
        <w:r w:rsidR="00ED529D">
          <w:rPr>
            <w:noProof/>
            <w:webHidden/>
          </w:rPr>
          <w:fldChar w:fldCharType="begin"/>
        </w:r>
        <w:r w:rsidR="00ED529D">
          <w:rPr>
            <w:noProof/>
            <w:webHidden/>
          </w:rPr>
          <w:instrText xml:space="preserve"> PAGEREF _Toc73473007 \h </w:instrText>
        </w:r>
        <w:r w:rsidR="00ED529D">
          <w:rPr>
            <w:noProof/>
            <w:webHidden/>
          </w:rPr>
        </w:r>
        <w:r w:rsidR="00ED529D">
          <w:rPr>
            <w:noProof/>
            <w:webHidden/>
          </w:rPr>
          <w:fldChar w:fldCharType="separate"/>
        </w:r>
        <w:r w:rsidR="008262F9">
          <w:rPr>
            <w:noProof/>
            <w:webHidden/>
          </w:rPr>
          <w:t>7</w:t>
        </w:r>
        <w:r w:rsidR="00ED529D">
          <w:rPr>
            <w:noProof/>
            <w:webHidden/>
          </w:rPr>
          <w:fldChar w:fldCharType="end"/>
        </w:r>
      </w:hyperlink>
    </w:p>
    <w:p w14:paraId="7663DAFD" w14:textId="5269756B" w:rsidR="00ED529D" w:rsidRDefault="00A01578">
      <w:pPr>
        <w:pStyle w:val="TOC2"/>
        <w:rPr>
          <w:rFonts w:asciiTheme="minorHAnsi" w:eastAsiaTheme="minorEastAsia" w:hAnsiTheme="minorHAnsi" w:cstheme="minorBidi"/>
          <w:noProof/>
          <w:sz w:val="22"/>
          <w:szCs w:val="22"/>
        </w:rPr>
      </w:pPr>
      <w:hyperlink w:anchor="_Toc73473008" w:history="1">
        <w:r w:rsidR="00ED529D" w:rsidRPr="000627E7">
          <w:rPr>
            <w:rStyle w:val="Hyperlink"/>
            <w:rFonts w:ascii="Times New Roman Bold" w:hAnsi="Times New Roman Bold"/>
            <w:noProof/>
          </w:rPr>
          <w:t>4.2</w:t>
        </w:r>
        <w:r w:rsidR="00ED529D">
          <w:rPr>
            <w:rFonts w:asciiTheme="minorHAnsi" w:eastAsiaTheme="minorEastAsia" w:hAnsiTheme="minorHAnsi" w:cstheme="minorBidi"/>
            <w:noProof/>
            <w:sz w:val="22"/>
            <w:szCs w:val="22"/>
          </w:rPr>
          <w:tab/>
        </w:r>
        <w:r w:rsidR="00ED529D" w:rsidRPr="000627E7">
          <w:rPr>
            <w:rStyle w:val="Hyperlink"/>
            <w:noProof/>
          </w:rPr>
          <w:t>Designated Hot Work Area Process</w:t>
        </w:r>
        <w:r w:rsidR="00ED529D">
          <w:rPr>
            <w:noProof/>
            <w:webHidden/>
          </w:rPr>
          <w:tab/>
        </w:r>
        <w:r w:rsidR="00ED529D">
          <w:rPr>
            <w:noProof/>
            <w:webHidden/>
          </w:rPr>
          <w:fldChar w:fldCharType="begin"/>
        </w:r>
        <w:r w:rsidR="00ED529D">
          <w:rPr>
            <w:noProof/>
            <w:webHidden/>
          </w:rPr>
          <w:instrText xml:space="preserve"> PAGEREF _Toc73473008 \h </w:instrText>
        </w:r>
        <w:r w:rsidR="00ED529D">
          <w:rPr>
            <w:noProof/>
            <w:webHidden/>
          </w:rPr>
        </w:r>
        <w:r w:rsidR="00ED529D">
          <w:rPr>
            <w:noProof/>
            <w:webHidden/>
          </w:rPr>
          <w:fldChar w:fldCharType="separate"/>
        </w:r>
        <w:r w:rsidR="008262F9">
          <w:rPr>
            <w:noProof/>
            <w:webHidden/>
          </w:rPr>
          <w:t>7</w:t>
        </w:r>
        <w:r w:rsidR="00ED529D">
          <w:rPr>
            <w:noProof/>
            <w:webHidden/>
          </w:rPr>
          <w:fldChar w:fldCharType="end"/>
        </w:r>
      </w:hyperlink>
    </w:p>
    <w:p w14:paraId="6FD52267" w14:textId="1C1A9AD4" w:rsidR="00ED529D" w:rsidRDefault="00A01578">
      <w:pPr>
        <w:pStyle w:val="TOC2"/>
        <w:rPr>
          <w:rFonts w:asciiTheme="minorHAnsi" w:eastAsiaTheme="minorEastAsia" w:hAnsiTheme="minorHAnsi" w:cstheme="minorBidi"/>
          <w:noProof/>
          <w:sz w:val="22"/>
          <w:szCs w:val="22"/>
        </w:rPr>
      </w:pPr>
      <w:hyperlink w:anchor="_Toc73473009" w:history="1">
        <w:r w:rsidR="00ED529D" w:rsidRPr="000627E7">
          <w:rPr>
            <w:rStyle w:val="Hyperlink"/>
            <w:rFonts w:ascii="Times New Roman Bold" w:hAnsi="Times New Roman Bold"/>
            <w:noProof/>
          </w:rPr>
          <w:t>4.3</w:t>
        </w:r>
        <w:r w:rsidR="00ED529D">
          <w:rPr>
            <w:rFonts w:asciiTheme="minorHAnsi" w:eastAsiaTheme="minorEastAsia" w:hAnsiTheme="minorHAnsi" w:cstheme="minorBidi"/>
            <w:noProof/>
            <w:sz w:val="22"/>
            <w:szCs w:val="22"/>
          </w:rPr>
          <w:tab/>
        </w:r>
        <w:r w:rsidR="00ED529D" w:rsidRPr="000627E7">
          <w:rPr>
            <w:rStyle w:val="Hyperlink"/>
            <w:noProof/>
          </w:rPr>
          <w:t>Safety Precautions</w:t>
        </w:r>
        <w:r w:rsidR="00ED529D">
          <w:rPr>
            <w:noProof/>
            <w:webHidden/>
          </w:rPr>
          <w:tab/>
        </w:r>
        <w:r w:rsidR="00ED529D">
          <w:rPr>
            <w:noProof/>
            <w:webHidden/>
          </w:rPr>
          <w:fldChar w:fldCharType="begin"/>
        </w:r>
        <w:r w:rsidR="00ED529D">
          <w:rPr>
            <w:noProof/>
            <w:webHidden/>
          </w:rPr>
          <w:instrText xml:space="preserve"> PAGEREF _Toc73473009 \h </w:instrText>
        </w:r>
        <w:r w:rsidR="00ED529D">
          <w:rPr>
            <w:noProof/>
            <w:webHidden/>
          </w:rPr>
        </w:r>
        <w:r w:rsidR="00ED529D">
          <w:rPr>
            <w:noProof/>
            <w:webHidden/>
          </w:rPr>
          <w:fldChar w:fldCharType="separate"/>
        </w:r>
        <w:r w:rsidR="008262F9">
          <w:rPr>
            <w:noProof/>
            <w:webHidden/>
          </w:rPr>
          <w:t>8</w:t>
        </w:r>
        <w:r w:rsidR="00ED529D">
          <w:rPr>
            <w:noProof/>
            <w:webHidden/>
          </w:rPr>
          <w:fldChar w:fldCharType="end"/>
        </w:r>
      </w:hyperlink>
    </w:p>
    <w:p w14:paraId="5E95CB6B" w14:textId="328EC8B3" w:rsidR="00ED529D" w:rsidRDefault="00A01578">
      <w:pPr>
        <w:pStyle w:val="TOC1"/>
        <w:rPr>
          <w:rFonts w:asciiTheme="minorHAnsi" w:eastAsiaTheme="minorEastAsia" w:hAnsiTheme="minorHAnsi" w:cstheme="minorBidi"/>
          <w:noProof/>
          <w:sz w:val="22"/>
          <w:szCs w:val="22"/>
        </w:rPr>
      </w:pPr>
      <w:hyperlink w:anchor="_Toc73473010" w:history="1">
        <w:r w:rsidR="00ED529D" w:rsidRPr="000627E7">
          <w:rPr>
            <w:rStyle w:val="Hyperlink"/>
            <w:rFonts w:ascii="Times New Roman Bold" w:hAnsi="Times New Roman Bold"/>
            <w:noProof/>
          </w:rPr>
          <w:t>5.0</w:t>
        </w:r>
        <w:r w:rsidR="00ED529D">
          <w:rPr>
            <w:rFonts w:asciiTheme="minorHAnsi" w:eastAsiaTheme="minorEastAsia" w:hAnsiTheme="minorHAnsi" w:cstheme="minorBidi"/>
            <w:noProof/>
            <w:sz w:val="22"/>
            <w:szCs w:val="22"/>
          </w:rPr>
          <w:tab/>
        </w:r>
        <w:r w:rsidR="00ED529D" w:rsidRPr="000627E7">
          <w:rPr>
            <w:rStyle w:val="Hyperlink"/>
            <w:noProof/>
          </w:rPr>
          <w:t>REFERENCES</w:t>
        </w:r>
        <w:r w:rsidR="00ED529D">
          <w:rPr>
            <w:noProof/>
            <w:webHidden/>
          </w:rPr>
          <w:tab/>
        </w:r>
        <w:r w:rsidR="00ED529D">
          <w:rPr>
            <w:noProof/>
            <w:webHidden/>
          </w:rPr>
          <w:fldChar w:fldCharType="begin"/>
        </w:r>
        <w:r w:rsidR="00ED529D">
          <w:rPr>
            <w:noProof/>
            <w:webHidden/>
          </w:rPr>
          <w:instrText xml:space="preserve"> PAGEREF _Toc73473010 \h </w:instrText>
        </w:r>
        <w:r w:rsidR="00ED529D">
          <w:rPr>
            <w:noProof/>
            <w:webHidden/>
          </w:rPr>
        </w:r>
        <w:r w:rsidR="00ED529D">
          <w:rPr>
            <w:noProof/>
            <w:webHidden/>
          </w:rPr>
          <w:fldChar w:fldCharType="separate"/>
        </w:r>
        <w:r w:rsidR="008262F9">
          <w:rPr>
            <w:noProof/>
            <w:webHidden/>
          </w:rPr>
          <w:t>9</w:t>
        </w:r>
        <w:r w:rsidR="00ED529D">
          <w:rPr>
            <w:noProof/>
            <w:webHidden/>
          </w:rPr>
          <w:fldChar w:fldCharType="end"/>
        </w:r>
      </w:hyperlink>
    </w:p>
    <w:p w14:paraId="33A9A768" w14:textId="2EDA2638" w:rsidR="00ED529D" w:rsidRDefault="00A01578">
      <w:pPr>
        <w:pStyle w:val="TOC1"/>
        <w:rPr>
          <w:rFonts w:asciiTheme="minorHAnsi" w:eastAsiaTheme="minorEastAsia" w:hAnsiTheme="minorHAnsi" w:cstheme="minorBidi"/>
          <w:noProof/>
          <w:sz w:val="22"/>
          <w:szCs w:val="22"/>
        </w:rPr>
      </w:pPr>
      <w:hyperlink w:anchor="_Toc73473011" w:history="1">
        <w:r w:rsidR="00ED529D" w:rsidRPr="000627E7">
          <w:rPr>
            <w:rStyle w:val="Hyperlink"/>
            <w:rFonts w:ascii="Times New Roman Bold" w:hAnsi="Times New Roman Bold"/>
            <w:noProof/>
          </w:rPr>
          <w:t>6.0</w:t>
        </w:r>
        <w:r w:rsidR="00ED529D">
          <w:rPr>
            <w:rFonts w:asciiTheme="minorHAnsi" w:eastAsiaTheme="minorEastAsia" w:hAnsiTheme="minorHAnsi" w:cstheme="minorBidi"/>
            <w:noProof/>
            <w:sz w:val="22"/>
            <w:szCs w:val="22"/>
          </w:rPr>
          <w:tab/>
        </w:r>
        <w:r w:rsidR="00ED529D" w:rsidRPr="000627E7">
          <w:rPr>
            <w:rStyle w:val="Hyperlink"/>
            <w:noProof/>
          </w:rPr>
          <w:t>TECHNICAL APPENDIX</w:t>
        </w:r>
        <w:r w:rsidR="00ED529D">
          <w:rPr>
            <w:noProof/>
            <w:webHidden/>
          </w:rPr>
          <w:tab/>
        </w:r>
        <w:r w:rsidR="00ED529D">
          <w:rPr>
            <w:noProof/>
            <w:webHidden/>
          </w:rPr>
          <w:fldChar w:fldCharType="begin"/>
        </w:r>
        <w:r w:rsidR="00ED529D">
          <w:rPr>
            <w:noProof/>
            <w:webHidden/>
          </w:rPr>
          <w:instrText xml:space="preserve"> PAGEREF _Toc73473011 \h </w:instrText>
        </w:r>
        <w:r w:rsidR="00ED529D">
          <w:rPr>
            <w:noProof/>
            <w:webHidden/>
          </w:rPr>
        </w:r>
        <w:r w:rsidR="00ED529D">
          <w:rPr>
            <w:noProof/>
            <w:webHidden/>
          </w:rPr>
          <w:fldChar w:fldCharType="separate"/>
        </w:r>
        <w:r w:rsidR="008262F9">
          <w:rPr>
            <w:noProof/>
            <w:webHidden/>
          </w:rPr>
          <w:t>10</w:t>
        </w:r>
        <w:r w:rsidR="00ED529D">
          <w:rPr>
            <w:noProof/>
            <w:webHidden/>
          </w:rPr>
          <w:fldChar w:fldCharType="end"/>
        </w:r>
      </w:hyperlink>
    </w:p>
    <w:p w14:paraId="0E880AF7" w14:textId="49978148" w:rsidR="00ED529D" w:rsidRDefault="00A01578">
      <w:pPr>
        <w:pStyle w:val="TOC3"/>
        <w:rPr>
          <w:rFonts w:asciiTheme="minorHAnsi" w:eastAsiaTheme="minorEastAsia" w:hAnsiTheme="minorHAnsi" w:cstheme="minorBidi"/>
          <w:noProof/>
          <w:sz w:val="22"/>
          <w:szCs w:val="22"/>
        </w:rPr>
      </w:pPr>
      <w:hyperlink w:anchor="_Toc73473012" w:history="1">
        <w:r w:rsidR="00ED529D" w:rsidRPr="000627E7">
          <w:rPr>
            <w:rStyle w:val="Hyperlink"/>
            <w:noProof/>
          </w:rPr>
          <w:t>Propane flash Propane Flashback Arrestor</w:t>
        </w:r>
        <w:r w:rsidR="00ED529D">
          <w:rPr>
            <w:noProof/>
            <w:webHidden/>
          </w:rPr>
          <w:tab/>
        </w:r>
        <w:r w:rsidR="00ED529D">
          <w:rPr>
            <w:noProof/>
            <w:webHidden/>
          </w:rPr>
          <w:fldChar w:fldCharType="begin"/>
        </w:r>
        <w:r w:rsidR="00ED529D">
          <w:rPr>
            <w:noProof/>
            <w:webHidden/>
          </w:rPr>
          <w:instrText xml:space="preserve"> PAGEREF _Toc73473012 \h </w:instrText>
        </w:r>
        <w:r w:rsidR="00ED529D">
          <w:rPr>
            <w:noProof/>
            <w:webHidden/>
          </w:rPr>
        </w:r>
        <w:r w:rsidR="00ED529D">
          <w:rPr>
            <w:noProof/>
            <w:webHidden/>
          </w:rPr>
          <w:fldChar w:fldCharType="separate"/>
        </w:r>
        <w:r w:rsidR="008262F9">
          <w:rPr>
            <w:noProof/>
            <w:webHidden/>
          </w:rPr>
          <w:t>11</w:t>
        </w:r>
        <w:r w:rsidR="00ED529D">
          <w:rPr>
            <w:noProof/>
            <w:webHidden/>
          </w:rPr>
          <w:fldChar w:fldCharType="end"/>
        </w:r>
      </w:hyperlink>
    </w:p>
    <w:p w14:paraId="23CC9C54" w14:textId="14195277" w:rsidR="00A96FFC" w:rsidRDefault="0031189E" w:rsidP="00017AED">
      <w:pPr>
        <w:pStyle w:val="TOC3"/>
        <w:rPr>
          <w:bCs/>
        </w:rPr>
      </w:pPr>
      <w:r w:rsidRPr="001B259B">
        <w:rPr>
          <w:bCs/>
        </w:rPr>
        <w:fldChar w:fldCharType="end"/>
      </w:r>
    </w:p>
    <w:p w14:paraId="72A3E05E" w14:textId="4C383817" w:rsidR="008E6E7B" w:rsidRPr="00A96FFC" w:rsidRDefault="008E6E7B">
      <w:pPr>
        <w:rPr>
          <w:bCs/>
        </w:rPr>
        <w:sectPr w:rsidR="008E6E7B" w:rsidRPr="00A96FFC" w:rsidSect="00620B27">
          <w:pgSz w:w="12240" w:h="15840" w:code="1"/>
          <w:pgMar w:top="720" w:right="1440" w:bottom="720" w:left="1440" w:header="720" w:footer="389" w:gutter="0"/>
          <w:pgNumType w:start="2"/>
          <w:cols w:space="720"/>
          <w:docGrid w:linePitch="360"/>
        </w:sectPr>
      </w:pPr>
    </w:p>
    <w:p w14:paraId="13E36EF0" w14:textId="77777777" w:rsidR="00CE5B8A" w:rsidRPr="00B7120C" w:rsidRDefault="007D5A75" w:rsidP="008E6E7B">
      <w:pPr>
        <w:pStyle w:val="Heading1"/>
        <w:ind w:left="720" w:hanging="720"/>
        <w:rPr>
          <w:sz w:val="24"/>
          <w:szCs w:val="24"/>
        </w:rPr>
      </w:pPr>
      <w:bookmarkStart w:id="1" w:name="_Toc73472998"/>
      <w:r w:rsidRPr="00B7120C">
        <w:rPr>
          <w:sz w:val="24"/>
          <w:szCs w:val="24"/>
        </w:rPr>
        <w:lastRenderedPageBreak/>
        <w:t>INTRODUCTION</w:t>
      </w:r>
      <w:bookmarkEnd w:id="1"/>
    </w:p>
    <w:p w14:paraId="244D1DA0" w14:textId="77777777" w:rsidR="0041355D" w:rsidRDefault="0041355D">
      <w:pPr>
        <w:rPr>
          <w:rFonts w:ascii="Arial" w:hAnsi="Arial" w:cs="Arial"/>
          <w:color w:val="333333"/>
          <w:shd w:val="clear" w:color="auto" w:fill="FFFFFF"/>
        </w:rPr>
      </w:pPr>
    </w:p>
    <w:p w14:paraId="1723992C" w14:textId="7D3C5A3A" w:rsidR="00D435EC" w:rsidRPr="00DB2328" w:rsidRDefault="0041355D" w:rsidP="007646BD">
      <w:pPr>
        <w:jc w:val="both"/>
        <w:rPr>
          <w:shd w:val="clear" w:color="auto" w:fill="FFFFFF"/>
        </w:rPr>
      </w:pPr>
      <w:r w:rsidRPr="00DB2328">
        <w:rPr>
          <w:shd w:val="clear" w:color="auto" w:fill="FFFFFF"/>
        </w:rPr>
        <w:t xml:space="preserve">Hot work is a process that involves welding, soldering, brazing, cutting, grinding, </w:t>
      </w:r>
      <w:r w:rsidR="00EF2B83" w:rsidRPr="00DB2328">
        <w:rPr>
          <w:shd w:val="clear" w:color="auto" w:fill="FFFFFF"/>
        </w:rPr>
        <w:t>drilling,</w:t>
      </w:r>
      <w:r w:rsidRPr="00DB2328">
        <w:rPr>
          <w:shd w:val="clear" w:color="auto" w:fill="FFFFFF"/>
        </w:rPr>
        <w:t xml:space="preserve"> and burning or melting metals or other substances such as glass.  Use of open flame, or sparks, or such ignition tools are considered hot work procedures.  These types of work are fire hazards when flammable material is present or not.  Hot work procedures require a hot work permit from the </w:t>
      </w:r>
      <w:r w:rsidR="00E454BF">
        <w:rPr>
          <w:shd w:val="clear" w:color="auto" w:fill="FFFFFF"/>
        </w:rPr>
        <w:t>Permit</w:t>
      </w:r>
      <w:r w:rsidR="00E15A9E">
        <w:rPr>
          <w:shd w:val="clear" w:color="auto" w:fill="FFFFFF"/>
        </w:rPr>
        <w:t xml:space="preserve"> Authorizing Entity</w:t>
      </w:r>
      <w:r w:rsidRPr="00DB2328">
        <w:rPr>
          <w:shd w:val="clear" w:color="auto" w:fill="FFFFFF"/>
        </w:rPr>
        <w:t xml:space="preserve"> </w:t>
      </w:r>
      <w:r w:rsidR="009F4341">
        <w:rPr>
          <w:shd w:val="clear" w:color="auto" w:fill="FFFFFF"/>
        </w:rPr>
        <w:t xml:space="preserve">before </w:t>
      </w:r>
      <w:r w:rsidRPr="00DB2328">
        <w:rPr>
          <w:shd w:val="clear" w:color="auto" w:fill="FFFFFF"/>
        </w:rPr>
        <w:t>the workers begin.</w:t>
      </w:r>
    </w:p>
    <w:p w14:paraId="7767281C" w14:textId="77777777" w:rsidR="0072050D" w:rsidRDefault="0072050D" w:rsidP="007646BD">
      <w:pPr>
        <w:pStyle w:val="NormalWeb"/>
        <w:shd w:val="clear" w:color="auto" w:fill="FFFFFF"/>
        <w:spacing w:before="0" w:beforeAutospacing="0" w:after="0" w:afterAutospacing="0"/>
        <w:jc w:val="both"/>
      </w:pPr>
    </w:p>
    <w:p w14:paraId="254E7780" w14:textId="0F5E6B38" w:rsidR="00674F85" w:rsidRDefault="0041355D" w:rsidP="00017AED">
      <w:pPr>
        <w:pStyle w:val="NormalWeb"/>
        <w:shd w:val="clear" w:color="auto" w:fill="FFFFFF"/>
        <w:spacing w:before="0" w:beforeAutospacing="0" w:after="0" w:afterAutospacing="0"/>
        <w:jc w:val="both"/>
      </w:pPr>
      <w:r w:rsidRPr="00DB2328">
        <w:t>A</w:t>
      </w:r>
      <w:r w:rsidR="00674F85" w:rsidRPr="00DB2328">
        <w:t xml:space="preserve">ll types of hot work are fire hazards irrespective of presence of any flammable material in the vicinity. Examples of </w:t>
      </w:r>
      <w:r w:rsidRPr="00DB2328">
        <w:t>potentially</w:t>
      </w:r>
      <w:r w:rsidR="00674F85" w:rsidRPr="00DB2328">
        <w:t xml:space="preserve"> hazardous areas are well heads, fuel tanks, mud tanks, tank batteries, gas separators, oil treating equipment or devices</w:t>
      </w:r>
      <w:r w:rsidR="00E15A9E">
        <w:t>,</w:t>
      </w:r>
      <w:r w:rsidR="00674F85" w:rsidRPr="00DB2328">
        <w:t xml:space="preserve"> and confined spaces. </w:t>
      </w:r>
      <w:r w:rsidRPr="00DB2328">
        <w:t xml:space="preserve"> </w:t>
      </w:r>
      <w:r w:rsidR="00674F85" w:rsidRPr="00DB2328">
        <w:t>A hot work permit is required for maintenance operations involving cutting, welding, brazing, soldering, grinding</w:t>
      </w:r>
      <w:r w:rsidR="009F4341">
        <w:t>, spark producing,</w:t>
      </w:r>
      <w:r w:rsidR="00674F85" w:rsidRPr="00DB2328">
        <w:t xml:space="preserve"> and open flames in any area. </w:t>
      </w:r>
      <w:r w:rsidRPr="00DB2328">
        <w:t xml:space="preserve"> </w:t>
      </w:r>
      <w:r w:rsidR="00674F85" w:rsidRPr="00DB2328">
        <w:t xml:space="preserve">It </w:t>
      </w:r>
      <w:r w:rsidRPr="00DB2328">
        <w:t>also may be</w:t>
      </w:r>
      <w:r w:rsidR="00674F85" w:rsidRPr="00DB2328">
        <w:t xml:space="preserve"> necessary to test for the presence of flammable gases in the work area before starting any hot work.</w:t>
      </w:r>
    </w:p>
    <w:p w14:paraId="3BB7A45E" w14:textId="77777777" w:rsidR="0072050D" w:rsidRPr="00DB2328" w:rsidRDefault="0072050D" w:rsidP="00017AED">
      <w:pPr>
        <w:pStyle w:val="NormalWeb"/>
        <w:shd w:val="clear" w:color="auto" w:fill="FFFFFF"/>
        <w:spacing w:before="0" w:beforeAutospacing="0" w:after="0" w:afterAutospacing="0"/>
        <w:jc w:val="both"/>
      </w:pPr>
    </w:p>
    <w:p w14:paraId="4E4B2D3C" w14:textId="192F8C15" w:rsidR="00674F85" w:rsidRPr="00DB2328" w:rsidRDefault="00674F85" w:rsidP="00017AED">
      <w:pPr>
        <w:pStyle w:val="NormalWeb"/>
        <w:shd w:val="clear" w:color="auto" w:fill="FFFFFF"/>
        <w:spacing w:before="0" w:beforeAutospacing="0" w:after="0" w:afterAutospacing="0"/>
        <w:jc w:val="both"/>
      </w:pPr>
      <w:r w:rsidRPr="00DB2328">
        <w:t xml:space="preserve">The tools associated with the hot work include electric, oxyacetylene, laser or similar welding or cutting equipment, grinders, gas torches or blow lamps for brazing, soldering, thawing pipes, torch applied flooring or roofing materials or removal of any materials. </w:t>
      </w:r>
      <w:r w:rsidR="0041355D" w:rsidRPr="00DB2328">
        <w:t xml:space="preserve"> </w:t>
      </w:r>
      <w:r w:rsidRPr="00DB2328">
        <w:t>Th</w:t>
      </w:r>
      <w:r w:rsidR="0041355D" w:rsidRPr="00DB2328">
        <w:t xml:space="preserve">is chapter </w:t>
      </w:r>
      <w:r w:rsidRPr="00DB2328">
        <w:t xml:space="preserve">is utilized to ensure that the individuals performing the work are aware of the hazards associated with hot work and that they implement control measures to help mitigate risks. The hot work permit also provides a </w:t>
      </w:r>
      <w:r w:rsidR="0041355D" w:rsidRPr="00DB2328">
        <w:t>step-by-step</w:t>
      </w:r>
      <w:r w:rsidRPr="00DB2328">
        <w:t xml:space="preserve"> check list for hot work and a reminder to employers and workers of their fire prevention </w:t>
      </w:r>
      <w:r w:rsidR="008A4E4D" w:rsidRPr="00DB2328">
        <w:t>responsibilities.</w:t>
      </w:r>
    </w:p>
    <w:p w14:paraId="46043ABB" w14:textId="77777777" w:rsidR="0072050D" w:rsidRDefault="0072050D" w:rsidP="00017AED">
      <w:pPr>
        <w:jc w:val="both"/>
      </w:pPr>
    </w:p>
    <w:p w14:paraId="39B2DAA5" w14:textId="69237B14" w:rsidR="00EB3786" w:rsidRPr="00B7120C" w:rsidRDefault="00EB3786" w:rsidP="00017AED">
      <w:pPr>
        <w:jc w:val="both"/>
      </w:pPr>
      <w:r w:rsidRPr="00DB2328">
        <w:t xml:space="preserve">This system allows for risk evaluation, required controls, and approval by authorized </w:t>
      </w:r>
      <w:r w:rsidR="00F61177" w:rsidRPr="00DB2328">
        <w:t>personnel.</w:t>
      </w:r>
      <w:r w:rsidRPr="00DB2328">
        <w:t xml:space="preserve"> </w:t>
      </w:r>
      <w:r w:rsidR="00C42690" w:rsidRPr="00DB2328">
        <w:t xml:space="preserve"> </w:t>
      </w:r>
      <w:r w:rsidRPr="00DB2328">
        <w:t>This chapter describes procedures for the issuance of permits for</w:t>
      </w:r>
      <w:r w:rsidRPr="00DB2328">
        <w:rPr>
          <w:b/>
          <w:bCs/>
        </w:rPr>
        <w:t xml:space="preserve"> </w:t>
      </w:r>
      <w:r w:rsidR="00DF7F53" w:rsidRPr="00DB2328">
        <w:t>such activity</w:t>
      </w:r>
      <w:r w:rsidRPr="00DB2328">
        <w:t xml:space="preserve"> operations by Fermilab employees, subcontractors</w:t>
      </w:r>
      <w:r w:rsidR="00DF7F53" w:rsidRPr="00DB2328">
        <w:t>,</w:t>
      </w:r>
      <w:r w:rsidRPr="00DB2328">
        <w:t xml:space="preserve"> and experimenters.  </w:t>
      </w:r>
      <w:r w:rsidR="001F5FED" w:rsidRPr="00DB2328">
        <w:t>This chapter only applies to the Fermilab</w:t>
      </w:r>
      <w:r w:rsidR="00F61177" w:rsidRPr="00DB2328">
        <w:t xml:space="preserve"> site</w:t>
      </w:r>
      <w:r w:rsidR="00226EAD">
        <w:t xml:space="preserve"> and</w:t>
      </w:r>
      <w:r w:rsidR="00F61177" w:rsidRPr="00DB2328">
        <w:t>.</w:t>
      </w:r>
      <w:r w:rsidR="001F5FED" w:rsidRPr="00DB2328">
        <w:t xml:space="preserve"> Leased space</w:t>
      </w:r>
      <w:r w:rsidR="00F61177" w:rsidRPr="00DB2328">
        <w:t>s</w:t>
      </w:r>
      <w:r w:rsidR="001F5FED" w:rsidRPr="004461AC">
        <w:t>.</w:t>
      </w:r>
    </w:p>
    <w:p w14:paraId="1D7ABE97" w14:textId="144AB29D" w:rsidR="00EB3786" w:rsidRDefault="00EB3786" w:rsidP="00017AED">
      <w:pPr>
        <w:jc w:val="both"/>
      </w:pPr>
    </w:p>
    <w:p w14:paraId="10B2EBEF" w14:textId="77777777" w:rsidR="00017AED" w:rsidRPr="00B7120C" w:rsidRDefault="00017AED" w:rsidP="00017AED">
      <w:pPr>
        <w:jc w:val="both"/>
      </w:pPr>
    </w:p>
    <w:p w14:paraId="08EE67BF" w14:textId="77777777" w:rsidR="007D5A75" w:rsidRPr="00B7120C" w:rsidRDefault="007D5A75" w:rsidP="00017AED">
      <w:pPr>
        <w:pStyle w:val="Heading1"/>
        <w:ind w:left="720" w:hanging="720"/>
        <w:jc w:val="both"/>
        <w:rPr>
          <w:kern w:val="0"/>
          <w:sz w:val="24"/>
          <w:szCs w:val="24"/>
        </w:rPr>
      </w:pPr>
      <w:bookmarkStart w:id="2" w:name="_Toc73472999"/>
      <w:r w:rsidRPr="00B7120C">
        <w:rPr>
          <w:kern w:val="0"/>
          <w:sz w:val="24"/>
          <w:szCs w:val="24"/>
        </w:rPr>
        <w:t>DEFINITIONS</w:t>
      </w:r>
      <w:bookmarkEnd w:id="2"/>
    </w:p>
    <w:p w14:paraId="3D0EC967" w14:textId="77777777" w:rsidR="007D5A75" w:rsidRPr="00B7120C" w:rsidRDefault="007D5A75" w:rsidP="00017AED">
      <w:pPr>
        <w:jc w:val="both"/>
      </w:pPr>
    </w:p>
    <w:p w14:paraId="7B51450A" w14:textId="2FD3025C" w:rsidR="00EB3786" w:rsidRDefault="00EB3786" w:rsidP="00017AED">
      <w:pPr>
        <w:pStyle w:val="ListParagraph"/>
        <w:numPr>
          <w:ilvl w:val="0"/>
          <w:numId w:val="9"/>
        </w:numPr>
        <w:spacing w:line="240" w:lineRule="atLeast"/>
        <w:jc w:val="both"/>
        <w:rPr>
          <w:color w:val="000000"/>
        </w:rPr>
      </w:pPr>
      <w:r w:rsidRPr="00B7120C">
        <w:rPr>
          <w:b/>
          <w:color w:val="000000"/>
        </w:rPr>
        <w:t xml:space="preserve">Burn </w:t>
      </w:r>
      <w:r w:rsidR="00425B12">
        <w:rPr>
          <w:b/>
          <w:color w:val="000000"/>
        </w:rPr>
        <w:t xml:space="preserve">(Hot Work) </w:t>
      </w:r>
      <w:r w:rsidRPr="00B7120C">
        <w:rPr>
          <w:b/>
          <w:color w:val="000000"/>
        </w:rPr>
        <w:t>Permit</w:t>
      </w:r>
      <w:r w:rsidRPr="00B7120C">
        <w:rPr>
          <w:color w:val="000000"/>
        </w:rPr>
        <w:t xml:space="preserve"> - </w:t>
      </w:r>
      <w:r w:rsidRPr="00B7120C">
        <w:t>a set of precautions to be followed, verification</w:t>
      </w:r>
      <w:r w:rsidRPr="00B7120C">
        <w:rPr>
          <w:color w:val="000000"/>
        </w:rPr>
        <w:t xml:space="preserve"> of training, and provisions for supervision to assure safe work practices</w:t>
      </w:r>
      <w:r w:rsidR="0014408E">
        <w:rPr>
          <w:color w:val="000000"/>
        </w:rPr>
        <w:t xml:space="preserve"> (same as a Hot Work Permit)</w:t>
      </w:r>
      <w:r w:rsidRPr="00B7120C">
        <w:rPr>
          <w:color w:val="000000"/>
        </w:rPr>
        <w:t>.</w:t>
      </w:r>
      <w:r w:rsidR="00F25B00">
        <w:rPr>
          <w:color w:val="000000"/>
        </w:rPr>
        <w:t xml:space="preserve">  </w:t>
      </w:r>
    </w:p>
    <w:p w14:paraId="0641D8EF" w14:textId="39B5071F" w:rsidR="00AB4E7B" w:rsidRPr="00AB4E7B" w:rsidRDefault="00AB4E7B" w:rsidP="00017AED">
      <w:pPr>
        <w:pStyle w:val="ListParagraph"/>
        <w:numPr>
          <w:ilvl w:val="0"/>
          <w:numId w:val="9"/>
        </w:numPr>
        <w:spacing w:line="240" w:lineRule="atLeast"/>
        <w:jc w:val="both"/>
        <w:rPr>
          <w:color w:val="000000"/>
        </w:rPr>
      </w:pPr>
      <w:r w:rsidRPr="0014408E">
        <w:rPr>
          <w:b/>
          <w:bCs/>
        </w:rPr>
        <w:t>Combustible Material</w:t>
      </w:r>
      <w:r w:rsidR="0014408E">
        <w:t xml:space="preserve"> </w:t>
      </w:r>
      <w:r>
        <w:t xml:space="preserve">- Capable of reacting with oxygen and burning if ignited. Examples include oil, paper, various chemicals products, wood, plastic, textile fibers such as carpet and cardboard. </w:t>
      </w:r>
    </w:p>
    <w:p w14:paraId="5FA88E8E" w14:textId="50F765B3" w:rsidR="00AB4E7B" w:rsidRPr="00AB4E7B" w:rsidRDefault="00AB4E7B" w:rsidP="00017AED">
      <w:pPr>
        <w:pStyle w:val="ListParagraph"/>
        <w:numPr>
          <w:ilvl w:val="0"/>
          <w:numId w:val="9"/>
        </w:numPr>
        <w:spacing w:line="240" w:lineRule="atLeast"/>
        <w:jc w:val="both"/>
        <w:rPr>
          <w:color w:val="000000"/>
        </w:rPr>
      </w:pPr>
      <w:r w:rsidRPr="0014408E">
        <w:rPr>
          <w:b/>
          <w:bCs/>
        </w:rPr>
        <w:t>Designated Hot Work Area</w:t>
      </w:r>
      <w:r w:rsidR="0014408E">
        <w:t xml:space="preserve"> </w:t>
      </w:r>
      <w:r>
        <w:t>- A permanent or temporary non-hazardous location designed or approved for hot work operations. Examples: Maintenance shops or fab areas. Equipment Owner</w:t>
      </w:r>
      <w:r w:rsidR="00EF2B83">
        <w:t xml:space="preserve"> –</w:t>
      </w:r>
      <w:r>
        <w:t xml:space="preserve"> </w:t>
      </w:r>
      <w:r w:rsidR="00EF2B83">
        <w:t>is a</w:t>
      </w:r>
      <w:r>
        <w:t xml:space="preserve"> person</w:t>
      </w:r>
      <w:r w:rsidR="00EF2B83">
        <w:t>/group</w:t>
      </w:r>
      <w:r>
        <w:t xml:space="preserve"> assigned to an area / department that normally controls and operates the equipment. </w:t>
      </w:r>
    </w:p>
    <w:p w14:paraId="49F4D4B6" w14:textId="6E3035D5" w:rsidR="00CD0613" w:rsidRPr="00CD0613" w:rsidRDefault="00CD0613" w:rsidP="00017AED">
      <w:pPr>
        <w:pStyle w:val="ListParagraph"/>
        <w:numPr>
          <w:ilvl w:val="0"/>
          <w:numId w:val="9"/>
        </w:numPr>
        <w:spacing w:line="240" w:lineRule="atLeast"/>
        <w:jc w:val="both"/>
        <w:rPr>
          <w:color w:val="000000"/>
        </w:rPr>
      </w:pPr>
      <w:r w:rsidRPr="00DE4107">
        <w:rPr>
          <w:b/>
          <w:bCs/>
          <w:color w:val="000000"/>
        </w:rPr>
        <w:t xml:space="preserve">Fire </w:t>
      </w:r>
      <w:r w:rsidR="00DE4107" w:rsidRPr="00DE4107">
        <w:rPr>
          <w:b/>
          <w:bCs/>
          <w:color w:val="000000"/>
        </w:rPr>
        <w:t>Protection</w:t>
      </w:r>
      <w:r w:rsidRPr="00DE4107">
        <w:rPr>
          <w:b/>
          <w:bCs/>
          <w:color w:val="000000"/>
        </w:rPr>
        <w:t>-Authority Having</w:t>
      </w:r>
      <w:r w:rsidR="00D7347A" w:rsidRPr="00DE4107">
        <w:rPr>
          <w:b/>
          <w:bCs/>
          <w:color w:val="000000"/>
        </w:rPr>
        <w:t xml:space="preserve"> Jurisdiction (FP-AHJ)</w:t>
      </w:r>
      <w:r w:rsidR="00D7347A">
        <w:rPr>
          <w:color w:val="000000"/>
        </w:rPr>
        <w:t xml:space="preserve"> – An organization, office, or individual </w:t>
      </w:r>
      <w:r w:rsidR="002828DA">
        <w:rPr>
          <w:color w:val="000000"/>
        </w:rPr>
        <w:t>responsible for enforcing the requirements of code or standard, or approving equipment, m</w:t>
      </w:r>
      <w:r w:rsidR="00DE4107">
        <w:rPr>
          <w:color w:val="000000"/>
        </w:rPr>
        <w:t xml:space="preserve">aterials, an </w:t>
      </w:r>
      <w:r w:rsidR="0001169A">
        <w:rPr>
          <w:color w:val="000000"/>
        </w:rPr>
        <w:t>installation</w:t>
      </w:r>
      <w:r w:rsidR="00DE4107">
        <w:rPr>
          <w:color w:val="000000"/>
        </w:rPr>
        <w:t xml:space="preserve"> or a procedure.</w:t>
      </w:r>
    </w:p>
    <w:p w14:paraId="06711872" w14:textId="2E4937F7" w:rsidR="00AB4E7B" w:rsidRPr="00AB4E7B" w:rsidRDefault="00AB4E7B" w:rsidP="00017AED">
      <w:pPr>
        <w:pStyle w:val="ListParagraph"/>
        <w:numPr>
          <w:ilvl w:val="0"/>
          <w:numId w:val="9"/>
        </w:numPr>
        <w:spacing w:line="240" w:lineRule="atLeast"/>
        <w:jc w:val="both"/>
        <w:rPr>
          <w:color w:val="000000"/>
        </w:rPr>
      </w:pPr>
      <w:r w:rsidRPr="0014408E">
        <w:rPr>
          <w:b/>
          <w:bCs/>
        </w:rPr>
        <w:t>Fire Watch</w:t>
      </w:r>
      <w:r>
        <w:t xml:space="preserve"> – </w:t>
      </w:r>
      <w:r w:rsidR="0002021B">
        <w:t>An individual or individuals</w:t>
      </w:r>
      <w:r w:rsidR="006749F8">
        <w:t xml:space="preserve"> responsible for continuously observing the hot work area maintaining</w:t>
      </w:r>
      <w:r w:rsidR="00F37E3E">
        <w:t xml:space="preserve"> fire-safe conditions, and responsible to emergencies during hot work operations and established period following</w:t>
      </w:r>
      <w:r>
        <w:t xml:space="preserve">. </w:t>
      </w:r>
    </w:p>
    <w:p w14:paraId="291745C7" w14:textId="45A9408F" w:rsidR="00AB4E7B" w:rsidRPr="00AB4E7B" w:rsidRDefault="00AB4E7B" w:rsidP="00017AED">
      <w:pPr>
        <w:pStyle w:val="ListParagraph"/>
        <w:numPr>
          <w:ilvl w:val="0"/>
          <w:numId w:val="9"/>
        </w:numPr>
        <w:spacing w:line="240" w:lineRule="atLeast"/>
        <w:jc w:val="both"/>
        <w:rPr>
          <w:color w:val="000000"/>
        </w:rPr>
      </w:pPr>
      <w:r w:rsidRPr="0014408E">
        <w:rPr>
          <w:b/>
          <w:bCs/>
        </w:rPr>
        <w:lastRenderedPageBreak/>
        <w:t>Flammable Atmosphere</w:t>
      </w:r>
      <w:r w:rsidR="0014408E">
        <w:t xml:space="preserve"> </w:t>
      </w:r>
      <w:r>
        <w:t>- A mixture of dangerous substances with air, under atmospheric conditions, in the form of gases, vapors, mist or dust which are ignitable and after ignition has occurred, combustion spreads to the entire unburned mixture.</w:t>
      </w:r>
    </w:p>
    <w:p w14:paraId="2CAD7CA4" w14:textId="1693778C" w:rsidR="00AB4E7B" w:rsidRPr="00AB4E7B" w:rsidRDefault="00AB4E7B" w:rsidP="00017AED">
      <w:pPr>
        <w:pStyle w:val="ListParagraph"/>
        <w:numPr>
          <w:ilvl w:val="0"/>
          <w:numId w:val="9"/>
        </w:numPr>
        <w:spacing w:line="240" w:lineRule="atLeast"/>
        <w:jc w:val="both"/>
        <w:rPr>
          <w:color w:val="000000"/>
        </w:rPr>
      </w:pPr>
      <w:r w:rsidRPr="0014408E">
        <w:rPr>
          <w:b/>
          <w:bCs/>
        </w:rPr>
        <w:t>Hot Work</w:t>
      </w:r>
      <w:r>
        <w:t xml:space="preserve"> - Any operation that can produce a spark, arc or flame hot enough to cause the ignition of ordinary combustible materials, combustible dusts, flammable gasses or vapors. Examples of hot work include welding &amp; cutting, burning, resistance welding, soldering, brazing, torch applied roofing, grinding, abrasive wheel cutting, servicing of electrical equipment capable of producing sparks or other operations that are capable of initiating fires or explosions. </w:t>
      </w:r>
    </w:p>
    <w:p w14:paraId="489F40EA" w14:textId="32B85C0A" w:rsidR="0001169A" w:rsidRPr="0001169A" w:rsidRDefault="0001169A" w:rsidP="00017AED">
      <w:pPr>
        <w:pStyle w:val="ListParagraph"/>
        <w:numPr>
          <w:ilvl w:val="0"/>
          <w:numId w:val="9"/>
        </w:numPr>
        <w:spacing w:line="240" w:lineRule="atLeast"/>
        <w:jc w:val="both"/>
        <w:rPr>
          <w:color w:val="000000"/>
        </w:rPr>
      </w:pPr>
      <w:r w:rsidRPr="00E36011">
        <w:rPr>
          <w:b/>
          <w:bCs/>
          <w:color w:val="000000"/>
        </w:rPr>
        <w:t>Hot Work Operator</w:t>
      </w:r>
      <w:r>
        <w:rPr>
          <w:color w:val="000000"/>
        </w:rPr>
        <w:t xml:space="preserve"> – An employee or subcontractor</w:t>
      </w:r>
      <w:r w:rsidR="00E36011">
        <w:rPr>
          <w:color w:val="000000"/>
        </w:rPr>
        <w:t xml:space="preserve"> performing the work activity requiring a </w:t>
      </w:r>
      <w:r w:rsidR="0033523F">
        <w:rPr>
          <w:color w:val="000000"/>
        </w:rPr>
        <w:t>H</w:t>
      </w:r>
      <w:r w:rsidR="00E36011">
        <w:rPr>
          <w:color w:val="000000"/>
        </w:rPr>
        <w:t xml:space="preserve">ot </w:t>
      </w:r>
      <w:r w:rsidR="0033523F">
        <w:rPr>
          <w:color w:val="000000"/>
        </w:rPr>
        <w:t>W</w:t>
      </w:r>
      <w:r w:rsidR="00E36011">
        <w:rPr>
          <w:color w:val="000000"/>
        </w:rPr>
        <w:t xml:space="preserve">ork </w:t>
      </w:r>
      <w:r w:rsidR="0033523F">
        <w:rPr>
          <w:color w:val="000000"/>
        </w:rPr>
        <w:t>P</w:t>
      </w:r>
      <w:r w:rsidR="00E36011">
        <w:rPr>
          <w:color w:val="000000"/>
        </w:rPr>
        <w:t>ermit.</w:t>
      </w:r>
    </w:p>
    <w:p w14:paraId="488649C2" w14:textId="4A8E1A99" w:rsidR="00AB4E7B" w:rsidRPr="00AB4E7B" w:rsidRDefault="00AB4E7B" w:rsidP="00017AED">
      <w:pPr>
        <w:pStyle w:val="ListParagraph"/>
        <w:numPr>
          <w:ilvl w:val="0"/>
          <w:numId w:val="9"/>
        </w:numPr>
        <w:spacing w:line="240" w:lineRule="atLeast"/>
        <w:jc w:val="both"/>
        <w:rPr>
          <w:color w:val="000000"/>
        </w:rPr>
      </w:pPr>
      <w:r w:rsidRPr="0014408E">
        <w:rPr>
          <w:b/>
          <w:bCs/>
        </w:rPr>
        <w:t>Incipient Fire</w:t>
      </w:r>
      <w:r>
        <w:t xml:space="preserve"> – The initial or beginning stage of a fire, which can be controlled or extinguished by portable fire extinguishers without the need for protective clothing or breathing apparatus. </w:t>
      </w:r>
    </w:p>
    <w:p w14:paraId="5531C823" w14:textId="1C280F3F" w:rsidR="00AB4E7B" w:rsidRPr="00AB4E7B" w:rsidRDefault="00AB4E7B" w:rsidP="00017AED">
      <w:pPr>
        <w:pStyle w:val="ListParagraph"/>
        <w:numPr>
          <w:ilvl w:val="0"/>
          <w:numId w:val="9"/>
        </w:numPr>
        <w:spacing w:line="240" w:lineRule="atLeast"/>
        <w:jc w:val="both"/>
        <w:rPr>
          <w:color w:val="000000"/>
        </w:rPr>
      </w:pPr>
      <w:r w:rsidRPr="0014408E">
        <w:rPr>
          <w:b/>
          <w:bCs/>
        </w:rPr>
        <w:t>Lower Explosive Limit (LEL)</w:t>
      </w:r>
      <w:r>
        <w:t xml:space="preserve"> - The lower limit of flammability of a gas or vapor at ordinary ambient temperatures expressed in a percent of the gas or vapor in air by volume. For the purposes of this procedure, the %LEL limit for hot work permit authorization is 0.0% LEL. A variance must be obtained prior to conducting work with readings above 0.0% LEL.</w:t>
      </w:r>
    </w:p>
    <w:p w14:paraId="0ABB5192" w14:textId="649A21C8" w:rsidR="00213EDE" w:rsidRPr="00213EDE" w:rsidRDefault="00213EDE" w:rsidP="00017AED">
      <w:pPr>
        <w:pStyle w:val="ListParagraph"/>
        <w:numPr>
          <w:ilvl w:val="0"/>
          <w:numId w:val="9"/>
        </w:numPr>
        <w:spacing w:line="240" w:lineRule="atLeast"/>
        <w:jc w:val="both"/>
        <w:rPr>
          <w:color w:val="000000"/>
        </w:rPr>
      </w:pPr>
      <w:r w:rsidRPr="006267DC">
        <w:rPr>
          <w:b/>
          <w:bCs/>
          <w:color w:val="000000"/>
        </w:rPr>
        <w:t>Permit Authorizing Individual (PAI)</w:t>
      </w:r>
      <w:r>
        <w:rPr>
          <w:color w:val="000000"/>
        </w:rPr>
        <w:t xml:space="preserve"> – The individual or department designated by FP-AH</w:t>
      </w:r>
      <w:r w:rsidR="006267DC">
        <w:rPr>
          <w:color w:val="000000"/>
        </w:rPr>
        <w:t>J to authorize hot work.</w:t>
      </w:r>
    </w:p>
    <w:p w14:paraId="3AC8F15E" w14:textId="1E219E1C" w:rsidR="00AB4E7B" w:rsidRPr="00AB4E7B" w:rsidRDefault="00AB4E7B" w:rsidP="00017AED">
      <w:pPr>
        <w:pStyle w:val="ListParagraph"/>
        <w:numPr>
          <w:ilvl w:val="0"/>
          <w:numId w:val="9"/>
        </w:numPr>
        <w:spacing w:line="240" w:lineRule="atLeast"/>
        <w:jc w:val="both"/>
        <w:rPr>
          <w:color w:val="000000"/>
        </w:rPr>
      </w:pPr>
      <w:r w:rsidRPr="0014408E">
        <w:rPr>
          <w:b/>
          <w:bCs/>
        </w:rPr>
        <w:t>Spark Producing Operations</w:t>
      </w:r>
      <w:r>
        <w:t xml:space="preserve"> - Any activity that produces or has the potential to produce sparks, such as, but not limited to welding, brazing, soldering, torch or arc gouging, cutting, grinding, sandblasting, and the use of power tools. Department supervision should consider the possibility of sparks resulting from scraping, hammering, pneumatic tools and other operations, and the advisability of obtaining a hot work permit to cover such work. </w:t>
      </w:r>
    </w:p>
    <w:p w14:paraId="0E844E43" w14:textId="49E07964" w:rsidR="00AB4E7B" w:rsidRPr="00AB4E7B" w:rsidRDefault="00AB4E7B" w:rsidP="00017AED">
      <w:pPr>
        <w:pStyle w:val="ListParagraph"/>
        <w:numPr>
          <w:ilvl w:val="0"/>
          <w:numId w:val="9"/>
        </w:numPr>
        <w:spacing w:line="240" w:lineRule="atLeast"/>
        <w:jc w:val="both"/>
        <w:rPr>
          <w:color w:val="000000"/>
        </w:rPr>
      </w:pPr>
      <w:r w:rsidRPr="0014408E">
        <w:rPr>
          <w:b/>
          <w:bCs/>
        </w:rPr>
        <w:t>Welding blanket/curtain</w:t>
      </w:r>
      <w:r>
        <w:t xml:space="preserve"> - A heat-resistant fabric designed to be placed in the vicinity of a hot work operation with light moderate exposures such as that resulting from chipping, grinding, heat treating, sand blasting, and light welding. Designed to protect machinery and prevent ignition of combustible materials such as wood that are located adjacent to the underside of the blanket. </w:t>
      </w:r>
    </w:p>
    <w:p w14:paraId="47DD9EDB" w14:textId="5C8FC7F9" w:rsidR="00AB4E7B" w:rsidRPr="00B7120C" w:rsidRDefault="00AB4E7B" w:rsidP="00017AED">
      <w:pPr>
        <w:pStyle w:val="ListParagraph"/>
        <w:numPr>
          <w:ilvl w:val="0"/>
          <w:numId w:val="9"/>
        </w:numPr>
        <w:spacing w:line="240" w:lineRule="atLeast"/>
        <w:jc w:val="both"/>
        <w:rPr>
          <w:color w:val="000000"/>
        </w:rPr>
      </w:pPr>
      <w:r w:rsidRPr="0014408E">
        <w:rPr>
          <w:b/>
          <w:bCs/>
        </w:rPr>
        <w:t>Welding Pad</w:t>
      </w:r>
      <w:r>
        <w:t xml:space="preserve"> - A heat-resistant fabric designed to be placed directly under a hot work operation such as welding and cutting. It is intended for use in horizontal applications with severe exposures such as that resulting from molten substances or heavy horizontal welding designed to prevent the ignition of combustible materials that are located adjacent to the underside of the pad.</w:t>
      </w:r>
    </w:p>
    <w:p w14:paraId="77D27B8D" w14:textId="071B2A86" w:rsidR="006A7918" w:rsidRDefault="006A7918" w:rsidP="00017AED">
      <w:pPr>
        <w:jc w:val="both"/>
      </w:pPr>
    </w:p>
    <w:p w14:paraId="383AFE8B" w14:textId="77777777" w:rsidR="007646BD" w:rsidRPr="00B7120C" w:rsidRDefault="007646BD" w:rsidP="00017AED">
      <w:pPr>
        <w:jc w:val="both"/>
      </w:pPr>
    </w:p>
    <w:p w14:paraId="60DAD837" w14:textId="77777777" w:rsidR="00554664" w:rsidRPr="00B7120C" w:rsidRDefault="00554664" w:rsidP="00017AED">
      <w:pPr>
        <w:pStyle w:val="Heading1"/>
        <w:keepNext w:val="0"/>
        <w:ind w:left="720" w:hanging="720"/>
        <w:jc w:val="both"/>
        <w:rPr>
          <w:sz w:val="24"/>
          <w:szCs w:val="24"/>
        </w:rPr>
      </w:pPr>
      <w:bookmarkStart w:id="3" w:name="_Toc73473000"/>
      <w:r w:rsidRPr="00B7120C">
        <w:rPr>
          <w:sz w:val="24"/>
          <w:szCs w:val="24"/>
        </w:rPr>
        <w:t>RESPONSIBL</w:t>
      </w:r>
      <w:r w:rsidR="007D5A75" w:rsidRPr="00B7120C">
        <w:rPr>
          <w:sz w:val="24"/>
          <w:szCs w:val="24"/>
        </w:rPr>
        <w:t>ILITIES</w:t>
      </w:r>
      <w:bookmarkEnd w:id="3"/>
    </w:p>
    <w:p w14:paraId="46A5A9E5" w14:textId="77777777" w:rsidR="006C45BD" w:rsidRPr="00B7120C" w:rsidRDefault="006C45BD" w:rsidP="00017AED">
      <w:pPr>
        <w:jc w:val="both"/>
        <w:rPr>
          <w:bCs/>
          <w:color w:val="000000"/>
          <w:kern w:val="32"/>
        </w:rPr>
      </w:pPr>
    </w:p>
    <w:p w14:paraId="5C738FF4" w14:textId="37317305" w:rsidR="006C45BD" w:rsidRPr="00844C4B" w:rsidRDefault="00944A01" w:rsidP="00017AED">
      <w:pPr>
        <w:pStyle w:val="Heading2"/>
        <w:tabs>
          <w:tab w:val="clear" w:pos="504"/>
        </w:tabs>
        <w:ind w:left="720" w:hanging="720"/>
        <w:jc w:val="both"/>
        <w:rPr>
          <w:bCs w:val="0"/>
          <w:szCs w:val="24"/>
        </w:rPr>
      </w:pPr>
      <w:bookmarkStart w:id="4" w:name="_Toc326581743"/>
      <w:bookmarkStart w:id="5" w:name="_Toc343604951"/>
      <w:bookmarkStart w:id="6" w:name="_Toc73473001"/>
      <w:r>
        <w:rPr>
          <w:color w:val="000000"/>
        </w:rPr>
        <w:t>Permit Authorizing Individual (PAI)</w:t>
      </w:r>
      <w:bookmarkEnd w:id="4"/>
      <w:bookmarkEnd w:id="5"/>
      <w:bookmarkEnd w:id="6"/>
    </w:p>
    <w:p w14:paraId="08D3710F" w14:textId="5EAB5AA9" w:rsidR="00425B12" w:rsidRDefault="00944A01" w:rsidP="00017AED">
      <w:pPr>
        <w:numPr>
          <w:ilvl w:val="0"/>
          <w:numId w:val="13"/>
        </w:numPr>
        <w:tabs>
          <w:tab w:val="clear" w:pos="720"/>
        </w:tabs>
        <w:overflowPunct w:val="0"/>
        <w:autoSpaceDE w:val="0"/>
        <w:autoSpaceDN w:val="0"/>
        <w:adjustRightInd w:val="0"/>
        <w:spacing w:line="240" w:lineRule="atLeast"/>
        <w:ind w:left="1080"/>
        <w:jc w:val="both"/>
        <w:textAlignment w:val="baseline"/>
        <w:rPr>
          <w:color w:val="000000"/>
        </w:rPr>
      </w:pPr>
      <w:r>
        <w:rPr>
          <w:color w:val="000000"/>
        </w:rPr>
        <w:t>T</w:t>
      </w:r>
      <w:r w:rsidR="00425B12">
        <w:rPr>
          <w:color w:val="000000"/>
        </w:rPr>
        <w:t>he Permit Authorizing Individual (PAI)</w:t>
      </w:r>
      <w:r>
        <w:rPr>
          <w:color w:val="000000"/>
        </w:rPr>
        <w:t xml:space="preserve"> is either the Fermilab Fire Department (FFD) or LBNF Far Site Designee.</w:t>
      </w:r>
    </w:p>
    <w:p w14:paraId="586674B5" w14:textId="1BAAF706" w:rsidR="006C45BD" w:rsidRPr="00B7120C" w:rsidRDefault="006C45BD" w:rsidP="00017AED">
      <w:pPr>
        <w:numPr>
          <w:ilvl w:val="0"/>
          <w:numId w:val="13"/>
        </w:numPr>
        <w:tabs>
          <w:tab w:val="clear" w:pos="720"/>
        </w:tabs>
        <w:overflowPunct w:val="0"/>
        <w:autoSpaceDE w:val="0"/>
        <w:autoSpaceDN w:val="0"/>
        <w:adjustRightInd w:val="0"/>
        <w:spacing w:line="240" w:lineRule="atLeast"/>
        <w:ind w:left="1080"/>
        <w:jc w:val="both"/>
        <w:textAlignment w:val="baseline"/>
        <w:rPr>
          <w:color w:val="000000"/>
        </w:rPr>
      </w:pPr>
      <w:r w:rsidRPr="00B7120C">
        <w:rPr>
          <w:color w:val="000000"/>
        </w:rPr>
        <w:t xml:space="preserve">Issuing </w:t>
      </w:r>
      <w:r w:rsidR="00C42690">
        <w:rPr>
          <w:color w:val="000000"/>
        </w:rPr>
        <w:t>Hot Work (</w:t>
      </w:r>
      <w:r w:rsidRPr="00B7120C">
        <w:rPr>
          <w:color w:val="000000"/>
        </w:rPr>
        <w:t>burn</w:t>
      </w:r>
      <w:r w:rsidR="00C42690">
        <w:rPr>
          <w:color w:val="000000"/>
        </w:rPr>
        <w:t>)</w:t>
      </w:r>
      <w:r w:rsidRPr="00B7120C">
        <w:rPr>
          <w:color w:val="000000"/>
        </w:rPr>
        <w:t xml:space="preserve"> permits</w:t>
      </w:r>
      <w:r w:rsidR="00524FFC">
        <w:rPr>
          <w:color w:val="000000"/>
        </w:rPr>
        <w:t>.</w:t>
      </w:r>
    </w:p>
    <w:p w14:paraId="6D982143" w14:textId="77777777" w:rsidR="006C45BD" w:rsidRPr="00B9100A" w:rsidRDefault="006C45BD" w:rsidP="00017AED">
      <w:pPr>
        <w:pStyle w:val="ListParagraph"/>
        <w:numPr>
          <w:ilvl w:val="0"/>
          <w:numId w:val="13"/>
        </w:numPr>
        <w:tabs>
          <w:tab w:val="clear" w:pos="720"/>
        </w:tabs>
        <w:overflowPunct w:val="0"/>
        <w:autoSpaceDE w:val="0"/>
        <w:autoSpaceDN w:val="0"/>
        <w:adjustRightInd w:val="0"/>
        <w:spacing w:line="240" w:lineRule="atLeast"/>
        <w:ind w:left="1080"/>
        <w:jc w:val="both"/>
        <w:textAlignment w:val="baseline"/>
        <w:rPr>
          <w:strike/>
          <w:color w:val="000000"/>
        </w:rPr>
      </w:pPr>
      <w:r w:rsidRPr="00524FFC">
        <w:rPr>
          <w:color w:val="000000"/>
        </w:rPr>
        <w:t xml:space="preserve">Providing fire safety instruction </w:t>
      </w:r>
      <w:r w:rsidR="00A83887">
        <w:rPr>
          <w:color w:val="000000"/>
        </w:rPr>
        <w:t>for</w:t>
      </w:r>
      <w:r w:rsidRPr="00524FFC">
        <w:rPr>
          <w:color w:val="000000"/>
        </w:rPr>
        <w:t xml:space="preserve"> welding</w:t>
      </w:r>
      <w:r w:rsidR="001B259B" w:rsidRPr="00524FFC">
        <w:rPr>
          <w:color w:val="000000"/>
        </w:rPr>
        <w:t xml:space="preserve">, </w:t>
      </w:r>
      <w:r w:rsidRPr="00524FFC">
        <w:rPr>
          <w:color w:val="000000"/>
        </w:rPr>
        <w:t>burning</w:t>
      </w:r>
      <w:r w:rsidR="001B259B" w:rsidRPr="00524FFC">
        <w:rPr>
          <w:color w:val="000000"/>
        </w:rPr>
        <w:t xml:space="preserve">, </w:t>
      </w:r>
      <w:r w:rsidRPr="00524FFC">
        <w:rPr>
          <w:color w:val="000000"/>
        </w:rPr>
        <w:t>brazing</w:t>
      </w:r>
      <w:r w:rsidR="00A83887">
        <w:rPr>
          <w:color w:val="000000"/>
        </w:rPr>
        <w:t xml:space="preserve"> and/or spark producing operations</w:t>
      </w:r>
      <w:r w:rsidRPr="00524FFC">
        <w:rPr>
          <w:color w:val="000000"/>
        </w:rPr>
        <w:t>.</w:t>
      </w:r>
    </w:p>
    <w:p w14:paraId="0040FB8F" w14:textId="7EED5390" w:rsidR="00B9100A" w:rsidRPr="0022330E" w:rsidRDefault="00B9100A" w:rsidP="00017AED">
      <w:pPr>
        <w:pStyle w:val="ListParagraph"/>
        <w:numPr>
          <w:ilvl w:val="0"/>
          <w:numId w:val="13"/>
        </w:numPr>
        <w:tabs>
          <w:tab w:val="clear" w:pos="720"/>
        </w:tabs>
        <w:ind w:left="1080"/>
        <w:jc w:val="both"/>
      </w:pPr>
      <w:r w:rsidRPr="0022330E">
        <w:lastRenderedPageBreak/>
        <w:t xml:space="preserve">Temporary permits (30 day) will be issued by the </w:t>
      </w:r>
      <w:r w:rsidR="00944A01">
        <w:t xml:space="preserve">PAI </w:t>
      </w:r>
      <w:r w:rsidRPr="0022330E">
        <w:t xml:space="preserve">when requested with the </w:t>
      </w:r>
      <w:r w:rsidR="00F61884">
        <w:t>option of a single 30-</w:t>
      </w:r>
      <w:r w:rsidR="00F61177">
        <w:t>day extension.</w:t>
      </w:r>
      <w:r w:rsidRPr="0022330E">
        <w:t xml:space="preserve"> For permits over 60 days, the </w:t>
      </w:r>
      <w:r w:rsidR="00944A01">
        <w:t>PAI</w:t>
      </w:r>
      <w:r w:rsidRPr="0022330E">
        <w:t xml:space="preserve"> </w:t>
      </w:r>
      <w:r w:rsidR="00EF2B83">
        <w:t>may</w:t>
      </w:r>
      <w:r w:rsidRPr="0022330E">
        <w:t xml:space="preserve"> issue a continuous permit.  The location of the continuous permit will be decided upon by the </w:t>
      </w:r>
      <w:r w:rsidR="00944A01">
        <w:t>PAI</w:t>
      </w:r>
      <w:r w:rsidRPr="0022330E">
        <w:t>.</w:t>
      </w:r>
    </w:p>
    <w:p w14:paraId="57FF45EF" w14:textId="7E42C4E9" w:rsidR="00B9100A" w:rsidRPr="0022330E" w:rsidRDefault="00B9100A" w:rsidP="00017AED">
      <w:pPr>
        <w:pStyle w:val="ListParagraph"/>
        <w:numPr>
          <w:ilvl w:val="0"/>
          <w:numId w:val="13"/>
        </w:numPr>
        <w:tabs>
          <w:tab w:val="clear" w:pos="720"/>
        </w:tabs>
        <w:ind w:left="1080"/>
        <w:jc w:val="both"/>
      </w:pPr>
      <w:r w:rsidRPr="0022330E">
        <w:t>No permit will be issued without all the proper eq</w:t>
      </w:r>
      <w:r w:rsidR="00F61177">
        <w:t>uipment being at the work site.</w:t>
      </w:r>
      <w:r w:rsidRPr="0022330E">
        <w:t xml:space="preserve"> Permits must be visible or available upon request.</w:t>
      </w:r>
    </w:p>
    <w:p w14:paraId="7D63CB88" w14:textId="77777777" w:rsidR="00031E70" w:rsidRPr="005337D0" w:rsidRDefault="00031E70" w:rsidP="00017AED">
      <w:pPr>
        <w:pStyle w:val="ListParagraph"/>
        <w:jc w:val="both"/>
      </w:pPr>
    </w:p>
    <w:p w14:paraId="0AD9088F" w14:textId="3E50F0CC" w:rsidR="005337D0" w:rsidRDefault="005337D0" w:rsidP="00017AED">
      <w:pPr>
        <w:pStyle w:val="Heading2"/>
        <w:tabs>
          <w:tab w:val="clear" w:pos="504"/>
        </w:tabs>
        <w:ind w:left="720" w:hanging="720"/>
        <w:jc w:val="both"/>
      </w:pPr>
      <w:bookmarkStart w:id="7" w:name="_Toc73473002"/>
      <w:r>
        <w:t xml:space="preserve">Hot Work </w:t>
      </w:r>
      <w:r w:rsidR="00FB102D">
        <w:t>Operator</w:t>
      </w:r>
      <w:bookmarkEnd w:id="7"/>
    </w:p>
    <w:p w14:paraId="27A74CB4" w14:textId="7B59B1A8" w:rsidR="00FB102D" w:rsidRDefault="00FB102D" w:rsidP="00017AED">
      <w:pPr>
        <w:pStyle w:val="ListParagraph"/>
        <w:numPr>
          <w:ilvl w:val="0"/>
          <w:numId w:val="11"/>
        </w:numPr>
        <w:tabs>
          <w:tab w:val="clear" w:pos="720"/>
          <w:tab w:val="num" w:pos="1080"/>
        </w:tabs>
        <w:ind w:left="1080"/>
        <w:jc w:val="both"/>
      </w:pPr>
      <w:r>
        <w:t>The operator shall have the PAI’s approval</w:t>
      </w:r>
      <w:r w:rsidR="00726316">
        <w:t>.</w:t>
      </w:r>
    </w:p>
    <w:p w14:paraId="3B016FBF" w14:textId="76F5BE3A" w:rsidR="00726316" w:rsidRDefault="00726316" w:rsidP="00017AED">
      <w:pPr>
        <w:pStyle w:val="ListParagraph"/>
        <w:numPr>
          <w:ilvl w:val="0"/>
          <w:numId w:val="11"/>
        </w:numPr>
        <w:tabs>
          <w:tab w:val="clear" w:pos="720"/>
          <w:tab w:val="num" w:pos="1080"/>
        </w:tabs>
        <w:ind w:left="1080"/>
        <w:jc w:val="both"/>
      </w:pPr>
      <w:r>
        <w:t>The operator shall consider:</w:t>
      </w:r>
    </w:p>
    <w:p w14:paraId="4FF96603" w14:textId="42328864" w:rsidR="002A73B8" w:rsidRDefault="002A73B8" w:rsidP="00726316">
      <w:pPr>
        <w:pStyle w:val="ListParagraph"/>
        <w:numPr>
          <w:ilvl w:val="1"/>
          <w:numId w:val="11"/>
        </w:numPr>
        <w:jc w:val="both"/>
      </w:pPr>
      <w:r>
        <w:t>Define the hot work area as 35 ft. (1</w:t>
      </w:r>
      <w:r w:rsidR="00A162C0">
        <w:t>1</w:t>
      </w:r>
      <w:r>
        <w:t>.</w:t>
      </w:r>
      <w:r w:rsidR="00A162C0">
        <w:t>0</w:t>
      </w:r>
      <w:r>
        <w:t xml:space="preserve"> m) horizontally from all hot work sites and a minimum of </w:t>
      </w:r>
      <w:r w:rsidR="00D53CD1">
        <w:t>3</w:t>
      </w:r>
      <w:r>
        <w:t>5 ft. (</w:t>
      </w:r>
      <w:r w:rsidR="00D53CD1">
        <w:t>11.0</w:t>
      </w:r>
      <w:r>
        <w:t xml:space="preserve"> m) above all hot work sites.  When performing elevated work or work in drafty environment, consider extending the hot work area horizontally to 50ft.</w:t>
      </w:r>
    </w:p>
    <w:p w14:paraId="2DF93C26" w14:textId="69D0D55A" w:rsidR="002A73B8" w:rsidRDefault="002A73B8" w:rsidP="00726316">
      <w:pPr>
        <w:pStyle w:val="ListParagraph"/>
        <w:numPr>
          <w:ilvl w:val="1"/>
          <w:numId w:val="11"/>
        </w:numPr>
        <w:jc w:val="both"/>
      </w:pPr>
      <w:r>
        <w:t>Remove combustibles from the hot work area.  If combustibles are non-movable, isolate material from ignition sources by shielding/covering them with NRTL (UL or FM) welding blankets or pads.</w:t>
      </w:r>
    </w:p>
    <w:p w14:paraId="225BABF0" w14:textId="11A5F2C2" w:rsidR="002A73B8" w:rsidRDefault="002A73B8" w:rsidP="00726316">
      <w:pPr>
        <w:pStyle w:val="ListParagraph"/>
        <w:numPr>
          <w:ilvl w:val="1"/>
          <w:numId w:val="11"/>
        </w:numPr>
        <w:jc w:val="both"/>
      </w:pPr>
      <w:r>
        <w:t>Remove combustible accumulations from within the hot work area (e.g., combustible debris, oil residues, combustible dust/lint).</w:t>
      </w:r>
    </w:p>
    <w:p w14:paraId="397E54E9" w14:textId="77777777" w:rsidR="00031E70" w:rsidRDefault="002A73B8" w:rsidP="00726316">
      <w:pPr>
        <w:pStyle w:val="ListParagraph"/>
        <w:numPr>
          <w:ilvl w:val="1"/>
          <w:numId w:val="11"/>
        </w:numPr>
        <w:jc w:val="both"/>
      </w:pPr>
      <w:r>
        <w:t xml:space="preserve">Identify and isolate potential sources of flammable gas, ignitable liquid and/or combustible dust/lint that may be released into the hot work area.  In addition, a Hazard Analysis per FESM Chapter 2060 or 7010 should be conducted to identify sources of these materials and </w:t>
      </w:r>
      <w:r w:rsidR="00031E70">
        <w:t>whether additional measures are required to mitigate these hazards.</w:t>
      </w:r>
    </w:p>
    <w:p w14:paraId="781383C4" w14:textId="2367315F" w:rsidR="00716305" w:rsidRDefault="00716305" w:rsidP="00726316">
      <w:pPr>
        <w:pStyle w:val="ListParagraph"/>
        <w:numPr>
          <w:ilvl w:val="1"/>
          <w:numId w:val="11"/>
        </w:numPr>
        <w:jc w:val="both"/>
      </w:pPr>
      <w:r>
        <w:t xml:space="preserve">Protect or shut-down ventilation </w:t>
      </w:r>
      <w:r w:rsidR="004B6B63">
        <w:t>or any type of conveying systems that may transport combustible material into the hot work area or hot work ignition sources outside the control area.</w:t>
      </w:r>
    </w:p>
    <w:p w14:paraId="0ECD9979" w14:textId="58B0E979" w:rsidR="002A73B8" w:rsidRDefault="00031E70" w:rsidP="00726316">
      <w:pPr>
        <w:pStyle w:val="ListParagraph"/>
        <w:numPr>
          <w:ilvl w:val="1"/>
          <w:numId w:val="11"/>
        </w:numPr>
        <w:jc w:val="both"/>
      </w:pPr>
      <w:r>
        <w:t xml:space="preserve">Torch-applied roofing systems including installation of repair of or alteration to the roof cover (e.g., develop a specific fire emergency response plan that includes conditions under which the fire department should be called and verify fire department access to the site, stop work immediately if material appears to be smoking call (630) 840-3131.  Locate the asphalt kettle a minimum of </w:t>
      </w:r>
      <w:r w:rsidR="00D53CD1">
        <w:t>3</w:t>
      </w:r>
      <w:r>
        <w:t>5ft (</w:t>
      </w:r>
      <w:r w:rsidR="00D53CD1">
        <w:t>11.0</w:t>
      </w:r>
      <w:r>
        <w:t xml:space="preserve"> m) away from the building and combustibles.</w:t>
      </w:r>
    </w:p>
    <w:p w14:paraId="68166E70" w14:textId="7E59E624" w:rsidR="00F16800" w:rsidRDefault="00F16800" w:rsidP="00726316">
      <w:pPr>
        <w:pStyle w:val="ListParagraph"/>
        <w:numPr>
          <w:ilvl w:val="0"/>
          <w:numId w:val="11"/>
        </w:numPr>
        <w:tabs>
          <w:tab w:val="clear" w:pos="720"/>
        </w:tabs>
        <w:ind w:left="1080"/>
        <w:jc w:val="both"/>
      </w:pPr>
      <w:r>
        <w:t>The operator shall verify appropriate training of the fire watch including fire extinguisher training.</w:t>
      </w:r>
    </w:p>
    <w:p w14:paraId="57CA84F2" w14:textId="55BE1F7F" w:rsidR="00D53CD1" w:rsidRDefault="0079622B" w:rsidP="00726316">
      <w:pPr>
        <w:pStyle w:val="ListParagraph"/>
        <w:numPr>
          <w:ilvl w:val="0"/>
          <w:numId w:val="11"/>
        </w:numPr>
        <w:tabs>
          <w:tab w:val="clear" w:pos="720"/>
        </w:tabs>
        <w:ind w:left="1080"/>
        <w:jc w:val="both"/>
      </w:pPr>
      <w:r>
        <w:t>The operator shall examine all equipment to ensure it is safe operating condition, reference Technical Appendix.</w:t>
      </w:r>
    </w:p>
    <w:p w14:paraId="4A34F43B" w14:textId="77777777" w:rsidR="0031391D" w:rsidRDefault="00893433" w:rsidP="0031391D">
      <w:pPr>
        <w:pStyle w:val="ListParagraph"/>
        <w:numPr>
          <w:ilvl w:val="0"/>
          <w:numId w:val="11"/>
        </w:numPr>
        <w:tabs>
          <w:tab w:val="clear" w:pos="720"/>
        </w:tabs>
        <w:ind w:left="1080"/>
        <w:jc w:val="both"/>
      </w:pPr>
      <w:r>
        <w:t>The operator shall cease operations if unsafe conditions develop.</w:t>
      </w:r>
    </w:p>
    <w:p w14:paraId="118E4D7B" w14:textId="6821780E" w:rsidR="0031391D" w:rsidRDefault="0031391D" w:rsidP="0031391D">
      <w:pPr>
        <w:pStyle w:val="ListParagraph"/>
        <w:numPr>
          <w:ilvl w:val="0"/>
          <w:numId w:val="11"/>
        </w:numPr>
        <w:tabs>
          <w:tab w:val="clear" w:pos="720"/>
        </w:tabs>
        <w:ind w:left="1080"/>
        <w:jc w:val="both"/>
      </w:pPr>
      <w:r>
        <w:t xml:space="preserve">The operator shall provide </w:t>
      </w:r>
      <w:r w:rsidRPr="0031391D">
        <w:t>10-pound (minimum) A-B-C dry chemical fire extinguisher</w:t>
      </w:r>
      <w:r w:rsidR="005F29B8">
        <w:t>.</w:t>
      </w:r>
    </w:p>
    <w:p w14:paraId="6707A4C6" w14:textId="226E46B9" w:rsidR="001A3025" w:rsidRPr="0031391D" w:rsidRDefault="001A3025" w:rsidP="0031391D">
      <w:pPr>
        <w:pStyle w:val="ListParagraph"/>
        <w:numPr>
          <w:ilvl w:val="0"/>
          <w:numId w:val="11"/>
        </w:numPr>
        <w:tabs>
          <w:tab w:val="clear" w:pos="720"/>
        </w:tabs>
        <w:ind w:left="1080"/>
        <w:jc w:val="both"/>
      </w:pPr>
      <w:r>
        <w:t xml:space="preserve">The operator shall verify that the </w:t>
      </w:r>
      <w:r w:rsidR="00192B1A">
        <w:t xml:space="preserve">fire </w:t>
      </w:r>
      <w:r w:rsidR="00A01C68">
        <w:t>extinguisher</w:t>
      </w:r>
      <w:r w:rsidR="00192B1A">
        <w:t xml:space="preserve"> has current </w:t>
      </w:r>
      <w:r w:rsidR="00C04EA3">
        <w:t xml:space="preserve">annual and </w:t>
      </w:r>
      <w:r w:rsidR="00192B1A">
        <w:t>monthly inspect</w:t>
      </w:r>
      <w:r w:rsidR="00A01C68">
        <w:t>ion</w:t>
      </w:r>
      <w:r w:rsidR="00C04EA3">
        <w:t>s,</w:t>
      </w:r>
      <w:r w:rsidR="00A01C68">
        <w:t xml:space="preserve"> and the appropriate hydrostatic test as necessary, in accordance with NFPA 10.</w:t>
      </w:r>
    </w:p>
    <w:p w14:paraId="632CFF4D" w14:textId="31EC01D8" w:rsidR="001F6577" w:rsidRDefault="001F6577" w:rsidP="00726316">
      <w:pPr>
        <w:pStyle w:val="ListParagraph"/>
        <w:numPr>
          <w:ilvl w:val="0"/>
          <w:numId w:val="11"/>
        </w:numPr>
        <w:tabs>
          <w:tab w:val="clear" w:pos="720"/>
        </w:tabs>
        <w:ind w:left="1080"/>
        <w:jc w:val="both"/>
      </w:pPr>
      <w:r>
        <w:t xml:space="preserve">See Section 4.3 for additional safety </w:t>
      </w:r>
      <w:r w:rsidR="0027545D">
        <w:t>precautions</w:t>
      </w:r>
      <w:r>
        <w:t>.</w:t>
      </w:r>
    </w:p>
    <w:p w14:paraId="3F2F028D" w14:textId="4159A2A2" w:rsidR="00ED6EFF" w:rsidRDefault="007C3EB1" w:rsidP="007C3EB1">
      <w:pPr>
        <w:ind w:left="720"/>
        <w:jc w:val="both"/>
        <w:rPr>
          <w:noProof/>
        </w:rPr>
      </w:pPr>
      <w:r>
        <w:rPr>
          <w:noProof/>
        </w:rPr>
        <w:lastRenderedPageBreak/>
        <w:drawing>
          <wp:inline distT="0" distB="0" distL="0" distR="0" wp14:anchorId="26C0FFDD" wp14:editId="7D2C3E10">
            <wp:extent cx="5676900" cy="36029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95552" cy="3614800"/>
                    </a:xfrm>
                    <a:prstGeom prst="rect">
                      <a:avLst/>
                    </a:prstGeom>
                  </pic:spPr>
                </pic:pic>
              </a:graphicData>
            </a:graphic>
          </wp:inline>
        </w:drawing>
      </w:r>
    </w:p>
    <w:p w14:paraId="2EAE0E3C" w14:textId="77777777" w:rsidR="00017AED" w:rsidRDefault="00017AED" w:rsidP="00017AED">
      <w:pPr>
        <w:tabs>
          <w:tab w:val="num" w:pos="1080"/>
        </w:tabs>
        <w:ind w:left="1080"/>
        <w:jc w:val="both"/>
      </w:pPr>
    </w:p>
    <w:p w14:paraId="421D55E8" w14:textId="08ADF909" w:rsidR="006C45BD" w:rsidRPr="00017AED" w:rsidRDefault="00D53CD1" w:rsidP="00017AED">
      <w:pPr>
        <w:pStyle w:val="ListParagraph"/>
        <w:jc w:val="both"/>
        <w:rPr>
          <w:b/>
          <w:bCs/>
        </w:rPr>
      </w:pPr>
      <w:r w:rsidRPr="00017AED">
        <w:rPr>
          <w:b/>
          <w:bCs/>
        </w:rPr>
        <w:t>Figure 1 – Hot Work</w:t>
      </w:r>
      <w:r w:rsidR="00102EDF">
        <w:rPr>
          <w:b/>
          <w:bCs/>
        </w:rPr>
        <w:t xml:space="preserve"> Area</w:t>
      </w:r>
      <w:r w:rsidRPr="00017AED">
        <w:rPr>
          <w:b/>
          <w:bCs/>
        </w:rPr>
        <w:t xml:space="preserve"> Illustration</w:t>
      </w:r>
    </w:p>
    <w:p w14:paraId="5F3FB6E1" w14:textId="77777777" w:rsidR="008E6E7B" w:rsidRPr="00B7120C" w:rsidRDefault="008E6E7B" w:rsidP="00017AED">
      <w:pPr>
        <w:pStyle w:val="ListParagraph"/>
        <w:jc w:val="both"/>
      </w:pPr>
    </w:p>
    <w:p w14:paraId="3FBB6155" w14:textId="72CDE3A2" w:rsidR="00003528" w:rsidRDefault="00003528" w:rsidP="00017AED">
      <w:pPr>
        <w:pStyle w:val="Heading2"/>
        <w:tabs>
          <w:tab w:val="clear" w:pos="504"/>
        </w:tabs>
        <w:ind w:left="720" w:hanging="720"/>
        <w:jc w:val="both"/>
        <w:rPr>
          <w:szCs w:val="24"/>
        </w:rPr>
      </w:pPr>
      <w:bookmarkStart w:id="8" w:name="_Toc73473003"/>
      <w:r>
        <w:rPr>
          <w:szCs w:val="24"/>
        </w:rPr>
        <w:t>Fire Watch</w:t>
      </w:r>
      <w:bookmarkEnd w:id="8"/>
    </w:p>
    <w:p w14:paraId="5FA2B55C" w14:textId="6AD6EAFD" w:rsidR="00003528" w:rsidRDefault="00FA0ED2" w:rsidP="00003528">
      <w:pPr>
        <w:pStyle w:val="ListParagraph"/>
        <w:numPr>
          <w:ilvl w:val="0"/>
          <w:numId w:val="22"/>
        </w:numPr>
        <w:ind w:left="1080"/>
      </w:pPr>
      <w:r>
        <w:t>The fire watch shall be</w:t>
      </w:r>
      <w:r w:rsidR="00582C0C">
        <w:t xml:space="preserve"> trained to recognize the inherent hazards of the work site and hot work operations.</w:t>
      </w:r>
    </w:p>
    <w:p w14:paraId="5201E43F" w14:textId="1547E3E8" w:rsidR="00582C0C" w:rsidRDefault="00582C0C" w:rsidP="00003528">
      <w:pPr>
        <w:pStyle w:val="ListParagraph"/>
        <w:numPr>
          <w:ilvl w:val="0"/>
          <w:numId w:val="22"/>
        </w:numPr>
        <w:ind w:left="1080"/>
      </w:pPr>
      <w:r>
        <w:t xml:space="preserve">The fire watch shall ensure safe conditions are </w:t>
      </w:r>
      <w:r w:rsidR="00FE0B15">
        <w:t>maintained during hot work operations.</w:t>
      </w:r>
    </w:p>
    <w:p w14:paraId="01FF07F0" w14:textId="0DA0E9A3" w:rsidR="00FE0B15" w:rsidRDefault="00FE0B15" w:rsidP="00003528">
      <w:pPr>
        <w:pStyle w:val="ListParagraph"/>
        <w:numPr>
          <w:ilvl w:val="0"/>
          <w:numId w:val="22"/>
        </w:numPr>
        <w:ind w:left="1080"/>
      </w:pPr>
      <w:r>
        <w:t xml:space="preserve">The fire watch shall have the authority to stop hot work operations if unsafe </w:t>
      </w:r>
      <w:r w:rsidR="003764F9">
        <w:t>conditions</w:t>
      </w:r>
      <w:r>
        <w:t xml:space="preserve"> develop.</w:t>
      </w:r>
    </w:p>
    <w:p w14:paraId="5A1BEF0E" w14:textId="4D3C736C" w:rsidR="00FE0B15" w:rsidRDefault="00FE0B15" w:rsidP="00003528">
      <w:pPr>
        <w:pStyle w:val="ListParagraph"/>
        <w:numPr>
          <w:ilvl w:val="0"/>
          <w:numId w:val="22"/>
        </w:numPr>
        <w:ind w:left="1080"/>
      </w:pPr>
      <w:r>
        <w:t>The fire watch shall have fire-extinguisher equipment readily available and shall be trained in it use.</w:t>
      </w:r>
    </w:p>
    <w:p w14:paraId="49D3E12A" w14:textId="77777777" w:rsidR="00003528" w:rsidRPr="00003528" w:rsidRDefault="00003528" w:rsidP="00003528">
      <w:pPr>
        <w:ind w:left="720"/>
      </w:pPr>
    </w:p>
    <w:p w14:paraId="7A756FD5" w14:textId="35BD7196" w:rsidR="006C45BD" w:rsidRPr="00844C4B" w:rsidRDefault="006C45BD" w:rsidP="00017AED">
      <w:pPr>
        <w:pStyle w:val="Heading2"/>
        <w:tabs>
          <w:tab w:val="clear" w:pos="504"/>
        </w:tabs>
        <w:ind w:left="720" w:hanging="720"/>
        <w:jc w:val="both"/>
        <w:rPr>
          <w:szCs w:val="24"/>
        </w:rPr>
      </w:pPr>
      <w:bookmarkStart w:id="9" w:name="_Toc73473004"/>
      <w:r w:rsidRPr="00B7120C">
        <w:rPr>
          <w:szCs w:val="24"/>
        </w:rPr>
        <w:t>Task Manager</w:t>
      </w:r>
      <w:r w:rsidR="00F25B00">
        <w:rPr>
          <w:szCs w:val="24"/>
        </w:rPr>
        <w:t xml:space="preserve">, </w:t>
      </w:r>
      <w:r w:rsidRPr="00B7120C">
        <w:rPr>
          <w:szCs w:val="24"/>
        </w:rPr>
        <w:t>Construction Coordinator</w:t>
      </w:r>
      <w:r w:rsidR="00F25B00">
        <w:rPr>
          <w:szCs w:val="24"/>
        </w:rPr>
        <w:t>, or Service Coordinator</w:t>
      </w:r>
      <w:bookmarkEnd w:id="9"/>
      <w:r w:rsidRPr="00B7120C">
        <w:rPr>
          <w:szCs w:val="24"/>
        </w:rPr>
        <w:t xml:space="preserve"> </w:t>
      </w:r>
    </w:p>
    <w:p w14:paraId="4DF3DDAB" w14:textId="20749A43" w:rsidR="006C45BD" w:rsidRPr="00E06BE1" w:rsidRDefault="006C45BD" w:rsidP="0037701C">
      <w:pPr>
        <w:numPr>
          <w:ilvl w:val="0"/>
          <w:numId w:val="12"/>
        </w:numPr>
        <w:tabs>
          <w:tab w:val="clear" w:pos="720"/>
        </w:tabs>
        <w:overflowPunct w:val="0"/>
        <w:autoSpaceDE w:val="0"/>
        <w:autoSpaceDN w:val="0"/>
        <w:adjustRightInd w:val="0"/>
        <w:spacing w:line="240" w:lineRule="atLeast"/>
        <w:ind w:left="1080"/>
        <w:jc w:val="both"/>
        <w:textAlignment w:val="baseline"/>
        <w:rPr>
          <w:color w:val="000000"/>
        </w:rPr>
      </w:pPr>
      <w:r w:rsidRPr="00E06BE1">
        <w:rPr>
          <w:color w:val="000000"/>
        </w:rPr>
        <w:t xml:space="preserve">Obtaining a </w:t>
      </w:r>
      <w:r w:rsidR="0033523F" w:rsidRPr="00E06BE1">
        <w:rPr>
          <w:color w:val="000000"/>
        </w:rPr>
        <w:t>Hot Work</w:t>
      </w:r>
      <w:r w:rsidRPr="00E06BE1">
        <w:rPr>
          <w:color w:val="000000"/>
        </w:rPr>
        <w:t xml:space="preserve"> Permit for any welding-burning-brazing activity</w:t>
      </w:r>
      <w:r w:rsidR="00E06BE1" w:rsidRPr="00E06BE1">
        <w:rPr>
          <w:color w:val="000000"/>
        </w:rPr>
        <w:t xml:space="preserve">, </w:t>
      </w:r>
      <w:r w:rsidR="00E06BE1">
        <w:rPr>
          <w:color w:val="000000"/>
        </w:rPr>
        <w:t>s</w:t>
      </w:r>
      <w:r w:rsidR="00DF7F53" w:rsidRPr="00E06BE1">
        <w:rPr>
          <w:color w:val="000000"/>
        </w:rPr>
        <w:t>park producing cutting or grinding in buildings containing combustibles or unprotected insulation, for example, foam insulation on cryogenic tanks, or floors, or walls.</w:t>
      </w:r>
      <w:r w:rsidRPr="00E06BE1">
        <w:rPr>
          <w:color w:val="000000"/>
        </w:rPr>
        <w:t xml:space="preserve"> </w:t>
      </w:r>
    </w:p>
    <w:p w14:paraId="1F8BC596" w14:textId="28E33A2C" w:rsidR="006C45BD" w:rsidRPr="008E6E7B" w:rsidRDefault="006C45BD" w:rsidP="00017AED">
      <w:pPr>
        <w:numPr>
          <w:ilvl w:val="0"/>
          <w:numId w:val="12"/>
        </w:numPr>
        <w:tabs>
          <w:tab w:val="clear" w:pos="720"/>
        </w:tabs>
        <w:overflowPunct w:val="0"/>
        <w:autoSpaceDE w:val="0"/>
        <w:autoSpaceDN w:val="0"/>
        <w:adjustRightInd w:val="0"/>
        <w:spacing w:line="240" w:lineRule="atLeast"/>
        <w:ind w:left="1080"/>
        <w:jc w:val="both"/>
        <w:textAlignment w:val="baseline"/>
        <w:rPr>
          <w:color w:val="000000"/>
        </w:rPr>
      </w:pPr>
      <w:r w:rsidRPr="00B7120C">
        <w:rPr>
          <w:color w:val="000000"/>
        </w:rPr>
        <w:t xml:space="preserve">Contacting </w:t>
      </w:r>
      <w:r w:rsidRPr="00B7120C">
        <w:t>Facilities Engineering and Services - Fire System Maintenance (FSM) Technicians for disablement of fire detection systems.</w:t>
      </w:r>
    </w:p>
    <w:p w14:paraId="303B7D28" w14:textId="77777777" w:rsidR="008E6E7B" w:rsidRPr="00B7120C" w:rsidRDefault="008E6E7B" w:rsidP="00017AED">
      <w:pPr>
        <w:overflowPunct w:val="0"/>
        <w:autoSpaceDE w:val="0"/>
        <w:autoSpaceDN w:val="0"/>
        <w:adjustRightInd w:val="0"/>
        <w:spacing w:line="240" w:lineRule="atLeast"/>
        <w:ind w:left="1080"/>
        <w:jc w:val="both"/>
        <w:textAlignment w:val="baseline"/>
        <w:rPr>
          <w:color w:val="000000"/>
        </w:rPr>
      </w:pPr>
    </w:p>
    <w:p w14:paraId="58837DA5" w14:textId="3D1D4F30" w:rsidR="008E6E7B" w:rsidRPr="00844C4B" w:rsidRDefault="008E6E7B" w:rsidP="00017AED">
      <w:pPr>
        <w:pStyle w:val="Heading2"/>
        <w:tabs>
          <w:tab w:val="clear" w:pos="504"/>
        </w:tabs>
        <w:ind w:left="720" w:hanging="720"/>
        <w:jc w:val="both"/>
        <w:rPr>
          <w:szCs w:val="24"/>
        </w:rPr>
      </w:pPr>
      <w:bookmarkStart w:id="10" w:name="_Toc73473005"/>
      <w:r>
        <w:rPr>
          <w:szCs w:val="24"/>
        </w:rPr>
        <w:t>Employee</w:t>
      </w:r>
      <w:bookmarkEnd w:id="10"/>
      <w:r w:rsidRPr="00B7120C">
        <w:rPr>
          <w:szCs w:val="24"/>
        </w:rPr>
        <w:t xml:space="preserve"> </w:t>
      </w:r>
    </w:p>
    <w:p w14:paraId="60CD5A77" w14:textId="3B5A54EF" w:rsidR="008E6E7B" w:rsidRPr="00342443" w:rsidRDefault="008E6E7B" w:rsidP="00591DA8">
      <w:pPr>
        <w:numPr>
          <w:ilvl w:val="0"/>
          <w:numId w:val="12"/>
        </w:numPr>
        <w:tabs>
          <w:tab w:val="clear" w:pos="720"/>
        </w:tabs>
        <w:overflowPunct w:val="0"/>
        <w:autoSpaceDE w:val="0"/>
        <w:autoSpaceDN w:val="0"/>
        <w:adjustRightInd w:val="0"/>
        <w:spacing w:line="240" w:lineRule="atLeast"/>
        <w:ind w:left="1080"/>
        <w:jc w:val="both"/>
        <w:textAlignment w:val="baseline"/>
        <w:rPr>
          <w:color w:val="000000"/>
        </w:rPr>
      </w:pPr>
      <w:r w:rsidRPr="00342443">
        <w:rPr>
          <w:color w:val="000000"/>
        </w:rPr>
        <w:t xml:space="preserve">Obtaining a </w:t>
      </w:r>
      <w:r w:rsidR="00857CB2" w:rsidRPr="00342443">
        <w:rPr>
          <w:color w:val="000000"/>
        </w:rPr>
        <w:t>Hot Work</w:t>
      </w:r>
      <w:r w:rsidRPr="00342443">
        <w:rPr>
          <w:color w:val="000000"/>
        </w:rPr>
        <w:t xml:space="preserve"> Permit for any welding-burning-brazing activity</w:t>
      </w:r>
      <w:r w:rsidR="00342443">
        <w:rPr>
          <w:color w:val="000000"/>
        </w:rPr>
        <w:t>,</w:t>
      </w:r>
      <w:r w:rsidRPr="00342443">
        <w:rPr>
          <w:color w:val="000000"/>
        </w:rPr>
        <w:t xml:space="preserve"> </w:t>
      </w:r>
      <w:r w:rsidR="00342443">
        <w:rPr>
          <w:color w:val="000000"/>
        </w:rPr>
        <w:t>s</w:t>
      </w:r>
      <w:r w:rsidRPr="00342443">
        <w:rPr>
          <w:color w:val="000000"/>
        </w:rPr>
        <w:t xml:space="preserve">park producing cutting or grinding in buildings containing combustibles or unprotected insulation, for example, foam insulation on cryogenic tanks, or floors, or walls. </w:t>
      </w:r>
    </w:p>
    <w:p w14:paraId="41147167" w14:textId="344EBE6D" w:rsidR="008E6E7B" w:rsidRPr="00E06BE1" w:rsidRDefault="008E6E7B" w:rsidP="00017AED">
      <w:pPr>
        <w:numPr>
          <w:ilvl w:val="0"/>
          <w:numId w:val="12"/>
        </w:numPr>
        <w:tabs>
          <w:tab w:val="clear" w:pos="720"/>
        </w:tabs>
        <w:overflowPunct w:val="0"/>
        <w:autoSpaceDE w:val="0"/>
        <w:autoSpaceDN w:val="0"/>
        <w:adjustRightInd w:val="0"/>
        <w:spacing w:line="240" w:lineRule="atLeast"/>
        <w:ind w:left="1080"/>
        <w:jc w:val="both"/>
        <w:textAlignment w:val="baseline"/>
        <w:rPr>
          <w:color w:val="000000"/>
        </w:rPr>
      </w:pPr>
      <w:r w:rsidRPr="00B7120C">
        <w:rPr>
          <w:color w:val="000000"/>
        </w:rPr>
        <w:t xml:space="preserve">Contacting </w:t>
      </w:r>
      <w:r w:rsidRPr="00B7120C">
        <w:t>Facilities Engineering and Services - Fire System Maintenance (FSM) Technicians for disablement of fire detection systems.</w:t>
      </w:r>
    </w:p>
    <w:p w14:paraId="4BEC3D61" w14:textId="77777777" w:rsidR="00E06BE1" w:rsidRPr="00B7120C" w:rsidRDefault="00E06BE1" w:rsidP="00E06BE1">
      <w:pPr>
        <w:overflowPunct w:val="0"/>
        <w:autoSpaceDE w:val="0"/>
        <w:autoSpaceDN w:val="0"/>
        <w:adjustRightInd w:val="0"/>
        <w:spacing w:line="240" w:lineRule="atLeast"/>
        <w:ind w:left="1080"/>
        <w:jc w:val="both"/>
        <w:textAlignment w:val="baseline"/>
        <w:rPr>
          <w:color w:val="000000"/>
        </w:rPr>
      </w:pPr>
    </w:p>
    <w:p w14:paraId="20AAB833" w14:textId="77777777" w:rsidR="00090061" w:rsidRPr="00B7120C" w:rsidRDefault="00090061" w:rsidP="00017AED">
      <w:pPr>
        <w:pStyle w:val="Heading1"/>
        <w:keepNext w:val="0"/>
        <w:ind w:left="90"/>
        <w:jc w:val="both"/>
        <w:rPr>
          <w:sz w:val="24"/>
          <w:szCs w:val="24"/>
        </w:rPr>
      </w:pPr>
      <w:bookmarkStart w:id="11" w:name="_Toc73473006"/>
      <w:r>
        <w:rPr>
          <w:sz w:val="24"/>
          <w:szCs w:val="24"/>
        </w:rPr>
        <w:lastRenderedPageBreak/>
        <w:t>PROGRAM</w:t>
      </w:r>
      <w:bookmarkEnd w:id="11"/>
    </w:p>
    <w:p w14:paraId="50693180" w14:textId="77777777" w:rsidR="00090061" w:rsidRPr="00B7120C" w:rsidRDefault="00090061" w:rsidP="00017AED">
      <w:pPr>
        <w:jc w:val="both"/>
        <w:rPr>
          <w:color w:val="000000"/>
        </w:rPr>
      </w:pPr>
    </w:p>
    <w:p w14:paraId="6E9CE572" w14:textId="7B12C7DA" w:rsidR="00D929BC" w:rsidRPr="00844C4B" w:rsidRDefault="00886500" w:rsidP="00017AED">
      <w:pPr>
        <w:pStyle w:val="Heading2"/>
        <w:keepNext w:val="0"/>
        <w:tabs>
          <w:tab w:val="clear" w:pos="504"/>
        </w:tabs>
        <w:ind w:left="720" w:hanging="720"/>
        <w:jc w:val="both"/>
        <w:rPr>
          <w:b w:val="0"/>
          <w:szCs w:val="24"/>
        </w:rPr>
      </w:pPr>
      <w:bookmarkStart w:id="12" w:name="_Toc73473007"/>
      <w:r>
        <w:rPr>
          <w:color w:val="000000"/>
          <w:szCs w:val="24"/>
        </w:rPr>
        <w:t xml:space="preserve">Issuing Hot Work </w:t>
      </w:r>
      <w:r w:rsidR="006C2239">
        <w:rPr>
          <w:color w:val="000000"/>
          <w:szCs w:val="24"/>
        </w:rPr>
        <w:t xml:space="preserve">Permit </w:t>
      </w:r>
      <w:r>
        <w:rPr>
          <w:color w:val="000000"/>
          <w:szCs w:val="24"/>
        </w:rPr>
        <w:t>Process</w:t>
      </w:r>
      <w:bookmarkEnd w:id="12"/>
    </w:p>
    <w:p w14:paraId="141B407A" w14:textId="517D078C" w:rsidR="006C45BD" w:rsidRPr="00B7120C" w:rsidRDefault="00FC720B" w:rsidP="00017AED">
      <w:pPr>
        <w:pStyle w:val="ListParagraph"/>
        <w:numPr>
          <w:ilvl w:val="0"/>
          <w:numId w:val="14"/>
        </w:numPr>
        <w:ind w:left="1080"/>
        <w:jc w:val="both"/>
      </w:pPr>
      <w:r>
        <w:rPr>
          <w:color w:val="000000"/>
        </w:rPr>
        <w:t xml:space="preserve">Task Manager, </w:t>
      </w:r>
      <w:r w:rsidR="00175378">
        <w:rPr>
          <w:color w:val="000000"/>
        </w:rPr>
        <w:t>Construction Coordina</w:t>
      </w:r>
      <w:r w:rsidR="00953BED">
        <w:rPr>
          <w:color w:val="000000"/>
        </w:rPr>
        <w:t>tor</w:t>
      </w:r>
      <w:r>
        <w:rPr>
          <w:color w:val="000000"/>
        </w:rPr>
        <w:t xml:space="preserve">, </w:t>
      </w:r>
      <w:r w:rsidR="00892C99">
        <w:rPr>
          <w:color w:val="000000"/>
        </w:rPr>
        <w:t xml:space="preserve">or </w:t>
      </w:r>
      <w:r>
        <w:rPr>
          <w:color w:val="000000"/>
        </w:rPr>
        <w:t>Service Coordinator</w:t>
      </w:r>
      <w:r w:rsidR="00953BED">
        <w:rPr>
          <w:color w:val="000000"/>
        </w:rPr>
        <w:t xml:space="preserve"> shall contact the </w:t>
      </w:r>
      <w:r w:rsidR="00973409">
        <w:rPr>
          <w:color w:val="000000"/>
        </w:rPr>
        <w:t>PAI</w:t>
      </w:r>
      <w:r w:rsidR="00175378">
        <w:rPr>
          <w:color w:val="000000"/>
        </w:rPr>
        <w:t xml:space="preserve"> on behalf of the subcontractor prior to any welding, burning, or brazing</w:t>
      </w:r>
      <w:r w:rsidR="00AF3FF4">
        <w:rPr>
          <w:color w:val="000000"/>
        </w:rPr>
        <w:t>, or spark producing</w:t>
      </w:r>
      <w:r w:rsidR="00175378">
        <w:rPr>
          <w:color w:val="000000"/>
        </w:rPr>
        <w:t xml:space="preserve"> operation</w:t>
      </w:r>
      <w:r w:rsidR="00AF3FF4">
        <w:rPr>
          <w:color w:val="000000"/>
        </w:rPr>
        <w:t>s</w:t>
      </w:r>
      <w:r w:rsidR="00175378">
        <w:rPr>
          <w:color w:val="000000"/>
        </w:rPr>
        <w:t>.</w:t>
      </w:r>
      <w:r w:rsidR="006C45BD" w:rsidRPr="00B7120C">
        <w:rPr>
          <w:color w:val="000000"/>
        </w:rPr>
        <w:t xml:space="preserve"> </w:t>
      </w:r>
      <w:r w:rsidR="00AF3FF4">
        <w:rPr>
          <w:color w:val="000000"/>
        </w:rPr>
        <w:t xml:space="preserve"> </w:t>
      </w:r>
      <w:r w:rsidR="00FE464B">
        <w:rPr>
          <w:color w:val="000000"/>
        </w:rPr>
        <w:t>PAI</w:t>
      </w:r>
      <w:r w:rsidR="006C45BD" w:rsidRPr="00B7120C">
        <w:rPr>
          <w:color w:val="000000"/>
        </w:rPr>
        <w:t xml:space="preserve"> will examine the proposed operation, prescribe precautions, review safety procedures with the employee</w:t>
      </w:r>
      <w:r w:rsidR="001268EF">
        <w:rPr>
          <w:color w:val="000000"/>
        </w:rPr>
        <w:t xml:space="preserve"> and/or subcontractor</w:t>
      </w:r>
      <w:r w:rsidR="006C45BD" w:rsidRPr="00B7120C">
        <w:rPr>
          <w:color w:val="000000"/>
        </w:rPr>
        <w:t xml:space="preserve">, and then issue a written Burn Permit. </w:t>
      </w:r>
      <w:r w:rsidR="00175378">
        <w:rPr>
          <w:color w:val="000000"/>
        </w:rPr>
        <w:t>When required, h</w:t>
      </w:r>
      <w:r w:rsidR="006C45BD" w:rsidRPr="00B7120C">
        <w:t>azards and precautions must also be listed in the hazard analysis or work procedure</w:t>
      </w:r>
      <w:r w:rsidR="00175378">
        <w:t xml:space="preserve"> prior to commencing the work</w:t>
      </w:r>
      <w:r w:rsidR="006C45BD" w:rsidRPr="00B7120C">
        <w:t>.</w:t>
      </w:r>
    </w:p>
    <w:p w14:paraId="3D27DFA9" w14:textId="77777777" w:rsidR="00A162C0" w:rsidRPr="00A162C0" w:rsidRDefault="006C45BD" w:rsidP="00017AED">
      <w:pPr>
        <w:pStyle w:val="ListParagraph"/>
        <w:numPr>
          <w:ilvl w:val="0"/>
          <w:numId w:val="14"/>
        </w:numPr>
        <w:ind w:left="1080"/>
        <w:jc w:val="both"/>
      </w:pPr>
      <w:r w:rsidRPr="00B7120C">
        <w:rPr>
          <w:color w:val="000000"/>
        </w:rPr>
        <w:t xml:space="preserve">Additional safety review and approval may </w:t>
      </w:r>
      <w:r w:rsidR="00524FFC">
        <w:rPr>
          <w:color w:val="000000"/>
        </w:rPr>
        <w:t>be requir</w:t>
      </w:r>
      <w:r w:rsidR="00953BED">
        <w:rPr>
          <w:color w:val="000000"/>
        </w:rPr>
        <w:t>ed by the appropriate</w:t>
      </w:r>
      <w:r w:rsidR="00A162C0">
        <w:rPr>
          <w:color w:val="000000"/>
        </w:rPr>
        <w:t xml:space="preserve"> Division/Radiological</w:t>
      </w:r>
      <w:r w:rsidR="00524FFC">
        <w:rPr>
          <w:color w:val="000000"/>
        </w:rPr>
        <w:t xml:space="preserve"> Safety O</w:t>
      </w:r>
      <w:r w:rsidRPr="00B7120C">
        <w:rPr>
          <w:color w:val="000000"/>
        </w:rPr>
        <w:t>fficer if work involves radioactive materials or if work will be conducted in a confined space or o</w:t>
      </w:r>
      <w:r w:rsidR="005E7F03">
        <w:rPr>
          <w:color w:val="000000"/>
        </w:rPr>
        <w:t>ther hazardous operations area</w:t>
      </w:r>
      <w:r w:rsidR="00A162C0">
        <w:rPr>
          <w:color w:val="000000"/>
        </w:rPr>
        <w:t>.</w:t>
      </w:r>
    </w:p>
    <w:p w14:paraId="748537BF" w14:textId="29BE90FE" w:rsidR="006C45BD" w:rsidRPr="00B7120C" w:rsidRDefault="00FE464B" w:rsidP="00017AED">
      <w:pPr>
        <w:pStyle w:val="ListParagraph"/>
        <w:numPr>
          <w:ilvl w:val="0"/>
          <w:numId w:val="14"/>
        </w:numPr>
        <w:ind w:left="1080"/>
        <w:jc w:val="both"/>
      </w:pPr>
      <w:r>
        <w:rPr>
          <w:color w:val="000000"/>
        </w:rPr>
        <w:t>PAI</w:t>
      </w:r>
      <w:r w:rsidR="00A162C0">
        <w:rPr>
          <w:color w:val="000000"/>
        </w:rPr>
        <w:t xml:space="preserve"> and FP-AHJ approval</w:t>
      </w:r>
      <w:r w:rsidR="006C45BD" w:rsidRPr="00B7120C">
        <w:rPr>
          <w:color w:val="000000"/>
        </w:rPr>
        <w:t xml:space="preserve"> shall be obtained for wo</w:t>
      </w:r>
      <w:r w:rsidR="00F61884">
        <w:rPr>
          <w:color w:val="000000"/>
        </w:rPr>
        <w:t>rk within 3</w:t>
      </w:r>
      <w:r w:rsidR="006C45BD" w:rsidRPr="00B7120C">
        <w:rPr>
          <w:color w:val="000000"/>
        </w:rPr>
        <w:t>5</w:t>
      </w:r>
      <w:r w:rsidR="001B259B">
        <w:rPr>
          <w:color w:val="000000"/>
        </w:rPr>
        <w:t xml:space="preserve"> </w:t>
      </w:r>
      <w:r w:rsidR="006C45BD" w:rsidRPr="00B7120C">
        <w:rPr>
          <w:color w:val="000000"/>
        </w:rPr>
        <w:t>feet of any flammable liquid or gas hazard</w:t>
      </w:r>
      <w:r w:rsidR="00A83887">
        <w:rPr>
          <w:color w:val="000000"/>
        </w:rPr>
        <w:t xml:space="preserve"> and near combustibles including spark producing cutting/gri</w:t>
      </w:r>
      <w:r w:rsidR="005E7F03">
        <w:rPr>
          <w:color w:val="000000"/>
        </w:rPr>
        <w:t>nding including near dry brush or grasses</w:t>
      </w:r>
      <w:r w:rsidR="006C45BD" w:rsidRPr="00B7120C">
        <w:rPr>
          <w:color w:val="000000"/>
        </w:rPr>
        <w:t>.</w:t>
      </w:r>
    </w:p>
    <w:p w14:paraId="05EFC5F4" w14:textId="3201CF29" w:rsidR="006C45BD" w:rsidRPr="00B7120C" w:rsidRDefault="006C45BD" w:rsidP="00017AED">
      <w:pPr>
        <w:pStyle w:val="ListParagraph"/>
        <w:numPr>
          <w:ilvl w:val="0"/>
          <w:numId w:val="14"/>
        </w:numPr>
        <w:tabs>
          <w:tab w:val="left" w:pos="720"/>
        </w:tabs>
        <w:spacing w:line="240" w:lineRule="atLeast"/>
        <w:ind w:left="1080"/>
        <w:jc w:val="both"/>
      </w:pPr>
      <w:r w:rsidRPr="00B7120C">
        <w:t>When it is likely that a fire detection system will be activated by a welding</w:t>
      </w:r>
      <w:r w:rsidR="001B259B">
        <w:t xml:space="preserve">, </w:t>
      </w:r>
      <w:r w:rsidRPr="00B7120C">
        <w:t>burning</w:t>
      </w:r>
      <w:r w:rsidR="001B259B">
        <w:t xml:space="preserve">, </w:t>
      </w:r>
      <w:r w:rsidRPr="00B7120C">
        <w:t xml:space="preserve">brazing </w:t>
      </w:r>
      <w:r w:rsidR="00A83887">
        <w:t xml:space="preserve">or spark producing </w:t>
      </w:r>
      <w:r w:rsidRPr="00B7120C">
        <w:t>operation</w:t>
      </w:r>
      <w:r w:rsidR="00A83887">
        <w:t>s</w:t>
      </w:r>
      <w:r w:rsidRPr="00B7120C">
        <w:t>, the system may be temporarily disabled or s</w:t>
      </w:r>
      <w:r w:rsidR="00F61177">
        <w:t>hielded by the FSM Technicians.</w:t>
      </w:r>
      <w:r w:rsidRPr="00B7120C">
        <w:t xml:space="preserve"> All planned and emergency requests for disablement shall be made in accordance with FESHM </w:t>
      </w:r>
      <w:r w:rsidR="006C2239">
        <w:t xml:space="preserve">Chapter </w:t>
      </w:r>
      <w:r w:rsidRPr="00B7120C">
        <w:t>6030.</w:t>
      </w:r>
    </w:p>
    <w:p w14:paraId="5A89DBA2" w14:textId="38037E7F" w:rsidR="006C45BD" w:rsidRPr="00B7120C" w:rsidRDefault="006C45BD" w:rsidP="00017AED">
      <w:pPr>
        <w:pStyle w:val="ListParagraph"/>
        <w:numPr>
          <w:ilvl w:val="0"/>
          <w:numId w:val="14"/>
        </w:numPr>
        <w:spacing w:line="240" w:lineRule="atLeast"/>
        <w:ind w:left="1080"/>
        <w:jc w:val="both"/>
        <w:rPr>
          <w:color w:val="000000"/>
        </w:rPr>
      </w:pPr>
      <w:r w:rsidRPr="00B7120C">
        <w:t>The use</w:t>
      </w:r>
      <w:r w:rsidRPr="001B259B">
        <w:rPr>
          <w:bCs/>
        </w:rPr>
        <w:t xml:space="preserve"> </w:t>
      </w:r>
      <w:r w:rsidRPr="00B7120C">
        <w:rPr>
          <w:color w:val="000000"/>
        </w:rPr>
        <w:t xml:space="preserve">of key switches </w:t>
      </w:r>
      <w:r w:rsidRPr="00B7120C">
        <w:t>or buttons</w:t>
      </w:r>
      <w:r w:rsidRPr="00B7120C">
        <w:rPr>
          <w:color w:val="000000"/>
        </w:rPr>
        <w:t xml:space="preserve"> for disabling detection systems </w:t>
      </w:r>
      <w:r w:rsidRPr="00B7120C">
        <w:t xml:space="preserve">(for example the </w:t>
      </w:r>
      <w:r w:rsidR="001B259B">
        <w:t>air sampling smoke detection (VESDA)</w:t>
      </w:r>
      <w:r w:rsidRPr="00B7120C">
        <w:t xml:space="preserve"> system) </w:t>
      </w:r>
      <w:r w:rsidRPr="00B7120C">
        <w:rPr>
          <w:color w:val="000000"/>
        </w:rPr>
        <w:t xml:space="preserve">by </w:t>
      </w:r>
      <w:r w:rsidRPr="00B7120C">
        <w:t xml:space="preserve">a </w:t>
      </w:r>
      <w:r w:rsidRPr="00B7120C">
        <w:rPr>
          <w:color w:val="000000"/>
        </w:rPr>
        <w:t xml:space="preserve">designated </w:t>
      </w:r>
      <w:r w:rsidRPr="00B7120C">
        <w:t>individu</w:t>
      </w:r>
      <w:r w:rsidRPr="001B259B">
        <w:t>al</w:t>
      </w:r>
      <w:r w:rsidRPr="001B259B">
        <w:rPr>
          <w:bCs/>
        </w:rPr>
        <w:t xml:space="preserve"> </w:t>
      </w:r>
      <w:r w:rsidRPr="00B7120C">
        <w:rPr>
          <w:color w:val="000000"/>
        </w:rPr>
        <w:t xml:space="preserve">shall be preceded by </w:t>
      </w:r>
      <w:r w:rsidR="001B259B">
        <w:rPr>
          <w:color w:val="000000"/>
        </w:rPr>
        <w:t>contacting</w:t>
      </w:r>
      <w:r w:rsidRPr="00B7120C">
        <w:t xml:space="preserve"> </w:t>
      </w:r>
      <w:r w:rsidRPr="001B259B">
        <w:rPr>
          <w:color w:val="000000"/>
        </w:rPr>
        <w:t xml:space="preserve">Security </w:t>
      </w:r>
      <w:r w:rsidRPr="001B259B">
        <w:rPr>
          <w:bCs/>
        </w:rPr>
        <w:t>(</w:t>
      </w:r>
      <w:r w:rsidRPr="001B259B">
        <w:t>Ext. 3414</w:t>
      </w:r>
      <w:r w:rsidRPr="001B259B">
        <w:rPr>
          <w:bCs/>
        </w:rPr>
        <w:t xml:space="preserve">) </w:t>
      </w:r>
      <w:r w:rsidR="001B259B" w:rsidRPr="001B259B">
        <w:rPr>
          <w:bCs/>
        </w:rPr>
        <w:t xml:space="preserve">or </w:t>
      </w:r>
      <w:r w:rsidRPr="001B259B">
        <w:rPr>
          <w:bCs/>
        </w:rPr>
        <w:t>from</w:t>
      </w:r>
      <w:r w:rsidRPr="00B7120C">
        <w:rPr>
          <w:bCs/>
        </w:rPr>
        <w:t xml:space="preserve"> a cell</w:t>
      </w:r>
      <w:r w:rsidR="001C2C35">
        <w:rPr>
          <w:bCs/>
        </w:rPr>
        <w:t xml:space="preserve"> phone</w:t>
      </w:r>
      <w:r w:rsidRPr="00B7120C">
        <w:rPr>
          <w:bCs/>
        </w:rPr>
        <w:t xml:space="preserve"> (630-840-3414)</w:t>
      </w:r>
      <w:r w:rsidR="001B259B">
        <w:rPr>
          <w:bCs/>
        </w:rPr>
        <w:t xml:space="preserve"> and</w:t>
      </w:r>
      <w:r w:rsidRPr="00B7120C">
        <w:rPr>
          <w:color w:val="000000"/>
        </w:rPr>
        <w:t xml:space="preserve"> Fire Department </w:t>
      </w:r>
      <w:r w:rsidRPr="00B7120C">
        <w:t xml:space="preserve">(Ext. 3428) </w:t>
      </w:r>
      <w:r w:rsidR="001B259B">
        <w:t xml:space="preserve">or </w:t>
      </w:r>
      <w:r w:rsidRPr="00B7120C">
        <w:t xml:space="preserve">from a </w:t>
      </w:r>
      <w:r w:rsidR="00524FFC">
        <w:rPr>
          <w:bCs/>
        </w:rPr>
        <w:t xml:space="preserve">cell phone </w:t>
      </w:r>
      <w:r w:rsidRPr="00B7120C">
        <w:rPr>
          <w:bCs/>
        </w:rPr>
        <w:t>(630)-840-3428</w:t>
      </w:r>
      <w:r w:rsidRPr="00B7120C">
        <w:t>, the building manager and other interested parties.</w:t>
      </w:r>
      <w:r w:rsidR="005E7F03">
        <w:rPr>
          <w:color w:val="000000"/>
        </w:rPr>
        <w:t xml:space="preserve"> </w:t>
      </w:r>
      <w:r w:rsidRPr="00B7120C">
        <w:rPr>
          <w:color w:val="000000"/>
        </w:rPr>
        <w:t xml:space="preserve">Enabling the key switch </w:t>
      </w:r>
      <w:r w:rsidRPr="00B7120C">
        <w:t>or button(s)</w:t>
      </w:r>
      <w:r w:rsidRPr="00B7120C">
        <w:rPr>
          <w:b/>
          <w:bCs/>
          <w:color w:val="000000"/>
        </w:rPr>
        <w:t xml:space="preserve"> </w:t>
      </w:r>
      <w:r w:rsidRPr="00B7120C">
        <w:rPr>
          <w:color w:val="000000"/>
        </w:rPr>
        <w:t xml:space="preserve">shall be completed at the end of the normal workday </w:t>
      </w:r>
      <w:r w:rsidRPr="00B7120C">
        <w:t xml:space="preserve">preceded by </w:t>
      </w:r>
      <w:r w:rsidR="001B259B">
        <w:t>contacting</w:t>
      </w:r>
      <w:r w:rsidRPr="00B7120C">
        <w:t xml:space="preserve"> Security</w:t>
      </w:r>
      <w:r w:rsidR="001B259B">
        <w:t>,</w:t>
      </w:r>
      <w:r w:rsidRPr="00B7120C">
        <w:t xml:space="preserve"> </w:t>
      </w:r>
      <w:r w:rsidRPr="001B259B">
        <w:t>the</w:t>
      </w:r>
      <w:r w:rsidRPr="001B259B">
        <w:rPr>
          <w:bCs/>
        </w:rPr>
        <w:t xml:space="preserve"> </w:t>
      </w:r>
      <w:r w:rsidRPr="001B259B">
        <w:t xml:space="preserve">Fire </w:t>
      </w:r>
      <w:r w:rsidRPr="00B7120C">
        <w:rPr>
          <w:color w:val="000000"/>
        </w:rPr>
        <w:t xml:space="preserve">Department, </w:t>
      </w:r>
      <w:r w:rsidRPr="00B7120C">
        <w:t xml:space="preserve">the building </w:t>
      </w:r>
      <w:r w:rsidR="0042462F" w:rsidRPr="00B7120C">
        <w:t>manager,</w:t>
      </w:r>
      <w:r w:rsidRPr="00B7120C">
        <w:t xml:space="preserve"> and the other</w:t>
      </w:r>
      <w:r w:rsidRPr="00B7120C">
        <w:rPr>
          <w:i/>
          <w:iCs/>
        </w:rPr>
        <w:t xml:space="preserve"> </w:t>
      </w:r>
      <w:r w:rsidRPr="00B7120C">
        <w:t>interested parties.</w:t>
      </w:r>
      <w:r w:rsidRPr="00B7120C">
        <w:rPr>
          <w:i/>
          <w:iCs/>
        </w:rPr>
        <w:t xml:space="preserve"> </w:t>
      </w:r>
      <w:r w:rsidRPr="00B7120C">
        <w:t xml:space="preserve"> </w:t>
      </w:r>
    </w:p>
    <w:p w14:paraId="75BBC651" w14:textId="77777777" w:rsidR="006C45BD" w:rsidRPr="00B7120C" w:rsidRDefault="006C45BD" w:rsidP="00017AED">
      <w:pPr>
        <w:pStyle w:val="ListParagraph"/>
        <w:jc w:val="both"/>
        <w:rPr>
          <w:color w:val="000000"/>
        </w:rPr>
      </w:pPr>
    </w:p>
    <w:p w14:paraId="3510CD2B" w14:textId="0DED2A91" w:rsidR="00892C99" w:rsidRDefault="005B0017" w:rsidP="00017AED">
      <w:pPr>
        <w:pStyle w:val="Heading2"/>
        <w:tabs>
          <w:tab w:val="clear" w:pos="504"/>
          <w:tab w:val="num" w:pos="0"/>
        </w:tabs>
        <w:ind w:left="720" w:hanging="720"/>
        <w:jc w:val="both"/>
        <w:rPr>
          <w:bCs w:val="0"/>
          <w:szCs w:val="24"/>
        </w:rPr>
      </w:pPr>
      <w:bookmarkStart w:id="13" w:name="_Toc73473008"/>
      <w:r>
        <w:rPr>
          <w:bCs w:val="0"/>
          <w:szCs w:val="24"/>
        </w:rPr>
        <w:t>Designated Hot Work Area Process</w:t>
      </w:r>
      <w:bookmarkEnd w:id="13"/>
    </w:p>
    <w:p w14:paraId="186518D4" w14:textId="1A2766E4" w:rsidR="00892C99" w:rsidRPr="00B7120C" w:rsidRDefault="00E45FC1" w:rsidP="00017AED">
      <w:pPr>
        <w:pStyle w:val="ListParagraph"/>
        <w:numPr>
          <w:ilvl w:val="0"/>
          <w:numId w:val="14"/>
        </w:numPr>
        <w:ind w:left="1080"/>
        <w:jc w:val="both"/>
      </w:pPr>
      <w:r>
        <w:rPr>
          <w:color w:val="000000"/>
        </w:rPr>
        <w:t>E</w:t>
      </w:r>
      <w:r w:rsidR="00892C99">
        <w:rPr>
          <w:color w:val="000000"/>
        </w:rPr>
        <w:t xml:space="preserve">mployee shall contact the </w:t>
      </w:r>
      <w:r w:rsidR="00FE71DD">
        <w:rPr>
          <w:color w:val="000000"/>
        </w:rPr>
        <w:t>PAI</w:t>
      </w:r>
      <w:r w:rsidR="00892C99">
        <w:rPr>
          <w:color w:val="000000"/>
        </w:rPr>
        <w:t xml:space="preserve"> on behalf of the </w:t>
      </w:r>
      <w:r>
        <w:rPr>
          <w:color w:val="000000"/>
        </w:rPr>
        <w:t>hot work operator</w:t>
      </w:r>
      <w:r w:rsidR="00892C99">
        <w:rPr>
          <w:color w:val="000000"/>
        </w:rPr>
        <w:t xml:space="preserve"> prior to any welding, burning, or brazing, or spark producing operations.</w:t>
      </w:r>
      <w:r w:rsidR="00892C99" w:rsidRPr="00B7120C">
        <w:rPr>
          <w:color w:val="000000"/>
        </w:rPr>
        <w:t xml:space="preserve"> </w:t>
      </w:r>
      <w:r w:rsidR="00892C99">
        <w:rPr>
          <w:color w:val="000000"/>
        </w:rPr>
        <w:t xml:space="preserve"> </w:t>
      </w:r>
      <w:r>
        <w:rPr>
          <w:color w:val="000000"/>
        </w:rPr>
        <w:t>PAI</w:t>
      </w:r>
      <w:r w:rsidR="00892C99" w:rsidRPr="00B7120C">
        <w:rPr>
          <w:color w:val="000000"/>
        </w:rPr>
        <w:t xml:space="preserve"> will examine the proposed operation, prescribe precautions, review safety procedures with the employee</w:t>
      </w:r>
      <w:r w:rsidR="00892C99">
        <w:rPr>
          <w:color w:val="000000"/>
        </w:rPr>
        <w:t xml:space="preserve"> and/or subcontractor</w:t>
      </w:r>
      <w:r w:rsidR="00892C99" w:rsidRPr="00B7120C">
        <w:rPr>
          <w:color w:val="000000"/>
        </w:rPr>
        <w:t xml:space="preserve">, and then issue a written </w:t>
      </w:r>
      <w:r w:rsidR="00AF20CC">
        <w:rPr>
          <w:color w:val="000000"/>
        </w:rPr>
        <w:t>Hazardous Operations (long-</w:t>
      </w:r>
      <w:r w:rsidR="0087375E">
        <w:rPr>
          <w:color w:val="000000"/>
        </w:rPr>
        <w:t>term</w:t>
      </w:r>
      <w:r w:rsidR="00AF20CC">
        <w:rPr>
          <w:color w:val="000000"/>
        </w:rPr>
        <w:t>)</w:t>
      </w:r>
      <w:r w:rsidR="00892C99" w:rsidRPr="00B7120C">
        <w:rPr>
          <w:color w:val="000000"/>
        </w:rPr>
        <w:t xml:space="preserve"> Permit. </w:t>
      </w:r>
      <w:r w:rsidR="00892C99">
        <w:rPr>
          <w:color w:val="000000"/>
        </w:rPr>
        <w:t>When required, h</w:t>
      </w:r>
      <w:r w:rsidR="00892C99" w:rsidRPr="00B7120C">
        <w:t>azards and precautions must also be listed in the hazard analysis or work procedure</w:t>
      </w:r>
      <w:r w:rsidR="00892C99">
        <w:t xml:space="preserve"> prior to commencing the work</w:t>
      </w:r>
      <w:r w:rsidR="00892C99" w:rsidRPr="00B7120C">
        <w:t>.</w:t>
      </w:r>
    </w:p>
    <w:p w14:paraId="629BC731" w14:textId="77777777" w:rsidR="00A162C0" w:rsidRPr="00A162C0" w:rsidRDefault="00A162C0" w:rsidP="00017AED">
      <w:pPr>
        <w:pStyle w:val="ListParagraph"/>
        <w:numPr>
          <w:ilvl w:val="0"/>
          <w:numId w:val="14"/>
        </w:numPr>
        <w:ind w:left="1080"/>
        <w:jc w:val="both"/>
      </w:pPr>
      <w:r w:rsidRPr="00B7120C">
        <w:rPr>
          <w:color w:val="000000"/>
        </w:rPr>
        <w:t xml:space="preserve">Additional safety review and approval may </w:t>
      </w:r>
      <w:r>
        <w:rPr>
          <w:color w:val="000000"/>
        </w:rPr>
        <w:t>be required by the appropriate Division/Radiological Safety O</w:t>
      </w:r>
      <w:r w:rsidRPr="00B7120C">
        <w:rPr>
          <w:color w:val="000000"/>
        </w:rPr>
        <w:t>fficer if work involves radioactive materials or if work will be conducted in a confined space or o</w:t>
      </w:r>
      <w:r>
        <w:rPr>
          <w:color w:val="000000"/>
        </w:rPr>
        <w:t>ther hazardous operations area.</w:t>
      </w:r>
    </w:p>
    <w:p w14:paraId="0D359B10" w14:textId="70A0EAAB" w:rsidR="00A162C0" w:rsidRPr="00B7120C" w:rsidRDefault="0087375E" w:rsidP="00017AED">
      <w:pPr>
        <w:pStyle w:val="ListParagraph"/>
        <w:numPr>
          <w:ilvl w:val="0"/>
          <w:numId w:val="14"/>
        </w:numPr>
        <w:ind w:left="1080"/>
        <w:jc w:val="both"/>
      </w:pPr>
      <w:r>
        <w:rPr>
          <w:color w:val="000000"/>
        </w:rPr>
        <w:t>PAI</w:t>
      </w:r>
      <w:r w:rsidR="00A162C0">
        <w:rPr>
          <w:color w:val="000000"/>
        </w:rPr>
        <w:t xml:space="preserve"> and FP-AHJ approval</w:t>
      </w:r>
      <w:r w:rsidR="00A162C0" w:rsidRPr="00B7120C">
        <w:rPr>
          <w:color w:val="000000"/>
        </w:rPr>
        <w:t xml:space="preserve"> shall be obtained for wo</w:t>
      </w:r>
      <w:r w:rsidR="00A162C0">
        <w:rPr>
          <w:color w:val="000000"/>
        </w:rPr>
        <w:t>rk within 3</w:t>
      </w:r>
      <w:r w:rsidR="00A162C0" w:rsidRPr="00B7120C">
        <w:rPr>
          <w:color w:val="000000"/>
        </w:rPr>
        <w:t>5</w:t>
      </w:r>
      <w:r w:rsidR="00A162C0">
        <w:rPr>
          <w:color w:val="000000"/>
        </w:rPr>
        <w:t xml:space="preserve"> </w:t>
      </w:r>
      <w:r w:rsidR="00A162C0" w:rsidRPr="00B7120C">
        <w:rPr>
          <w:color w:val="000000"/>
        </w:rPr>
        <w:t>feet of any flammable liquid or gas hazard</w:t>
      </w:r>
      <w:r w:rsidR="00A162C0">
        <w:rPr>
          <w:color w:val="000000"/>
        </w:rPr>
        <w:t xml:space="preserve"> and near combustibles including spark producing cutting/grinding including near dry brush or grasses</w:t>
      </w:r>
      <w:r w:rsidR="00A162C0" w:rsidRPr="00B7120C">
        <w:rPr>
          <w:color w:val="000000"/>
        </w:rPr>
        <w:t>.</w:t>
      </w:r>
    </w:p>
    <w:p w14:paraId="2A3FCD05" w14:textId="2D719ED4" w:rsidR="00A162C0" w:rsidRPr="00A162C0" w:rsidRDefault="00FC0453" w:rsidP="00017AED">
      <w:pPr>
        <w:pStyle w:val="ListParagraph"/>
        <w:numPr>
          <w:ilvl w:val="0"/>
          <w:numId w:val="14"/>
        </w:numPr>
        <w:ind w:left="1080"/>
        <w:jc w:val="both"/>
      </w:pPr>
      <w:r>
        <w:t>Hazardous</w:t>
      </w:r>
      <w:r w:rsidR="0087375E">
        <w:t xml:space="preserve"> Operations</w:t>
      </w:r>
      <w:r>
        <w:t xml:space="preserve"> (l</w:t>
      </w:r>
      <w:r w:rsidR="00892C99" w:rsidRPr="00B7120C">
        <w:t>ong</w:t>
      </w:r>
      <w:r w:rsidR="0087375E">
        <w:t>-</w:t>
      </w:r>
      <w:r w:rsidR="00892C99" w:rsidRPr="00B7120C">
        <w:t>term</w:t>
      </w:r>
      <w:r>
        <w:t>)</w:t>
      </w:r>
      <w:r w:rsidR="00892C99" w:rsidRPr="00A162C0">
        <w:rPr>
          <w:bCs/>
        </w:rPr>
        <w:t xml:space="preserve"> </w:t>
      </w:r>
      <w:r>
        <w:rPr>
          <w:bCs/>
        </w:rPr>
        <w:t>P</w:t>
      </w:r>
      <w:r w:rsidR="00892C99" w:rsidRPr="00A162C0">
        <w:rPr>
          <w:color w:val="000000"/>
        </w:rPr>
        <w:t>ermits may be issued for areas that contain frequent or continuous welding</w:t>
      </w:r>
      <w:r w:rsidR="00892C99" w:rsidRPr="00A162C0">
        <w:rPr>
          <w:color w:val="000000"/>
        </w:rPr>
        <w:noBreakHyphen/>
        <w:t>burning</w:t>
      </w:r>
      <w:r w:rsidR="00892C99" w:rsidRPr="00A162C0">
        <w:rPr>
          <w:color w:val="000000"/>
        </w:rPr>
        <w:noBreakHyphen/>
        <w:t>brazing or spark producing operations. The Fire Department inspects continuous welding areas monthly and has the authority to revoke permits in non</w:t>
      </w:r>
      <w:r w:rsidR="00892C99" w:rsidRPr="00A162C0">
        <w:rPr>
          <w:color w:val="000000"/>
        </w:rPr>
        <w:noBreakHyphen/>
        <w:t>complying areas.</w:t>
      </w:r>
    </w:p>
    <w:p w14:paraId="05448C15" w14:textId="69073603" w:rsidR="00A162C0" w:rsidRDefault="00892C99" w:rsidP="00017AED">
      <w:pPr>
        <w:pStyle w:val="ListParagraph"/>
        <w:numPr>
          <w:ilvl w:val="0"/>
          <w:numId w:val="14"/>
        </w:numPr>
        <w:ind w:left="1080"/>
        <w:jc w:val="both"/>
      </w:pPr>
      <w:r>
        <w:t xml:space="preserve">Continuous </w:t>
      </w:r>
      <w:r w:rsidR="0098156C">
        <w:t>Hazardous Operations (long-term)</w:t>
      </w:r>
      <w:r>
        <w:t xml:space="preserve"> Permits will be issued for jobs/task that are expected to last six months or longer.  The permit will include the following information.</w:t>
      </w:r>
    </w:p>
    <w:p w14:paraId="02D84142" w14:textId="07709659" w:rsidR="00892C99" w:rsidRDefault="00892C99" w:rsidP="00017AED">
      <w:pPr>
        <w:pStyle w:val="ListParagraph"/>
        <w:numPr>
          <w:ilvl w:val="1"/>
          <w:numId w:val="14"/>
        </w:numPr>
        <w:jc w:val="both"/>
      </w:pPr>
      <w:r>
        <w:lastRenderedPageBreak/>
        <w:t>Permit number</w:t>
      </w:r>
    </w:p>
    <w:p w14:paraId="3D4C4024" w14:textId="77777777" w:rsidR="00892C99" w:rsidRDefault="00892C99" w:rsidP="00017AED">
      <w:pPr>
        <w:pStyle w:val="ListParagraph"/>
        <w:numPr>
          <w:ilvl w:val="1"/>
          <w:numId w:val="14"/>
        </w:numPr>
        <w:jc w:val="both"/>
      </w:pPr>
      <w:r>
        <w:t>Department / Building / Area</w:t>
      </w:r>
    </w:p>
    <w:p w14:paraId="314583A4" w14:textId="77777777" w:rsidR="00892C99" w:rsidRDefault="00892C99" w:rsidP="00017AED">
      <w:pPr>
        <w:pStyle w:val="ListParagraph"/>
        <w:numPr>
          <w:ilvl w:val="1"/>
          <w:numId w:val="14"/>
        </w:numPr>
        <w:jc w:val="both"/>
      </w:pPr>
      <w:r>
        <w:t>Date issued</w:t>
      </w:r>
    </w:p>
    <w:p w14:paraId="52D7FDE6" w14:textId="77777777" w:rsidR="00892C99" w:rsidRDefault="00892C99" w:rsidP="00017AED">
      <w:pPr>
        <w:pStyle w:val="ListParagraph"/>
        <w:numPr>
          <w:ilvl w:val="1"/>
          <w:numId w:val="14"/>
        </w:numPr>
        <w:jc w:val="both"/>
      </w:pPr>
      <w:r>
        <w:t>Expiration date: this will be three years from the date of issue.</w:t>
      </w:r>
    </w:p>
    <w:p w14:paraId="433439CB" w14:textId="77777777" w:rsidR="00892C99" w:rsidRDefault="00892C99" w:rsidP="00017AED">
      <w:pPr>
        <w:pStyle w:val="ListParagraph"/>
        <w:numPr>
          <w:ilvl w:val="1"/>
          <w:numId w:val="14"/>
        </w:numPr>
        <w:jc w:val="both"/>
      </w:pPr>
      <w:r>
        <w:t xml:space="preserve">Type of hazards: Check any boxes that apply.  </w:t>
      </w:r>
    </w:p>
    <w:p w14:paraId="54C572A8" w14:textId="77777777" w:rsidR="00A162C0" w:rsidRDefault="00892C99" w:rsidP="00017AED">
      <w:pPr>
        <w:pStyle w:val="ListParagraph"/>
        <w:numPr>
          <w:ilvl w:val="2"/>
          <w:numId w:val="14"/>
        </w:numPr>
        <w:jc w:val="both"/>
      </w:pPr>
      <w:r>
        <w:t xml:space="preserve">Job description:  Describe the job that the permit will cover. </w:t>
      </w:r>
    </w:p>
    <w:p w14:paraId="411AA80D" w14:textId="672014A9" w:rsidR="00892C99" w:rsidRDefault="00892C99" w:rsidP="00017AED">
      <w:pPr>
        <w:pStyle w:val="ListParagraph"/>
        <w:numPr>
          <w:ilvl w:val="2"/>
          <w:numId w:val="14"/>
        </w:numPr>
        <w:jc w:val="both"/>
      </w:pPr>
      <w:r>
        <w:t>To be completed by:  This would list the welder or company assigned to the task.</w:t>
      </w:r>
    </w:p>
    <w:p w14:paraId="36ADC5F4" w14:textId="77777777" w:rsidR="00892C99" w:rsidRDefault="00892C99" w:rsidP="00017AED">
      <w:pPr>
        <w:pStyle w:val="ListParagraph"/>
        <w:numPr>
          <w:ilvl w:val="1"/>
          <w:numId w:val="14"/>
        </w:numPr>
        <w:jc w:val="both"/>
      </w:pPr>
      <w:r>
        <w:t>Responsible party and Division: This would be the Fermi construction coordinator or task manager.</w:t>
      </w:r>
    </w:p>
    <w:p w14:paraId="438FE334" w14:textId="77777777" w:rsidR="00892C99" w:rsidRDefault="00892C99" w:rsidP="00017AED">
      <w:pPr>
        <w:pStyle w:val="ListParagraph"/>
        <w:numPr>
          <w:ilvl w:val="1"/>
          <w:numId w:val="14"/>
        </w:numPr>
        <w:jc w:val="both"/>
      </w:pPr>
      <w:r>
        <w:t>Complete the area checklist: Check all boxes that apply.</w:t>
      </w:r>
    </w:p>
    <w:p w14:paraId="020C1943" w14:textId="77777777" w:rsidR="00892C99" w:rsidRDefault="00892C99" w:rsidP="00017AED">
      <w:pPr>
        <w:pStyle w:val="ListParagraph"/>
        <w:numPr>
          <w:ilvl w:val="1"/>
          <w:numId w:val="14"/>
        </w:numPr>
        <w:jc w:val="both"/>
      </w:pPr>
      <w:r>
        <w:t>Issued by: Signed by the Black Shift Battalion Chief or his designee.</w:t>
      </w:r>
    </w:p>
    <w:p w14:paraId="327BEF26" w14:textId="3FAC8806" w:rsidR="008E6E7B" w:rsidRDefault="00183A73" w:rsidP="00017AED">
      <w:pPr>
        <w:pStyle w:val="ListParagraph"/>
        <w:numPr>
          <w:ilvl w:val="1"/>
          <w:numId w:val="14"/>
        </w:numPr>
        <w:jc w:val="both"/>
      </w:pPr>
      <w:r>
        <w:t xml:space="preserve">Fermilab Site only, affix a </w:t>
      </w:r>
      <w:r w:rsidR="00892C99">
        <w:t>Bar Code number: A fire Department bar code label will be placed on the issued permit.  The same number will be written on the fire department copy.</w:t>
      </w:r>
    </w:p>
    <w:p w14:paraId="085E9E91" w14:textId="1864F69C" w:rsidR="00892C99" w:rsidRDefault="009C258F" w:rsidP="00017AED">
      <w:pPr>
        <w:pStyle w:val="ListParagraph"/>
        <w:numPr>
          <w:ilvl w:val="0"/>
          <w:numId w:val="14"/>
        </w:numPr>
        <w:jc w:val="both"/>
      </w:pPr>
      <w:r>
        <w:t xml:space="preserve">Fermilab site only, </w:t>
      </w:r>
      <w:r w:rsidR="00001FD8">
        <w:t>Hazardous Operation (long-term)</w:t>
      </w:r>
      <w:r w:rsidR="00A162C0">
        <w:t xml:space="preserve"> </w:t>
      </w:r>
      <w:r w:rsidR="00C85A48">
        <w:t xml:space="preserve">Permit </w:t>
      </w:r>
      <w:r w:rsidR="00A162C0">
        <w:t>Inspection</w:t>
      </w:r>
    </w:p>
    <w:p w14:paraId="30F5E47D" w14:textId="77777777" w:rsidR="00892C99" w:rsidRDefault="00892C99" w:rsidP="00017AED">
      <w:pPr>
        <w:pStyle w:val="ListParagraph"/>
        <w:numPr>
          <w:ilvl w:val="1"/>
          <w:numId w:val="14"/>
        </w:numPr>
        <w:jc w:val="both"/>
      </w:pPr>
      <w:r>
        <w:t>Each continuous welding location will be inspected monthly to ensure that the area conditions have not changed and that flashback arrestors are present.</w:t>
      </w:r>
    </w:p>
    <w:p w14:paraId="0882AFCA" w14:textId="0F283944" w:rsidR="00892C99" w:rsidRDefault="009C258F" w:rsidP="00017AED">
      <w:pPr>
        <w:pStyle w:val="ListParagraph"/>
        <w:numPr>
          <w:ilvl w:val="0"/>
          <w:numId w:val="14"/>
        </w:numPr>
        <w:jc w:val="both"/>
      </w:pPr>
      <w:r>
        <w:t xml:space="preserve">Fermilab site only, </w:t>
      </w:r>
      <w:r w:rsidR="00C85A48">
        <w:t>Hazardous Operation (long-term) Permit</w:t>
      </w:r>
      <w:r w:rsidR="008E6E7B">
        <w:t xml:space="preserve"> Review Process</w:t>
      </w:r>
    </w:p>
    <w:p w14:paraId="06B52E78" w14:textId="77777777" w:rsidR="00892C99" w:rsidRDefault="00892C99" w:rsidP="00017AED">
      <w:pPr>
        <w:pStyle w:val="ListParagraph"/>
        <w:numPr>
          <w:ilvl w:val="1"/>
          <w:numId w:val="14"/>
        </w:numPr>
        <w:jc w:val="both"/>
      </w:pPr>
      <w:r>
        <w:t>Each permit will be reviewed by the Black Shift Lieutenant every 3 years.</w:t>
      </w:r>
    </w:p>
    <w:p w14:paraId="6FC45DE0" w14:textId="77777777" w:rsidR="00892C99" w:rsidRDefault="00892C99" w:rsidP="00017AED">
      <w:pPr>
        <w:pStyle w:val="ListParagraph"/>
        <w:numPr>
          <w:ilvl w:val="1"/>
          <w:numId w:val="14"/>
        </w:numPr>
        <w:jc w:val="both"/>
      </w:pPr>
      <w:r>
        <w:t>If the above information is not correct a new permit will be issued by the Black Shift Battalion Chief.</w:t>
      </w:r>
    </w:p>
    <w:p w14:paraId="5B5241A0" w14:textId="77777777" w:rsidR="00892C99" w:rsidRDefault="00892C99" w:rsidP="00017AED">
      <w:pPr>
        <w:pStyle w:val="ListParagraph"/>
        <w:numPr>
          <w:ilvl w:val="1"/>
          <w:numId w:val="14"/>
        </w:numPr>
        <w:jc w:val="both"/>
      </w:pPr>
      <w:r>
        <w:t>The issued date will be entered into the FELIX database and placed on a three-year review cycle.</w:t>
      </w:r>
    </w:p>
    <w:p w14:paraId="5FD74959" w14:textId="77777777" w:rsidR="00892C99" w:rsidRPr="00892C99" w:rsidRDefault="00892C99" w:rsidP="00017AED">
      <w:pPr>
        <w:ind w:left="576"/>
        <w:jc w:val="both"/>
      </w:pPr>
    </w:p>
    <w:p w14:paraId="3FB403EB" w14:textId="0D73F87F" w:rsidR="00B7120C" w:rsidRPr="00844C4B" w:rsidRDefault="006C45BD" w:rsidP="00017AED">
      <w:pPr>
        <w:pStyle w:val="Heading2"/>
        <w:tabs>
          <w:tab w:val="clear" w:pos="504"/>
        </w:tabs>
        <w:ind w:left="720" w:hanging="720"/>
        <w:jc w:val="both"/>
        <w:rPr>
          <w:bCs w:val="0"/>
          <w:szCs w:val="24"/>
        </w:rPr>
      </w:pPr>
      <w:bookmarkStart w:id="14" w:name="_Toc73473009"/>
      <w:r w:rsidRPr="00B7120C">
        <w:rPr>
          <w:bCs w:val="0"/>
          <w:szCs w:val="24"/>
        </w:rPr>
        <w:t>S</w:t>
      </w:r>
      <w:r w:rsidR="00B7120C" w:rsidRPr="00B7120C">
        <w:rPr>
          <w:bCs w:val="0"/>
          <w:szCs w:val="24"/>
        </w:rPr>
        <w:t>afety Precautions</w:t>
      </w:r>
      <w:bookmarkEnd w:id="14"/>
    </w:p>
    <w:p w14:paraId="70101CB0" w14:textId="5A900C2B" w:rsidR="00C42690" w:rsidRPr="00C42690" w:rsidRDefault="00B7120C" w:rsidP="00017AED">
      <w:pPr>
        <w:pStyle w:val="BodyTextIndent"/>
        <w:numPr>
          <w:ilvl w:val="0"/>
          <w:numId w:val="15"/>
        </w:numPr>
        <w:spacing w:line="240" w:lineRule="auto"/>
        <w:ind w:left="1080"/>
        <w:jc w:val="both"/>
        <w:rPr>
          <w:rFonts w:ascii="Times New Roman" w:hAnsi="Times New Roman"/>
          <w:bCs/>
          <w:i w:val="0"/>
          <w:color w:val="auto"/>
          <w:szCs w:val="24"/>
        </w:rPr>
      </w:pPr>
      <w:r w:rsidRPr="00B7120C">
        <w:rPr>
          <w:rFonts w:ascii="Times New Roman" w:hAnsi="Times New Roman"/>
          <w:bCs/>
          <w:i w:val="0"/>
          <w:iCs w:val="0"/>
          <w:color w:val="auto"/>
          <w:szCs w:val="24"/>
        </w:rPr>
        <w:t xml:space="preserve">All </w:t>
      </w:r>
      <w:r w:rsidR="009B5D15">
        <w:rPr>
          <w:rFonts w:ascii="Times New Roman" w:hAnsi="Times New Roman"/>
          <w:bCs/>
          <w:i w:val="0"/>
          <w:iCs w:val="0"/>
          <w:color w:val="auto"/>
          <w:szCs w:val="24"/>
        </w:rPr>
        <w:t>hot work operat</w:t>
      </w:r>
      <w:r w:rsidR="0073060A">
        <w:rPr>
          <w:rFonts w:ascii="Times New Roman" w:hAnsi="Times New Roman"/>
          <w:bCs/>
          <w:i w:val="0"/>
          <w:iCs w:val="0"/>
          <w:color w:val="auto"/>
          <w:szCs w:val="24"/>
        </w:rPr>
        <w:t>or</w:t>
      </w:r>
      <w:r w:rsidR="009B5D15">
        <w:rPr>
          <w:rFonts w:ascii="Times New Roman" w:hAnsi="Times New Roman"/>
          <w:bCs/>
          <w:i w:val="0"/>
          <w:iCs w:val="0"/>
          <w:color w:val="auto"/>
          <w:szCs w:val="24"/>
        </w:rPr>
        <w:t>s</w:t>
      </w:r>
      <w:r w:rsidRPr="00B7120C">
        <w:rPr>
          <w:rFonts w:ascii="Times New Roman" w:hAnsi="Times New Roman"/>
          <w:bCs/>
          <w:i w:val="0"/>
          <w:iCs w:val="0"/>
          <w:color w:val="auto"/>
          <w:szCs w:val="24"/>
        </w:rPr>
        <w:t xml:space="preserve"> shall have UL or FM listed check valves and flash back arrestors attached to the regulator side of their oxyacetylene cutting units.</w:t>
      </w:r>
    </w:p>
    <w:p w14:paraId="76AADE3B" w14:textId="1CEB6A00" w:rsidR="00872C1F" w:rsidRPr="00C42690" w:rsidRDefault="00872C1F" w:rsidP="00017AED">
      <w:pPr>
        <w:pStyle w:val="BodyTextIndent"/>
        <w:numPr>
          <w:ilvl w:val="0"/>
          <w:numId w:val="15"/>
        </w:numPr>
        <w:spacing w:line="240" w:lineRule="auto"/>
        <w:ind w:left="1080"/>
        <w:jc w:val="both"/>
        <w:rPr>
          <w:rFonts w:ascii="Times New Roman" w:hAnsi="Times New Roman"/>
          <w:bCs/>
          <w:i w:val="0"/>
          <w:iCs w:val="0"/>
          <w:color w:val="auto"/>
          <w:szCs w:val="24"/>
        </w:rPr>
      </w:pPr>
      <w:r w:rsidRPr="00C42690">
        <w:rPr>
          <w:rFonts w:ascii="Times New Roman" w:hAnsi="Times New Roman"/>
          <w:i w:val="0"/>
          <w:iCs w:val="0"/>
          <w:color w:val="auto"/>
          <w:szCs w:val="24"/>
          <w:shd w:val="clear" w:color="auto" w:fill="FFFFFF"/>
        </w:rPr>
        <w:t>To</w:t>
      </w:r>
      <w:r w:rsidR="00C42690" w:rsidRPr="00C42690">
        <w:rPr>
          <w:rFonts w:ascii="Times New Roman" w:hAnsi="Times New Roman"/>
          <w:i w:val="0"/>
          <w:iCs w:val="0"/>
          <w:color w:val="auto"/>
          <w:szCs w:val="24"/>
          <w:shd w:val="clear" w:color="auto" w:fill="FFFFFF"/>
        </w:rPr>
        <w:t xml:space="preserve"> </w:t>
      </w:r>
      <w:r w:rsidRPr="00C42690">
        <w:rPr>
          <w:rFonts w:ascii="Times New Roman" w:hAnsi="Times New Roman"/>
          <w:i w:val="0"/>
          <w:iCs w:val="0"/>
          <w:color w:val="auto"/>
          <w:szCs w:val="24"/>
          <w:shd w:val="clear" w:color="auto" w:fill="FFFFFF"/>
        </w:rPr>
        <w:t>prevent</w:t>
      </w:r>
      <w:r w:rsidR="00C42690" w:rsidRPr="00C42690">
        <w:rPr>
          <w:rFonts w:ascii="Times New Roman" w:hAnsi="Times New Roman"/>
          <w:i w:val="0"/>
          <w:iCs w:val="0"/>
          <w:color w:val="auto"/>
          <w:szCs w:val="24"/>
          <w:shd w:val="clear" w:color="auto" w:fill="FFFFFF"/>
        </w:rPr>
        <w:t xml:space="preserve"> </w:t>
      </w:r>
      <w:r w:rsidRPr="00293D94">
        <w:rPr>
          <w:rFonts w:ascii="Times New Roman" w:hAnsi="Times New Roman"/>
          <w:i w:val="0"/>
          <w:iCs w:val="0"/>
          <w:color w:val="auto"/>
          <w:szCs w:val="24"/>
        </w:rPr>
        <w:t>flashbacks</w:t>
      </w:r>
      <w:r w:rsidRPr="00293D94">
        <w:rPr>
          <w:rFonts w:ascii="Times New Roman" w:hAnsi="Times New Roman"/>
          <w:i w:val="0"/>
          <w:iCs w:val="0"/>
          <w:color w:val="auto"/>
          <w:szCs w:val="24"/>
          <w:shd w:val="clear" w:color="auto" w:fill="FFFFFF"/>
        </w:rPr>
        <w:t>,</w:t>
      </w:r>
      <w:r w:rsidR="00C42690" w:rsidRPr="00C42690">
        <w:rPr>
          <w:rFonts w:ascii="Times New Roman" w:hAnsi="Times New Roman"/>
          <w:i w:val="0"/>
          <w:iCs w:val="0"/>
          <w:color w:val="auto"/>
          <w:szCs w:val="24"/>
          <w:shd w:val="clear" w:color="auto" w:fill="FFFFFF"/>
        </w:rPr>
        <w:t xml:space="preserve"> </w:t>
      </w:r>
      <w:r w:rsidRPr="00C42690">
        <w:rPr>
          <w:rFonts w:ascii="Times New Roman" w:hAnsi="Times New Roman"/>
          <w:b/>
          <w:bCs/>
          <w:i w:val="0"/>
          <w:iCs w:val="0"/>
          <w:color w:val="auto"/>
          <w:szCs w:val="24"/>
        </w:rPr>
        <w:t>flashback arrestors must</w:t>
      </w:r>
      <w:r w:rsidR="00C42690" w:rsidRPr="00C42690">
        <w:rPr>
          <w:rFonts w:ascii="Times New Roman" w:hAnsi="Times New Roman"/>
          <w:b/>
          <w:bCs/>
          <w:i w:val="0"/>
          <w:iCs w:val="0"/>
          <w:color w:val="auto"/>
          <w:szCs w:val="24"/>
        </w:rPr>
        <w:t xml:space="preserve"> </w:t>
      </w:r>
      <w:r w:rsidRPr="00C42690">
        <w:rPr>
          <w:rFonts w:ascii="Times New Roman" w:hAnsi="Times New Roman"/>
          <w:i w:val="0"/>
          <w:iCs w:val="0"/>
          <w:color w:val="auto"/>
          <w:szCs w:val="24"/>
          <w:shd w:val="clear" w:color="auto" w:fill="FFFFFF"/>
        </w:rPr>
        <w:t>be</w:t>
      </w:r>
      <w:r w:rsidR="00C42690" w:rsidRPr="00C42690">
        <w:rPr>
          <w:rFonts w:ascii="Times New Roman" w:hAnsi="Times New Roman"/>
          <w:i w:val="0"/>
          <w:iCs w:val="0"/>
          <w:color w:val="auto"/>
          <w:szCs w:val="24"/>
          <w:shd w:val="clear" w:color="auto" w:fill="FFFFFF"/>
        </w:rPr>
        <w:t xml:space="preserve"> </w:t>
      </w:r>
      <w:r w:rsidRPr="00C42690">
        <w:rPr>
          <w:rFonts w:ascii="Times New Roman" w:hAnsi="Times New Roman"/>
          <w:b/>
          <w:bCs/>
          <w:i w:val="0"/>
          <w:iCs w:val="0"/>
          <w:color w:val="auto"/>
          <w:szCs w:val="24"/>
        </w:rPr>
        <w:t>installed</w:t>
      </w:r>
      <w:r w:rsidR="00C42690" w:rsidRPr="00C42690">
        <w:rPr>
          <w:rFonts w:ascii="Times New Roman" w:hAnsi="Times New Roman"/>
          <w:b/>
          <w:bCs/>
          <w:i w:val="0"/>
          <w:iCs w:val="0"/>
          <w:color w:val="auto"/>
          <w:szCs w:val="24"/>
        </w:rPr>
        <w:t xml:space="preserve"> </w:t>
      </w:r>
      <w:r w:rsidRPr="00C42690">
        <w:rPr>
          <w:rFonts w:ascii="Times New Roman" w:hAnsi="Times New Roman"/>
          <w:i w:val="0"/>
          <w:iCs w:val="0"/>
          <w:color w:val="auto"/>
          <w:szCs w:val="24"/>
          <w:shd w:val="clear" w:color="auto" w:fill="FFFFFF"/>
        </w:rPr>
        <w:t xml:space="preserve">on the outlets of both regulators on the tank, </w:t>
      </w:r>
      <w:r w:rsidR="008A4E4D">
        <w:rPr>
          <w:rFonts w:ascii="Times New Roman" w:hAnsi="Times New Roman"/>
          <w:i w:val="0"/>
          <w:iCs w:val="0"/>
          <w:color w:val="auto"/>
          <w:szCs w:val="24"/>
          <w:shd w:val="clear" w:color="auto" w:fill="FFFFFF"/>
        </w:rPr>
        <w:t xml:space="preserve">regardless </w:t>
      </w:r>
      <w:r w:rsidR="008A07BA">
        <w:rPr>
          <w:rFonts w:ascii="Times New Roman" w:hAnsi="Times New Roman"/>
          <w:i w:val="0"/>
          <w:iCs w:val="0"/>
          <w:color w:val="auto"/>
          <w:szCs w:val="24"/>
          <w:shd w:val="clear" w:color="auto" w:fill="FFFFFF"/>
        </w:rPr>
        <w:t>i</w:t>
      </w:r>
      <w:r w:rsidR="008A4E4D">
        <w:rPr>
          <w:rFonts w:ascii="Times New Roman" w:hAnsi="Times New Roman"/>
          <w:i w:val="0"/>
          <w:iCs w:val="0"/>
          <w:color w:val="auto"/>
          <w:szCs w:val="24"/>
          <w:shd w:val="clear" w:color="auto" w:fill="FFFFFF"/>
        </w:rPr>
        <w:t>f</w:t>
      </w:r>
      <w:r w:rsidR="00C64C7D">
        <w:rPr>
          <w:rFonts w:ascii="Times New Roman" w:hAnsi="Times New Roman"/>
          <w:i w:val="0"/>
          <w:iCs w:val="0"/>
          <w:color w:val="auto"/>
          <w:szCs w:val="24"/>
          <w:shd w:val="clear" w:color="auto" w:fill="FFFFFF"/>
        </w:rPr>
        <w:t xml:space="preserve"> the arrestor is at the</w:t>
      </w:r>
      <w:r w:rsidRPr="00C42690">
        <w:rPr>
          <w:rFonts w:ascii="Times New Roman" w:hAnsi="Times New Roman"/>
          <w:i w:val="0"/>
          <w:iCs w:val="0"/>
          <w:color w:val="auto"/>
          <w:szCs w:val="24"/>
          <w:shd w:val="clear" w:color="auto" w:fill="FFFFFF"/>
        </w:rPr>
        <w:t xml:space="preserve"> torch inlets or </w:t>
      </w:r>
      <w:r w:rsidR="00C42690" w:rsidRPr="00C42690">
        <w:rPr>
          <w:rFonts w:ascii="Times New Roman" w:hAnsi="Times New Roman"/>
          <w:i w:val="0"/>
          <w:iCs w:val="0"/>
          <w:color w:val="auto"/>
          <w:szCs w:val="24"/>
          <w:shd w:val="clear" w:color="auto" w:fill="FFFFFF"/>
        </w:rPr>
        <w:t>interictal</w:t>
      </w:r>
      <w:r w:rsidRPr="00C42690">
        <w:rPr>
          <w:rFonts w:ascii="Times New Roman" w:hAnsi="Times New Roman"/>
          <w:i w:val="0"/>
          <w:iCs w:val="0"/>
          <w:color w:val="auto"/>
          <w:szCs w:val="24"/>
          <w:shd w:val="clear" w:color="auto" w:fill="FFFFFF"/>
        </w:rPr>
        <w:t xml:space="preserve"> to the torch.</w:t>
      </w:r>
      <w:r w:rsidR="001D7C5A" w:rsidRPr="00C42690">
        <w:rPr>
          <w:rFonts w:ascii="Times New Roman" w:hAnsi="Times New Roman"/>
          <w:i w:val="0"/>
          <w:iCs w:val="0"/>
          <w:color w:val="auto"/>
          <w:szCs w:val="24"/>
          <w:shd w:val="clear" w:color="auto" w:fill="FFFFFF"/>
        </w:rPr>
        <w:t xml:space="preserve"> </w:t>
      </w:r>
      <w:r w:rsidR="00C64C7D">
        <w:rPr>
          <w:rFonts w:ascii="Times New Roman" w:hAnsi="Times New Roman"/>
          <w:i w:val="0"/>
          <w:iCs w:val="0"/>
          <w:color w:val="auto"/>
          <w:szCs w:val="24"/>
          <w:shd w:val="clear" w:color="auto" w:fill="FFFFFF"/>
        </w:rPr>
        <w:t xml:space="preserve"> </w:t>
      </w:r>
      <w:r w:rsidR="001D7C5A" w:rsidRPr="00C42690">
        <w:rPr>
          <w:rFonts w:ascii="Times New Roman" w:hAnsi="Times New Roman"/>
          <w:i w:val="0"/>
          <w:iCs w:val="0"/>
          <w:color w:val="auto"/>
          <w:szCs w:val="24"/>
          <w:shd w:val="clear" w:color="auto" w:fill="FFFFFF"/>
        </w:rPr>
        <w:t xml:space="preserve">This protects the work and protects the hose and tanks where there are long hose runs and working overhead and where the hose can be damaged from hot debris. </w:t>
      </w:r>
    </w:p>
    <w:p w14:paraId="5E1FF016" w14:textId="141C86EE" w:rsidR="00906BC3" w:rsidRPr="00C42690" w:rsidRDefault="00906BC3" w:rsidP="00017AED">
      <w:pPr>
        <w:pStyle w:val="BodyTextIndent"/>
        <w:spacing w:line="240" w:lineRule="auto"/>
        <w:ind w:left="1080"/>
        <w:jc w:val="both"/>
        <w:rPr>
          <w:rFonts w:ascii="Times New Roman" w:hAnsi="Times New Roman"/>
          <w:bCs/>
          <w:i w:val="0"/>
          <w:color w:val="auto"/>
          <w:szCs w:val="24"/>
        </w:rPr>
      </w:pPr>
    </w:p>
    <w:p w14:paraId="07F3C564" w14:textId="3E08A2D4" w:rsidR="00A655BF" w:rsidRPr="00C42690" w:rsidRDefault="00A655BF" w:rsidP="00017AED">
      <w:pPr>
        <w:pStyle w:val="ListParagraph"/>
        <w:numPr>
          <w:ilvl w:val="0"/>
          <w:numId w:val="15"/>
        </w:numPr>
        <w:ind w:left="1080"/>
        <w:jc w:val="both"/>
      </w:pPr>
      <w:r w:rsidRPr="00C42690">
        <w:rPr>
          <w:shd w:val="clear" w:color="auto" w:fill="FFFFFF"/>
        </w:rPr>
        <w:t>A</w:t>
      </w:r>
      <w:r w:rsidR="00C42690" w:rsidRPr="00C42690">
        <w:rPr>
          <w:shd w:val="clear" w:color="auto" w:fill="FFFFFF"/>
        </w:rPr>
        <w:t xml:space="preserve"> </w:t>
      </w:r>
      <w:r w:rsidRPr="00C42690">
        <w:rPr>
          <w:b/>
          <w:bCs/>
        </w:rPr>
        <w:t>check valve</w:t>
      </w:r>
      <w:r w:rsidR="00C42690" w:rsidRPr="00C42690">
        <w:rPr>
          <w:b/>
          <w:bCs/>
        </w:rPr>
        <w:t xml:space="preserve"> </w:t>
      </w:r>
      <w:r w:rsidRPr="00C42690">
        <w:rPr>
          <w:shd w:val="clear" w:color="auto" w:fill="FFFFFF"/>
        </w:rPr>
        <w:t xml:space="preserve">can only prevent the reverse gas flow. </w:t>
      </w:r>
      <w:r w:rsidR="00C42690" w:rsidRPr="00C42690">
        <w:rPr>
          <w:shd w:val="clear" w:color="auto" w:fill="FFFFFF"/>
        </w:rPr>
        <w:t xml:space="preserve"> </w:t>
      </w:r>
      <w:r w:rsidRPr="00C42690">
        <w:rPr>
          <w:shd w:val="clear" w:color="auto" w:fill="FFFFFF"/>
        </w:rPr>
        <w:t>However, a</w:t>
      </w:r>
      <w:r w:rsidR="00C42690" w:rsidRPr="00C42690">
        <w:rPr>
          <w:shd w:val="clear" w:color="auto" w:fill="FFFFFF"/>
        </w:rPr>
        <w:t xml:space="preserve"> </w:t>
      </w:r>
      <w:r w:rsidRPr="00C42690">
        <w:rPr>
          <w:b/>
          <w:bCs/>
        </w:rPr>
        <w:t>Flash Back Arrestor</w:t>
      </w:r>
      <w:r w:rsidR="00C42690" w:rsidRPr="00C42690">
        <w:rPr>
          <w:b/>
          <w:bCs/>
        </w:rPr>
        <w:t xml:space="preserve"> </w:t>
      </w:r>
      <w:r w:rsidRPr="00C42690">
        <w:rPr>
          <w:shd w:val="clear" w:color="auto" w:fill="FFFFFF"/>
        </w:rPr>
        <w:t>prevents reverse gas flow AND arrests the</w:t>
      </w:r>
      <w:r w:rsidR="00C64C7D">
        <w:rPr>
          <w:shd w:val="clear" w:color="auto" w:fill="FFFFFF"/>
        </w:rPr>
        <w:t xml:space="preserve"> </w:t>
      </w:r>
      <w:r w:rsidRPr="00C42690">
        <w:rPr>
          <w:b/>
          <w:bCs/>
        </w:rPr>
        <w:t>flashback</w:t>
      </w:r>
      <w:r w:rsidRPr="00C42690">
        <w:rPr>
          <w:shd w:val="clear" w:color="auto" w:fill="FFFFFF"/>
        </w:rPr>
        <w:t xml:space="preserve">. </w:t>
      </w:r>
      <w:r w:rsidR="00C42690" w:rsidRPr="00C42690">
        <w:rPr>
          <w:shd w:val="clear" w:color="auto" w:fill="FFFFFF"/>
        </w:rPr>
        <w:t xml:space="preserve"> </w:t>
      </w:r>
      <w:r w:rsidRPr="00C42690">
        <w:rPr>
          <w:shd w:val="clear" w:color="auto" w:fill="FFFFFF"/>
        </w:rPr>
        <w:t>A</w:t>
      </w:r>
      <w:r w:rsidR="00C42690" w:rsidRPr="00C42690">
        <w:rPr>
          <w:shd w:val="clear" w:color="auto" w:fill="FFFFFF"/>
        </w:rPr>
        <w:t xml:space="preserve"> </w:t>
      </w:r>
      <w:r w:rsidRPr="00C42690">
        <w:rPr>
          <w:b/>
          <w:bCs/>
        </w:rPr>
        <w:t>check valve</w:t>
      </w:r>
      <w:r w:rsidR="00C42690" w:rsidRPr="00C42690">
        <w:rPr>
          <w:b/>
          <w:bCs/>
        </w:rPr>
        <w:t xml:space="preserve"> </w:t>
      </w:r>
      <w:r w:rsidRPr="00C42690">
        <w:rPr>
          <w:shd w:val="clear" w:color="auto" w:fill="FFFFFF"/>
        </w:rPr>
        <w:t>cannot arrest a</w:t>
      </w:r>
      <w:r w:rsidRPr="00C42690">
        <w:rPr>
          <w:rStyle w:val="apple-converted-space"/>
          <w:shd w:val="clear" w:color="auto" w:fill="FFFFFF"/>
        </w:rPr>
        <w:t> </w:t>
      </w:r>
      <w:r w:rsidRPr="00C42690">
        <w:rPr>
          <w:b/>
          <w:bCs/>
        </w:rPr>
        <w:t>flash back</w:t>
      </w:r>
      <w:r w:rsidRPr="00C42690">
        <w:rPr>
          <w:shd w:val="clear" w:color="auto" w:fill="FFFFFF"/>
        </w:rPr>
        <w:t xml:space="preserve">. </w:t>
      </w:r>
      <w:r w:rsidR="00C42690" w:rsidRPr="00C42690">
        <w:rPr>
          <w:shd w:val="clear" w:color="auto" w:fill="FFFFFF"/>
        </w:rPr>
        <w:t xml:space="preserve"> </w:t>
      </w:r>
      <w:r w:rsidRPr="00C42690">
        <w:rPr>
          <w:shd w:val="clear" w:color="auto" w:fill="FFFFFF"/>
        </w:rPr>
        <w:t>This could allow the flame to get past the torch and into the hoses.</w:t>
      </w:r>
    </w:p>
    <w:p w14:paraId="5CC24C4C" w14:textId="77777777" w:rsidR="00A655BF" w:rsidRPr="00C42690" w:rsidRDefault="00A655BF" w:rsidP="00017AED">
      <w:pPr>
        <w:pStyle w:val="ListParagraph"/>
        <w:ind w:left="1080"/>
        <w:jc w:val="both"/>
      </w:pPr>
    </w:p>
    <w:p w14:paraId="22528BBB" w14:textId="1B214148" w:rsidR="00872C1F" w:rsidRPr="00C42690" w:rsidRDefault="00A01578" w:rsidP="00017AED">
      <w:pPr>
        <w:pStyle w:val="NormalWeb"/>
        <w:numPr>
          <w:ilvl w:val="1"/>
          <w:numId w:val="15"/>
        </w:numPr>
        <w:spacing w:before="0" w:beforeAutospacing="0" w:after="0" w:afterAutospacing="0"/>
        <w:ind w:left="1800"/>
        <w:jc w:val="both"/>
      </w:pPr>
      <w:hyperlink r:id="rId19" w:history="1">
        <w:r w:rsidR="00872C1F" w:rsidRPr="00C42690">
          <w:rPr>
            <w:rStyle w:val="Hyperlink"/>
            <w:color w:val="auto"/>
          </w:rPr>
          <w:t>Check valves</w:t>
        </w:r>
      </w:hyperlink>
      <w:r w:rsidR="00C42690" w:rsidRPr="00C42690">
        <w:rPr>
          <w:rStyle w:val="Hyperlink"/>
          <w:color w:val="auto"/>
        </w:rPr>
        <w:t xml:space="preserve"> </w:t>
      </w:r>
      <w:r w:rsidR="00872C1F" w:rsidRPr="00C42690">
        <w:t>are designed to allow gases only to pass in one direction. If your check valves are working properly, you won’t have premixed gases upstream of your equipment’s designed gas mixing chamber.</w:t>
      </w:r>
    </w:p>
    <w:p w14:paraId="53C74DEA" w14:textId="36182768" w:rsidR="00872C1F" w:rsidRPr="00C42690" w:rsidRDefault="00872C1F" w:rsidP="00017AED">
      <w:pPr>
        <w:pStyle w:val="NormalWeb"/>
        <w:numPr>
          <w:ilvl w:val="1"/>
          <w:numId w:val="15"/>
        </w:numPr>
        <w:spacing w:before="0" w:beforeAutospacing="0" w:after="0" w:afterAutospacing="0"/>
        <w:ind w:left="1800"/>
        <w:jc w:val="both"/>
      </w:pPr>
      <w:r w:rsidRPr="00C42690">
        <w:t>A check valve will not stop a flashback</w:t>
      </w:r>
      <w:r w:rsidR="00C42690" w:rsidRPr="00C42690">
        <w:t>;</w:t>
      </w:r>
      <w:r w:rsidRPr="00C42690">
        <w:t xml:space="preserve"> however, properly functioning check valves will stop back-flow of fuel gas and/or oxygen thus preventing the conditions required for a flashback to occur.</w:t>
      </w:r>
      <w:r w:rsidR="00C42690" w:rsidRPr="00C42690">
        <w:t xml:space="preserve"> </w:t>
      </w:r>
      <w:r w:rsidR="00160757" w:rsidRPr="00C42690">
        <w:t xml:space="preserve"> Most flash arrestors have internal </w:t>
      </w:r>
      <w:r w:rsidR="00C42690" w:rsidRPr="00C42690">
        <w:t>c</w:t>
      </w:r>
      <w:r w:rsidR="00160757" w:rsidRPr="00C42690">
        <w:t xml:space="preserve">heck valves. </w:t>
      </w:r>
    </w:p>
    <w:p w14:paraId="54AEFB31" w14:textId="77777777" w:rsidR="00A655BF" w:rsidRPr="00C42690" w:rsidRDefault="00A655BF" w:rsidP="00017AED">
      <w:pPr>
        <w:pStyle w:val="BodyTextIndent"/>
        <w:ind w:left="1080"/>
        <w:jc w:val="both"/>
        <w:rPr>
          <w:rFonts w:ascii="Times New Roman" w:hAnsi="Times New Roman"/>
          <w:bCs/>
          <w:i w:val="0"/>
          <w:color w:val="auto"/>
          <w:szCs w:val="24"/>
        </w:rPr>
      </w:pPr>
    </w:p>
    <w:p w14:paraId="2E7AD5DC" w14:textId="03D233AC" w:rsidR="00203173" w:rsidRPr="001A6CB0" w:rsidRDefault="00070BE2" w:rsidP="00A15FEB">
      <w:pPr>
        <w:pStyle w:val="BodyTextIndent"/>
        <w:numPr>
          <w:ilvl w:val="0"/>
          <w:numId w:val="15"/>
        </w:numPr>
        <w:ind w:left="1080"/>
        <w:jc w:val="both"/>
        <w:rPr>
          <w:rFonts w:ascii="Times New Roman" w:hAnsi="Times New Roman"/>
          <w:i w:val="0"/>
          <w:color w:val="auto"/>
          <w:szCs w:val="24"/>
        </w:rPr>
      </w:pPr>
      <w:r>
        <w:rPr>
          <w:rFonts w:ascii="Times New Roman" w:hAnsi="Times New Roman"/>
          <w:i w:val="0"/>
          <w:color w:val="auto"/>
          <w:szCs w:val="24"/>
        </w:rPr>
        <w:t xml:space="preserve">An extremely hazardous situation can develop when oxygen and fuel gases are mixed inside the hoses.  </w:t>
      </w:r>
      <w:r w:rsidR="00FE08BE">
        <w:rPr>
          <w:rFonts w:ascii="Times New Roman" w:hAnsi="Times New Roman"/>
          <w:i w:val="0"/>
          <w:color w:val="auto"/>
          <w:szCs w:val="24"/>
        </w:rPr>
        <w:t xml:space="preserve">Reverse flow check valves alone will not stop a flashback in the system.  </w:t>
      </w:r>
      <w:r w:rsidR="00FE08BE">
        <w:rPr>
          <w:rFonts w:ascii="Times New Roman" w:hAnsi="Times New Roman"/>
          <w:i w:val="0"/>
          <w:color w:val="auto"/>
          <w:szCs w:val="24"/>
        </w:rPr>
        <w:lastRenderedPageBreak/>
        <w:t xml:space="preserve">When conducting </w:t>
      </w:r>
      <w:r w:rsidR="00991598">
        <w:rPr>
          <w:rFonts w:ascii="Times New Roman" w:hAnsi="Times New Roman"/>
          <w:i w:val="0"/>
          <w:color w:val="auto"/>
          <w:szCs w:val="24"/>
        </w:rPr>
        <w:t>oxyfuel</w:t>
      </w:r>
      <w:r w:rsidR="00FE08BE">
        <w:rPr>
          <w:rFonts w:ascii="Times New Roman" w:hAnsi="Times New Roman"/>
          <w:i w:val="0"/>
          <w:color w:val="auto"/>
          <w:szCs w:val="24"/>
        </w:rPr>
        <w:t xml:space="preserve"> cutting and welding operations</w:t>
      </w:r>
      <w:r w:rsidR="00626292">
        <w:rPr>
          <w:rFonts w:ascii="Times New Roman" w:hAnsi="Times New Roman"/>
          <w:i w:val="0"/>
          <w:color w:val="auto"/>
          <w:szCs w:val="24"/>
        </w:rPr>
        <w:t>, can experience backfires or flashbacks.   A backfire is defined as the mome</w:t>
      </w:r>
      <w:r w:rsidR="006B27D2">
        <w:rPr>
          <w:rFonts w:ascii="Times New Roman" w:hAnsi="Times New Roman"/>
          <w:i w:val="0"/>
          <w:color w:val="auto"/>
          <w:szCs w:val="24"/>
        </w:rPr>
        <w:t xml:space="preserve">ntary retrogression of the flame back into the torch tip.  The user hears a “pop” and the flame is </w:t>
      </w:r>
      <w:r w:rsidR="00991598">
        <w:rPr>
          <w:rFonts w:ascii="Times New Roman" w:hAnsi="Times New Roman"/>
          <w:i w:val="0"/>
          <w:color w:val="auto"/>
          <w:szCs w:val="24"/>
        </w:rPr>
        <w:t>extinguished</w:t>
      </w:r>
      <w:r w:rsidR="00036CE7">
        <w:rPr>
          <w:rFonts w:ascii="Times New Roman" w:hAnsi="Times New Roman"/>
          <w:i w:val="0"/>
          <w:color w:val="auto"/>
          <w:szCs w:val="24"/>
        </w:rPr>
        <w:t xml:space="preserve">.  This </w:t>
      </w:r>
      <w:proofErr w:type="spellStart"/>
      <w:r w:rsidR="00036CE7">
        <w:rPr>
          <w:rFonts w:ascii="Times New Roman" w:hAnsi="Times New Roman"/>
          <w:i w:val="0"/>
          <w:color w:val="auto"/>
          <w:szCs w:val="24"/>
        </w:rPr>
        <w:t>an</w:t>
      </w:r>
      <w:proofErr w:type="spellEnd"/>
      <w:r w:rsidR="00036CE7">
        <w:rPr>
          <w:rFonts w:ascii="Times New Roman" w:hAnsi="Times New Roman"/>
          <w:i w:val="0"/>
          <w:color w:val="auto"/>
          <w:szCs w:val="24"/>
        </w:rPr>
        <w:t xml:space="preserve"> happen at high gas exit velocities at the torch nozzle</w:t>
      </w:r>
      <w:r w:rsidR="00991598">
        <w:rPr>
          <w:rFonts w:ascii="Times New Roman" w:hAnsi="Times New Roman"/>
          <w:i w:val="0"/>
          <w:color w:val="auto"/>
          <w:szCs w:val="24"/>
        </w:rPr>
        <w:t xml:space="preserve">/tip or if the nozzle/tip gets too close to the work piece.  This is </w:t>
      </w:r>
      <w:r w:rsidR="009B4BD7">
        <w:rPr>
          <w:rFonts w:ascii="Times New Roman" w:hAnsi="Times New Roman"/>
          <w:i w:val="0"/>
          <w:color w:val="auto"/>
          <w:szCs w:val="24"/>
        </w:rPr>
        <w:t xml:space="preserve">not </w:t>
      </w:r>
      <w:r w:rsidR="00991598">
        <w:rPr>
          <w:rFonts w:ascii="Times New Roman" w:hAnsi="Times New Roman"/>
          <w:i w:val="0"/>
          <w:color w:val="auto"/>
          <w:szCs w:val="24"/>
        </w:rPr>
        <w:t>normally</w:t>
      </w:r>
      <w:r w:rsidR="009B4BD7">
        <w:rPr>
          <w:rFonts w:ascii="Times New Roman" w:hAnsi="Times New Roman"/>
          <w:i w:val="0"/>
          <w:color w:val="auto"/>
          <w:szCs w:val="24"/>
        </w:rPr>
        <w:t xml:space="preserve"> a safety </w:t>
      </w:r>
      <w:r w:rsidR="00E90A8A">
        <w:rPr>
          <w:rFonts w:ascii="Times New Roman" w:hAnsi="Times New Roman"/>
          <w:i w:val="0"/>
          <w:color w:val="auto"/>
          <w:szCs w:val="24"/>
        </w:rPr>
        <w:t>concern,</w:t>
      </w:r>
      <w:r w:rsidR="009B4BD7">
        <w:rPr>
          <w:rFonts w:ascii="Times New Roman" w:hAnsi="Times New Roman"/>
          <w:i w:val="0"/>
          <w:color w:val="auto"/>
          <w:szCs w:val="24"/>
        </w:rPr>
        <w:t xml:space="preserve"> and, in fact, many manufacturers include backfires during design and production tests to </w:t>
      </w:r>
      <w:r w:rsidR="00ED600D">
        <w:rPr>
          <w:rFonts w:ascii="Times New Roman" w:hAnsi="Times New Roman"/>
          <w:i w:val="0"/>
          <w:color w:val="auto"/>
          <w:szCs w:val="24"/>
        </w:rPr>
        <w:t>ensure</w:t>
      </w:r>
      <w:r w:rsidR="009B4BD7">
        <w:rPr>
          <w:rFonts w:ascii="Times New Roman" w:hAnsi="Times New Roman"/>
          <w:i w:val="0"/>
          <w:color w:val="auto"/>
          <w:szCs w:val="24"/>
        </w:rPr>
        <w:t xml:space="preserve"> flame integrity of torchers.   A flashback is a momentary or sustained retrogression of the flame upstream of the mixer </w:t>
      </w:r>
      <w:r w:rsidR="009C323E">
        <w:rPr>
          <w:rFonts w:ascii="Times New Roman" w:hAnsi="Times New Roman"/>
          <w:i w:val="0"/>
          <w:color w:val="auto"/>
          <w:szCs w:val="24"/>
        </w:rPr>
        <w:t>usually</w:t>
      </w:r>
      <w:r w:rsidR="009B4BD7">
        <w:rPr>
          <w:rFonts w:ascii="Times New Roman" w:hAnsi="Times New Roman"/>
          <w:i w:val="0"/>
          <w:color w:val="auto"/>
          <w:szCs w:val="24"/>
        </w:rPr>
        <w:t xml:space="preserve"> in the torch</w:t>
      </w:r>
      <w:r w:rsidR="00183A21">
        <w:rPr>
          <w:rFonts w:ascii="Times New Roman" w:hAnsi="Times New Roman"/>
          <w:i w:val="0"/>
          <w:color w:val="auto"/>
          <w:szCs w:val="24"/>
        </w:rPr>
        <w:t xml:space="preserve"> or hoses.  Flashback is potentially hazardous </w:t>
      </w:r>
      <w:r w:rsidR="009C323E">
        <w:rPr>
          <w:rFonts w:ascii="Times New Roman" w:hAnsi="Times New Roman"/>
          <w:i w:val="0"/>
          <w:color w:val="auto"/>
          <w:szCs w:val="24"/>
        </w:rPr>
        <w:t>situation</w:t>
      </w:r>
      <w:r w:rsidR="00363640">
        <w:rPr>
          <w:rFonts w:ascii="Times New Roman" w:hAnsi="Times New Roman"/>
          <w:i w:val="0"/>
          <w:color w:val="auto"/>
          <w:szCs w:val="24"/>
        </w:rPr>
        <w:t>, particularly if the flame reaches the hoses where an explosion will result causing a rupture or separation of</w:t>
      </w:r>
      <w:r w:rsidR="009C323E">
        <w:rPr>
          <w:rFonts w:ascii="Times New Roman" w:hAnsi="Times New Roman"/>
          <w:i w:val="0"/>
          <w:color w:val="auto"/>
          <w:szCs w:val="24"/>
        </w:rPr>
        <w:t xml:space="preserve"> </w:t>
      </w:r>
      <w:r w:rsidR="00363640">
        <w:rPr>
          <w:rFonts w:ascii="Times New Roman" w:hAnsi="Times New Roman"/>
          <w:i w:val="0"/>
          <w:color w:val="auto"/>
          <w:szCs w:val="24"/>
        </w:rPr>
        <w:t xml:space="preserve">the hose.   </w:t>
      </w:r>
      <w:r w:rsidR="009C323E">
        <w:rPr>
          <w:rFonts w:ascii="Times New Roman" w:hAnsi="Times New Roman"/>
          <w:i w:val="0"/>
          <w:color w:val="auto"/>
          <w:szCs w:val="24"/>
        </w:rPr>
        <w:t xml:space="preserve">A flashback is generally caused by the reverse flow of gases upstream into the hoses or other </w:t>
      </w:r>
      <w:r w:rsidR="00E90A8A">
        <w:rPr>
          <w:rFonts w:ascii="Times New Roman" w:hAnsi="Times New Roman"/>
          <w:i w:val="0"/>
          <w:color w:val="auto"/>
          <w:szCs w:val="24"/>
        </w:rPr>
        <w:t>equipment</w:t>
      </w:r>
      <w:r w:rsidR="009C323E">
        <w:rPr>
          <w:rFonts w:ascii="Times New Roman" w:hAnsi="Times New Roman"/>
          <w:i w:val="0"/>
          <w:color w:val="auto"/>
          <w:szCs w:val="24"/>
        </w:rPr>
        <w:t xml:space="preserve">. </w:t>
      </w:r>
      <w:r w:rsidR="00991598">
        <w:rPr>
          <w:rFonts w:ascii="Times New Roman" w:hAnsi="Times New Roman"/>
          <w:i w:val="0"/>
          <w:color w:val="auto"/>
          <w:szCs w:val="24"/>
        </w:rPr>
        <w:t xml:space="preserve"> </w:t>
      </w:r>
    </w:p>
    <w:p w14:paraId="3FE0C54A" w14:textId="21FDC9FA" w:rsidR="004E0CB2" w:rsidRPr="004E0CB2" w:rsidRDefault="0073060A" w:rsidP="00017AED">
      <w:pPr>
        <w:pStyle w:val="BodyTextIndent"/>
        <w:numPr>
          <w:ilvl w:val="0"/>
          <w:numId w:val="15"/>
        </w:numPr>
        <w:ind w:left="1080"/>
        <w:jc w:val="both"/>
        <w:rPr>
          <w:rFonts w:ascii="Times New Roman" w:hAnsi="Times New Roman"/>
          <w:i w:val="0"/>
          <w:color w:val="auto"/>
          <w:szCs w:val="24"/>
        </w:rPr>
      </w:pPr>
      <w:r>
        <w:rPr>
          <w:rFonts w:ascii="Times New Roman" w:hAnsi="Times New Roman"/>
          <w:i w:val="0"/>
          <w:iCs w:val="0"/>
          <w:color w:val="auto"/>
          <w:szCs w:val="24"/>
        </w:rPr>
        <w:t>Hot work operators</w:t>
      </w:r>
      <w:r w:rsidR="00B7120C" w:rsidRPr="00C42690">
        <w:rPr>
          <w:rFonts w:ascii="Times New Roman" w:hAnsi="Times New Roman"/>
          <w:i w:val="0"/>
          <w:iCs w:val="0"/>
          <w:color w:val="auto"/>
          <w:szCs w:val="24"/>
        </w:rPr>
        <w:t xml:space="preserve"> shall furnish their own fire extinguishers. </w:t>
      </w:r>
      <w:r w:rsidR="004E0CB2">
        <w:rPr>
          <w:rFonts w:ascii="Times New Roman" w:hAnsi="Times New Roman"/>
          <w:i w:val="0"/>
          <w:iCs w:val="0"/>
          <w:color w:val="auto"/>
          <w:szCs w:val="24"/>
        </w:rPr>
        <w:t xml:space="preserve"> </w:t>
      </w:r>
    </w:p>
    <w:p w14:paraId="4BAC376E" w14:textId="77777777" w:rsidR="00DE72AC" w:rsidRPr="00DE72AC" w:rsidRDefault="004E0CB2" w:rsidP="00017AED">
      <w:pPr>
        <w:pStyle w:val="BodyTextIndent"/>
        <w:numPr>
          <w:ilvl w:val="1"/>
          <w:numId w:val="15"/>
        </w:numPr>
        <w:jc w:val="both"/>
        <w:rPr>
          <w:rFonts w:ascii="Times New Roman" w:hAnsi="Times New Roman"/>
          <w:i w:val="0"/>
          <w:iCs w:val="0"/>
          <w:color w:val="auto"/>
          <w:szCs w:val="24"/>
        </w:rPr>
      </w:pPr>
      <w:r w:rsidRPr="004E0CB2">
        <w:rPr>
          <w:rFonts w:ascii="Times New Roman" w:hAnsi="Times New Roman"/>
          <w:i w:val="0"/>
          <w:iCs w:val="0"/>
          <w:color w:val="auto"/>
        </w:rPr>
        <w:t>10-pound (minimum) A-B-C dry chemical fire extinguisher</w:t>
      </w:r>
      <w:r w:rsidR="009051E1">
        <w:rPr>
          <w:rFonts w:ascii="Times New Roman" w:hAnsi="Times New Roman"/>
          <w:i w:val="0"/>
          <w:iCs w:val="0"/>
          <w:color w:val="auto"/>
        </w:rPr>
        <w:t xml:space="preserve">. </w:t>
      </w:r>
    </w:p>
    <w:p w14:paraId="399E10B0" w14:textId="22BF2F09" w:rsidR="004E0CB2" w:rsidRPr="004E0CB2" w:rsidRDefault="009051E1" w:rsidP="00017AED">
      <w:pPr>
        <w:pStyle w:val="BodyTextIndent"/>
        <w:numPr>
          <w:ilvl w:val="1"/>
          <w:numId w:val="15"/>
        </w:numPr>
        <w:jc w:val="both"/>
        <w:rPr>
          <w:rFonts w:ascii="Times New Roman" w:hAnsi="Times New Roman"/>
          <w:i w:val="0"/>
          <w:iCs w:val="0"/>
          <w:color w:val="auto"/>
          <w:szCs w:val="24"/>
        </w:rPr>
      </w:pPr>
      <w:proofErr w:type="gramStart"/>
      <w:r>
        <w:rPr>
          <w:rFonts w:ascii="Times New Roman" w:hAnsi="Times New Roman"/>
          <w:i w:val="0"/>
          <w:iCs w:val="0"/>
          <w:color w:val="auto"/>
        </w:rPr>
        <w:t>Confined Space Hot Work,</w:t>
      </w:r>
      <w:proofErr w:type="gramEnd"/>
      <w:r>
        <w:rPr>
          <w:rFonts w:ascii="Times New Roman" w:hAnsi="Times New Roman"/>
          <w:i w:val="0"/>
          <w:iCs w:val="0"/>
          <w:color w:val="auto"/>
        </w:rPr>
        <w:t xml:space="preserve"> must verify atmosphere is not hazardous and selection of fire extinguisher selection </w:t>
      </w:r>
      <w:r w:rsidR="00E60F1F">
        <w:rPr>
          <w:rFonts w:ascii="Times New Roman" w:hAnsi="Times New Roman"/>
          <w:i w:val="0"/>
          <w:iCs w:val="0"/>
          <w:color w:val="auto"/>
        </w:rPr>
        <w:t>for the suitable situation, e.g.,</w:t>
      </w:r>
      <w:r w:rsidR="006C3DE9">
        <w:rPr>
          <w:rFonts w:ascii="Times New Roman" w:hAnsi="Times New Roman"/>
          <w:i w:val="0"/>
          <w:iCs w:val="0"/>
          <w:color w:val="auto"/>
        </w:rPr>
        <w:t xml:space="preserve"> carbon dioxide fire extinguisher may </w:t>
      </w:r>
      <w:r w:rsidR="00E60F1F">
        <w:rPr>
          <w:rFonts w:ascii="Times New Roman" w:hAnsi="Times New Roman"/>
          <w:i w:val="0"/>
          <w:iCs w:val="0"/>
          <w:color w:val="auto"/>
        </w:rPr>
        <w:t>displac</w:t>
      </w:r>
      <w:r w:rsidR="006C3DE9">
        <w:rPr>
          <w:rFonts w:ascii="Times New Roman" w:hAnsi="Times New Roman"/>
          <w:i w:val="0"/>
          <w:iCs w:val="0"/>
          <w:color w:val="auto"/>
        </w:rPr>
        <w:t>e</w:t>
      </w:r>
      <w:r w:rsidR="00E60F1F">
        <w:rPr>
          <w:rFonts w:ascii="Times New Roman" w:hAnsi="Times New Roman"/>
          <w:i w:val="0"/>
          <w:iCs w:val="0"/>
          <w:color w:val="auto"/>
        </w:rPr>
        <w:t xml:space="preserve"> oxygen</w:t>
      </w:r>
      <w:r w:rsidR="006C3DE9">
        <w:rPr>
          <w:rFonts w:ascii="Times New Roman" w:hAnsi="Times New Roman"/>
          <w:i w:val="0"/>
          <w:iCs w:val="0"/>
          <w:color w:val="auto"/>
        </w:rPr>
        <w:t xml:space="preserve"> in enclosed/confined space.</w:t>
      </w:r>
    </w:p>
    <w:p w14:paraId="37AF508D" w14:textId="77777777" w:rsidR="004E0CB2" w:rsidRDefault="004E0CB2" w:rsidP="00017AED">
      <w:pPr>
        <w:pStyle w:val="BodyTextIndent"/>
        <w:numPr>
          <w:ilvl w:val="1"/>
          <w:numId w:val="15"/>
        </w:numPr>
        <w:jc w:val="both"/>
        <w:rPr>
          <w:rFonts w:ascii="Times New Roman" w:hAnsi="Times New Roman"/>
          <w:i w:val="0"/>
          <w:iCs w:val="0"/>
          <w:color w:val="auto"/>
          <w:szCs w:val="24"/>
        </w:rPr>
      </w:pPr>
      <w:r>
        <w:rPr>
          <w:rFonts w:ascii="Times New Roman" w:hAnsi="Times New Roman"/>
          <w:i w:val="0"/>
          <w:iCs w:val="0"/>
          <w:color w:val="auto"/>
        </w:rPr>
        <w:t xml:space="preserve">Fire extinguisher must have current hydrostatic test date. </w:t>
      </w:r>
    </w:p>
    <w:p w14:paraId="7A9D06C9" w14:textId="46409C0C" w:rsidR="00B7120C" w:rsidRPr="004E0CB2" w:rsidRDefault="00B7120C" w:rsidP="00017AED">
      <w:pPr>
        <w:pStyle w:val="BodyTextIndent"/>
        <w:numPr>
          <w:ilvl w:val="1"/>
          <w:numId w:val="15"/>
        </w:numPr>
        <w:jc w:val="both"/>
        <w:rPr>
          <w:rFonts w:ascii="Times New Roman" w:hAnsi="Times New Roman"/>
          <w:i w:val="0"/>
          <w:iCs w:val="0"/>
          <w:color w:val="auto"/>
          <w:szCs w:val="24"/>
        </w:rPr>
      </w:pPr>
      <w:r w:rsidRPr="004E0CB2">
        <w:rPr>
          <w:rFonts w:ascii="Times New Roman" w:hAnsi="Times New Roman"/>
          <w:i w:val="0"/>
          <w:color w:val="auto"/>
          <w:szCs w:val="24"/>
        </w:rPr>
        <w:t>Inspections tags and seals shall be current for all extinguishers used on all jobs</w:t>
      </w:r>
      <w:r w:rsidR="00524FFC" w:rsidRPr="004E0CB2">
        <w:rPr>
          <w:rFonts w:ascii="Times New Roman" w:hAnsi="Times New Roman"/>
          <w:i w:val="0"/>
          <w:color w:val="auto"/>
          <w:szCs w:val="24"/>
        </w:rPr>
        <w:t>.</w:t>
      </w:r>
    </w:p>
    <w:p w14:paraId="751A455A" w14:textId="22EBB82A" w:rsidR="001B259B" w:rsidRDefault="001B259B" w:rsidP="00017AED">
      <w:pPr>
        <w:jc w:val="both"/>
      </w:pPr>
    </w:p>
    <w:p w14:paraId="18734F37" w14:textId="77777777" w:rsidR="00944EF9" w:rsidRPr="00B7120C" w:rsidRDefault="00944EF9" w:rsidP="00F61177"/>
    <w:p w14:paraId="47B6D79E" w14:textId="77777777" w:rsidR="00F61177" w:rsidRPr="00B7120C" w:rsidRDefault="00F61177" w:rsidP="008E6E7B">
      <w:pPr>
        <w:pStyle w:val="Heading1"/>
        <w:ind w:left="720" w:hanging="720"/>
        <w:rPr>
          <w:kern w:val="0"/>
          <w:sz w:val="24"/>
          <w:szCs w:val="24"/>
        </w:rPr>
      </w:pPr>
      <w:bookmarkStart w:id="15" w:name="_Toc73473010"/>
      <w:r w:rsidRPr="00B7120C">
        <w:rPr>
          <w:kern w:val="0"/>
          <w:sz w:val="24"/>
          <w:szCs w:val="24"/>
        </w:rPr>
        <w:t>REFERENCES</w:t>
      </w:r>
      <w:bookmarkEnd w:id="15"/>
    </w:p>
    <w:p w14:paraId="4C7A9161" w14:textId="77777777" w:rsidR="00F61177" w:rsidRPr="00B7120C" w:rsidRDefault="00F61177" w:rsidP="00F61177"/>
    <w:p w14:paraId="707CB033" w14:textId="66E9B732" w:rsidR="008F2D97" w:rsidRDefault="008F2D97" w:rsidP="00F61177">
      <w:pPr>
        <w:pStyle w:val="ListParagraph"/>
        <w:numPr>
          <w:ilvl w:val="0"/>
          <w:numId w:val="10"/>
        </w:numPr>
      </w:pPr>
      <w:r>
        <w:t xml:space="preserve">FESHM Chapter 2060, </w:t>
      </w:r>
      <w:r w:rsidR="00D96AAB">
        <w:t>Work Planning &amp; Hazard Analysis</w:t>
      </w:r>
    </w:p>
    <w:p w14:paraId="15280CEF" w14:textId="415B8EA9" w:rsidR="00F61177" w:rsidRDefault="00F61177" w:rsidP="00F61177">
      <w:pPr>
        <w:pStyle w:val="ListParagraph"/>
        <w:numPr>
          <w:ilvl w:val="0"/>
          <w:numId w:val="10"/>
        </w:numPr>
      </w:pPr>
      <w:r w:rsidRPr="00B7120C">
        <w:t xml:space="preserve">FESHM </w:t>
      </w:r>
      <w:r w:rsidR="008F2D97">
        <w:t xml:space="preserve">Chapter </w:t>
      </w:r>
      <w:r w:rsidRPr="00B7120C">
        <w:t>6010, Fire Protection Program</w:t>
      </w:r>
    </w:p>
    <w:p w14:paraId="0C015CED" w14:textId="3DD6CF32" w:rsidR="00824ACD" w:rsidRDefault="00824ACD" w:rsidP="00F61177">
      <w:pPr>
        <w:pStyle w:val="ListParagraph"/>
        <w:numPr>
          <w:ilvl w:val="0"/>
          <w:numId w:val="10"/>
        </w:numPr>
      </w:pPr>
      <w:r>
        <w:t xml:space="preserve">FESHM </w:t>
      </w:r>
      <w:r w:rsidR="008F2D97">
        <w:t xml:space="preserve">Chapter </w:t>
      </w:r>
      <w:r>
        <w:t>6014, Fire Watch</w:t>
      </w:r>
    </w:p>
    <w:p w14:paraId="3C84E65F" w14:textId="42B24D5F" w:rsidR="00F61177" w:rsidRPr="00B7120C" w:rsidRDefault="00F61177" w:rsidP="00F61177">
      <w:pPr>
        <w:pStyle w:val="ListParagraph"/>
        <w:numPr>
          <w:ilvl w:val="0"/>
          <w:numId w:val="10"/>
        </w:numPr>
      </w:pPr>
      <w:r>
        <w:t xml:space="preserve">FESHM </w:t>
      </w:r>
      <w:r w:rsidR="008F2D97">
        <w:t xml:space="preserve">Chapter </w:t>
      </w:r>
      <w:r>
        <w:t>6030, Disablement of Fire Protection Systems</w:t>
      </w:r>
    </w:p>
    <w:p w14:paraId="5186912B" w14:textId="333CDF9E" w:rsidR="00F61177" w:rsidRPr="00B7120C" w:rsidRDefault="00F61177" w:rsidP="00F61177">
      <w:pPr>
        <w:pStyle w:val="ListParagraph"/>
        <w:numPr>
          <w:ilvl w:val="0"/>
          <w:numId w:val="10"/>
        </w:numPr>
      </w:pPr>
      <w:r w:rsidRPr="00B7120C">
        <w:t xml:space="preserve">FESHM </w:t>
      </w:r>
      <w:r w:rsidR="008F2D97">
        <w:t xml:space="preserve">Chapter </w:t>
      </w:r>
      <w:r w:rsidRPr="00B7120C">
        <w:t>7010, ES&amp;H Program for Construction</w:t>
      </w:r>
    </w:p>
    <w:p w14:paraId="78827444" w14:textId="176BC9DC" w:rsidR="00906BC3" w:rsidRDefault="00F61177" w:rsidP="00906BC3">
      <w:pPr>
        <w:pStyle w:val="ListParagraph"/>
        <w:numPr>
          <w:ilvl w:val="0"/>
          <w:numId w:val="10"/>
        </w:numPr>
      </w:pPr>
      <w:r w:rsidRPr="00B7120C">
        <w:t>OSHA 1910.252, Subpart Q, Welding, Cutting, and Brazing</w:t>
      </w:r>
    </w:p>
    <w:p w14:paraId="1D2BCA7A" w14:textId="2C59C8FD" w:rsidR="00CB0172" w:rsidRDefault="00CB0172" w:rsidP="00906BC3">
      <w:pPr>
        <w:pStyle w:val="ListParagraph"/>
        <w:numPr>
          <w:ilvl w:val="0"/>
          <w:numId w:val="10"/>
        </w:numPr>
      </w:pPr>
      <w:r>
        <w:t>OSHA 1910.253, Oxygen Fuel Gas Welding &amp; Cutting</w:t>
      </w:r>
    </w:p>
    <w:p w14:paraId="7CED9FF9" w14:textId="40B2264C" w:rsidR="00892C99" w:rsidRDefault="00892C99" w:rsidP="00F61177">
      <w:pPr>
        <w:numPr>
          <w:ilvl w:val="0"/>
          <w:numId w:val="10"/>
        </w:numPr>
        <w:overflowPunct w:val="0"/>
        <w:autoSpaceDE w:val="0"/>
        <w:autoSpaceDN w:val="0"/>
        <w:adjustRightInd w:val="0"/>
        <w:spacing w:line="240" w:lineRule="atLeast"/>
        <w:textAlignment w:val="baseline"/>
        <w:rPr>
          <w:color w:val="000000"/>
        </w:rPr>
      </w:pPr>
      <w:r>
        <w:rPr>
          <w:color w:val="000000"/>
        </w:rPr>
        <w:t>Factory Mutual Global Data Sheet 10-3, 2020, Hot Work Management</w:t>
      </w:r>
    </w:p>
    <w:p w14:paraId="5A9E2587" w14:textId="2DF7225A" w:rsidR="00F61177" w:rsidRPr="00B7120C" w:rsidRDefault="00F61177" w:rsidP="00F61177">
      <w:pPr>
        <w:numPr>
          <w:ilvl w:val="0"/>
          <w:numId w:val="10"/>
        </w:numPr>
        <w:overflowPunct w:val="0"/>
        <w:autoSpaceDE w:val="0"/>
        <w:autoSpaceDN w:val="0"/>
        <w:adjustRightInd w:val="0"/>
        <w:spacing w:line="240" w:lineRule="atLeast"/>
        <w:textAlignment w:val="baseline"/>
        <w:rPr>
          <w:color w:val="000000"/>
        </w:rPr>
      </w:pPr>
      <w:r w:rsidRPr="00B7120C">
        <w:rPr>
          <w:color w:val="000000"/>
        </w:rPr>
        <w:t>Fermilab’s Fire Department procedure FD-RO-202</w:t>
      </w:r>
    </w:p>
    <w:p w14:paraId="00128D74" w14:textId="77777777" w:rsidR="00F61177" w:rsidRPr="00B7120C" w:rsidRDefault="00F61177" w:rsidP="00F61177">
      <w:pPr>
        <w:numPr>
          <w:ilvl w:val="0"/>
          <w:numId w:val="10"/>
        </w:numPr>
        <w:overflowPunct w:val="0"/>
        <w:autoSpaceDE w:val="0"/>
        <w:autoSpaceDN w:val="0"/>
        <w:adjustRightInd w:val="0"/>
        <w:spacing w:line="240" w:lineRule="atLeast"/>
        <w:textAlignment w:val="baseline"/>
        <w:rPr>
          <w:color w:val="000000"/>
        </w:rPr>
      </w:pPr>
      <w:r w:rsidRPr="00B7120C">
        <w:rPr>
          <w:color w:val="000000"/>
        </w:rPr>
        <w:t xml:space="preserve">American National Standard (ANSI) Z-49.1 </w:t>
      </w:r>
      <w:r w:rsidRPr="00DF7F53">
        <w:rPr>
          <w:color w:val="000000"/>
        </w:rPr>
        <w:t>Safety in Welding, Cutting and Allied Processes</w:t>
      </w:r>
      <w:r w:rsidRPr="00B7120C">
        <w:rPr>
          <w:color w:val="000000"/>
        </w:rPr>
        <w:t>, which identifies safety precautions, including personal protective equipment.</w:t>
      </w:r>
    </w:p>
    <w:p w14:paraId="4FE1C581" w14:textId="4AE79D0F" w:rsidR="001723E0" w:rsidRDefault="00541BC7" w:rsidP="00F61177">
      <w:pPr>
        <w:pStyle w:val="ListParagraph"/>
        <w:numPr>
          <w:ilvl w:val="0"/>
          <w:numId w:val="10"/>
        </w:numPr>
      </w:pPr>
      <w:r>
        <w:t>National Fire Protection Association (</w:t>
      </w:r>
      <w:r w:rsidR="001723E0">
        <w:t>NFPA</w:t>
      </w:r>
      <w:r>
        <w:t>)</w:t>
      </w:r>
      <w:r w:rsidR="001723E0">
        <w:t xml:space="preserve"> 10, Standard</w:t>
      </w:r>
      <w:r w:rsidR="00D34C87">
        <w:t xml:space="preserve"> for Portable Fire Extinguishers, 2018 Edition.</w:t>
      </w:r>
    </w:p>
    <w:p w14:paraId="32B926A9" w14:textId="15CC58EF" w:rsidR="005A2D1F" w:rsidRDefault="00F61177" w:rsidP="00F61177">
      <w:pPr>
        <w:pStyle w:val="ListParagraph"/>
        <w:numPr>
          <w:ilvl w:val="0"/>
          <w:numId w:val="10"/>
        </w:numPr>
      </w:pPr>
      <w:r w:rsidRPr="00B7120C">
        <w:t xml:space="preserve">NFPA 51B, Standard </w:t>
      </w:r>
      <w:r w:rsidR="00D34C87">
        <w:t>f</w:t>
      </w:r>
      <w:r w:rsidRPr="00B7120C">
        <w:t>or Fire Prevention During Welding, Cutt</w:t>
      </w:r>
      <w:r>
        <w:t>ing, &amp; Other Hot Work, 201</w:t>
      </w:r>
      <w:r w:rsidR="008A45A2">
        <w:t>9</w:t>
      </w:r>
      <w:r w:rsidRPr="00B7120C">
        <w:t xml:space="preserve"> </w:t>
      </w:r>
    </w:p>
    <w:p w14:paraId="785C55A4" w14:textId="2218FF14" w:rsidR="00D50DFD" w:rsidRDefault="00F61177" w:rsidP="00D50DFD">
      <w:pPr>
        <w:pStyle w:val="ListParagraph"/>
      </w:pPr>
      <w:r w:rsidRPr="00B7120C">
        <w:t>Edition</w:t>
      </w:r>
    </w:p>
    <w:p w14:paraId="56A46E16" w14:textId="565A0EC7" w:rsidR="008E6E7B" w:rsidRDefault="00D50DFD" w:rsidP="0064527B">
      <w:pPr>
        <w:pStyle w:val="ListParagraph"/>
        <w:numPr>
          <w:ilvl w:val="0"/>
          <w:numId w:val="10"/>
        </w:numPr>
      </w:pPr>
      <w:r>
        <w:t>Safety and Health Fact Sheet No. 28, American Welding Society, April 2005.</w:t>
      </w:r>
      <w:r w:rsidR="008E6E7B">
        <w:br w:type="page"/>
      </w:r>
    </w:p>
    <w:p w14:paraId="1497C17C" w14:textId="61F9887D" w:rsidR="008E6E7B" w:rsidRPr="008E6E7B" w:rsidRDefault="008E6E7B" w:rsidP="008E6E7B">
      <w:pPr>
        <w:pStyle w:val="Heading1"/>
        <w:ind w:left="720" w:hanging="720"/>
      </w:pPr>
      <w:bookmarkStart w:id="16" w:name="_Toc73473011"/>
      <w:r>
        <w:lastRenderedPageBreak/>
        <w:t>TECHNICAL APPENDIX</w:t>
      </w:r>
      <w:bookmarkEnd w:id="16"/>
    </w:p>
    <w:p w14:paraId="36966D38" w14:textId="77777777" w:rsidR="004E0CB2" w:rsidRDefault="004E0CB2" w:rsidP="00017AED">
      <w:pPr>
        <w:pStyle w:val="ListParagraph"/>
        <w:jc w:val="both"/>
      </w:pPr>
    </w:p>
    <w:p w14:paraId="5FBFFE9C" w14:textId="62195B7E" w:rsidR="005A2D1F" w:rsidRDefault="005A2D1F" w:rsidP="00017AED">
      <w:pPr>
        <w:pStyle w:val="ListParagraph"/>
        <w:ind w:left="0"/>
        <w:jc w:val="both"/>
        <w:rPr>
          <w:b/>
          <w:bCs/>
        </w:rPr>
      </w:pPr>
      <w:r w:rsidRPr="008E6E7B">
        <w:rPr>
          <w:b/>
          <w:bCs/>
        </w:rPr>
        <w:t>Fla</w:t>
      </w:r>
      <w:r w:rsidR="00CB468E">
        <w:rPr>
          <w:b/>
          <w:bCs/>
        </w:rPr>
        <w:t>shback in Oxy-Fuel gas equipment</w:t>
      </w:r>
    </w:p>
    <w:p w14:paraId="01D7E2E5" w14:textId="77777777" w:rsidR="00A52B50" w:rsidRDefault="00A52B50" w:rsidP="00017AED">
      <w:pPr>
        <w:pStyle w:val="ListParagraph"/>
        <w:ind w:left="0"/>
        <w:jc w:val="both"/>
        <w:rPr>
          <w:b/>
          <w:bCs/>
        </w:rPr>
      </w:pPr>
    </w:p>
    <w:p w14:paraId="71F6F889" w14:textId="18444D11" w:rsidR="00CB468E" w:rsidRPr="008E6E7B" w:rsidRDefault="00260A48" w:rsidP="00017AED">
      <w:pPr>
        <w:pStyle w:val="ListParagraph"/>
        <w:ind w:left="0"/>
        <w:jc w:val="both"/>
        <w:rPr>
          <w:b/>
          <w:bCs/>
        </w:rPr>
      </w:pPr>
      <w:r>
        <w:rPr>
          <w:b/>
          <w:bCs/>
          <w:noProof/>
        </w:rPr>
        <w:drawing>
          <wp:inline distT="0" distB="0" distL="0" distR="0" wp14:anchorId="0F4D3548" wp14:editId="76D3EC42">
            <wp:extent cx="6172200" cy="3275965"/>
            <wp:effectExtent l="0" t="0" r="0" b="63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0"/>
                    <a:stretch>
                      <a:fillRect/>
                    </a:stretch>
                  </pic:blipFill>
                  <pic:spPr>
                    <a:xfrm>
                      <a:off x="0" y="0"/>
                      <a:ext cx="6172200" cy="3275965"/>
                    </a:xfrm>
                    <a:prstGeom prst="rect">
                      <a:avLst/>
                    </a:prstGeom>
                  </pic:spPr>
                </pic:pic>
              </a:graphicData>
            </a:graphic>
          </wp:inline>
        </w:drawing>
      </w:r>
    </w:p>
    <w:p w14:paraId="787CD63B" w14:textId="591BEA80" w:rsidR="00834D81" w:rsidRPr="004E0CB2" w:rsidRDefault="00834D81" w:rsidP="00CB468E">
      <w:pPr>
        <w:pStyle w:val="ListParagraph"/>
        <w:ind w:left="0"/>
        <w:jc w:val="center"/>
      </w:pPr>
    </w:p>
    <w:p w14:paraId="1D97390D" w14:textId="04C755D8" w:rsidR="00834D81" w:rsidRPr="009D252C" w:rsidRDefault="009D252C" w:rsidP="009D252C">
      <w:pPr>
        <w:jc w:val="both"/>
        <w:rPr>
          <w:b/>
          <w:bCs/>
        </w:rPr>
      </w:pPr>
      <w:r w:rsidRPr="009D252C">
        <w:rPr>
          <w:b/>
          <w:bCs/>
        </w:rPr>
        <w:t>Figure No. 1 (Source image from Health, Safety, Security &amp; Environment)</w:t>
      </w:r>
    </w:p>
    <w:p w14:paraId="1199A701" w14:textId="77777777" w:rsidR="009D252C" w:rsidRDefault="009D252C" w:rsidP="00017AED">
      <w:pPr>
        <w:jc w:val="both"/>
        <w:rPr>
          <w:u w:val="single"/>
        </w:rPr>
      </w:pPr>
    </w:p>
    <w:p w14:paraId="5CD7B70B" w14:textId="2903CB44" w:rsidR="00DE6869" w:rsidRPr="004E0CB2" w:rsidRDefault="00DE6869" w:rsidP="00017AED">
      <w:pPr>
        <w:jc w:val="both"/>
      </w:pPr>
      <w:r w:rsidRPr="004E0CB2">
        <w:rPr>
          <w:u w:val="single"/>
        </w:rPr>
        <w:t>Commentary</w:t>
      </w:r>
      <w:r w:rsidR="004E0CB2">
        <w:t xml:space="preserve">: </w:t>
      </w:r>
      <w:r w:rsidRPr="004E0CB2">
        <w:rPr>
          <w:color w:val="000000"/>
          <w:shd w:val="clear" w:color="auto" w:fill="FFFFFF"/>
        </w:rPr>
        <w:t>There are two types of sintered element arrestors.</w:t>
      </w:r>
      <w:r w:rsidR="004E0CB2">
        <w:rPr>
          <w:color w:val="000000"/>
          <w:shd w:val="clear" w:color="auto" w:fill="FFFFFF"/>
        </w:rPr>
        <w:t xml:space="preserve"> </w:t>
      </w:r>
      <w:r w:rsidRPr="004E0CB2">
        <w:rPr>
          <w:color w:val="000000"/>
          <w:shd w:val="clear" w:color="auto" w:fill="FFFFFF"/>
        </w:rPr>
        <w:t xml:space="preserve"> One is mounted onto the outlet of regulators and the other is mounted onto the inlet of torches. </w:t>
      </w:r>
      <w:r w:rsidR="004E0CB2">
        <w:rPr>
          <w:color w:val="000000"/>
          <w:shd w:val="clear" w:color="auto" w:fill="FFFFFF"/>
        </w:rPr>
        <w:t xml:space="preserve"> </w:t>
      </w:r>
      <w:r w:rsidRPr="004E0CB2">
        <w:rPr>
          <w:color w:val="000000"/>
          <w:shd w:val="clear" w:color="auto" w:fill="FFFFFF"/>
        </w:rPr>
        <w:t>Regulator arrestors are typically larger and have a higher flow capacity than torch models because the sintered element has more surface area allowing for more flow.</w:t>
      </w:r>
      <w:r w:rsidR="004E0CB2">
        <w:rPr>
          <w:color w:val="000000"/>
          <w:shd w:val="clear" w:color="auto" w:fill="FFFFFF"/>
        </w:rPr>
        <w:t xml:space="preserve"> </w:t>
      </w:r>
      <w:r w:rsidRPr="004E0CB2">
        <w:rPr>
          <w:color w:val="000000"/>
          <w:shd w:val="clear" w:color="auto" w:fill="FFFFFF"/>
        </w:rPr>
        <w:t xml:space="preserve"> The sizes of torch mount arrestors are limited so as not to make the torch too cumbersome to handle.</w:t>
      </w:r>
      <w:r w:rsidR="004E0CB2">
        <w:rPr>
          <w:color w:val="000000"/>
          <w:shd w:val="clear" w:color="auto" w:fill="FFFFFF"/>
        </w:rPr>
        <w:t xml:space="preserve"> </w:t>
      </w:r>
      <w:r w:rsidRPr="004E0CB2">
        <w:rPr>
          <w:color w:val="000000"/>
          <w:shd w:val="clear" w:color="auto" w:fill="FFFFFF"/>
        </w:rPr>
        <w:t xml:space="preserve"> </w:t>
      </w:r>
      <w:r w:rsidR="00AB1B96" w:rsidRPr="004E0CB2">
        <w:rPr>
          <w:color w:val="000000"/>
          <w:shd w:val="clear" w:color="auto" w:fill="FFFFFF"/>
        </w:rPr>
        <w:t xml:space="preserve">Both Torch and Regulator are preferred.  </w:t>
      </w:r>
      <w:r w:rsidRPr="004E0CB2">
        <w:rPr>
          <w:color w:val="000000"/>
          <w:shd w:val="clear" w:color="auto" w:fill="FFFFFF"/>
        </w:rPr>
        <w:t>Torch arrestors are preferred because their location is ideal for preventing reverse flow flashbacks into the hoses. </w:t>
      </w:r>
      <w:r w:rsidR="00AB1B96" w:rsidRPr="004E0CB2">
        <w:rPr>
          <w:color w:val="000000"/>
          <w:shd w:val="clear" w:color="auto" w:fill="FFFFFF"/>
        </w:rPr>
        <w:t xml:space="preserve">When used with </w:t>
      </w:r>
      <w:r w:rsidR="004E0CB2" w:rsidRPr="004E0CB2">
        <w:rPr>
          <w:color w:val="000000"/>
          <w:shd w:val="clear" w:color="auto" w:fill="FFFFFF"/>
        </w:rPr>
        <w:t>a regulator mount arrestor</w:t>
      </w:r>
      <w:r w:rsidRPr="004E0CB2">
        <w:rPr>
          <w:color w:val="000000"/>
          <w:shd w:val="clear" w:color="auto" w:fill="FFFFFF"/>
        </w:rPr>
        <w:t xml:space="preserve"> </w:t>
      </w:r>
      <w:r w:rsidR="00AB1B96" w:rsidRPr="004E0CB2">
        <w:rPr>
          <w:color w:val="000000"/>
          <w:shd w:val="clear" w:color="auto" w:fill="FFFFFF"/>
        </w:rPr>
        <w:t xml:space="preserve">it </w:t>
      </w:r>
      <w:r w:rsidR="004E0CB2" w:rsidRPr="004E0CB2">
        <w:rPr>
          <w:color w:val="000000"/>
          <w:shd w:val="clear" w:color="auto" w:fill="FFFFFF"/>
        </w:rPr>
        <w:t>prevents,</w:t>
      </w:r>
      <w:r w:rsidRPr="004E0CB2">
        <w:rPr>
          <w:color w:val="000000"/>
          <w:shd w:val="clear" w:color="auto" w:fill="FFFFFF"/>
        </w:rPr>
        <w:t xml:space="preserve"> flashbacks </w:t>
      </w:r>
      <w:r w:rsidR="004E0CB2" w:rsidRPr="004E0CB2">
        <w:rPr>
          <w:color w:val="000000"/>
          <w:shd w:val="clear" w:color="auto" w:fill="FFFFFF"/>
        </w:rPr>
        <w:t>from occurring</w:t>
      </w:r>
      <w:r w:rsidR="00AB1B96" w:rsidRPr="004E0CB2">
        <w:rPr>
          <w:color w:val="000000"/>
          <w:shd w:val="clear" w:color="auto" w:fill="FFFFFF"/>
        </w:rPr>
        <w:t xml:space="preserve"> </w:t>
      </w:r>
      <w:r w:rsidRPr="004E0CB2">
        <w:rPr>
          <w:color w:val="000000"/>
          <w:shd w:val="clear" w:color="auto" w:fill="FFFFFF"/>
        </w:rPr>
        <w:t xml:space="preserve">in the hoses with a high potential for injury.  Regulator mount arrestors </w:t>
      </w:r>
      <w:r w:rsidR="00AB1B96" w:rsidRPr="004E0CB2">
        <w:rPr>
          <w:color w:val="000000"/>
          <w:shd w:val="clear" w:color="auto" w:fill="FFFFFF"/>
        </w:rPr>
        <w:t xml:space="preserve">protect even </w:t>
      </w:r>
      <w:r w:rsidR="004E0CB2" w:rsidRPr="004E0CB2">
        <w:rPr>
          <w:color w:val="000000"/>
          <w:shd w:val="clear" w:color="auto" w:fill="FFFFFF"/>
        </w:rPr>
        <w:t>when higher</w:t>
      </w:r>
      <w:r w:rsidRPr="004E0CB2">
        <w:rPr>
          <w:color w:val="000000"/>
          <w:shd w:val="clear" w:color="auto" w:fill="FFFFFF"/>
        </w:rPr>
        <w:t xml:space="preserve"> flows are </w:t>
      </w:r>
      <w:r w:rsidR="004E0CB2" w:rsidRPr="004E0CB2">
        <w:rPr>
          <w:color w:val="000000"/>
          <w:shd w:val="clear" w:color="auto" w:fill="FFFFFF"/>
        </w:rPr>
        <w:t>needed,</w:t>
      </w:r>
      <w:r w:rsidRPr="004E0CB2">
        <w:rPr>
          <w:color w:val="000000"/>
          <w:shd w:val="clear" w:color="auto" w:fill="FFFFFF"/>
        </w:rPr>
        <w:t xml:space="preserve"> and these will protect regulators and cylinders from the effects of flashback.</w:t>
      </w:r>
    </w:p>
    <w:p w14:paraId="690A79C2" w14:textId="77777777" w:rsidR="00DE6869" w:rsidRPr="004E0CB2" w:rsidRDefault="00DE6869" w:rsidP="00017AED">
      <w:pPr>
        <w:pStyle w:val="ListParagraph"/>
        <w:jc w:val="both"/>
      </w:pPr>
    </w:p>
    <w:p w14:paraId="68CA7621" w14:textId="4D74628A" w:rsidR="005A2D1F" w:rsidRPr="004E0CB2" w:rsidRDefault="005A2D1F" w:rsidP="00017AED">
      <w:pPr>
        <w:pStyle w:val="ListParagraph"/>
        <w:numPr>
          <w:ilvl w:val="0"/>
          <w:numId w:val="16"/>
        </w:numPr>
        <w:shd w:val="clear" w:color="auto" w:fill="FFFFFF"/>
        <w:spacing w:before="100" w:beforeAutospacing="1" w:after="100" w:afterAutospacing="1" w:line="300" w:lineRule="atLeast"/>
        <w:jc w:val="both"/>
      </w:pPr>
      <w:r w:rsidRPr="004E0CB2">
        <w:t>Non-Return Valve: this stops the reverse flow (back surge) of gas</w:t>
      </w:r>
    </w:p>
    <w:p w14:paraId="3A22C986" w14:textId="77777777" w:rsidR="005A2D1F" w:rsidRPr="004E0CB2" w:rsidRDefault="005A2D1F" w:rsidP="00017AED">
      <w:pPr>
        <w:numPr>
          <w:ilvl w:val="0"/>
          <w:numId w:val="16"/>
        </w:numPr>
        <w:shd w:val="clear" w:color="auto" w:fill="FFFFFF"/>
        <w:spacing w:before="100" w:beforeAutospacing="1" w:after="100" w:afterAutospacing="1" w:line="300" w:lineRule="atLeast"/>
        <w:jc w:val="both"/>
      </w:pPr>
      <w:r w:rsidRPr="004E0CB2">
        <w:t>Sintered Flame Filter: this blocks the flame</w:t>
      </w:r>
    </w:p>
    <w:p w14:paraId="6399E4FB" w14:textId="371F7392" w:rsidR="005A2D1F" w:rsidRDefault="005A2D1F" w:rsidP="00017AED">
      <w:pPr>
        <w:numPr>
          <w:ilvl w:val="0"/>
          <w:numId w:val="16"/>
        </w:numPr>
        <w:shd w:val="clear" w:color="auto" w:fill="FFFFFF"/>
        <w:spacing w:before="100" w:beforeAutospacing="1" w:after="100" w:afterAutospacing="1" w:line="300" w:lineRule="atLeast"/>
        <w:jc w:val="both"/>
      </w:pPr>
      <w:r w:rsidRPr="004E0CB2">
        <w:t>Thermal Activated Cut-Off Valve: (fitted to regulator mounted models only). In case of a sustained (continuous) flashback or backfire, this valve will close and stop the flow of gas in any direction.</w:t>
      </w:r>
    </w:p>
    <w:p w14:paraId="4CA1870C" w14:textId="6BC6BD7C" w:rsidR="009D252C" w:rsidRDefault="009D252C">
      <w:r>
        <w:br w:type="page"/>
      </w:r>
    </w:p>
    <w:p w14:paraId="41D3DD5B" w14:textId="79BAC0A4" w:rsidR="00834D81" w:rsidRPr="004E0CB2" w:rsidRDefault="00834D81" w:rsidP="00017AED">
      <w:pPr>
        <w:pStyle w:val="Heading3"/>
        <w:numPr>
          <w:ilvl w:val="0"/>
          <w:numId w:val="0"/>
        </w:numPr>
        <w:spacing w:before="150" w:after="150"/>
        <w:jc w:val="both"/>
        <w:rPr>
          <w:rStyle w:val="Strong"/>
          <w:b/>
          <w:bCs/>
          <w:szCs w:val="24"/>
        </w:rPr>
      </w:pPr>
      <w:bookmarkStart w:id="17" w:name="_Toc60751849"/>
      <w:bookmarkStart w:id="18" w:name="_Toc61794410"/>
      <w:bookmarkStart w:id="19" w:name="_Toc61795374"/>
      <w:bookmarkStart w:id="20" w:name="_Toc65741234"/>
      <w:bookmarkStart w:id="21" w:name="_Toc73473012"/>
      <w:r w:rsidRPr="004E0CB2">
        <w:rPr>
          <w:szCs w:val="24"/>
        </w:rPr>
        <w:lastRenderedPageBreak/>
        <w:t>Propane flash</w:t>
      </w:r>
      <w:r w:rsidRPr="004E0CB2">
        <w:rPr>
          <w:b w:val="0"/>
          <w:bCs w:val="0"/>
          <w:szCs w:val="24"/>
        </w:rPr>
        <w:t xml:space="preserve"> </w:t>
      </w:r>
      <w:r w:rsidRPr="004E0CB2">
        <w:rPr>
          <w:rStyle w:val="Strong"/>
          <w:b/>
          <w:bCs/>
          <w:szCs w:val="24"/>
        </w:rPr>
        <w:t>Propane Flashback Arrestor</w:t>
      </w:r>
      <w:bookmarkEnd w:id="17"/>
      <w:bookmarkEnd w:id="18"/>
      <w:bookmarkEnd w:id="19"/>
      <w:bookmarkEnd w:id="20"/>
      <w:bookmarkEnd w:id="21"/>
    </w:p>
    <w:p w14:paraId="37BE7A05" w14:textId="30EDA872" w:rsidR="0087688A" w:rsidRPr="004E0CB2" w:rsidRDefault="0087688A" w:rsidP="00017AED">
      <w:pPr>
        <w:jc w:val="both"/>
      </w:pPr>
      <w:r w:rsidRPr="004E0CB2">
        <w:rPr>
          <w:b/>
          <w:bCs/>
          <w:color w:val="202124"/>
        </w:rPr>
        <w:t>Flashback arrestors</w:t>
      </w:r>
      <w:r w:rsidR="004E0CB2">
        <w:rPr>
          <w:b/>
          <w:bCs/>
          <w:color w:val="202124"/>
        </w:rPr>
        <w:t xml:space="preserve"> </w:t>
      </w:r>
      <w:r w:rsidRPr="004E0CB2">
        <w:rPr>
          <w:color w:val="202124"/>
          <w:shd w:val="clear" w:color="auto" w:fill="FFFFFF"/>
        </w:rPr>
        <w:t>are not</w:t>
      </w:r>
      <w:r w:rsidR="004E0CB2">
        <w:rPr>
          <w:color w:val="202124"/>
          <w:shd w:val="clear" w:color="auto" w:fill="FFFFFF"/>
        </w:rPr>
        <w:t xml:space="preserve"> </w:t>
      </w:r>
      <w:r w:rsidRPr="004E0CB2">
        <w:rPr>
          <w:b/>
          <w:bCs/>
          <w:color w:val="202124"/>
        </w:rPr>
        <w:t>needed</w:t>
      </w:r>
      <w:r w:rsidR="004E0CB2">
        <w:rPr>
          <w:b/>
          <w:bCs/>
          <w:color w:val="202124"/>
        </w:rPr>
        <w:t xml:space="preserve"> </w:t>
      </w:r>
      <w:r w:rsidRPr="004E0CB2">
        <w:rPr>
          <w:color w:val="202124"/>
          <w:shd w:val="clear" w:color="auto" w:fill="FFFFFF"/>
        </w:rPr>
        <w:t>when</w:t>
      </w:r>
      <w:r w:rsidR="004E0CB2">
        <w:rPr>
          <w:color w:val="202124"/>
          <w:shd w:val="clear" w:color="auto" w:fill="FFFFFF"/>
        </w:rPr>
        <w:t xml:space="preserve"> </w:t>
      </w:r>
      <w:r w:rsidRPr="004E0CB2">
        <w:rPr>
          <w:b/>
          <w:bCs/>
          <w:color w:val="202124"/>
        </w:rPr>
        <w:t>propane</w:t>
      </w:r>
      <w:r w:rsidR="004E0CB2">
        <w:rPr>
          <w:b/>
          <w:bCs/>
          <w:color w:val="202124"/>
        </w:rPr>
        <w:t xml:space="preserve"> </w:t>
      </w:r>
      <w:r w:rsidRPr="004E0CB2">
        <w:rPr>
          <w:color w:val="202124"/>
          <w:shd w:val="clear" w:color="auto" w:fill="FFFFFF"/>
        </w:rPr>
        <w:t>or butane is used with air.</w:t>
      </w:r>
    </w:p>
    <w:p w14:paraId="0C7D555B" w14:textId="77777777" w:rsidR="0087688A" w:rsidRPr="004E0CB2" w:rsidRDefault="0087688A" w:rsidP="00017AED">
      <w:pPr>
        <w:jc w:val="both"/>
      </w:pPr>
    </w:p>
    <w:p w14:paraId="77DFD3FB" w14:textId="77777777" w:rsidR="00834D81" w:rsidRPr="004E0CB2" w:rsidRDefault="00834D81" w:rsidP="00017AED">
      <w:pPr>
        <w:pStyle w:val="NormalWeb"/>
        <w:spacing w:before="0" w:beforeAutospacing="0" w:after="150" w:afterAutospacing="0"/>
        <w:jc w:val="both"/>
      </w:pPr>
      <w:r w:rsidRPr="004E0CB2">
        <w:t>Flashback arrestors help prevent reverse gas flow and flashback (flame burning back through the torch, hose, regulator and tank.) By utilizing an internal reverse flow check valve and a flame arrestor that quenches the flashback flame. </w:t>
      </w:r>
    </w:p>
    <w:p w14:paraId="3C7632E8" w14:textId="1C0E626D" w:rsidR="00A02F8D" w:rsidRDefault="00834D81" w:rsidP="00B6099D">
      <w:pPr>
        <w:pStyle w:val="NormalWeb"/>
        <w:spacing w:before="0" w:beforeAutospacing="0" w:after="150" w:afterAutospacing="0"/>
        <w:jc w:val="both"/>
      </w:pPr>
      <w:r w:rsidRPr="004E0CB2">
        <w:t>Connects between regulators and hose. The flashback arrestor is for mounting on regulators. Standard "B" fitting. You will notice this arrestor is red. Red = Propane.</w:t>
      </w:r>
    </w:p>
    <w:sectPr w:rsidR="00A02F8D" w:rsidSect="004B6762">
      <w:headerReference w:type="default" r:id="rId21"/>
      <w:footerReference w:type="default" r:id="rId22"/>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31E5D" w14:textId="77777777" w:rsidR="00A01578" w:rsidRDefault="00A01578" w:rsidP="00CB66DF">
      <w:r>
        <w:separator/>
      </w:r>
    </w:p>
  </w:endnote>
  <w:endnote w:type="continuationSeparator" w:id="0">
    <w:p w14:paraId="66E20BEA" w14:textId="77777777" w:rsidR="00A01578" w:rsidRDefault="00A01578"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CFE0" w14:textId="77777777" w:rsidR="00123D29" w:rsidRDefault="00123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115A" w14:textId="628B47B4" w:rsidR="003E4B68" w:rsidRPr="00017AED" w:rsidRDefault="003E4B68" w:rsidP="00017AED">
    <w:pPr>
      <w:pStyle w:val="Footer"/>
      <w:pBdr>
        <w:top w:val="single" w:sz="6" w:space="0" w:color="auto"/>
      </w:pBdr>
      <w:tabs>
        <w:tab w:val="clear" w:pos="9360"/>
      </w:tabs>
      <w:rPr>
        <w:sz w:val="18"/>
        <w:szCs w:val="18"/>
      </w:rPr>
    </w:pPr>
    <w:r w:rsidRPr="00017AED">
      <w:rPr>
        <w:i/>
        <w:sz w:val="18"/>
        <w:szCs w:val="18"/>
      </w:rPr>
      <w:t>Fermilab ES&amp;H Manual</w:t>
    </w:r>
    <w:r w:rsidRPr="00017AED">
      <w:rPr>
        <w:i/>
        <w:sz w:val="18"/>
        <w:szCs w:val="18"/>
      </w:rPr>
      <w:tab/>
    </w:r>
    <w:r w:rsidRPr="00017AED">
      <w:rPr>
        <w:i/>
        <w:sz w:val="18"/>
        <w:szCs w:val="18"/>
      </w:rPr>
      <w:tab/>
    </w:r>
    <w:r w:rsidR="00017AED">
      <w:rPr>
        <w:i/>
        <w:sz w:val="18"/>
        <w:szCs w:val="18"/>
      </w:rPr>
      <w:tab/>
    </w:r>
    <w:r w:rsidR="00017AED">
      <w:rPr>
        <w:i/>
        <w:sz w:val="18"/>
        <w:szCs w:val="18"/>
      </w:rPr>
      <w:tab/>
    </w:r>
    <w:r w:rsidR="00017AED">
      <w:rPr>
        <w:i/>
        <w:sz w:val="18"/>
        <w:szCs w:val="18"/>
      </w:rPr>
      <w:tab/>
    </w:r>
    <w:r w:rsidR="00017AED">
      <w:rPr>
        <w:i/>
        <w:sz w:val="18"/>
        <w:szCs w:val="18"/>
      </w:rPr>
      <w:tab/>
    </w:r>
    <w:r w:rsidR="00017AED">
      <w:rPr>
        <w:i/>
        <w:sz w:val="18"/>
        <w:szCs w:val="18"/>
      </w:rPr>
      <w:tab/>
      <w:t xml:space="preserve"> </w:t>
    </w:r>
    <w:r w:rsidRPr="00017AED">
      <w:rPr>
        <w:sz w:val="18"/>
        <w:szCs w:val="18"/>
      </w:rPr>
      <w:t>6020.2-</w:t>
    </w:r>
    <w:r w:rsidRPr="00017AED">
      <w:rPr>
        <w:sz w:val="18"/>
        <w:szCs w:val="18"/>
      </w:rPr>
      <w:fldChar w:fldCharType="begin"/>
    </w:r>
    <w:r w:rsidRPr="00017AED">
      <w:rPr>
        <w:sz w:val="18"/>
        <w:szCs w:val="18"/>
      </w:rPr>
      <w:instrText xml:space="preserve"> PAGE  </w:instrText>
    </w:r>
    <w:r w:rsidRPr="00017AED">
      <w:rPr>
        <w:sz w:val="18"/>
        <w:szCs w:val="18"/>
      </w:rPr>
      <w:fldChar w:fldCharType="separate"/>
    </w:r>
    <w:r w:rsidR="00966438" w:rsidRPr="00017AED">
      <w:rPr>
        <w:noProof/>
        <w:sz w:val="18"/>
        <w:szCs w:val="18"/>
      </w:rPr>
      <w:t>2</w:t>
    </w:r>
    <w:r w:rsidRPr="00017AED">
      <w:rPr>
        <w:sz w:val="18"/>
        <w:szCs w:val="18"/>
      </w:rPr>
      <w:fldChar w:fldCharType="end"/>
    </w:r>
  </w:p>
  <w:p w14:paraId="51078735" w14:textId="5691A146" w:rsidR="003E4B68" w:rsidRPr="00017AED" w:rsidRDefault="003E4B68" w:rsidP="00017AED">
    <w:pPr>
      <w:pStyle w:val="Footer"/>
      <w:pBdr>
        <w:top w:val="single" w:sz="6" w:space="0" w:color="auto"/>
      </w:pBdr>
      <w:tabs>
        <w:tab w:val="clear" w:pos="9360"/>
      </w:tabs>
      <w:rPr>
        <w:sz w:val="18"/>
        <w:szCs w:val="18"/>
      </w:rPr>
    </w:pPr>
    <w:r w:rsidRPr="00017AED">
      <w:rPr>
        <w:i/>
        <w:sz w:val="18"/>
        <w:szCs w:val="18"/>
      </w:rPr>
      <w:t xml:space="preserve">WARNING:  This manual is subject to change.  The current version is maintained on the </w:t>
    </w:r>
    <w:r w:rsidR="00123D29">
      <w:rPr>
        <w:i/>
        <w:sz w:val="18"/>
        <w:szCs w:val="18"/>
      </w:rPr>
      <w:t>ES&amp;H</w:t>
    </w:r>
    <w:r w:rsidRPr="00017AED">
      <w:rPr>
        <w:i/>
        <w:sz w:val="18"/>
        <w:szCs w:val="18"/>
      </w:rPr>
      <w:t xml:space="preserve"> Section website.</w:t>
    </w:r>
    <w:r w:rsidR="00017AED">
      <w:rPr>
        <w:i/>
        <w:sz w:val="18"/>
        <w:szCs w:val="18"/>
      </w:rPr>
      <w:t xml:space="preserve">     </w:t>
    </w:r>
    <w:r w:rsidR="00017AED" w:rsidRPr="00017AED">
      <w:rPr>
        <w:i/>
        <w:sz w:val="18"/>
        <w:szCs w:val="18"/>
      </w:rPr>
      <w:t xml:space="preserve"> </w:t>
    </w:r>
    <w:r w:rsidRPr="00017AED">
      <w:rPr>
        <w:sz w:val="18"/>
        <w:szCs w:val="18"/>
      </w:rPr>
      <w:t xml:space="preserve">Rev. </w:t>
    </w:r>
    <w:r w:rsidR="00844C4B" w:rsidRPr="00017AED">
      <w:rPr>
        <w:sz w:val="18"/>
        <w:szCs w:val="18"/>
      </w:rPr>
      <w:t>0</w:t>
    </w:r>
    <w:r w:rsidR="00DE72AC">
      <w:rPr>
        <w:sz w:val="18"/>
        <w:szCs w:val="18"/>
      </w:rPr>
      <w:t>5</w:t>
    </w:r>
    <w:r w:rsidRPr="00017AED">
      <w:rPr>
        <w:sz w:val="18"/>
        <w:szCs w:val="18"/>
      </w:rPr>
      <w:t>/20</w:t>
    </w:r>
    <w:r w:rsidR="008E6E7B" w:rsidRPr="00017AED">
      <w:rPr>
        <w:sz w:val="18"/>
        <w:szCs w:val="18"/>
      </w:rPr>
      <w:t>2</w:t>
    </w:r>
    <w:r w:rsidR="00DE72AC">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7893" w14:textId="77777777" w:rsidR="00123D29" w:rsidRDefault="00123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B6AA" w14:textId="1B47700E" w:rsidR="003E4B68" w:rsidRDefault="003E4B68" w:rsidP="008A3160">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6020.2-</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966438">
      <w:rPr>
        <w:rFonts w:ascii="Palatino" w:hAnsi="Palatino"/>
        <w:noProof/>
        <w:sz w:val="18"/>
      </w:rPr>
      <w:t>12</w:t>
    </w:r>
    <w:r>
      <w:rPr>
        <w:rFonts w:ascii="Palatino" w:hAnsi="Palatino"/>
        <w:sz w:val="18"/>
      </w:rPr>
      <w:fldChar w:fldCharType="end"/>
    </w:r>
  </w:p>
  <w:p w14:paraId="422062B0" w14:textId="55122D96" w:rsidR="003E4B68" w:rsidRDefault="003E4B68" w:rsidP="008A3160">
    <w:pPr>
      <w:pStyle w:val="Footer"/>
      <w:pBdr>
        <w:top w:val="single" w:sz="6" w:space="0" w:color="auto"/>
      </w:pBdr>
      <w:tabs>
        <w:tab w:val="clear" w:pos="9360"/>
        <w:tab w:val="right" w:pos="9720"/>
      </w:tabs>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123D29">
      <w:rPr>
        <w:rFonts w:ascii="Palatino" w:hAnsi="Palatino"/>
        <w:i/>
        <w:sz w:val="18"/>
      </w:rPr>
      <w:t>ES&amp;H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844C4B">
      <w:rPr>
        <w:sz w:val="18"/>
        <w:szCs w:val="18"/>
      </w:rPr>
      <w:t>0</w:t>
    </w:r>
    <w:r w:rsidR="00307460">
      <w:rPr>
        <w:sz w:val="18"/>
        <w:szCs w:val="18"/>
      </w:rPr>
      <w:t>6</w:t>
    </w:r>
    <w:r w:rsidRPr="00A71082">
      <w:rPr>
        <w:sz w:val="18"/>
        <w:szCs w:val="18"/>
      </w:rPr>
      <w:t>/20</w:t>
    </w:r>
    <w:r w:rsidR="008E6E7B">
      <w:rPr>
        <w:sz w:val="18"/>
        <w:szCs w:val="18"/>
      </w:rPr>
      <w:t>2</w:t>
    </w:r>
    <w:r w:rsidR="00DE72AC">
      <w:rPr>
        <w:sz w:val="18"/>
        <w:szCs w:val="18"/>
      </w:rPr>
      <w:t>1</w:t>
    </w:r>
    <w:r w:rsidRPr="00A71082">
      <w:rPr>
        <w:rFonts w:ascii="Palatino" w:hAnsi="Palatin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9139A" w14:textId="77777777" w:rsidR="00A01578" w:rsidRDefault="00A01578" w:rsidP="00CB66DF">
      <w:r>
        <w:separator/>
      </w:r>
    </w:p>
  </w:footnote>
  <w:footnote w:type="continuationSeparator" w:id="0">
    <w:p w14:paraId="4FD1541A" w14:textId="77777777" w:rsidR="00A01578" w:rsidRDefault="00A01578"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1300" w14:textId="77777777" w:rsidR="00123D29" w:rsidRDefault="0012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3955"/>
      <w:gridCol w:w="2611"/>
    </w:tblGrid>
    <w:tr w:rsidR="00DF7F53" w:rsidRPr="00423E3B" w14:paraId="4B419C59" w14:textId="77777777" w:rsidTr="003A7A90">
      <w:trPr>
        <w:trHeight w:val="611"/>
      </w:trPr>
      <w:tc>
        <w:tcPr>
          <w:tcW w:w="1490" w:type="dxa"/>
        </w:tcPr>
        <w:p w14:paraId="69790249" w14:textId="77777777" w:rsidR="00DF7F53" w:rsidRDefault="00DF7F53" w:rsidP="00DF7F53">
          <w:r w:rsidRPr="00684839">
            <w:rPr>
              <w:noProof/>
            </w:rPr>
            <w:drawing>
              <wp:anchor distT="0" distB="0" distL="114300" distR="114300" simplePos="0" relativeHeight="251656192" behindDoc="0" locked="0" layoutInCell="1" allowOverlap="0" wp14:anchorId="3657A364" wp14:editId="5B23F0EB">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2598867" w14:textId="77777777" w:rsidR="00DF7F53" w:rsidRDefault="00DF7F53" w:rsidP="00DF7F53">
          <w:pPr>
            <w:jc w:val="center"/>
          </w:pPr>
          <w:r>
            <w:t>ES&amp;H Manual</w:t>
          </w:r>
        </w:p>
      </w:tc>
      <w:tc>
        <w:tcPr>
          <w:tcW w:w="3188" w:type="dxa"/>
          <w:vAlign w:val="center"/>
        </w:tcPr>
        <w:p w14:paraId="1FD2C81D" w14:textId="77777777" w:rsidR="00DF7F53" w:rsidRPr="00423E3B" w:rsidRDefault="00DF7F53" w:rsidP="00DF7F53">
          <w:pPr>
            <w:jc w:val="center"/>
          </w:pPr>
          <w:r>
            <w:t>FESHM 6020.2</w:t>
          </w:r>
        </w:p>
        <w:p w14:paraId="7453BB33" w14:textId="3B1968E5" w:rsidR="00DF7F53" w:rsidRPr="00423E3B" w:rsidRDefault="00ED529D" w:rsidP="00DF7F53">
          <w:pPr>
            <w:jc w:val="center"/>
          </w:pPr>
          <w:r>
            <w:t>June</w:t>
          </w:r>
          <w:r w:rsidR="00F61177">
            <w:t xml:space="preserve"> 20</w:t>
          </w:r>
          <w:r w:rsidR="008E6E7B">
            <w:t>2</w:t>
          </w:r>
          <w:r w:rsidR="00DE72AC">
            <w:t>1</w:t>
          </w:r>
        </w:p>
      </w:tc>
    </w:tr>
  </w:tbl>
  <w:p w14:paraId="2F17CFE2" w14:textId="77777777" w:rsidR="003E4B68" w:rsidRDefault="003E4B6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29E6" w14:textId="77777777" w:rsidR="00123D29" w:rsidRDefault="00123D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FC720B" w:rsidRPr="00423E3B" w14:paraId="2FDA6216" w14:textId="77777777" w:rsidTr="003A7A90">
      <w:trPr>
        <w:trHeight w:val="611"/>
      </w:trPr>
      <w:tc>
        <w:tcPr>
          <w:tcW w:w="1490" w:type="dxa"/>
        </w:tcPr>
        <w:p w14:paraId="6C883D15" w14:textId="77777777" w:rsidR="00FC720B" w:rsidRDefault="00FC720B" w:rsidP="00FC720B">
          <w:r w:rsidRPr="00684839">
            <w:rPr>
              <w:noProof/>
            </w:rPr>
            <w:drawing>
              <wp:anchor distT="0" distB="0" distL="114300" distR="114300" simplePos="0" relativeHeight="251666432" behindDoc="0" locked="0" layoutInCell="1" allowOverlap="0" wp14:anchorId="0CDE4D0D" wp14:editId="473EB1DB">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19C2F36" w14:textId="77777777" w:rsidR="00FC720B" w:rsidRDefault="00FC720B" w:rsidP="00FC720B">
          <w:pPr>
            <w:jc w:val="center"/>
          </w:pPr>
          <w:r>
            <w:t>ES&amp;H Manual</w:t>
          </w:r>
        </w:p>
      </w:tc>
      <w:tc>
        <w:tcPr>
          <w:tcW w:w="3188" w:type="dxa"/>
          <w:vAlign w:val="center"/>
        </w:tcPr>
        <w:p w14:paraId="1FCC09B4" w14:textId="77777777" w:rsidR="00FC720B" w:rsidRPr="00423E3B" w:rsidRDefault="00FC720B" w:rsidP="00FC720B">
          <w:pPr>
            <w:jc w:val="center"/>
          </w:pPr>
          <w:r>
            <w:t xml:space="preserve">FESHM </w:t>
          </w:r>
          <w:r w:rsidR="003B0AA9">
            <w:t>6020.2</w:t>
          </w:r>
        </w:p>
        <w:p w14:paraId="719D051F" w14:textId="18CC956F" w:rsidR="00FC720B" w:rsidRPr="00423E3B" w:rsidRDefault="00123D29" w:rsidP="00FC720B">
          <w:pPr>
            <w:jc w:val="center"/>
          </w:pPr>
          <w:r>
            <w:t>June</w:t>
          </w:r>
          <w:r w:rsidR="00F61884">
            <w:t xml:space="preserve"> </w:t>
          </w:r>
          <w:r w:rsidR="00F61177">
            <w:t>20</w:t>
          </w:r>
          <w:r w:rsidR="008E6E7B">
            <w:t>2</w:t>
          </w:r>
          <w:r w:rsidR="00DE72AC">
            <w:t>1</w:t>
          </w:r>
        </w:p>
      </w:tc>
    </w:tr>
  </w:tbl>
  <w:p w14:paraId="67F1A827" w14:textId="77777777" w:rsidR="003E4B68" w:rsidRPr="00FC720B" w:rsidRDefault="003E4B68" w:rsidP="00FC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7E4751"/>
    <w:multiLevelType w:val="hybridMultilevel"/>
    <w:tmpl w:val="4BB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97AE0"/>
    <w:multiLevelType w:val="hybridMultilevel"/>
    <w:tmpl w:val="35CE8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E212C"/>
    <w:multiLevelType w:val="hybridMultilevel"/>
    <w:tmpl w:val="80C4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3E89"/>
    <w:multiLevelType w:val="hybridMultilevel"/>
    <w:tmpl w:val="63D07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14ECD"/>
    <w:multiLevelType w:val="hybridMultilevel"/>
    <w:tmpl w:val="03063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742A8"/>
    <w:multiLevelType w:val="multilevel"/>
    <w:tmpl w:val="9FC4AE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012D9"/>
    <w:multiLevelType w:val="multilevel"/>
    <w:tmpl w:val="3B6AE0D0"/>
    <w:lvl w:ilvl="0">
      <w:start w:val="1"/>
      <w:numFmt w:val="decimal"/>
      <w:pStyle w:val="Heading1"/>
      <w:lvlText w:val="%1.0"/>
      <w:lvlJc w:val="left"/>
      <w:pPr>
        <w:ind w:left="360" w:hanging="72"/>
      </w:pPr>
      <w:rPr>
        <w:rFonts w:ascii="Times New Roman Bold" w:hAnsi="Times New Roman Bold" w:hint="default"/>
        <w:b/>
        <w:i w:val="0"/>
        <w:sz w:val="24"/>
        <w:szCs w:val="24"/>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3B11F6E"/>
    <w:multiLevelType w:val="hybridMultilevel"/>
    <w:tmpl w:val="FD5A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686E32"/>
    <w:multiLevelType w:val="hybridMultilevel"/>
    <w:tmpl w:val="8180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9433C"/>
    <w:multiLevelType w:val="hybridMultilevel"/>
    <w:tmpl w:val="C372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10B77"/>
    <w:multiLevelType w:val="hybridMultilevel"/>
    <w:tmpl w:val="00563F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2E96"/>
    <w:multiLevelType w:val="hybridMultilevel"/>
    <w:tmpl w:val="C83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9" w15:restartNumberingAfterBreak="0">
    <w:nsid w:val="75871ED0"/>
    <w:multiLevelType w:val="hybridMultilevel"/>
    <w:tmpl w:val="66C877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B1FAD"/>
    <w:multiLevelType w:val="multilevel"/>
    <w:tmpl w:val="9FC4AE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0"/>
  </w:num>
  <w:num w:numId="4">
    <w:abstractNumId w:val="3"/>
  </w:num>
  <w:num w:numId="5">
    <w:abstractNumId w:val="13"/>
  </w:num>
  <w:num w:numId="6">
    <w:abstractNumId w:val="1"/>
  </w:num>
  <w:num w:numId="7">
    <w:abstractNumId w:val="0"/>
  </w:num>
  <w:num w:numId="8">
    <w:abstractNumId w:val="9"/>
  </w:num>
  <w:num w:numId="9">
    <w:abstractNumId w:val="17"/>
  </w:num>
  <w:num w:numId="10">
    <w:abstractNumId w:val="5"/>
  </w:num>
  <w:num w:numId="11">
    <w:abstractNumId w:val="19"/>
  </w:num>
  <w:num w:numId="12">
    <w:abstractNumId w:val="2"/>
  </w:num>
  <w:num w:numId="13">
    <w:abstractNumId w:val="7"/>
  </w:num>
  <w:num w:numId="14">
    <w:abstractNumId w:val="14"/>
  </w:num>
  <w:num w:numId="15">
    <w:abstractNumId w:val="6"/>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FD8"/>
    <w:rsid w:val="00002DAB"/>
    <w:rsid w:val="00003528"/>
    <w:rsid w:val="000037AA"/>
    <w:rsid w:val="000056E1"/>
    <w:rsid w:val="0000707A"/>
    <w:rsid w:val="0000745E"/>
    <w:rsid w:val="0001169A"/>
    <w:rsid w:val="000116E7"/>
    <w:rsid w:val="00011BF7"/>
    <w:rsid w:val="000151E7"/>
    <w:rsid w:val="0001715A"/>
    <w:rsid w:val="00017AED"/>
    <w:rsid w:val="0002021B"/>
    <w:rsid w:val="00021BF3"/>
    <w:rsid w:val="00021C12"/>
    <w:rsid w:val="00023346"/>
    <w:rsid w:val="00023D05"/>
    <w:rsid w:val="00025437"/>
    <w:rsid w:val="00025547"/>
    <w:rsid w:val="0002606F"/>
    <w:rsid w:val="00026D89"/>
    <w:rsid w:val="00026EB9"/>
    <w:rsid w:val="00026EC9"/>
    <w:rsid w:val="000272AF"/>
    <w:rsid w:val="00030BD7"/>
    <w:rsid w:val="000315E2"/>
    <w:rsid w:val="00031E70"/>
    <w:rsid w:val="000324A4"/>
    <w:rsid w:val="00033747"/>
    <w:rsid w:val="00036CE7"/>
    <w:rsid w:val="0004185F"/>
    <w:rsid w:val="00043D21"/>
    <w:rsid w:val="00043E1A"/>
    <w:rsid w:val="000456A0"/>
    <w:rsid w:val="0004683B"/>
    <w:rsid w:val="00047208"/>
    <w:rsid w:val="000503E9"/>
    <w:rsid w:val="000544A6"/>
    <w:rsid w:val="00056DB6"/>
    <w:rsid w:val="000578BB"/>
    <w:rsid w:val="00060903"/>
    <w:rsid w:val="00061473"/>
    <w:rsid w:val="000629F3"/>
    <w:rsid w:val="00063F1F"/>
    <w:rsid w:val="00065AC6"/>
    <w:rsid w:val="00070BE2"/>
    <w:rsid w:val="00071B76"/>
    <w:rsid w:val="00071D86"/>
    <w:rsid w:val="000753FB"/>
    <w:rsid w:val="00075CD4"/>
    <w:rsid w:val="00077A12"/>
    <w:rsid w:val="00077CC7"/>
    <w:rsid w:val="0008004A"/>
    <w:rsid w:val="0008360F"/>
    <w:rsid w:val="00083683"/>
    <w:rsid w:val="000843FD"/>
    <w:rsid w:val="00084E8E"/>
    <w:rsid w:val="00087098"/>
    <w:rsid w:val="00087650"/>
    <w:rsid w:val="00090061"/>
    <w:rsid w:val="00090224"/>
    <w:rsid w:val="000903AC"/>
    <w:rsid w:val="0009048F"/>
    <w:rsid w:val="00092162"/>
    <w:rsid w:val="00092598"/>
    <w:rsid w:val="0009599A"/>
    <w:rsid w:val="00095A16"/>
    <w:rsid w:val="00096281"/>
    <w:rsid w:val="000967BA"/>
    <w:rsid w:val="000A3E0D"/>
    <w:rsid w:val="000A425D"/>
    <w:rsid w:val="000A5E66"/>
    <w:rsid w:val="000B072A"/>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2EDF"/>
    <w:rsid w:val="001033FA"/>
    <w:rsid w:val="001034A8"/>
    <w:rsid w:val="00106CE4"/>
    <w:rsid w:val="00111D51"/>
    <w:rsid w:val="00112583"/>
    <w:rsid w:val="00112AE3"/>
    <w:rsid w:val="00113419"/>
    <w:rsid w:val="001160E1"/>
    <w:rsid w:val="00120D90"/>
    <w:rsid w:val="00121965"/>
    <w:rsid w:val="00123D29"/>
    <w:rsid w:val="00124813"/>
    <w:rsid w:val="001268EF"/>
    <w:rsid w:val="00130521"/>
    <w:rsid w:val="00131A6B"/>
    <w:rsid w:val="00134F2E"/>
    <w:rsid w:val="001358C6"/>
    <w:rsid w:val="00135D98"/>
    <w:rsid w:val="001371BD"/>
    <w:rsid w:val="001377F4"/>
    <w:rsid w:val="001413CF"/>
    <w:rsid w:val="00141A7B"/>
    <w:rsid w:val="00141E0D"/>
    <w:rsid w:val="00142414"/>
    <w:rsid w:val="00142C80"/>
    <w:rsid w:val="001435A9"/>
    <w:rsid w:val="0014408E"/>
    <w:rsid w:val="0014589B"/>
    <w:rsid w:val="001460E1"/>
    <w:rsid w:val="00147228"/>
    <w:rsid w:val="00153337"/>
    <w:rsid w:val="001545C6"/>
    <w:rsid w:val="001553D8"/>
    <w:rsid w:val="00155AFD"/>
    <w:rsid w:val="00156784"/>
    <w:rsid w:val="00160757"/>
    <w:rsid w:val="00161C18"/>
    <w:rsid w:val="001622C0"/>
    <w:rsid w:val="001638A8"/>
    <w:rsid w:val="001671F2"/>
    <w:rsid w:val="001675C4"/>
    <w:rsid w:val="00167EFC"/>
    <w:rsid w:val="001723E0"/>
    <w:rsid w:val="001727E1"/>
    <w:rsid w:val="00173293"/>
    <w:rsid w:val="00175378"/>
    <w:rsid w:val="00175BCA"/>
    <w:rsid w:val="00177097"/>
    <w:rsid w:val="00177CD0"/>
    <w:rsid w:val="00180D9E"/>
    <w:rsid w:val="00181736"/>
    <w:rsid w:val="00181C2B"/>
    <w:rsid w:val="00182587"/>
    <w:rsid w:val="00183A21"/>
    <w:rsid w:val="00183A73"/>
    <w:rsid w:val="00187F2A"/>
    <w:rsid w:val="0019249C"/>
    <w:rsid w:val="00192B1A"/>
    <w:rsid w:val="00192D5D"/>
    <w:rsid w:val="00194594"/>
    <w:rsid w:val="001951AE"/>
    <w:rsid w:val="00195AF3"/>
    <w:rsid w:val="00195BF4"/>
    <w:rsid w:val="00196CE0"/>
    <w:rsid w:val="001A2707"/>
    <w:rsid w:val="001A2CF3"/>
    <w:rsid w:val="001A2D45"/>
    <w:rsid w:val="001A3025"/>
    <w:rsid w:val="001A3403"/>
    <w:rsid w:val="001A63A1"/>
    <w:rsid w:val="001A6CB0"/>
    <w:rsid w:val="001A74A8"/>
    <w:rsid w:val="001B259B"/>
    <w:rsid w:val="001B33CF"/>
    <w:rsid w:val="001B5668"/>
    <w:rsid w:val="001B623B"/>
    <w:rsid w:val="001B6A20"/>
    <w:rsid w:val="001C167C"/>
    <w:rsid w:val="001C2C35"/>
    <w:rsid w:val="001D4317"/>
    <w:rsid w:val="001D435E"/>
    <w:rsid w:val="001D7801"/>
    <w:rsid w:val="001D7C5A"/>
    <w:rsid w:val="001E20EF"/>
    <w:rsid w:val="001E3FC1"/>
    <w:rsid w:val="001E4839"/>
    <w:rsid w:val="001E4A8A"/>
    <w:rsid w:val="001E7609"/>
    <w:rsid w:val="001F0772"/>
    <w:rsid w:val="001F1994"/>
    <w:rsid w:val="001F1FA5"/>
    <w:rsid w:val="001F36C2"/>
    <w:rsid w:val="001F38CB"/>
    <w:rsid w:val="001F3CEC"/>
    <w:rsid w:val="001F5FED"/>
    <w:rsid w:val="001F6577"/>
    <w:rsid w:val="001F6F81"/>
    <w:rsid w:val="002024AE"/>
    <w:rsid w:val="002028EB"/>
    <w:rsid w:val="00203173"/>
    <w:rsid w:val="00203E01"/>
    <w:rsid w:val="002070AE"/>
    <w:rsid w:val="002078BB"/>
    <w:rsid w:val="00207EAC"/>
    <w:rsid w:val="00210CB6"/>
    <w:rsid w:val="00213EDE"/>
    <w:rsid w:val="002149DE"/>
    <w:rsid w:val="0022039C"/>
    <w:rsid w:val="00221181"/>
    <w:rsid w:val="0022330E"/>
    <w:rsid w:val="00224423"/>
    <w:rsid w:val="00226EAD"/>
    <w:rsid w:val="00230C9C"/>
    <w:rsid w:val="00231245"/>
    <w:rsid w:val="0023247B"/>
    <w:rsid w:val="00237834"/>
    <w:rsid w:val="00240A0C"/>
    <w:rsid w:val="00241C70"/>
    <w:rsid w:val="002423A5"/>
    <w:rsid w:val="002441F5"/>
    <w:rsid w:val="0024447E"/>
    <w:rsid w:val="00244E31"/>
    <w:rsid w:val="002452C2"/>
    <w:rsid w:val="002537CB"/>
    <w:rsid w:val="00256813"/>
    <w:rsid w:val="00257F0B"/>
    <w:rsid w:val="00260A48"/>
    <w:rsid w:val="00263F3B"/>
    <w:rsid w:val="00265ED9"/>
    <w:rsid w:val="00266C7B"/>
    <w:rsid w:val="00267A46"/>
    <w:rsid w:val="0027397C"/>
    <w:rsid w:val="0027545D"/>
    <w:rsid w:val="00275AFD"/>
    <w:rsid w:val="0027613C"/>
    <w:rsid w:val="00276AB1"/>
    <w:rsid w:val="0027786A"/>
    <w:rsid w:val="002828DA"/>
    <w:rsid w:val="0028562B"/>
    <w:rsid w:val="00285A6D"/>
    <w:rsid w:val="00285CFC"/>
    <w:rsid w:val="002900AF"/>
    <w:rsid w:val="00293D94"/>
    <w:rsid w:val="0029416E"/>
    <w:rsid w:val="00295187"/>
    <w:rsid w:val="00295D6F"/>
    <w:rsid w:val="0029668C"/>
    <w:rsid w:val="002A6EDC"/>
    <w:rsid w:val="002A71D3"/>
    <w:rsid w:val="002A73B8"/>
    <w:rsid w:val="002B0B0A"/>
    <w:rsid w:val="002B107E"/>
    <w:rsid w:val="002B2D45"/>
    <w:rsid w:val="002B4274"/>
    <w:rsid w:val="002B5B37"/>
    <w:rsid w:val="002C2CF5"/>
    <w:rsid w:val="002D0D8D"/>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07460"/>
    <w:rsid w:val="00310427"/>
    <w:rsid w:val="003108FF"/>
    <w:rsid w:val="0031189E"/>
    <w:rsid w:val="003129BC"/>
    <w:rsid w:val="0031391D"/>
    <w:rsid w:val="00320751"/>
    <w:rsid w:val="00320BE0"/>
    <w:rsid w:val="00321CC4"/>
    <w:rsid w:val="0032445E"/>
    <w:rsid w:val="00324707"/>
    <w:rsid w:val="003314AE"/>
    <w:rsid w:val="00331B7E"/>
    <w:rsid w:val="00332CE2"/>
    <w:rsid w:val="00333547"/>
    <w:rsid w:val="0033452E"/>
    <w:rsid w:val="00334D1F"/>
    <w:rsid w:val="0033523F"/>
    <w:rsid w:val="00336470"/>
    <w:rsid w:val="00337B75"/>
    <w:rsid w:val="003413F8"/>
    <w:rsid w:val="00341753"/>
    <w:rsid w:val="00342443"/>
    <w:rsid w:val="00342FDF"/>
    <w:rsid w:val="003447F8"/>
    <w:rsid w:val="0034499D"/>
    <w:rsid w:val="003477BB"/>
    <w:rsid w:val="00352848"/>
    <w:rsid w:val="003559A3"/>
    <w:rsid w:val="00355F6A"/>
    <w:rsid w:val="00361AC4"/>
    <w:rsid w:val="00363640"/>
    <w:rsid w:val="00365CB6"/>
    <w:rsid w:val="00366ED2"/>
    <w:rsid w:val="0036718E"/>
    <w:rsid w:val="00367D1F"/>
    <w:rsid w:val="00370122"/>
    <w:rsid w:val="00371A11"/>
    <w:rsid w:val="00373B2D"/>
    <w:rsid w:val="00375FF1"/>
    <w:rsid w:val="003764F9"/>
    <w:rsid w:val="00380ED8"/>
    <w:rsid w:val="00384B57"/>
    <w:rsid w:val="00385246"/>
    <w:rsid w:val="00385787"/>
    <w:rsid w:val="0039062C"/>
    <w:rsid w:val="00391326"/>
    <w:rsid w:val="003913FD"/>
    <w:rsid w:val="00391CB4"/>
    <w:rsid w:val="003943FC"/>
    <w:rsid w:val="00394948"/>
    <w:rsid w:val="00394C03"/>
    <w:rsid w:val="003A2C85"/>
    <w:rsid w:val="003A531C"/>
    <w:rsid w:val="003A5AC0"/>
    <w:rsid w:val="003A7A38"/>
    <w:rsid w:val="003B04C6"/>
    <w:rsid w:val="003B0790"/>
    <w:rsid w:val="003B0AA9"/>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51A7"/>
    <w:rsid w:val="003D60AF"/>
    <w:rsid w:val="003E0245"/>
    <w:rsid w:val="003E2680"/>
    <w:rsid w:val="003E2A77"/>
    <w:rsid w:val="003E2CCD"/>
    <w:rsid w:val="003E4B68"/>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1355D"/>
    <w:rsid w:val="00421E7E"/>
    <w:rsid w:val="0042462F"/>
    <w:rsid w:val="004253EE"/>
    <w:rsid w:val="0042555C"/>
    <w:rsid w:val="0042586B"/>
    <w:rsid w:val="00425A37"/>
    <w:rsid w:val="00425B12"/>
    <w:rsid w:val="00430A76"/>
    <w:rsid w:val="00430B74"/>
    <w:rsid w:val="00430F28"/>
    <w:rsid w:val="004319DC"/>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97A58"/>
    <w:rsid w:val="004A31B8"/>
    <w:rsid w:val="004A6C6B"/>
    <w:rsid w:val="004A6E56"/>
    <w:rsid w:val="004B077E"/>
    <w:rsid w:val="004B078A"/>
    <w:rsid w:val="004B1826"/>
    <w:rsid w:val="004B4172"/>
    <w:rsid w:val="004B6762"/>
    <w:rsid w:val="004B6B63"/>
    <w:rsid w:val="004C3431"/>
    <w:rsid w:val="004C3C32"/>
    <w:rsid w:val="004C45EA"/>
    <w:rsid w:val="004D0ADB"/>
    <w:rsid w:val="004E061F"/>
    <w:rsid w:val="004E0CB2"/>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764F"/>
    <w:rsid w:val="00520642"/>
    <w:rsid w:val="005248D9"/>
    <w:rsid w:val="00524FFC"/>
    <w:rsid w:val="00525ABA"/>
    <w:rsid w:val="005307DC"/>
    <w:rsid w:val="00531918"/>
    <w:rsid w:val="005337D0"/>
    <w:rsid w:val="00533AE2"/>
    <w:rsid w:val="00535396"/>
    <w:rsid w:val="00535BA0"/>
    <w:rsid w:val="00537EF1"/>
    <w:rsid w:val="0054060D"/>
    <w:rsid w:val="00541AB8"/>
    <w:rsid w:val="00541B15"/>
    <w:rsid w:val="00541BC7"/>
    <w:rsid w:val="0054296B"/>
    <w:rsid w:val="005444B9"/>
    <w:rsid w:val="00544901"/>
    <w:rsid w:val="00545A8B"/>
    <w:rsid w:val="00550959"/>
    <w:rsid w:val="005516FE"/>
    <w:rsid w:val="00551F17"/>
    <w:rsid w:val="00554664"/>
    <w:rsid w:val="0055535B"/>
    <w:rsid w:val="005561CE"/>
    <w:rsid w:val="00556C8F"/>
    <w:rsid w:val="00557D77"/>
    <w:rsid w:val="00557D8C"/>
    <w:rsid w:val="0056397B"/>
    <w:rsid w:val="0056700E"/>
    <w:rsid w:val="00567C3E"/>
    <w:rsid w:val="0057080E"/>
    <w:rsid w:val="00570923"/>
    <w:rsid w:val="005753AB"/>
    <w:rsid w:val="00576174"/>
    <w:rsid w:val="005766C2"/>
    <w:rsid w:val="00576B78"/>
    <w:rsid w:val="00580564"/>
    <w:rsid w:val="0058188E"/>
    <w:rsid w:val="00582C0C"/>
    <w:rsid w:val="0058507D"/>
    <w:rsid w:val="00587C3E"/>
    <w:rsid w:val="00594FF9"/>
    <w:rsid w:val="005955E8"/>
    <w:rsid w:val="00595CE5"/>
    <w:rsid w:val="00597536"/>
    <w:rsid w:val="00597E1A"/>
    <w:rsid w:val="005A01EA"/>
    <w:rsid w:val="005A0424"/>
    <w:rsid w:val="005A28DE"/>
    <w:rsid w:val="005A2D1F"/>
    <w:rsid w:val="005A345A"/>
    <w:rsid w:val="005A581D"/>
    <w:rsid w:val="005A5829"/>
    <w:rsid w:val="005A6337"/>
    <w:rsid w:val="005A64E9"/>
    <w:rsid w:val="005A78C3"/>
    <w:rsid w:val="005B0017"/>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E7E41"/>
    <w:rsid w:val="005E7F03"/>
    <w:rsid w:val="005F0345"/>
    <w:rsid w:val="005F29B8"/>
    <w:rsid w:val="005F3DAF"/>
    <w:rsid w:val="005F421A"/>
    <w:rsid w:val="005F461E"/>
    <w:rsid w:val="006078FB"/>
    <w:rsid w:val="00610220"/>
    <w:rsid w:val="006104CF"/>
    <w:rsid w:val="00612F85"/>
    <w:rsid w:val="006162B3"/>
    <w:rsid w:val="00616CEB"/>
    <w:rsid w:val="00620B27"/>
    <w:rsid w:val="00624F08"/>
    <w:rsid w:val="0062521B"/>
    <w:rsid w:val="0062566D"/>
    <w:rsid w:val="00626292"/>
    <w:rsid w:val="006267DC"/>
    <w:rsid w:val="00626A77"/>
    <w:rsid w:val="00627DBD"/>
    <w:rsid w:val="00627F79"/>
    <w:rsid w:val="00631C53"/>
    <w:rsid w:val="00634122"/>
    <w:rsid w:val="00635911"/>
    <w:rsid w:val="00635BAF"/>
    <w:rsid w:val="00636BFB"/>
    <w:rsid w:val="00640557"/>
    <w:rsid w:val="0064112C"/>
    <w:rsid w:val="00644AD5"/>
    <w:rsid w:val="006461BB"/>
    <w:rsid w:val="00646948"/>
    <w:rsid w:val="00647011"/>
    <w:rsid w:val="006521D4"/>
    <w:rsid w:val="00653192"/>
    <w:rsid w:val="00653442"/>
    <w:rsid w:val="00653503"/>
    <w:rsid w:val="00654BE4"/>
    <w:rsid w:val="00656302"/>
    <w:rsid w:val="00657386"/>
    <w:rsid w:val="00660EE5"/>
    <w:rsid w:val="00661088"/>
    <w:rsid w:val="0066173C"/>
    <w:rsid w:val="00661C2A"/>
    <w:rsid w:val="006630E0"/>
    <w:rsid w:val="006643FE"/>
    <w:rsid w:val="00664E5B"/>
    <w:rsid w:val="00666919"/>
    <w:rsid w:val="00672E7C"/>
    <w:rsid w:val="006749F8"/>
    <w:rsid w:val="00674F85"/>
    <w:rsid w:val="00675D60"/>
    <w:rsid w:val="00677CDB"/>
    <w:rsid w:val="00687887"/>
    <w:rsid w:val="00692AB4"/>
    <w:rsid w:val="0069414A"/>
    <w:rsid w:val="006A4814"/>
    <w:rsid w:val="006A7918"/>
    <w:rsid w:val="006B037A"/>
    <w:rsid w:val="006B06BF"/>
    <w:rsid w:val="006B1391"/>
    <w:rsid w:val="006B27D2"/>
    <w:rsid w:val="006B6510"/>
    <w:rsid w:val="006C1FFA"/>
    <w:rsid w:val="006C2239"/>
    <w:rsid w:val="006C29EA"/>
    <w:rsid w:val="006C3DE9"/>
    <w:rsid w:val="006C45BD"/>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791C"/>
    <w:rsid w:val="007109F4"/>
    <w:rsid w:val="00713C77"/>
    <w:rsid w:val="00716305"/>
    <w:rsid w:val="00716B09"/>
    <w:rsid w:val="0071790B"/>
    <w:rsid w:val="0072050D"/>
    <w:rsid w:val="00721E35"/>
    <w:rsid w:val="00722A85"/>
    <w:rsid w:val="007254D8"/>
    <w:rsid w:val="00726316"/>
    <w:rsid w:val="007271A3"/>
    <w:rsid w:val="0073060A"/>
    <w:rsid w:val="00735190"/>
    <w:rsid w:val="00735B88"/>
    <w:rsid w:val="007379E1"/>
    <w:rsid w:val="00742C58"/>
    <w:rsid w:val="00743FAE"/>
    <w:rsid w:val="00746A06"/>
    <w:rsid w:val="00747685"/>
    <w:rsid w:val="00747CA7"/>
    <w:rsid w:val="007509AD"/>
    <w:rsid w:val="007517A1"/>
    <w:rsid w:val="00754D91"/>
    <w:rsid w:val="007637C5"/>
    <w:rsid w:val="007646BD"/>
    <w:rsid w:val="00764DC9"/>
    <w:rsid w:val="00765DBA"/>
    <w:rsid w:val="00771B3C"/>
    <w:rsid w:val="00774629"/>
    <w:rsid w:val="007774FE"/>
    <w:rsid w:val="0078282A"/>
    <w:rsid w:val="007852F2"/>
    <w:rsid w:val="00790515"/>
    <w:rsid w:val="00790CBC"/>
    <w:rsid w:val="00790EC3"/>
    <w:rsid w:val="00791740"/>
    <w:rsid w:val="0079178C"/>
    <w:rsid w:val="00792643"/>
    <w:rsid w:val="007937D8"/>
    <w:rsid w:val="00794290"/>
    <w:rsid w:val="00794AED"/>
    <w:rsid w:val="0079622B"/>
    <w:rsid w:val="00797DD5"/>
    <w:rsid w:val="007A03C8"/>
    <w:rsid w:val="007A33A6"/>
    <w:rsid w:val="007A6E0B"/>
    <w:rsid w:val="007B01C7"/>
    <w:rsid w:val="007B24E2"/>
    <w:rsid w:val="007B2A87"/>
    <w:rsid w:val="007B5C03"/>
    <w:rsid w:val="007C1F6E"/>
    <w:rsid w:val="007C3EB1"/>
    <w:rsid w:val="007C6A2B"/>
    <w:rsid w:val="007D5A75"/>
    <w:rsid w:val="007E0D20"/>
    <w:rsid w:val="007E1C72"/>
    <w:rsid w:val="007E260E"/>
    <w:rsid w:val="007E26F1"/>
    <w:rsid w:val="007E5BBC"/>
    <w:rsid w:val="007E762A"/>
    <w:rsid w:val="007F17C4"/>
    <w:rsid w:val="007F2A9D"/>
    <w:rsid w:val="007F4C3F"/>
    <w:rsid w:val="007F5BBF"/>
    <w:rsid w:val="00803189"/>
    <w:rsid w:val="00805FFE"/>
    <w:rsid w:val="00806FA9"/>
    <w:rsid w:val="00813D39"/>
    <w:rsid w:val="0081475A"/>
    <w:rsid w:val="00815C67"/>
    <w:rsid w:val="00821410"/>
    <w:rsid w:val="00821BF0"/>
    <w:rsid w:val="00822F35"/>
    <w:rsid w:val="00824455"/>
    <w:rsid w:val="00824ACD"/>
    <w:rsid w:val="0082513A"/>
    <w:rsid w:val="008262F9"/>
    <w:rsid w:val="0082691A"/>
    <w:rsid w:val="00827867"/>
    <w:rsid w:val="00831C9A"/>
    <w:rsid w:val="00832CEC"/>
    <w:rsid w:val="0083350A"/>
    <w:rsid w:val="008349D8"/>
    <w:rsid w:val="00834D81"/>
    <w:rsid w:val="0083519B"/>
    <w:rsid w:val="00835C84"/>
    <w:rsid w:val="008370AE"/>
    <w:rsid w:val="00841C86"/>
    <w:rsid w:val="008440E0"/>
    <w:rsid w:val="008445CC"/>
    <w:rsid w:val="00844C4B"/>
    <w:rsid w:val="008456C3"/>
    <w:rsid w:val="008462A2"/>
    <w:rsid w:val="008469D0"/>
    <w:rsid w:val="00851803"/>
    <w:rsid w:val="00852E46"/>
    <w:rsid w:val="008532CC"/>
    <w:rsid w:val="008564AB"/>
    <w:rsid w:val="00857CB2"/>
    <w:rsid w:val="008620B7"/>
    <w:rsid w:val="00862B4F"/>
    <w:rsid w:val="008636A4"/>
    <w:rsid w:val="00863AA2"/>
    <w:rsid w:val="008648A9"/>
    <w:rsid w:val="00866DC4"/>
    <w:rsid w:val="00871823"/>
    <w:rsid w:val="008728F9"/>
    <w:rsid w:val="008729A4"/>
    <w:rsid w:val="00872C1F"/>
    <w:rsid w:val="0087342B"/>
    <w:rsid w:val="0087375E"/>
    <w:rsid w:val="00873FC9"/>
    <w:rsid w:val="0087688A"/>
    <w:rsid w:val="008768A4"/>
    <w:rsid w:val="008844F1"/>
    <w:rsid w:val="00884552"/>
    <w:rsid w:val="008858C7"/>
    <w:rsid w:val="00886500"/>
    <w:rsid w:val="00892A5D"/>
    <w:rsid w:val="00892C99"/>
    <w:rsid w:val="00893433"/>
    <w:rsid w:val="00893ACF"/>
    <w:rsid w:val="008A07BA"/>
    <w:rsid w:val="008A1309"/>
    <w:rsid w:val="008A2DD0"/>
    <w:rsid w:val="008A3160"/>
    <w:rsid w:val="008A45A2"/>
    <w:rsid w:val="008A4E4D"/>
    <w:rsid w:val="008A52FB"/>
    <w:rsid w:val="008A7D0C"/>
    <w:rsid w:val="008B13E7"/>
    <w:rsid w:val="008B1815"/>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E6E7B"/>
    <w:rsid w:val="008F0F78"/>
    <w:rsid w:val="008F1BF5"/>
    <w:rsid w:val="008F1CA1"/>
    <w:rsid w:val="008F2D97"/>
    <w:rsid w:val="008F70C0"/>
    <w:rsid w:val="00901185"/>
    <w:rsid w:val="009019DC"/>
    <w:rsid w:val="009051E1"/>
    <w:rsid w:val="00905E67"/>
    <w:rsid w:val="009062A9"/>
    <w:rsid w:val="00906BC3"/>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07C5"/>
    <w:rsid w:val="00941B62"/>
    <w:rsid w:val="009421C4"/>
    <w:rsid w:val="00943CD3"/>
    <w:rsid w:val="00944A01"/>
    <w:rsid w:val="00944EF9"/>
    <w:rsid w:val="009462A5"/>
    <w:rsid w:val="009533AB"/>
    <w:rsid w:val="00953BED"/>
    <w:rsid w:val="009571BC"/>
    <w:rsid w:val="0096026A"/>
    <w:rsid w:val="00962080"/>
    <w:rsid w:val="00963616"/>
    <w:rsid w:val="00965807"/>
    <w:rsid w:val="00966438"/>
    <w:rsid w:val="009667C3"/>
    <w:rsid w:val="009676A5"/>
    <w:rsid w:val="009702F3"/>
    <w:rsid w:val="00973409"/>
    <w:rsid w:val="00974519"/>
    <w:rsid w:val="00975A9E"/>
    <w:rsid w:val="009803D2"/>
    <w:rsid w:val="0098156C"/>
    <w:rsid w:val="00981885"/>
    <w:rsid w:val="009834CC"/>
    <w:rsid w:val="00983586"/>
    <w:rsid w:val="00985D47"/>
    <w:rsid w:val="0098709B"/>
    <w:rsid w:val="00991598"/>
    <w:rsid w:val="009960EB"/>
    <w:rsid w:val="00996411"/>
    <w:rsid w:val="009A14BB"/>
    <w:rsid w:val="009A16C3"/>
    <w:rsid w:val="009A1798"/>
    <w:rsid w:val="009A19F9"/>
    <w:rsid w:val="009A22BE"/>
    <w:rsid w:val="009A2BC3"/>
    <w:rsid w:val="009A2DDA"/>
    <w:rsid w:val="009A3569"/>
    <w:rsid w:val="009A50E6"/>
    <w:rsid w:val="009A533C"/>
    <w:rsid w:val="009A59F3"/>
    <w:rsid w:val="009A7DC7"/>
    <w:rsid w:val="009B4BD7"/>
    <w:rsid w:val="009B5D15"/>
    <w:rsid w:val="009B6E93"/>
    <w:rsid w:val="009C0657"/>
    <w:rsid w:val="009C1E06"/>
    <w:rsid w:val="009C258F"/>
    <w:rsid w:val="009C323E"/>
    <w:rsid w:val="009D252C"/>
    <w:rsid w:val="009D6173"/>
    <w:rsid w:val="009E3E4D"/>
    <w:rsid w:val="009E4086"/>
    <w:rsid w:val="009E4D6D"/>
    <w:rsid w:val="009E5CCE"/>
    <w:rsid w:val="009F01C3"/>
    <w:rsid w:val="009F1C25"/>
    <w:rsid w:val="009F4341"/>
    <w:rsid w:val="009F6609"/>
    <w:rsid w:val="009F6853"/>
    <w:rsid w:val="00A00040"/>
    <w:rsid w:val="00A01578"/>
    <w:rsid w:val="00A01C68"/>
    <w:rsid w:val="00A02F8D"/>
    <w:rsid w:val="00A031B0"/>
    <w:rsid w:val="00A03519"/>
    <w:rsid w:val="00A07DD6"/>
    <w:rsid w:val="00A10A70"/>
    <w:rsid w:val="00A110F1"/>
    <w:rsid w:val="00A14FE3"/>
    <w:rsid w:val="00A15FEB"/>
    <w:rsid w:val="00A162C0"/>
    <w:rsid w:val="00A17AD0"/>
    <w:rsid w:val="00A216A7"/>
    <w:rsid w:val="00A22817"/>
    <w:rsid w:val="00A2408C"/>
    <w:rsid w:val="00A24907"/>
    <w:rsid w:val="00A27ED9"/>
    <w:rsid w:val="00A3104E"/>
    <w:rsid w:val="00A341B7"/>
    <w:rsid w:val="00A4075B"/>
    <w:rsid w:val="00A428EF"/>
    <w:rsid w:val="00A42EFD"/>
    <w:rsid w:val="00A4316F"/>
    <w:rsid w:val="00A4491A"/>
    <w:rsid w:val="00A4679F"/>
    <w:rsid w:val="00A50F2A"/>
    <w:rsid w:val="00A50F36"/>
    <w:rsid w:val="00A524DE"/>
    <w:rsid w:val="00A5262D"/>
    <w:rsid w:val="00A52B50"/>
    <w:rsid w:val="00A56003"/>
    <w:rsid w:val="00A60559"/>
    <w:rsid w:val="00A619B5"/>
    <w:rsid w:val="00A655BF"/>
    <w:rsid w:val="00A70984"/>
    <w:rsid w:val="00A71082"/>
    <w:rsid w:val="00A77CCE"/>
    <w:rsid w:val="00A805B8"/>
    <w:rsid w:val="00A83887"/>
    <w:rsid w:val="00A84E18"/>
    <w:rsid w:val="00A85501"/>
    <w:rsid w:val="00A869F2"/>
    <w:rsid w:val="00A9001C"/>
    <w:rsid w:val="00A96FFC"/>
    <w:rsid w:val="00A9781C"/>
    <w:rsid w:val="00A97D31"/>
    <w:rsid w:val="00AA2923"/>
    <w:rsid w:val="00AA4991"/>
    <w:rsid w:val="00AA5E69"/>
    <w:rsid w:val="00AA7135"/>
    <w:rsid w:val="00AB18EE"/>
    <w:rsid w:val="00AB1B96"/>
    <w:rsid w:val="00AB23E5"/>
    <w:rsid w:val="00AB2B8C"/>
    <w:rsid w:val="00AB4281"/>
    <w:rsid w:val="00AB4D65"/>
    <w:rsid w:val="00AB4E7B"/>
    <w:rsid w:val="00AB64E0"/>
    <w:rsid w:val="00AB6725"/>
    <w:rsid w:val="00AB71C1"/>
    <w:rsid w:val="00AC187B"/>
    <w:rsid w:val="00AD0240"/>
    <w:rsid w:val="00AD1225"/>
    <w:rsid w:val="00AD2534"/>
    <w:rsid w:val="00AD58BC"/>
    <w:rsid w:val="00AD7159"/>
    <w:rsid w:val="00AD748A"/>
    <w:rsid w:val="00AE00EE"/>
    <w:rsid w:val="00AE3874"/>
    <w:rsid w:val="00AE48D8"/>
    <w:rsid w:val="00AE6248"/>
    <w:rsid w:val="00AE7C8F"/>
    <w:rsid w:val="00AF1445"/>
    <w:rsid w:val="00AF19D1"/>
    <w:rsid w:val="00AF1BC4"/>
    <w:rsid w:val="00AF206E"/>
    <w:rsid w:val="00AF20CC"/>
    <w:rsid w:val="00AF2AF2"/>
    <w:rsid w:val="00AF3FF4"/>
    <w:rsid w:val="00AF43AB"/>
    <w:rsid w:val="00AF4907"/>
    <w:rsid w:val="00AF7012"/>
    <w:rsid w:val="00B00D10"/>
    <w:rsid w:val="00B01722"/>
    <w:rsid w:val="00B01ECF"/>
    <w:rsid w:val="00B05624"/>
    <w:rsid w:val="00B05E7F"/>
    <w:rsid w:val="00B061FD"/>
    <w:rsid w:val="00B072B8"/>
    <w:rsid w:val="00B14F1F"/>
    <w:rsid w:val="00B17AC0"/>
    <w:rsid w:val="00B25DFE"/>
    <w:rsid w:val="00B26D1E"/>
    <w:rsid w:val="00B32ABB"/>
    <w:rsid w:val="00B32E1C"/>
    <w:rsid w:val="00B40A00"/>
    <w:rsid w:val="00B43813"/>
    <w:rsid w:val="00B44E0F"/>
    <w:rsid w:val="00B44E2B"/>
    <w:rsid w:val="00B46399"/>
    <w:rsid w:val="00B53CB2"/>
    <w:rsid w:val="00B574D0"/>
    <w:rsid w:val="00B57588"/>
    <w:rsid w:val="00B6099D"/>
    <w:rsid w:val="00B618FA"/>
    <w:rsid w:val="00B61C02"/>
    <w:rsid w:val="00B641B2"/>
    <w:rsid w:val="00B7120C"/>
    <w:rsid w:val="00B72DB2"/>
    <w:rsid w:val="00B74341"/>
    <w:rsid w:val="00B76427"/>
    <w:rsid w:val="00B778ED"/>
    <w:rsid w:val="00B80F62"/>
    <w:rsid w:val="00B81B00"/>
    <w:rsid w:val="00B84753"/>
    <w:rsid w:val="00B90A24"/>
    <w:rsid w:val="00B9100A"/>
    <w:rsid w:val="00B918E4"/>
    <w:rsid w:val="00B919E7"/>
    <w:rsid w:val="00B92898"/>
    <w:rsid w:val="00B931D5"/>
    <w:rsid w:val="00B93B7E"/>
    <w:rsid w:val="00B94DC8"/>
    <w:rsid w:val="00B94F1D"/>
    <w:rsid w:val="00B94FBD"/>
    <w:rsid w:val="00BA173E"/>
    <w:rsid w:val="00BA4B5A"/>
    <w:rsid w:val="00BA70C1"/>
    <w:rsid w:val="00BB4B88"/>
    <w:rsid w:val="00BB50D0"/>
    <w:rsid w:val="00BB6A0F"/>
    <w:rsid w:val="00BB6D37"/>
    <w:rsid w:val="00BC28A6"/>
    <w:rsid w:val="00BC3922"/>
    <w:rsid w:val="00BC3D90"/>
    <w:rsid w:val="00BC566F"/>
    <w:rsid w:val="00BC7FE4"/>
    <w:rsid w:val="00BD056C"/>
    <w:rsid w:val="00BD0818"/>
    <w:rsid w:val="00BD17E2"/>
    <w:rsid w:val="00BD270B"/>
    <w:rsid w:val="00BD577E"/>
    <w:rsid w:val="00BE0B51"/>
    <w:rsid w:val="00BE0C08"/>
    <w:rsid w:val="00BE698E"/>
    <w:rsid w:val="00BF19A0"/>
    <w:rsid w:val="00BF3072"/>
    <w:rsid w:val="00BF4030"/>
    <w:rsid w:val="00BF41F5"/>
    <w:rsid w:val="00BF54F4"/>
    <w:rsid w:val="00C000F2"/>
    <w:rsid w:val="00C02A84"/>
    <w:rsid w:val="00C02DBE"/>
    <w:rsid w:val="00C02EAF"/>
    <w:rsid w:val="00C035A5"/>
    <w:rsid w:val="00C04EA3"/>
    <w:rsid w:val="00C05982"/>
    <w:rsid w:val="00C13EEC"/>
    <w:rsid w:val="00C148CE"/>
    <w:rsid w:val="00C16468"/>
    <w:rsid w:val="00C16A10"/>
    <w:rsid w:val="00C17904"/>
    <w:rsid w:val="00C21783"/>
    <w:rsid w:val="00C23BCB"/>
    <w:rsid w:val="00C23CE8"/>
    <w:rsid w:val="00C263FE"/>
    <w:rsid w:val="00C278EC"/>
    <w:rsid w:val="00C33CAA"/>
    <w:rsid w:val="00C342B4"/>
    <w:rsid w:val="00C34507"/>
    <w:rsid w:val="00C34C1B"/>
    <w:rsid w:val="00C362BD"/>
    <w:rsid w:val="00C36F9E"/>
    <w:rsid w:val="00C42208"/>
    <w:rsid w:val="00C42690"/>
    <w:rsid w:val="00C5272C"/>
    <w:rsid w:val="00C52B6D"/>
    <w:rsid w:val="00C52E94"/>
    <w:rsid w:val="00C54343"/>
    <w:rsid w:val="00C54A92"/>
    <w:rsid w:val="00C552C0"/>
    <w:rsid w:val="00C55913"/>
    <w:rsid w:val="00C6359A"/>
    <w:rsid w:val="00C64C7D"/>
    <w:rsid w:val="00C66483"/>
    <w:rsid w:val="00C67254"/>
    <w:rsid w:val="00C704B6"/>
    <w:rsid w:val="00C706A1"/>
    <w:rsid w:val="00C71B3D"/>
    <w:rsid w:val="00C73EA3"/>
    <w:rsid w:val="00C74458"/>
    <w:rsid w:val="00C759F0"/>
    <w:rsid w:val="00C7705B"/>
    <w:rsid w:val="00C810D3"/>
    <w:rsid w:val="00C8490B"/>
    <w:rsid w:val="00C85A48"/>
    <w:rsid w:val="00C8674B"/>
    <w:rsid w:val="00C90137"/>
    <w:rsid w:val="00C925E3"/>
    <w:rsid w:val="00C93B80"/>
    <w:rsid w:val="00C96B5F"/>
    <w:rsid w:val="00CA2691"/>
    <w:rsid w:val="00CA546A"/>
    <w:rsid w:val="00CB0172"/>
    <w:rsid w:val="00CB28DE"/>
    <w:rsid w:val="00CB468E"/>
    <w:rsid w:val="00CB60BF"/>
    <w:rsid w:val="00CB66DF"/>
    <w:rsid w:val="00CB70E2"/>
    <w:rsid w:val="00CB7C7B"/>
    <w:rsid w:val="00CC03C2"/>
    <w:rsid w:val="00CC0494"/>
    <w:rsid w:val="00CC5D2D"/>
    <w:rsid w:val="00CC5D76"/>
    <w:rsid w:val="00CD0613"/>
    <w:rsid w:val="00CD09A2"/>
    <w:rsid w:val="00CD1215"/>
    <w:rsid w:val="00CD16F8"/>
    <w:rsid w:val="00CD285B"/>
    <w:rsid w:val="00CD290B"/>
    <w:rsid w:val="00CD2CA7"/>
    <w:rsid w:val="00CD4C54"/>
    <w:rsid w:val="00CD644B"/>
    <w:rsid w:val="00CE2059"/>
    <w:rsid w:val="00CE3269"/>
    <w:rsid w:val="00CE5B8A"/>
    <w:rsid w:val="00CE652F"/>
    <w:rsid w:val="00CE662B"/>
    <w:rsid w:val="00CE7B12"/>
    <w:rsid w:val="00CF001F"/>
    <w:rsid w:val="00D01B68"/>
    <w:rsid w:val="00D01EFC"/>
    <w:rsid w:val="00D02C3C"/>
    <w:rsid w:val="00D03B9F"/>
    <w:rsid w:val="00D0747D"/>
    <w:rsid w:val="00D07C9B"/>
    <w:rsid w:val="00D115E0"/>
    <w:rsid w:val="00D116F4"/>
    <w:rsid w:val="00D1190E"/>
    <w:rsid w:val="00D134D5"/>
    <w:rsid w:val="00D170C7"/>
    <w:rsid w:val="00D17329"/>
    <w:rsid w:val="00D1799A"/>
    <w:rsid w:val="00D203C9"/>
    <w:rsid w:val="00D2151F"/>
    <w:rsid w:val="00D238C7"/>
    <w:rsid w:val="00D24040"/>
    <w:rsid w:val="00D26582"/>
    <w:rsid w:val="00D26594"/>
    <w:rsid w:val="00D26645"/>
    <w:rsid w:val="00D30623"/>
    <w:rsid w:val="00D34C87"/>
    <w:rsid w:val="00D35457"/>
    <w:rsid w:val="00D42337"/>
    <w:rsid w:val="00D435EC"/>
    <w:rsid w:val="00D43617"/>
    <w:rsid w:val="00D43D47"/>
    <w:rsid w:val="00D45211"/>
    <w:rsid w:val="00D50DFD"/>
    <w:rsid w:val="00D5107F"/>
    <w:rsid w:val="00D51EEA"/>
    <w:rsid w:val="00D52AE5"/>
    <w:rsid w:val="00D53CD1"/>
    <w:rsid w:val="00D53D66"/>
    <w:rsid w:val="00D55528"/>
    <w:rsid w:val="00D55F6E"/>
    <w:rsid w:val="00D56935"/>
    <w:rsid w:val="00D57A2C"/>
    <w:rsid w:val="00D60892"/>
    <w:rsid w:val="00D6371B"/>
    <w:rsid w:val="00D642D7"/>
    <w:rsid w:val="00D64B0D"/>
    <w:rsid w:val="00D65289"/>
    <w:rsid w:val="00D65E78"/>
    <w:rsid w:val="00D7347A"/>
    <w:rsid w:val="00D805D3"/>
    <w:rsid w:val="00D85385"/>
    <w:rsid w:val="00D92045"/>
    <w:rsid w:val="00D929BC"/>
    <w:rsid w:val="00D93737"/>
    <w:rsid w:val="00D96AAB"/>
    <w:rsid w:val="00D9770E"/>
    <w:rsid w:val="00DA1C1E"/>
    <w:rsid w:val="00DA1E29"/>
    <w:rsid w:val="00DA2737"/>
    <w:rsid w:val="00DA580F"/>
    <w:rsid w:val="00DA592B"/>
    <w:rsid w:val="00DA5E98"/>
    <w:rsid w:val="00DA6860"/>
    <w:rsid w:val="00DA7C08"/>
    <w:rsid w:val="00DB1F4E"/>
    <w:rsid w:val="00DB2328"/>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49E"/>
    <w:rsid w:val="00DE35C0"/>
    <w:rsid w:val="00DE409C"/>
    <w:rsid w:val="00DE4107"/>
    <w:rsid w:val="00DE4955"/>
    <w:rsid w:val="00DE5369"/>
    <w:rsid w:val="00DE6869"/>
    <w:rsid w:val="00DE72AC"/>
    <w:rsid w:val="00DF1234"/>
    <w:rsid w:val="00DF4E88"/>
    <w:rsid w:val="00DF66D9"/>
    <w:rsid w:val="00DF6F1D"/>
    <w:rsid w:val="00DF782C"/>
    <w:rsid w:val="00DF7F53"/>
    <w:rsid w:val="00E00D72"/>
    <w:rsid w:val="00E01C24"/>
    <w:rsid w:val="00E0475D"/>
    <w:rsid w:val="00E05D95"/>
    <w:rsid w:val="00E068D2"/>
    <w:rsid w:val="00E06BE1"/>
    <w:rsid w:val="00E07DBF"/>
    <w:rsid w:val="00E100AB"/>
    <w:rsid w:val="00E11876"/>
    <w:rsid w:val="00E126F0"/>
    <w:rsid w:val="00E153DE"/>
    <w:rsid w:val="00E15A9E"/>
    <w:rsid w:val="00E162AC"/>
    <w:rsid w:val="00E208DA"/>
    <w:rsid w:val="00E21A25"/>
    <w:rsid w:val="00E21F92"/>
    <w:rsid w:val="00E22642"/>
    <w:rsid w:val="00E229B2"/>
    <w:rsid w:val="00E3113A"/>
    <w:rsid w:val="00E34ECF"/>
    <w:rsid w:val="00E35D43"/>
    <w:rsid w:val="00E35D71"/>
    <w:rsid w:val="00E36011"/>
    <w:rsid w:val="00E454BF"/>
    <w:rsid w:val="00E45FC1"/>
    <w:rsid w:val="00E46554"/>
    <w:rsid w:val="00E46C36"/>
    <w:rsid w:val="00E47427"/>
    <w:rsid w:val="00E47E94"/>
    <w:rsid w:val="00E5651F"/>
    <w:rsid w:val="00E57C3E"/>
    <w:rsid w:val="00E60F1F"/>
    <w:rsid w:val="00E66004"/>
    <w:rsid w:val="00E668BC"/>
    <w:rsid w:val="00E7004C"/>
    <w:rsid w:val="00E70F81"/>
    <w:rsid w:val="00E720D5"/>
    <w:rsid w:val="00E72DD6"/>
    <w:rsid w:val="00E7401A"/>
    <w:rsid w:val="00E76B87"/>
    <w:rsid w:val="00E7783D"/>
    <w:rsid w:val="00E814FF"/>
    <w:rsid w:val="00E86128"/>
    <w:rsid w:val="00E90A8A"/>
    <w:rsid w:val="00E91BA9"/>
    <w:rsid w:val="00EA09FC"/>
    <w:rsid w:val="00EA6DEF"/>
    <w:rsid w:val="00EA7011"/>
    <w:rsid w:val="00EB3786"/>
    <w:rsid w:val="00EB39F6"/>
    <w:rsid w:val="00EB3C8E"/>
    <w:rsid w:val="00EB6851"/>
    <w:rsid w:val="00EC23F0"/>
    <w:rsid w:val="00EC5CA2"/>
    <w:rsid w:val="00ED1BA3"/>
    <w:rsid w:val="00ED529D"/>
    <w:rsid w:val="00ED600D"/>
    <w:rsid w:val="00ED6EFF"/>
    <w:rsid w:val="00EE103C"/>
    <w:rsid w:val="00EE1374"/>
    <w:rsid w:val="00EE1663"/>
    <w:rsid w:val="00EE1FAA"/>
    <w:rsid w:val="00EE2298"/>
    <w:rsid w:val="00EE28AC"/>
    <w:rsid w:val="00EE4743"/>
    <w:rsid w:val="00EE6681"/>
    <w:rsid w:val="00EF0818"/>
    <w:rsid w:val="00EF09A4"/>
    <w:rsid w:val="00EF24C9"/>
    <w:rsid w:val="00EF2898"/>
    <w:rsid w:val="00EF2B83"/>
    <w:rsid w:val="00EF3D96"/>
    <w:rsid w:val="00EF5DF3"/>
    <w:rsid w:val="00EF740C"/>
    <w:rsid w:val="00F01357"/>
    <w:rsid w:val="00F03199"/>
    <w:rsid w:val="00F04891"/>
    <w:rsid w:val="00F06C2A"/>
    <w:rsid w:val="00F0718C"/>
    <w:rsid w:val="00F12448"/>
    <w:rsid w:val="00F12EB7"/>
    <w:rsid w:val="00F1378A"/>
    <w:rsid w:val="00F14B58"/>
    <w:rsid w:val="00F15359"/>
    <w:rsid w:val="00F16800"/>
    <w:rsid w:val="00F16D53"/>
    <w:rsid w:val="00F21C2E"/>
    <w:rsid w:val="00F21D42"/>
    <w:rsid w:val="00F242D4"/>
    <w:rsid w:val="00F24FF4"/>
    <w:rsid w:val="00F25B00"/>
    <w:rsid w:val="00F30C86"/>
    <w:rsid w:val="00F324BB"/>
    <w:rsid w:val="00F329E0"/>
    <w:rsid w:val="00F35988"/>
    <w:rsid w:val="00F37A24"/>
    <w:rsid w:val="00F37E3E"/>
    <w:rsid w:val="00F43368"/>
    <w:rsid w:val="00F43CBF"/>
    <w:rsid w:val="00F43EC4"/>
    <w:rsid w:val="00F46BB4"/>
    <w:rsid w:val="00F4760A"/>
    <w:rsid w:val="00F47943"/>
    <w:rsid w:val="00F60496"/>
    <w:rsid w:val="00F604F7"/>
    <w:rsid w:val="00F61177"/>
    <w:rsid w:val="00F61884"/>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0ED2"/>
    <w:rsid w:val="00FA1EB1"/>
    <w:rsid w:val="00FA2CC9"/>
    <w:rsid w:val="00FA370A"/>
    <w:rsid w:val="00FB0ABC"/>
    <w:rsid w:val="00FB102D"/>
    <w:rsid w:val="00FB4FB5"/>
    <w:rsid w:val="00FB6BF7"/>
    <w:rsid w:val="00FB725D"/>
    <w:rsid w:val="00FC0453"/>
    <w:rsid w:val="00FC540F"/>
    <w:rsid w:val="00FC5736"/>
    <w:rsid w:val="00FC720B"/>
    <w:rsid w:val="00FC7A57"/>
    <w:rsid w:val="00FD2D88"/>
    <w:rsid w:val="00FD3505"/>
    <w:rsid w:val="00FD5BF2"/>
    <w:rsid w:val="00FD7CE0"/>
    <w:rsid w:val="00FD7F21"/>
    <w:rsid w:val="00FE08BE"/>
    <w:rsid w:val="00FE0B15"/>
    <w:rsid w:val="00FE1C3E"/>
    <w:rsid w:val="00FE2A30"/>
    <w:rsid w:val="00FE464B"/>
    <w:rsid w:val="00FE5FAB"/>
    <w:rsid w:val="00FE6869"/>
    <w:rsid w:val="00FE71DD"/>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0A1231B2"/>
  <w15:docId w15:val="{65FDA3F1-3424-4F39-ABA1-D8360697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BF"/>
    <w:rPr>
      <w:sz w:val="24"/>
      <w:szCs w:val="24"/>
    </w:rPr>
  </w:style>
  <w:style w:type="paragraph" w:styleId="Heading1">
    <w:name w:val="heading 1"/>
    <w:basedOn w:val="Normal"/>
    <w:next w:val="Normal"/>
    <w:link w:val="Heading1Char"/>
    <w:uiPriority w:val="9"/>
    <w:qFormat/>
    <w:rsid w:val="007D5A75"/>
    <w:pPr>
      <w:keepNext/>
      <w:numPr>
        <w:numId w:val="8"/>
      </w:numPr>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524FFC"/>
    <w:pPr>
      <w:tabs>
        <w:tab w:val="left" w:pos="1170"/>
        <w:tab w:val="right" w:leader="dot" w:pos="9360"/>
      </w:tabs>
      <w:ind w:left="1170" w:right="36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rsid w:val="00B7120C"/>
    <w:pPr>
      <w:overflowPunct w:val="0"/>
      <w:autoSpaceDE w:val="0"/>
      <w:autoSpaceDN w:val="0"/>
      <w:adjustRightInd w:val="0"/>
      <w:spacing w:line="240" w:lineRule="atLeast"/>
      <w:ind w:left="360"/>
      <w:textAlignment w:val="baseline"/>
    </w:pPr>
    <w:rPr>
      <w:rFonts w:ascii="Palatino" w:hAnsi="Palatino"/>
      <w:i/>
      <w:iCs/>
      <w:color w:val="FF0000"/>
      <w:szCs w:val="20"/>
    </w:rPr>
  </w:style>
  <w:style w:type="character" w:customStyle="1" w:styleId="BodyTextIndentChar">
    <w:name w:val="Body Text Indent Char"/>
    <w:basedOn w:val="DefaultParagraphFont"/>
    <w:link w:val="BodyTextIndent"/>
    <w:rsid w:val="00B7120C"/>
    <w:rPr>
      <w:rFonts w:ascii="Palatino" w:hAnsi="Palatino"/>
      <w:i/>
      <w:iCs/>
      <w:color w:val="FF0000"/>
      <w:sz w:val="24"/>
    </w:rPr>
  </w:style>
  <w:style w:type="character" w:styleId="LineNumber">
    <w:name w:val="line number"/>
    <w:basedOn w:val="DefaultParagraphFont"/>
    <w:uiPriority w:val="99"/>
    <w:semiHidden/>
    <w:unhideWhenUsed/>
    <w:rsid w:val="00161C18"/>
  </w:style>
  <w:style w:type="paragraph" w:styleId="BodyTextIndent2">
    <w:name w:val="Body Text Indent 2"/>
    <w:basedOn w:val="Normal"/>
    <w:link w:val="BodyTextIndent2Char"/>
    <w:uiPriority w:val="99"/>
    <w:unhideWhenUsed/>
    <w:rsid w:val="001F5FED"/>
    <w:pPr>
      <w:spacing w:after="120" w:line="480" w:lineRule="auto"/>
      <w:ind w:left="360"/>
    </w:pPr>
  </w:style>
  <w:style w:type="character" w:customStyle="1" w:styleId="BodyTextIndent2Char">
    <w:name w:val="Body Text Indent 2 Char"/>
    <w:basedOn w:val="DefaultParagraphFont"/>
    <w:link w:val="BodyTextIndent2"/>
    <w:uiPriority w:val="99"/>
    <w:rsid w:val="001F5FED"/>
    <w:rPr>
      <w:sz w:val="24"/>
      <w:szCs w:val="24"/>
    </w:rPr>
  </w:style>
  <w:style w:type="character" w:styleId="CommentReference">
    <w:name w:val="annotation reference"/>
    <w:basedOn w:val="DefaultParagraphFont"/>
    <w:uiPriority w:val="99"/>
    <w:semiHidden/>
    <w:unhideWhenUsed/>
    <w:rsid w:val="00B918E4"/>
    <w:rPr>
      <w:sz w:val="16"/>
      <w:szCs w:val="16"/>
    </w:rPr>
  </w:style>
  <w:style w:type="paragraph" w:styleId="CommentText">
    <w:name w:val="annotation text"/>
    <w:basedOn w:val="Normal"/>
    <w:link w:val="CommentTextChar"/>
    <w:uiPriority w:val="99"/>
    <w:unhideWhenUsed/>
    <w:rsid w:val="00B918E4"/>
    <w:rPr>
      <w:sz w:val="20"/>
      <w:szCs w:val="20"/>
    </w:rPr>
  </w:style>
  <w:style w:type="character" w:customStyle="1" w:styleId="CommentTextChar">
    <w:name w:val="Comment Text Char"/>
    <w:basedOn w:val="DefaultParagraphFont"/>
    <w:link w:val="CommentText"/>
    <w:uiPriority w:val="99"/>
    <w:rsid w:val="00B918E4"/>
  </w:style>
  <w:style w:type="paragraph" w:styleId="CommentSubject">
    <w:name w:val="annotation subject"/>
    <w:basedOn w:val="CommentText"/>
    <w:next w:val="CommentText"/>
    <w:link w:val="CommentSubjectChar"/>
    <w:uiPriority w:val="99"/>
    <w:semiHidden/>
    <w:unhideWhenUsed/>
    <w:rsid w:val="00B918E4"/>
    <w:rPr>
      <w:b/>
      <w:bCs/>
    </w:rPr>
  </w:style>
  <w:style w:type="character" w:customStyle="1" w:styleId="CommentSubjectChar">
    <w:name w:val="Comment Subject Char"/>
    <w:basedOn w:val="CommentTextChar"/>
    <w:link w:val="CommentSubject"/>
    <w:uiPriority w:val="99"/>
    <w:semiHidden/>
    <w:rsid w:val="00B918E4"/>
    <w:rPr>
      <w:b/>
      <w:bCs/>
    </w:rPr>
  </w:style>
  <w:style w:type="character" w:customStyle="1" w:styleId="apple-converted-space">
    <w:name w:val="apple-converted-space"/>
    <w:basedOn w:val="DefaultParagraphFont"/>
    <w:rsid w:val="00A6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175">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92114210">
      <w:bodyDiv w:val="1"/>
      <w:marLeft w:val="0"/>
      <w:marRight w:val="0"/>
      <w:marTop w:val="0"/>
      <w:marBottom w:val="0"/>
      <w:divBdr>
        <w:top w:val="none" w:sz="0" w:space="0" w:color="auto"/>
        <w:left w:val="none" w:sz="0" w:space="0" w:color="auto"/>
        <w:bottom w:val="none" w:sz="0" w:space="0" w:color="auto"/>
        <w:right w:val="none" w:sz="0" w:space="0" w:color="auto"/>
      </w:divBdr>
      <w:divsChild>
        <w:div w:id="662587327">
          <w:marLeft w:val="0"/>
          <w:marRight w:val="0"/>
          <w:marTop w:val="0"/>
          <w:marBottom w:val="0"/>
          <w:divBdr>
            <w:top w:val="none" w:sz="0" w:space="0" w:color="auto"/>
            <w:left w:val="none" w:sz="0" w:space="0" w:color="auto"/>
            <w:bottom w:val="none" w:sz="0" w:space="0" w:color="auto"/>
            <w:right w:val="none" w:sz="0" w:space="0" w:color="auto"/>
          </w:divBdr>
          <w:divsChild>
            <w:div w:id="1125275048">
              <w:marLeft w:val="0"/>
              <w:marRight w:val="0"/>
              <w:marTop w:val="0"/>
              <w:marBottom w:val="0"/>
              <w:divBdr>
                <w:top w:val="none" w:sz="0" w:space="0" w:color="auto"/>
                <w:left w:val="none" w:sz="0" w:space="0" w:color="auto"/>
                <w:bottom w:val="none" w:sz="0" w:space="0" w:color="auto"/>
                <w:right w:val="none" w:sz="0" w:space="0" w:color="auto"/>
              </w:divBdr>
              <w:divsChild>
                <w:div w:id="1713967737">
                  <w:marLeft w:val="0"/>
                  <w:marRight w:val="0"/>
                  <w:marTop w:val="0"/>
                  <w:marBottom w:val="0"/>
                  <w:divBdr>
                    <w:top w:val="none" w:sz="0" w:space="0" w:color="auto"/>
                    <w:left w:val="none" w:sz="0" w:space="0" w:color="auto"/>
                    <w:bottom w:val="none" w:sz="0" w:space="0" w:color="auto"/>
                    <w:right w:val="none" w:sz="0" w:space="0" w:color="auto"/>
                  </w:divBdr>
                  <w:divsChild>
                    <w:div w:id="9841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4021">
      <w:bodyDiv w:val="1"/>
      <w:marLeft w:val="0"/>
      <w:marRight w:val="0"/>
      <w:marTop w:val="0"/>
      <w:marBottom w:val="0"/>
      <w:divBdr>
        <w:top w:val="none" w:sz="0" w:space="0" w:color="auto"/>
        <w:left w:val="none" w:sz="0" w:space="0" w:color="auto"/>
        <w:bottom w:val="none" w:sz="0" w:space="0" w:color="auto"/>
        <w:right w:val="none" w:sz="0" w:space="0" w:color="auto"/>
      </w:divBdr>
      <w:divsChild>
        <w:div w:id="1429545112">
          <w:marLeft w:val="0"/>
          <w:marRight w:val="0"/>
          <w:marTop w:val="0"/>
          <w:marBottom w:val="0"/>
          <w:divBdr>
            <w:top w:val="none" w:sz="0" w:space="0" w:color="auto"/>
            <w:left w:val="none" w:sz="0" w:space="0" w:color="auto"/>
            <w:bottom w:val="none" w:sz="0" w:space="0" w:color="auto"/>
            <w:right w:val="none" w:sz="0" w:space="0" w:color="auto"/>
          </w:divBdr>
          <w:divsChild>
            <w:div w:id="86273444">
              <w:marLeft w:val="0"/>
              <w:marRight w:val="0"/>
              <w:marTop w:val="0"/>
              <w:marBottom w:val="0"/>
              <w:divBdr>
                <w:top w:val="none" w:sz="0" w:space="0" w:color="auto"/>
                <w:left w:val="none" w:sz="0" w:space="0" w:color="auto"/>
                <w:bottom w:val="none" w:sz="0" w:space="0" w:color="auto"/>
                <w:right w:val="none" w:sz="0" w:space="0" w:color="auto"/>
              </w:divBdr>
              <w:divsChild>
                <w:div w:id="125244864">
                  <w:marLeft w:val="0"/>
                  <w:marRight w:val="0"/>
                  <w:marTop w:val="0"/>
                  <w:marBottom w:val="0"/>
                  <w:divBdr>
                    <w:top w:val="none" w:sz="0" w:space="0" w:color="auto"/>
                    <w:left w:val="none" w:sz="0" w:space="0" w:color="auto"/>
                    <w:bottom w:val="none" w:sz="0" w:space="0" w:color="auto"/>
                    <w:right w:val="none" w:sz="0" w:space="0" w:color="auto"/>
                  </w:divBdr>
                  <w:divsChild>
                    <w:div w:id="1843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47230913">
      <w:bodyDiv w:val="1"/>
      <w:marLeft w:val="0"/>
      <w:marRight w:val="0"/>
      <w:marTop w:val="0"/>
      <w:marBottom w:val="0"/>
      <w:divBdr>
        <w:top w:val="none" w:sz="0" w:space="0" w:color="auto"/>
        <w:left w:val="none" w:sz="0" w:space="0" w:color="auto"/>
        <w:bottom w:val="none" w:sz="0" w:space="0" w:color="auto"/>
        <w:right w:val="none" w:sz="0" w:space="0" w:color="auto"/>
      </w:divBdr>
    </w:div>
    <w:div w:id="652874059">
      <w:bodyDiv w:val="1"/>
      <w:marLeft w:val="0"/>
      <w:marRight w:val="0"/>
      <w:marTop w:val="0"/>
      <w:marBottom w:val="0"/>
      <w:divBdr>
        <w:top w:val="none" w:sz="0" w:space="0" w:color="auto"/>
        <w:left w:val="none" w:sz="0" w:space="0" w:color="auto"/>
        <w:bottom w:val="none" w:sz="0" w:space="0" w:color="auto"/>
        <w:right w:val="none" w:sz="0" w:space="0" w:color="auto"/>
      </w:divBdr>
    </w:div>
    <w:div w:id="709770601">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45417442">
      <w:bodyDiv w:val="1"/>
      <w:marLeft w:val="0"/>
      <w:marRight w:val="0"/>
      <w:marTop w:val="0"/>
      <w:marBottom w:val="0"/>
      <w:divBdr>
        <w:top w:val="none" w:sz="0" w:space="0" w:color="auto"/>
        <w:left w:val="none" w:sz="0" w:space="0" w:color="auto"/>
        <w:bottom w:val="none" w:sz="0" w:space="0" w:color="auto"/>
        <w:right w:val="none" w:sz="0" w:space="0" w:color="auto"/>
      </w:divBdr>
    </w:div>
    <w:div w:id="825124749">
      <w:bodyDiv w:val="1"/>
      <w:marLeft w:val="0"/>
      <w:marRight w:val="0"/>
      <w:marTop w:val="0"/>
      <w:marBottom w:val="0"/>
      <w:divBdr>
        <w:top w:val="none" w:sz="0" w:space="0" w:color="auto"/>
        <w:left w:val="none" w:sz="0" w:space="0" w:color="auto"/>
        <w:bottom w:val="none" w:sz="0" w:space="0" w:color="auto"/>
        <w:right w:val="none" w:sz="0" w:space="0" w:color="auto"/>
      </w:divBdr>
    </w:div>
    <w:div w:id="865631672">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81037693">
      <w:bodyDiv w:val="1"/>
      <w:marLeft w:val="0"/>
      <w:marRight w:val="0"/>
      <w:marTop w:val="0"/>
      <w:marBottom w:val="0"/>
      <w:divBdr>
        <w:top w:val="none" w:sz="0" w:space="0" w:color="auto"/>
        <w:left w:val="none" w:sz="0" w:space="0" w:color="auto"/>
        <w:bottom w:val="none" w:sz="0" w:space="0" w:color="auto"/>
        <w:right w:val="none" w:sz="0" w:space="0" w:color="auto"/>
      </w:divBdr>
      <w:divsChild>
        <w:div w:id="1635989292">
          <w:marLeft w:val="0"/>
          <w:marRight w:val="0"/>
          <w:marTop w:val="0"/>
          <w:marBottom w:val="0"/>
          <w:divBdr>
            <w:top w:val="none" w:sz="0" w:space="0" w:color="auto"/>
            <w:left w:val="none" w:sz="0" w:space="0" w:color="auto"/>
            <w:bottom w:val="none" w:sz="0" w:space="0" w:color="auto"/>
            <w:right w:val="none" w:sz="0" w:space="0" w:color="auto"/>
          </w:divBdr>
          <w:divsChild>
            <w:div w:id="404762940">
              <w:marLeft w:val="0"/>
              <w:marRight w:val="0"/>
              <w:marTop w:val="0"/>
              <w:marBottom w:val="0"/>
              <w:divBdr>
                <w:top w:val="none" w:sz="0" w:space="0" w:color="auto"/>
                <w:left w:val="none" w:sz="0" w:space="0" w:color="auto"/>
                <w:bottom w:val="none" w:sz="0" w:space="0" w:color="auto"/>
                <w:right w:val="none" w:sz="0" w:space="0" w:color="auto"/>
              </w:divBdr>
              <w:divsChild>
                <w:div w:id="1373578293">
                  <w:marLeft w:val="0"/>
                  <w:marRight w:val="0"/>
                  <w:marTop w:val="0"/>
                  <w:marBottom w:val="0"/>
                  <w:divBdr>
                    <w:top w:val="none" w:sz="0" w:space="0" w:color="auto"/>
                    <w:left w:val="none" w:sz="0" w:space="0" w:color="auto"/>
                    <w:bottom w:val="none" w:sz="0" w:space="0" w:color="auto"/>
                    <w:right w:val="none" w:sz="0" w:space="0" w:color="auto"/>
                  </w:divBdr>
                  <w:divsChild>
                    <w:div w:id="1636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49457894">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26043617">
      <w:bodyDiv w:val="1"/>
      <w:marLeft w:val="0"/>
      <w:marRight w:val="0"/>
      <w:marTop w:val="0"/>
      <w:marBottom w:val="0"/>
      <w:divBdr>
        <w:top w:val="none" w:sz="0" w:space="0" w:color="auto"/>
        <w:left w:val="none" w:sz="0" w:space="0" w:color="auto"/>
        <w:bottom w:val="none" w:sz="0" w:space="0" w:color="auto"/>
        <w:right w:val="none" w:sz="0" w:space="0" w:color="auto"/>
      </w:divBdr>
      <w:divsChild>
        <w:div w:id="37320534">
          <w:marLeft w:val="0"/>
          <w:marRight w:val="0"/>
          <w:marTop w:val="0"/>
          <w:marBottom w:val="225"/>
          <w:divBdr>
            <w:top w:val="none" w:sz="0" w:space="0" w:color="auto"/>
            <w:left w:val="none" w:sz="0" w:space="0" w:color="auto"/>
            <w:bottom w:val="none" w:sz="0" w:space="0" w:color="auto"/>
            <w:right w:val="none" w:sz="0" w:space="0" w:color="auto"/>
          </w:divBdr>
          <w:divsChild>
            <w:div w:id="1414931181">
              <w:marLeft w:val="0"/>
              <w:marRight w:val="0"/>
              <w:marTop w:val="0"/>
              <w:marBottom w:val="0"/>
              <w:divBdr>
                <w:top w:val="none" w:sz="0" w:space="0" w:color="auto"/>
                <w:left w:val="none" w:sz="0" w:space="0" w:color="auto"/>
                <w:bottom w:val="none" w:sz="0" w:space="0" w:color="auto"/>
                <w:right w:val="none" w:sz="0" w:space="0" w:color="auto"/>
              </w:divBdr>
            </w:div>
          </w:divsChild>
        </w:div>
        <w:div w:id="1324771213">
          <w:marLeft w:val="0"/>
          <w:marRight w:val="0"/>
          <w:marTop w:val="0"/>
          <w:marBottom w:val="225"/>
          <w:divBdr>
            <w:top w:val="none" w:sz="0" w:space="0" w:color="auto"/>
            <w:left w:val="none" w:sz="0" w:space="0" w:color="auto"/>
            <w:bottom w:val="none" w:sz="0" w:space="0" w:color="auto"/>
            <w:right w:val="none" w:sz="0" w:space="0" w:color="auto"/>
          </w:divBdr>
        </w:div>
      </w:divsChild>
    </w:div>
    <w:div w:id="1142307409">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3265183">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18987424">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28085349">
      <w:bodyDiv w:val="1"/>
      <w:marLeft w:val="0"/>
      <w:marRight w:val="0"/>
      <w:marTop w:val="0"/>
      <w:marBottom w:val="0"/>
      <w:divBdr>
        <w:top w:val="none" w:sz="0" w:space="0" w:color="auto"/>
        <w:left w:val="none" w:sz="0" w:space="0" w:color="auto"/>
        <w:bottom w:val="none" w:sz="0" w:space="0" w:color="auto"/>
        <w:right w:val="none" w:sz="0" w:space="0" w:color="auto"/>
      </w:divBdr>
    </w:div>
    <w:div w:id="1883784029">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55807754">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091190872">
      <w:bodyDiv w:val="1"/>
      <w:marLeft w:val="0"/>
      <w:marRight w:val="0"/>
      <w:marTop w:val="0"/>
      <w:marBottom w:val="0"/>
      <w:divBdr>
        <w:top w:val="none" w:sz="0" w:space="0" w:color="auto"/>
        <w:left w:val="none" w:sz="0" w:space="0" w:color="auto"/>
        <w:bottom w:val="none" w:sz="0" w:space="0" w:color="auto"/>
        <w:right w:val="none" w:sz="0" w:space="0" w:color="auto"/>
      </w:divBdr>
    </w:div>
    <w:div w:id="2098138484">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arrisproductsgroup.com/en/Products/Equipment/Accessories/regulator/Check-Valve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-594-2126</_dlc_DocId>
    <_dlc_DocIdUrl xmlns="0684d57e-1e2d-4e4e-b964-3c7a0f1fc74b">
      <Url>https://fermipoint.fnal.gov/organization/eshq/fhs/_layouts/15/DocIdRedir.aspx?ID=-594-2126</Url>
      <Description>-594-2126</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A480AF6-15A9-4821-92A0-C17319846D78}">
  <ds:schemaRefs>
    <ds:schemaRef ds:uri="http://schemas.microsoft.com/sharepoint/events"/>
  </ds:schemaRefs>
</ds:datastoreItem>
</file>

<file path=customXml/itemProps2.xml><?xml version="1.0" encoding="utf-8"?>
<ds:datastoreItem xmlns:ds="http://schemas.openxmlformats.org/officeDocument/2006/customXml" ds:itemID="{7C1A2850-CD79-43C3-8AD2-32CD54F76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26E2C-0371-4789-A587-6BBF23ACBD24}">
  <ds:schemaRefs>
    <ds:schemaRef ds:uri="http://schemas.microsoft.com/sharepoint/v3/contenttype/forms"/>
  </ds:schemaRefs>
</ds:datastoreItem>
</file>

<file path=customXml/itemProps4.xml><?xml version="1.0" encoding="utf-8"?>
<ds:datastoreItem xmlns:ds="http://schemas.openxmlformats.org/officeDocument/2006/customXml" ds:itemID="{A6F67850-5D58-41D2-85D6-4554535CA38D}">
  <ds:schemaRefs>
    <ds:schemaRef ds:uri="http://schemas.microsoft.com/office/2006/metadata/properties"/>
    <ds:schemaRef ds:uri="http://schemas.microsoft.com/office/infopath/2007/PartnerControls"/>
    <ds:schemaRef ds:uri="0684d57e-1e2d-4e4e-b964-3c7a0f1fc74b"/>
  </ds:schemaRefs>
</ds:datastoreItem>
</file>

<file path=customXml/itemProps5.xml><?xml version="1.0" encoding="utf-8"?>
<ds:datastoreItem xmlns:ds="http://schemas.openxmlformats.org/officeDocument/2006/customXml" ds:itemID="{31BD770B-73F1-4A57-80D3-8647D0CE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FESHM 6020.2</vt:lpstr>
    </vt:vector>
  </TitlesOfParts>
  <Company>Fermilab</Company>
  <LinksUpToDate>false</LinksUpToDate>
  <CharactersWithSpaces>22507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6020.2</dc:title>
  <dc:subject>Welding, Burning, &amp; Brazing</dc:subject>
  <dc:creator>James L. Priest;Charles E. Kuhn;niehoff@fnal.gov</dc:creator>
  <cp:lastModifiedBy>Kristy Gibson</cp:lastModifiedBy>
  <cp:revision>134</cp:revision>
  <cp:lastPrinted>2021-06-03T19:58:00Z</cp:lastPrinted>
  <dcterms:created xsi:type="dcterms:W3CDTF">2021-01-17T23:05:00Z</dcterms:created>
  <dcterms:modified xsi:type="dcterms:W3CDTF">2021-06-03T19:59:00Z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dd4f7a35-0c20-4cc8-a550-105d11dbbe49</vt:lpwstr>
  </property>
</Properties>
</file>