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60B12" w14:textId="442793E4" w:rsidR="00A3344E" w:rsidRDefault="00233F50" w:rsidP="00C918E1">
      <w:pPr>
        <w:pStyle w:val="Title"/>
      </w:pPr>
      <w:r>
        <w:t>Statement of Community Standards</w:t>
      </w:r>
    </w:p>
    <w:p w14:paraId="49B6BDE1" w14:textId="2587CB0F" w:rsidR="00F802E6" w:rsidRPr="00A46C47" w:rsidRDefault="00D71916" w:rsidP="00A46C47">
      <w:pPr>
        <w:pStyle w:val="H1Numbered"/>
      </w:pPr>
      <w:r w:rsidRPr="00A46C47">
        <w:t>Purpose</w:t>
      </w:r>
    </w:p>
    <w:p w14:paraId="27D655F4" w14:textId="77777777" w:rsidR="006A1CAB" w:rsidRDefault="006A1CAB" w:rsidP="00742665"/>
    <w:p w14:paraId="6306C460" w14:textId="77777777" w:rsidR="00233F50" w:rsidRDefault="00233F50" w:rsidP="00233F50">
      <w:pPr>
        <w:ind w:left="-5" w:right="690"/>
      </w:pPr>
      <w:r>
        <w:t xml:space="preserve">The purpose of this Statement of Community Standards is to establish and communicate the set of expectations that all members of the Fermilab community shall follow. Disruptive or harassing behavior shall not be tolerated regardless of race, color, religion, disability, age, gender, veteran status, sexual orientation, gender identity, and/or nationality. </w:t>
      </w:r>
    </w:p>
    <w:p w14:paraId="210AADE5" w14:textId="3308CFF8" w:rsidR="00A46C47" w:rsidRDefault="00A46C47" w:rsidP="00A46C47">
      <w:pPr>
        <w:pStyle w:val="H1Numbered"/>
      </w:pPr>
      <w:r>
        <w:t>Scope</w:t>
      </w:r>
    </w:p>
    <w:p w14:paraId="1C76AF15" w14:textId="090A0085" w:rsidR="00A46C47" w:rsidRPr="00A46C47" w:rsidRDefault="00A46C47" w:rsidP="00A46C47">
      <w:pPr>
        <w:pStyle w:val="H1Numbered"/>
      </w:pPr>
      <w:r w:rsidRPr="00A46C47">
        <w:t>Fermilab</w:t>
      </w:r>
      <w:r w:rsidRPr="00A46C47">
        <w:rPr>
          <w:rFonts w:eastAsia="Calibri"/>
        </w:rPr>
        <w:t>’s</w:t>
      </w:r>
      <w:r w:rsidRPr="00A46C47">
        <w:t xml:space="preserve"> status as a world-class, scientific-research destination and its reputation as an institution of choice requires a community that promotes professionalism, mutual respect, inclusion and that is free from discrimination. Fermilab welcomes a diverse populace with varying backgrounds and experiences including international members. Fermilab expects that all community members commit to the same high standards of ethics and behavior.   </w:t>
      </w:r>
    </w:p>
    <w:p w14:paraId="41FD6B4A" w14:textId="24680D59" w:rsidR="009E1802" w:rsidRPr="00233F50" w:rsidRDefault="009E1802" w:rsidP="00A46C47">
      <w:pPr>
        <w:pStyle w:val="H1Numbered"/>
      </w:pPr>
      <w:r w:rsidRPr="00233F50">
        <w:t>Applicability</w:t>
      </w:r>
    </w:p>
    <w:p w14:paraId="3E8859FF" w14:textId="77777777" w:rsidR="006A1CAB" w:rsidRDefault="006A1CAB" w:rsidP="00742665"/>
    <w:p w14:paraId="5D66910D" w14:textId="203AF6A8" w:rsidR="00233F50" w:rsidRDefault="00233F50" w:rsidP="00233F50">
      <w:pPr>
        <w:ind w:left="-5" w:right="690"/>
      </w:pPr>
      <w:r>
        <w:t xml:space="preserve">This Statement applies to all members of the Fermilab community: employees, users, subcontractors, visitors, and guests. </w:t>
      </w:r>
    </w:p>
    <w:p w14:paraId="784F0009" w14:textId="77777777" w:rsidR="00233F50" w:rsidRDefault="00233F50" w:rsidP="00233F50">
      <w:pPr>
        <w:spacing w:after="208"/>
        <w:ind w:left="-5" w:right="690"/>
      </w:pPr>
    </w:p>
    <w:p w14:paraId="7C4196E3" w14:textId="3268C4B4" w:rsidR="00233F50" w:rsidRDefault="00233F50" w:rsidP="00233F50">
      <w:pPr>
        <w:spacing w:after="208"/>
        <w:ind w:left="-5" w:right="690"/>
      </w:pPr>
      <w:r>
        <w:t xml:space="preserve">These expectations apply for all interactions including but not limited to: </w:t>
      </w:r>
    </w:p>
    <w:p w14:paraId="7B468835" w14:textId="77777777" w:rsidR="00233F50" w:rsidRDefault="00233F50" w:rsidP="00233F50">
      <w:pPr>
        <w:widowControl/>
        <w:numPr>
          <w:ilvl w:val="0"/>
          <w:numId w:val="13"/>
        </w:numPr>
        <w:autoSpaceDE/>
        <w:autoSpaceDN/>
        <w:adjustRightInd/>
        <w:spacing w:after="5" w:line="249" w:lineRule="auto"/>
        <w:ind w:right="690" w:hanging="360"/>
      </w:pPr>
      <w:r>
        <w:t xml:space="preserve">on the Fermilab site, including the Village; </w:t>
      </w:r>
    </w:p>
    <w:p w14:paraId="5BE4624C" w14:textId="77777777" w:rsidR="00233F50" w:rsidRDefault="00233F50" w:rsidP="00233F50">
      <w:pPr>
        <w:widowControl/>
        <w:numPr>
          <w:ilvl w:val="0"/>
          <w:numId w:val="13"/>
        </w:numPr>
        <w:autoSpaceDE/>
        <w:autoSpaceDN/>
        <w:adjustRightInd/>
        <w:spacing w:after="37" w:line="249" w:lineRule="auto"/>
        <w:ind w:right="690" w:hanging="360"/>
      </w:pPr>
      <w:r>
        <w:t xml:space="preserve">at Fermilab installations or Fermilab-supported events that are off-site, including Sanford Lab in South Dakota, CERN, and off-site conferences; </w:t>
      </w:r>
    </w:p>
    <w:p w14:paraId="639BDFFD" w14:textId="77777777" w:rsidR="00233F50" w:rsidRDefault="00233F50" w:rsidP="00233F50">
      <w:pPr>
        <w:widowControl/>
        <w:numPr>
          <w:ilvl w:val="0"/>
          <w:numId w:val="13"/>
        </w:numPr>
        <w:autoSpaceDE/>
        <w:autoSpaceDN/>
        <w:adjustRightInd/>
        <w:spacing w:after="5" w:line="249" w:lineRule="auto"/>
        <w:ind w:right="690" w:hanging="360"/>
      </w:pPr>
      <w:r>
        <w:t xml:space="preserve">online within the Fermilab domain; and </w:t>
      </w:r>
    </w:p>
    <w:p w14:paraId="6DECD9B4" w14:textId="77777777" w:rsidR="00233F50" w:rsidRDefault="00233F50" w:rsidP="00233F50">
      <w:pPr>
        <w:widowControl/>
        <w:numPr>
          <w:ilvl w:val="0"/>
          <w:numId w:val="13"/>
        </w:numPr>
        <w:autoSpaceDE/>
        <w:autoSpaceDN/>
        <w:adjustRightInd/>
        <w:spacing w:after="5" w:line="249" w:lineRule="auto"/>
        <w:ind w:right="690" w:hanging="360"/>
      </w:pPr>
      <w:r>
        <w:t xml:space="preserve">when representing or associated with Fermilab off-site or online, including in-person interactions and on social media. </w:t>
      </w:r>
    </w:p>
    <w:p w14:paraId="11156147" w14:textId="77777777" w:rsidR="00233F50" w:rsidRDefault="00233F50" w:rsidP="00233F50">
      <w:pPr>
        <w:ind w:left="-5" w:right="690"/>
      </w:pPr>
    </w:p>
    <w:p w14:paraId="3209BF63" w14:textId="0CAFCFD9" w:rsidR="009E1802" w:rsidRDefault="009E1802" w:rsidP="00A46C47">
      <w:pPr>
        <w:pStyle w:val="H1Numbered"/>
      </w:pPr>
      <w:r>
        <w:t>Effective date</w:t>
      </w:r>
    </w:p>
    <w:p w14:paraId="0FF169FA" w14:textId="77777777" w:rsidR="006A1CAB" w:rsidRDefault="006A1CAB" w:rsidP="00742665"/>
    <w:p w14:paraId="0DFF0D59" w14:textId="18556414" w:rsidR="009E1802" w:rsidRDefault="00CA61EC" w:rsidP="00742665">
      <w:r>
        <w:t xml:space="preserve">This policy goes into effect on </w:t>
      </w:r>
      <w:r w:rsidR="00233F50">
        <w:t>July 18, 2017</w:t>
      </w:r>
      <w:r w:rsidR="009E1802">
        <w:t>.</w:t>
      </w:r>
    </w:p>
    <w:p w14:paraId="5CC617ED" w14:textId="77777777" w:rsidR="00A46C47" w:rsidRDefault="00A46C47">
      <w:pPr>
        <w:widowControl/>
        <w:autoSpaceDE/>
        <w:autoSpaceDN/>
        <w:adjustRightInd/>
      </w:pPr>
      <w:r>
        <w:br w:type="page"/>
      </w:r>
    </w:p>
    <w:p w14:paraId="52F919AF" w14:textId="1BFD3AD1" w:rsidR="004A4D8D" w:rsidRPr="00A46C47" w:rsidRDefault="009E1802" w:rsidP="00A46C47">
      <w:pPr>
        <w:pStyle w:val="H1Numbered"/>
      </w:pPr>
      <w:r w:rsidRPr="00A46C47">
        <w:lastRenderedPageBreak/>
        <w:t>Policy</w:t>
      </w:r>
    </w:p>
    <w:p w14:paraId="255C3D01" w14:textId="77777777" w:rsidR="00B74C65" w:rsidRDefault="00B74C65" w:rsidP="00742665"/>
    <w:p w14:paraId="12DECA3B" w14:textId="77777777" w:rsidR="00233F50" w:rsidRDefault="00233F50" w:rsidP="00233F50">
      <w:pPr>
        <w:ind w:left="-5" w:right="690"/>
      </w:pPr>
      <w:r>
        <w:t xml:space="preserve">The following basic principles apply to all members of the Fermilab community:  </w:t>
      </w:r>
    </w:p>
    <w:p w14:paraId="0800E233" w14:textId="77777777" w:rsidR="00233F50" w:rsidRPr="00A46C47" w:rsidRDefault="00233F50" w:rsidP="00233F50">
      <w:pPr>
        <w:spacing w:after="11" w:line="259" w:lineRule="auto"/>
        <w:rPr>
          <w:color w:val="auto"/>
        </w:rPr>
      </w:pPr>
      <w:r>
        <w:t xml:space="preserve"> </w:t>
      </w:r>
    </w:p>
    <w:p w14:paraId="24F26AD0" w14:textId="78692C5C" w:rsidR="00233F50" w:rsidRPr="00A46C47" w:rsidRDefault="00233F50" w:rsidP="00B07606">
      <w:pPr>
        <w:pStyle w:val="Heading2"/>
        <w:numPr>
          <w:ilvl w:val="0"/>
          <w:numId w:val="15"/>
        </w:numPr>
        <w:tabs>
          <w:tab w:val="center" w:pos="1567"/>
        </w:tabs>
        <w:rPr>
          <w:rFonts w:ascii="Times New Roman" w:hAnsi="Times New Roman" w:cs="Times New Roman"/>
          <w:color w:val="auto"/>
          <w:sz w:val="24"/>
          <w:szCs w:val="24"/>
        </w:rPr>
      </w:pPr>
      <w:r w:rsidRPr="00A46C47">
        <w:rPr>
          <w:rFonts w:ascii="Times New Roman" w:hAnsi="Times New Roman" w:cs="Times New Roman"/>
          <w:color w:val="auto"/>
          <w:sz w:val="24"/>
          <w:szCs w:val="24"/>
        </w:rPr>
        <w:t xml:space="preserve">Build trust and credibility </w:t>
      </w:r>
    </w:p>
    <w:p w14:paraId="32F67CB0" w14:textId="77777777" w:rsidR="00D61A90" w:rsidRDefault="00D61A90" w:rsidP="00D61A90">
      <w:pPr>
        <w:ind w:left="-5" w:right="690"/>
        <w:rPr>
          <w:rFonts w:eastAsia="Calibri"/>
          <w:color w:val="auto"/>
        </w:rPr>
      </w:pPr>
    </w:p>
    <w:p w14:paraId="30B7ACCA" w14:textId="3043C558" w:rsidR="00A46C47" w:rsidRDefault="00233F50" w:rsidP="00A46C47">
      <w:pPr>
        <w:spacing w:after="517"/>
        <w:ind w:left="-5" w:right="690"/>
        <w:rPr>
          <w:color w:val="auto"/>
        </w:rPr>
      </w:pPr>
      <w:r w:rsidRPr="00A46C47">
        <w:rPr>
          <w:rFonts w:eastAsia="Calibri"/>
          <w:color w:val="auto"/>
        </w:rPr>
        <w:t>Fermilab’s success</w:t>
      </w:r>
      <w:r w:rsidRPr="00A46C47">
        <w:rPr>
          <w:color w:val="auto"/>
        </w:rPr>
        <w:t xml:space="preserve"> depends on the trust and confidence we develop with one another and with our stakeholders and partners including the U.S. Department of Energy, the American public, </w:t>
      </w:r>
      <w:r w:rsidR="00A46C47">
        <w:rPr>
          <w:color w:val="auto"/>
        </w:rPr>
        <w:t>a</w:t>
      </w:r>
      <w:r w:rsidRPr="00A46C47">
        <w:rPr>
          <w:color w:val="auto"/>
        </w:rPr>
        <w:t xml:space="preserve">nd the global scientific community. As we engage in business on behalf of the Laboratory, we each are ambassadors of Fermilab.   </w:t>
      </w:r>
    </w:p>
    <w:p w14:paraId="384F9D36" w14:textId="57569C51" w:rsidR="00233F50" w:rsidRPr="00A46C47" w:rsidRDefault="00233F50" w:rsidP="00A46C47">
      <w:pPr>
        <w:spacing w:after="517"/>
        <w:ind w:left="-5" w:right="690"/>
        <w:rPr>
          <w:color w:val="auto"/>
        </w:rPr>
      </w:pPr>
      <w:r w:rsidRPr="00A46C47">
        <w:rPr>
          <w:rFonts w:eastAsia="Calibri"/>
          <w:color w:val="auto"/>
        </w:rPr>
        <w:t>Fermilab’s</w:t>
      </w:r>
      <w:r w:rsidRPr="00A46C47">
        <w:rPr>
          <w:color w:val="auto"/>
        </w:rPr>
        <w:t xml:space="preserve"> reputation is determined by our words and our actions. We gain credibility by fulfilling on our commitments and, when appropriate, acknowledging when we will not and taking responsibility for the consequences.  </w:t>
      </w:r>
    </w:p>
    <w:p w14:paraId="2B252C1F" w14:textId="41573384" w:rsidR="00233F50" w:rsidRPr="00A46C47" w:rsidRDefault="00233F50" w:rsidP="00A46C47">
      <w:pPr>
        <w:spacing w:after="187" w:line="259" w:lineRule="auto"/>
        <w:rPr>
          <w:color w:val="auto"/>
        </w:rPr>
      </w:pPr>
      <w:r w:rsidRPr="00A46C47">
        <w:rPr>
          <w:rFonts w:eastAsia="Calibri"/>
          <w:b/>
          <w:color w:val="auto"/>
        </w:rPr>
        <w:t>2.</w:t>
      </w:r>
      <w:r w:rsidR="00B07606">
        <w:rPr>
          <w:rFonts w:eastAsia="Arial"/>
          <w:b/>
          <w:color w:val="auto"/>
        </w:rPr>
        <w:t xml:space="preserve">   </w:t>
      </w:r>
      <w:r w:rsidRPr="00A46C47">
        <w:rPr>
          <w:color w:val="auto"/>
        </w:rPr>
        <w:t xml:space="preserve">Communicate openly and honestly </w:t>
      </w:r>
    </w:p>
    <w:p w14:paraId="4C1A68BE" w14:textId="77777777" w:rsidR="00233F50" w:rsidRPr="00A46C47" w:rsidRDefault="00233F50" w:rsidP="00233F50">
      <w:pPr>
        <w:ind w:left="-5" w:right="216"/>
        <w:rPr>
          <w:color w:val="auto"/>
        </w:rPr>
      </w:pPr>
      <w:r w:rsidRPr="00A46C47">
        <w:rPr>
          <w:color w:val="auto"/>
        </w:rPr>
        <w:t xml:space="preserve">Every member of the Fermilab community is welcome, and each encouraged to communicate their ideas and/or concerns. We seek to promote open communication which emphasizes listening, creativity, growth and development, collaboration, and inclusivity. This culture encourages respectful discussion and debate for mutual benefit.  </w:t>
      </w:r>
    </w:p>
    <w:p w14:paraId="2C3125CE" w14:textId="77777777" w:rsidR="00233F50" w:rsidRPr="00A46C47" w:rsidRDefault="00233F50" w:rsidP="00233F50">
      <w:pPr>
        <w:spacing w:after="189" w:line="259" w:lineRule="auto"/>
        <w:rPr>
          <w:color w:val="auto"/>
        </w:rPr>
      </w:pPr>
      <w:r w:rsidRPr="00A46C47">
        <w:rPr>
          <w:color w:val="auto"/>
        </w:rPr>
        <w:t xml:space="preserve"> </w:t>
      </w:r>
    </w:p>
    <w:p w14:paraId="74840F13" w14:textId="77777777" w:rsidR="00233F50" w:rsidRPr="00A46C47" w:rsidRDefault="00233F50" w:rsidP="00233F50">
      <w:pPr>
        <w:pStyle w:val="Heading2"/>
        <w:tabs>
          <w:tab w:val="center" w:pos="1375"/>
        </w:tabs>
        <w:ind w:left="-15"/>
        <w:rPr>
          <w:rFonts w:ascii="Times New Roman" w:hAnsi="Times New Roman" w:cs="Times New Roman"/>
          <w:color w:val="auto"/>
          <w:sz w:val="24"/>
          <w:szCs w:val="24"/>
        </w:rPr>
      </w:pPr>
      <w:r w:rsidRPr="00A46C47">
        <w:rPr>
          <w:rFonts w:ascii="Times New Roman" w:eastAsia="Calibri" w:hAnsi="Times New Roman" w:cs="Times New Roman"/>
          <w:b/>
          <w:color w:val="auto"/>
          <w:sz w:val="24"/>
          <w:szCs w:val="24"/>
        </w:rPr>
        <w:t>3.</w:t>
      </w:r>
      <w:r w:rsidRPr="00A46C47">
        <w:rPr>
          <w:rFonts w:ascii="Times New Roman" w:eastAsia="Arial" w:hAnsi="Times New Roman" w:cs="Times New Roman"/>
          <w:b/>
          <w:color w:val="auto"/>
          <w:sz w:val="24"/>
          <w:szCs w:val="24"/>
        </w:rPr>
        <w:t xml:space="preserve"> </w:t>
      </w:r>
      <w:r w:rsidRPr="00A46C47">
        <w:rPr>
          <w:rFonts w:ascii="Times New Roman" w:eastAsia="Arial" w:hAnsi="Times New Roman" w:cs="Times New Roman"/>
          <w:b/>
          <w:color w:val="auto"/>
          <w:sz w:val="24"/>
          <w:szCs w:val="24"/>
        </w:rPr>
        <w:tab/>
      </w:r>
      <w:r w:rsidRPr="00A46C47">
        <w:rPr>
          <w:rFonts w:ascii="Times New Roman" w:hAnsi="Times New Roman" w:cs="Times New Roman"/>
          <w:color w:val="auto"/>
          <w:sz w:val="24"/>
          <w:szCs w:val="24"/>
        </w:rPr>
        <w:t xml:space="preserve">Respect one another </w:t>
      </w:r>
    </w:p>
    <w:p w14:paraId="61B047E4" w14:textId="77777777" w:rsidR="00D61A90" w:rsidRDefault="00D61A90" w:rsidP="00233F50">
      <w:pPr>
        <w:ind w:left="-5"/>
        <w:rPr>
          <w:color w:val="auto"/>
        </w:rPr>
      </w:pPr>
    </w:p>
    <w:p w14:paraId="0943316F" w14:textId="616102AB" w:rsidR="00233F50" w:rsidRPr="00A46C47" w:rsidRDefault="00233F50" w:rsidP="00233F50">
      <w:pPr>
        <w:ind w:left="-5"/>
        <w:rPr>
          <w:color w:val="auto"/>
        </w:rPr>
      </w:pPr>
      <w:r w:rsidRPr="00A46C47">
        <w:rPr>
          <w:color w:val="auto"/>
        </w:rPr>
        <w:t>Members of the Fermilab community shall be able to work in a safe and welcoming environment where everyone is treated with dignity and respect. Peer-to-peer or supervisory relationships that interfere with an individu</w:t>
      </w:r>
      <w:r w:rsidRPr="00A46C47">
        <w:rPr>
          <w:rFonts w:eastAsia="Calibri"/>
          <w:color w:val="auto"/>
        </w:rPr>
        <w:t>al’s r</w:t>
      </w:r>
      <w:r w:rsidRPr="00A46C47">
        <w:rPr>
          <w:color w:val="auto"/>
        </w:rPr>
        <w:t xml:space="preserve">esearch or work performance, limit access to educational experiences and career opportunities, or adversely impact an </w:t>
      </w:r>
      <w:r w:rsidRPr="00A46C47">
        <w:rPr>
          <w:rFonts w:eastAsia="Calibri"/>
          <w:color w:val="auto"/>
        </w:rPr>
        <w:t xml:space="preserve">individual’s </w:t>
      </w:r>
      <w:r w:rsidRPr="00A46C47">
        <w:rPr>
          <w:color w:val="auto"/>
        </w:rPr>
        <w:t xml:space="preserve">well-being are unacceptable. </w:t>
      </w:r>
    </w:p>
    <w:p w14:paraId="71CC2798" w14:textId="77777777" w:rsidR="00233F50" w:rsidRPr="00A46C47" w:rsidRDefault="00233F50" w:rsidP="00233F50">
      <w:pPr>
        <w:spacing w:line="259" w:lineRule="auto"/>
        <w:rPr>
          <w:color w:val="auto"/>
        </w:rPr>
      </w:pPr>
      <w:r w:rsidRPr="00A46C47">
        <w:rPr>
          <w:color w:val="auto"/>
        </w:rPr>
        <w:t xml:space="preserve"> </w:t>
      </w:r>
    </w:p>
    <w:p w14:paraId="4017DBDE" w14:textId="77777777" w:rsidR="00233F50" w:rsidRPr="00A46C47" w:rsidRDefault="00233F50" w:rsidP="00233F50">
      <w:pPr>
        <w:spacing w:after="33"/>
        <w:ind w:left="-5" w:right="690"/>
        <w:rPr>
          <w:color w:val="auto"/>
        </w:rPr>
      </w:pPr>
      <w:r w:rsidRPr="00A46C47">
        <w:rPr>
          <w:color w:val="auto"/>
        </w:rPr>
        <w:t xml:space="preserve">Mutual respect is developed by: </w:t>
      </w:r>
    </w:p>
    <w:p w14:paraId="6E5AB1FB" w14:textId="77777777" w:rsidR="00233F50" w:rsidRPr="00A46C47" w:rsidRDefault="00233F50" w:rsidP="00233F50">
      <w:pPr>
        <w:widowControl/>
        <w:numPr>
          <w:ilvl w:val="0"/>
          <w:numId w:val="14"/>
        </w:numPr>
        <w:autoSpaceDE/>
        <w:autoSpaceDN/>
        <w:adjustRightInd/>
        <w:spacing w:line="259" w:lineRule="auto"/>
        <w:ind w:right="690" w:hanging="360"/>
        <w:rPr>
          <w:color w:val="auto"/>
        </w:rPr>
      </w:pPr>
      <w:r w:rsidRPr="00A46C47">
        <w:rPr>
          <w:color w:val="auto"/>
        </w:rPr>
        <w:t xml:space="preserve">Valuing others and their points of view </w:t>
      </w:r>
      <w:r w:rsidRPr="00A46C47">
        <w:rPr>
          <w:rFonts w:eastAsia="Calibri"/>
          <w:color w:val="auto"/>
        </w:rPr>
        <w:t>including those who don’t easily find their voice</w:t>
      </w:r>
      <w:r w:rsidRPr="00A46C47">
        <w:rPr>
          <w:color w:val="auto"/>
        </w:rPr>
        <w:t xml:space="preserve">.  </w:t>
      </w:r>
    </w:p>
    <w:p w14:paraId="286ADE53" w14:textId="77777777" w:rsidR="00233F50" w:rsidRPr="00A46C47" w:rsidRDefault="00233F50" w:rsidP="00233F50">
      <w:pPr>
        <w:widowControl/>
        <w:numPr>
          <w:ilvl w:val="0"/>
          <w:numId w:val="14"/>
        </w:numPr>
        <w:autoSpaceDE/>
        <w:autoSpaceDN/>
        <w:adjustRightInd/>
        <w:spacing w:after="5" w:line="249" w:lineRule="auto"/>
        <w:ind w:right="690" w:hanging="360"/>
        <w:rPr>
          <w:color w:val="auto"/>
        </w:rPr>
      </w:pPr>
      <w:r w:rsidRPr="00A46C47">
        <w:rPr>
          <w:color w:val="auto"/>
        </w:rPr>
        <w:t xml:space="preserve">Being open to correction. </w:t>
      </w:r>
    </w:p>
    <w:p w14:paraId="26DFDE9C" w14:textId="77777777" w:rsidR="00233F50" w:rsidRPr="00A46C47" w:rsidRDefault="00233F50" w:rsidP="00233F50">
      <w:pPr>
        <w:widowControl/>
        <w:numPr>
          <w:ilvl w:val="0"/>
          <w:numId w:val="14"/>
        </w:numPr>
        <w:autoSpaceDE/>
        <w:autoSpaceDN/>
        <w:adjustRightInd/>
        <w:spacing w:after="5" w:line="249" w:lineRule="auto"/>
        <w:ind w:right="690" w:hanging="360"/>
        <w:rPr>
          <w:color w:val="auto"/>
        </w:rPr>
      </w:pPr>
      <w:r w:rsidRPr="00A46C47">
        <w:rPr>
          <w:color w:val="auto"/>
        </w:rPr>
        <w:t xml:space="preserve">Recognizing the skills and expertise of others in the Fermilab community. </w:t>
      </w:r>
    </w:p>
    <w:p w14:paraId="756BD2F2" w14:textId="77777777" w:rsidR="00233F50" w:rsidRPr="00A46C47" w:rsidRDefault="00233F50" w:rsidP="00233F50">
      <w:pPr>
        <w:widowControl/>
        <w:numPr>
          <w:ilvl w:val="0"/>
          <w:numId w:val="14"/>
        </w:numPr>
        <w:autoSpaceDE/>
        <w:autoSpaceDN/>
        <w:adjustRightInd/>
        <w:spacing w:after="5" w:line="249" w:lineRule="auto"/>
        <w:ind w:right="690" w:hanging="360"/>
        <w:rPr>
          <w:color w:val="auto"/>
        </w:rPr>
      </w:pPr>
      <w:r w:rsidRPr="00A46C47">
        <w:rPr>
          <w:color w:val="auto"/>
        </w:rPr>
        <w:t xml:space="preserve">Sharing the credit. </w:t>
      </w:r>
    </w:p>
    <w:p w14:paraId="44888AAB" w14:textId="77777777" w:rsidR="00233F50" w:rsidRPr="00A46C47" w:rsidRDefault="00233F50" w:rsidP="00233F50">
      <w:pPr>
        <w:widowControl/>
        <w:numPr>
          <w:ilvl w:val="0"/>
          <w:numId w:val="14"/>
        </w:numPr>
        <w:autoSpaceDE/>
        <w:autoSpaceDN/>
        <w:adjustRightInd/>
        <w:spacing w:after="5" w:line="249" w:lineRule="auto"/>
        <w:ind w:right="690" w:hanging="360"/>
        <w:rPr>
          <w:color w:val="auto"/>
        </w:rPr>
      </w:pPr>
      <w:r w:rsidRPr="00A46C47">
        <w:rPr>
          <w:color w:val="auto"/>
        </w:rPr>
        <w:t xml:space="preserve">Being courteous. </w:t>
      </w:r>
    </w:p>
    <w:p w14:paraId="453CAC98" w14:textId="77777777" w:rsidR="00233F50" w:rsidRPr="00A46C47" w:rsidRDefault="00233F50" w:rsidP="00233F50">
      <w:pPr>
        <w:widowControl/>
        <w:numPr>
          <w:ilvl w:val="0"/>
          <w:numId w:val="14"/>
        </w:numPr>
        <w:autoSpaceDE/>
        <w:autoSpaceDN/>
        <w:adjustRightInd/>
        <w:spacing w:after="5" w:line="249" w:lineRule="auto"/>
        <w:ind w:right="690" w:hanging="360"/>
        <w:rPr>
          <w:color w:val="auto"/>
        </w:rPr>
      </w:pPr>
      <w:r w:rsidRPr="00A46C47">
        <w:rPr>
          <w:color w:val="auto"/>
        </w:rPr>
        <w:t xml:space="preserve">Welcoming new perspectives and ideas. </w:t>
      </w:r>
    </w:p>
    <w:p w14:paraId="43B62154" w14:textId="77777777" w:rsidR="00233F50" w:rsidRPr="00A46C47" w:rsidRDefault="00233F50" w:rsidP="00233F50">
      <w:pPr>
        <w:widowControl/>
        <w:numPr>
          <w:ilvl w:val="0"/>
          <w:numId w:val="14"/>
        </w:numPr>
        <w:autoSpaceDE/>
        <w:autoSpaceDN/>
        <w:adjustRightInd/>
        <w:spacing w:after="5" w:line="249" w:lineRule="auto"/>
        <w:ind w:right="690" w:hanging="360"/>
        <w:rPr>
          <w:color w:val="auto"/>
        </w:rPr>
      </w:pPr>
      <w:r w:rsidRPr="00A46C47">
        <w:rPr>
          <w:color w:val="auto"/>
        </w:rPr>
        <w:t xml:space="preserve">Continuing to grow and develop and helping others to grow and develop. </w:t>
      </w:r>
    </w:p>
    <w:p w14:paraId="3D2972C0" w14:textId="77777777" w:rsidR="00233F50" w:rsidRPr="00A46C47" w:rsidRDefault="00233F50" w:rsidP="00233F50">
      <w:pPr>
        <w:spacing w:line="259" w:lineRule="auto"/>
        <w:rPr>
          <w:color w:val="auto"/>
        </w:rPr>
      </w:pPr>
      <w:r w:rsidRPr="00A46C47">
        <w:rPr>
          <w:color w:val="auto"/>
        </w:rPr>
        <w:t xml:space="preserve"> </w:t>
      </w:r>
    </w:p>
    <w:p w14:paraId="1B2590F3" w14:textId="12C14189" w:rsidR="00CA61EC" w:rsidRPr="00A46C47" w:rsidRDefault="00CA61EC" w:rsidP="00A46C47">
      <w:pPr>
        <w:pStyle w:val="H1Numbered"/>
        <w:rPr>
          <w:color w:val="auto"/>
        </w:rPr>
      </w:pPr>
      <w:r w:rsidRPr="00A46C47">
        <w:rPr>
          <w:color w:val="auto"/>
        </w:rPr>
        <w:lastRenderedPageBreak/>
        <w:t>Responsibilities</w:t>
      </w:r>
    </w:p>
    <w:p w14:paraId="0BD18209" w14:textId="77777777" w:rsidR="00C918E1" w:rsidRPr="00A46C47" w:rsidRDefault="00C918E1" w:rsidP="00742665">
      <w:pPr>
        <w:rPr>
          <w:color w:val="auto"/>
        </w:rPr>
      </w:pPr>
    </w:p>
    <w:p w14:paraId="46B92E78" w14:textId="77777777" w:rsidR="00A46C47" w:rsidRPr="00A46C47" w:rsidRDefault="00A46C47" w:rsidP="00A46C47">
      <w:pPr>
        <w:ind w:left="-5" w:right="936"/>
        <w:rPr>
          <w:color w:val="auto"/>
        </w:rPr>
      </w:pPr>
      <w:r w:rsidRPr="00A46C47">
        <w:rPr>
          <w:color w:val="auto"/>
        </w:rPr>
        <w:t xml:space="preserve">All members of the Fermilab community are responsible for reporting violations of applicable policies, ethical standards, contractual requirements or laws. You are encouraged to raise concerns about any violation of this Statement of Community Standards. </w:t>
      </w:r>
    </w:p>
    <w:p w14:paraId="6D6278D8" w14:textId="77777777" w:rsidR="00495492" w:rsidRDefault="00A46C47" w:rsidP="00A46C47">
      <w:pPr>
        <w:ind w:left="-5" w:right="845"/>
        <w:rPr>
          <w:color w:val="auto"/>
        </w:rPr>
      </w:pPr>
      <w:r w:rsidRPr="00A46C47">
        <w:rPr>
          <w:color w:val="auto"/>
        </w:rPr>
        <w:t>Confidentiality shall be maintained and reporting should proceed without fear of harassment or retribution.  Contact your human resource partner</w:t>
      </w:r>
      <w:r w:rsidR="00495492">
        <w:rPr>
          <w:color w:val="auto"/>
        </w:rPr>
        <w:t xml:space="preserve"> at </w:t>
      </w:r>
    </w:p>
    <w:p w14:paraId="493880F1" w14:textId="5F3BEF7D" w:rsidR="00A46C47" w:rsidRPr="00A46C47" w:rsidRDefault="00495492" w:rsidP="00A46C47">
      <w:pPr>
        <w:ind w:left="-5" w:right="845"/>
        <w:rPr>
          <w:color w:val="auto"/>
        </w:rPr>
      </w:pPr>
      <w:r>
        <w:rPr>
          <w:color w:val="auto"/>
        </w:rPr>
        <w:t>+1-</w:t>
      </w:r>
      <w:bookmarkStart w:id="0" w:name="_GoBack"/>
      <w:bookmarkEnd w:id="0"/>
      <w:r>
        <w:rPr>
          <w:color w:val="auto"/>
        </w:rPr>
        <w:t>630-840-4669</w:t>
      </w:r>
      <w:r w:rsidR="00A46C47" w:rsidRPr="00A46C47">
        <w:rPr>
          <w:color w:val="auto"/>
        </w:rPr>
        <w:t xml:space="preserve">, or report via the Fermilab Action Line at +1-630-840-4000. </w:t>
      </w:r>
    </w:p>
    <w:p w14:paraId="17B7851B" w14:textId="77777777" w:rsidR="00A46C47" w:rsidRPr="00A46C47" w:rsidRDefault="00A46C47" w:rsidP="00A46C47">
      <w:pPr>
        <w:spacing w:line="259" w:lineRule="auto"/>
        <w:rPr>
          <w:color w:val="auto"/>
        </w:rPr>
      </w:pPr>
      <w:r w:rsidRPr="00A46C47">
        <w:rPr>
          <w:color w:val="auto"/>
        </w:rPr>
        <w:t xml:space="preserve"> </w:t>
      </w:r>
    </w:p>
    <w:p w14:paraId="767A1155" w14:textId="77777777" w:rsidR="00A46C47" w:rsidRPr="00A46C47" w:rsidRDefault="00A46C47" w:rsidP="00A46C47">
      <w:pPr>
        <w:ind w:left="-5" w:right="690"/>
        <w:rPr>
          <w:color w:val="auto"/>
        </w:rPr>
      </w:pPr>
      <w:r w:rsidRPr="00A46C47">
        <w:rPr>
          <w:color w:val="auto"/>
        </w:rPr>
        <w:t xml:space="preserve">Fermilab leadership is committed to addressing all incidents promptly and thoroughly. Violations can result in disciplinary action up to and/or including termination of employment, contract and/or site-access privileges.  </w:t>
      </w:r>
    </w:p>
    <w:p w14:paraId="48438083" w14:textId="3A9B7DA8" w:rsidR="00C248FB" w:rsidRPr="00A46C47" w:rsidRDefault="00C248FB" w:rsidP="00A46C47">
      <w:pPr>
        <w:pStyle w:val="H1Numbered"/>
        <w:rPr>
          <w:color w:val="auto"/>
        </w:rPr>
      </w:pPr>
      <w:r w:rsidRPr="00A46C47">
        <w:rPr>
          <w:color w:val="auto"/>
        </w:rPr>
        <w:t>Owner</w:t>
      </w:r>
    </w:p>
    <w:p w14:paraId="0AB2B227" w14:textId="77777777" w:rsidR="006A1CAB" w:rsidRPr="00A46C47" w:rsidRDefault="006A1CAB" w:rsidP="00742665">
      <w:pPr>
        <w:rPr>
          <w:color w:val="auto"/>
        </w:rPr>
      </w:pPr>
    </w:p>
    <w:p w14:paraId="49F36D3D" w14:textId="38012AA6" w:rsidR="003A6523" w:rsidRPr="00A46C47" w:rsidRDefault="00C248FB" w:rsidP="00742665">
      <w:pPr>
        <w:rPr>
          <w:color w:val="auto"/>
        </w:rPr>
      </w:pPr>
      <w:r w:rsidRPr="00A46C47">
        <w:rPr>
          <w:color w:val="auto"/>
        </w:rPr>
        <w:t>Responsibility for reviewing</w:t>
      </w:r>
      <w:r w:rsidR="00DF1C00" w:rsidRPr="00A46C47">
        <w:rPr>
          <w:color w:val="auto"/>
        </w:rPr>
        <w:t>, updating and communicating changes to</w:t>
      </w:r>
      <w:r w:rsidRPr="00A46C47">
        <w:rPr>
          <w:color w:val="auto"/>
        </w:rPr>
        <w:t xml:space="preserve"> this policy rests with the </w:t>
      </w:r>
      <w:r w:rsidR="00A46C47" w:rsidRPr="00A46C47">
        <w:rPr>
          <w:color w:val="auto"/>
        </w:rPr>
        <w:t>Workforce Development and Resources Section</w:t>
      </w:r>
      <w:r w:rsidRPr="00A46C47">
        <w:rPr>
          <w:color w:val="auto"/>
        </w:rPr>
        <w:t>.</w:t>
      </w:r>
    </w:p>
    <w:p w14:paraId="2B8EDA3C" w14:textId="1BD3FE40" w:rsidR="00C248FB" w:rsidRPr="00A46C47" w:rsidRDefault="00C248FB" w:rsidP="00A46C47">
      <w:pPr>
        <w:pStyle w:val="H1Numbered"/>
        <w:rPr>
          <w:color w:val="auto"/>
        </w:rPr>
      </w:pPr>
      <w:r w:rsidRPr="00A46C47">
        <w:rPr>
          <w:color w:val="auto"/>
        </w:rPr>
        <w:t>Review cycle</w:t>
      </w:r>
    </w:p>
    <w:p w14:paraId="04694BE7" w14:textId="77777777" w:rsidR="006A1CAB" w:rsidRPr="00A46C47" w:rsidRDefault="006A1CAB" w:rsidP="00742665">
      <w:pPr>
        <w:rPr>
          <w:color w:val="auto"/>
        </w:rPr>
      </w:pPr>
    </w:p>
    <w:p w14:paraId="7C42701D" w14:textId="56E3CEBC" w:rsidR="00C248FB" w:rsidRPr="00A46C47" w:rsidRDefault="00C248FB" w:rsidP="00742665">
      <w:pPr>
        <w:rPr>
          <w:color w:val="auto"/>
        </w:rPr>
      </w:pPr>
      <w:r w:rsidRPr="00A46C47">
        <w:rPr>
          <w:color w:val="auto"/>
        </w:rPr>
        <w:t>This policy is to be reviewed</w:t>
      </w:r>
      <w:r w:rsidR="003D7621" w:rsidRPr="00A46C47">
        <w:rPr>
          <w:color w:val="auto"/>
        </w:rPr>
        <w:t xml:space="preserve"> at least</w:t>
      </w:r>
      <w:r w:rsidRPr="00A46C47">
        <w:rPr>
          <w:color w:val="auto"/>
        </w:rPr>
        <w:t xml:space="preserve"> every </w:t>
      </w:r>
      <w:r w:rsidR="0027004E" w:rsidRPr="00A46C47">
        <w:rPr>
          <w:color w:val="auto"/>
        </w:rPr>
        <w:t>five</w:t>
      </w:r>
      <w:r w:rsidRPr="00A46C47">
        <w:rPr>
          <w:color w:val="auto"/>
        </w:rPr>
        <w:t xml:space="preserve"> years.</w:t>
      </w:r>
    </w:p>
    <w:p w14:paraId="0D897437" w14:textId="305A922C" w:rsidR="00380936" w:rsidRPr="00A46C47" w:rsidRDefault="00380936" w:rsidP="00742665"/>
    <w:sectPr w:rsidR="00380936" w:rsidRPr="00A46C47" w:rsidSect="00D918F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7FBB8" w14:textId="77777777" w:rsidR="002531D2" w:rsidRDefault="002531D2" w:rsidP="00C918E1">
      <w:r>
        <w:separator/>
      </w:r>
    </w:p>
  </w:endnote>
  <w:endnote w:type="continuationSeparator" w:id="0">
    <w:p w14:paraId="7EEAA612" w14:textId="77777777" w:rsidR="002531D2" w:rsidRDefault="002531D2" w:rsidP="00C9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1725" w14:textId="77777777" w:rsidR="00D202B0" w:rsidRDefault="00D20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CAF3" w14:textId="77777777" w:rsidR="00D202B0" w:rsidRDefault="00D20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4A76" w14:textId="77777777" w:rsidR="00D202B0" w:rsidRDefault="00D2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E8576" w14:textId="77777777" w:rsidR="002531D2" w:rsidRDefault="002531D2" w:rsidP="00C918E1">
      <w:r>
        <w:separator/>
      </w:r>
    </w:p>
  </w:footnote>
  <w:footnote w:type="continuationSeparator" w:id="0">
    <w:p w14:paraId="66C06945" w14:textId="77777777" w:rsidR="002531D2" w:rsidRDefault="002531D2" w:rsidP="00C9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FADE" w14:textId="77777777" w:rsidR="00D202B0" w:rsidRDefault="00D20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8080" w14:textId="63F20C11" w:rsidR="00BA0897" w:rsidRDefault="00BA0897" w:rsidP="00C91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C5D5" w14:textId="77777777" w:rsidR="00D202B0" w:rsidRDefault="00D20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07CB2"/>
    <w:multiLevelType w:val="hybridMultilevel"/>
    <w:tmpl w:val="09E29442"/>
    <w:lvl w:ilvl="0" w:tplc="3082316E">
      <w:start w:val="1"/>
      <w:numFmt w:val="bullet"/>
      <w:pStyle w:val="ListParagraph"/>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21463876"/>
    <w:multiLevelType w:val="hybridMultilevel"/>
    <w:tmpl w:val="72D2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239AD"/>
    <w:multiLevelType w:val="hybridMultilevel"/>
    <w:tmpl w:val="D236F826"/>
    <w:lvl w:ilvl="0" w:tplc="7B001F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BE38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4EB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4F8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8FC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02CC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D263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605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827F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986AC3"/>
    <w:multiLevelType w:val="hybridMultilevel"/>
    <w:tmpl w:val="20EE9004"/>
    <w:lvl w:ilvl="0" w:tplc="69A40F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127F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21F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422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E26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EAB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C0E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E0B3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E28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325C5D"/>
    <w:multiLevelType w:val="multilevel"/>
    <w:tmpl w:val="8B689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5B1C65"/>
    <w:multiLevelType w:val="hybridMultilevel"/>
    <w:tmpl w:val="2DD6E19A"/>
    <w:lvl w:ilvl="0" w:tplc="FBBC1E48">
      <w:start w:val="1"/>
      <w:numFmt w:val="decimal"/>
      <w:lvlText w:val="%1."/>
      <w:lvlJc w:val="left"/>
      <w:pPr>
        <w:ind w:left="345" w:hanging="360"/>
      </w:pPr>
      <w:rPr>
        <w:rFonts w:eastAsia="Calibri"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42F74B62"/>
    <w:multiLevelType w:val="hybridMultilevel"/>
    <w:tmpl w:val="D08065B2"/>
    <w:lvl w:ilvl="0" w:tplc="ED04C298">
      <w:start w:val="1"/>
      <w:numFmt w:val="decimal"/>
      <w:pStyle w:val="TopList"/>
      <w:lvlText w:val="%1."/>
      <w:lvlJc w:val="left"/>
      <w:pPr>
        <w:tabs>
          <w:tab w:val="num" w:pos="504"/>
        </w:tabs>
        <w:ind w:left="504" w:hanging="360"/>
      </w:pPr>
      <w:rPr>
        <w:rFonts w:hint="default"/>
      </w:rPr>
    </w:lvl>
    <w:lvl w:ilvl="1" w:tplc="C774982E">
      <w:start w:val="1"/>
      <w:numFmt w:val="lowerLetter"/>
      <w:lvlText w:val="%2."/>
      <w:lvlJc w:val="left"/>
      <w:pPr>
        <w:tabs>
          <w:tab w:val="num" w:pos="1440"/>
        </w:tabs>
        <w:ind w:left="1440" w:hanging="360"/>
      </w:pPr>
      <w:rPr>
        <w:rFonts w:hint="default"/>
        <w:b w:val="0"/>
      </w:rPr>
    </w:lvl>
    <w:lvl w:ilvl="2" w:tplc="00010409">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460406"/>
    <w:multiLevelType w:val="hybridMultilevel"/>
    <w:tmpl w:val="153AC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7C76AC"/>
    <w:multiLevelType w:val="hybridMultilevel"/>
    <w:tmpl w:val="CA20A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778F0"/>
    <w:multiLevelType w:val="hybridMultilevel"/>
    <w:tmpl w:val="C6FE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22E20"/>
    <w:multiLevelType w:val="hybridMultilevel"/>
    <w:tmpl w:val="2C60A5A8"/>
    <w:lvl w:ilvl="0" w:tplc="B784D9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57A11"/>
    <w:multiLevelType w:val="hybridMultilevel"/>
    <w:tmpl w:val="103C270C"/>
    <w:lvl w:ilvl="0" w:tplc="8460E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5737"/>
    <w:multiLevelType w:val="hybridMultilevel"/>
    <w:tmpl w:val="5BCAC6F6"/>
    <w:lvl w:ilvl="0" w:tplc="6A98AA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C6269"/>
    <w:multiLevelType w:val="hybridMultilevel"/>
    <w:tmpl w:val="E7CE7666"/>
    <w:lvl w:ilvl="0" w:tplc="0F269A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1"/>
  </w:num>
  <w:num w:numId="5">
    <w:abstractNumId w:val="8"/>
  </w:num>
  <w:num w:numId="6">
    <w:abstractNumId w:val="7"/>
  </w:num>
  <w:num w:numId="7">
    <w:abstractNumId w:val="12"/>
  </w:num>
  <w:num w:numId="8">
    <w:abstractNumId w:val="4"/>
  </w:num>
  <w:num w:numId="9">
    <w:abstractNumId w:val="1"/>
  </w:num>
  <w:num w:numId="10">
    <w:abstractNumId w:val="13"/>
  </w:num>
  <w:num w:numId="11">
    <w:abstractNumId w:val="10"/>
  </w:num>
  <w:num w:numId="12">
    <w:abstractNumId w:val="0"/>
  </w:num>
  <w:num w:numId="13">
    <w:abstractNumId w:val="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F0"/>
    <w:rsid w:val="000658E2"/>
    <w:rsid w:val="000F0F08"/>
    <w:rsid w:val="0016251E"/>
    <w:rsid w:val="001719B7"/>
    <w:rsid w:val="0018792A"/>
    <w:rsid w:val="001C440F"/>
    <w:rsid w:val="001D3477"/>
    <w:rsid w:val="001D3F14"/>
    <w:rsid w:val="001E30F1"/>
    <w:rsid w:val="001E488B"/>
    <w:rsid w:val="001F5CAB"/>
    <w:rsid w:val="001F736F"/>
    <w:rsid w:val="00210735"/>
    <w:rsid w:val="00233F50"/>
    <w:rsid w:val="002531D2"/>
    <w:rsid w:val="0027004E"/>
    <w:rsid w:val="002714CA"/>
    <w:rsid w:val="002978D8"/>
    <w:rsid w:val="002C4439"/>
    <w:rsid w:val="003110B9"/>
    <w:rsid w:val="00343A20"/>
    <w:rsid w:val="00356B28"/>
    <w:rsid w:val="00363A4A"/>
    <w:rsid w:val="00380936"/>
    <w:rsid w:val="003A6523"/>
    <w:rsid w:val="003D5DF8"/>
    <w:rsid w:val="003D7621"/>
    <w:rsid w:val="003E1ED4"/>
    <w:rsid w:val="00471E00"/>
    <w:rsid w:val="00495492"/>
    <w:rsid w:val="004A29D7"/>
    <w:rsid w:val="004A4D8D"/>
    <w:rsid w:val="004B0F3D"/>
    <w:rsid w:val="004D3310"/>
    <w:rsid w:val="004E093C"/>
    <w:rsid w:val="005148A8"/>
    <w:rsid w:val="00530F99"/>
    <w:rsid w:val="00533C88"/>
    <w:rsid w:val="005435F0"/>
    <w:rsid w:val="005D1C68"/>
    <w:rsid w:val="005F086D"/>
    <w:rsid w:val="00614DB8"/>
    <w:rsid w:val="00621936"/>
    <w:rsid w:val="0062237E"/>
    <w:rsid w:val="00637D46"/>
    <w:rsid w:val="00652D28"/>
    <w:rsid w:val="00674877"/>
    <w:rsid w:val="006A1CAB"/>
    <w:rsid w:val="006D2B8A"/>
    <w:rsid w:val="006E6C2C"/>
    <w:rsid w:val="006F47AD"/>
    <w:rsid w:val="00732A87"/>
    <w:rsid w:val="00742665"/>
    <w:rsid w:val="007603E4"/>
    <w:rsid w:val="00795943"/>
    <w:rsid w:val="007C2C65"/>
    <w:rsid w:val="007D246C"/>
    <w:rsid w:val="00811874"/>
    <w:rsid w:val="008B37B6"/>
    <w:rsid w:val="008C47A1"/>
    <w:rsid w:val="008E1FA2"/>
    <w:rsid w:val="008E43D4"/>
    <w:rsid w:val="009E1802"/>
    <w:rsid w:val="009F2F7A"/>
    <w:rsid w:val="00A00F0E"/>
    <w:rsid w:val="00A3125A"/>
    <w:rsid w:val="00A3344E"/>
    <w:rsid w:val="00A46C47"/>
    <w:rsid w:val="00A72C41"/>
    <w:rsid w:val="00A80507"/>
    <w:rsid w:val="00A95BE2"/>
    <w:rsid w:val="00AA3638"/>
    <w:rsid w:val="00AA5681"/>
    <w:rsid w:val="00AE140C"/>
    <w:rsid w:val="00B07606"/>
    <w:rsid w:val="00B07B1E"/>
    <w:rsid w:val="00B14EF0"/>
    <w:rsid w:val="00B2588C"/>
    <w:rsid w:val="00B260FF"/>
    <w:rsid w:val="00B31354"/>
    <w:rsid w:val="00B54C5F"/>
    <w:rsid w:val="00B6524C"/>
    <w:rsid w:val="00B74C65"/>
    <w:rsid w:val="00BA0897"/>
    <w:rsid w:val="00BC0EEE"/>
    <w:rsid w:val="00BC66F5"/>
    <w:rsid w:val="00BE60A2"/>
    <w:rsid w:val="00BF1B7A"/>
    <w:rsid w:val="00BF39A8"/>
    <w:rsid w:val="00C161E0"/>
    <w:rsid w:val="00C248FB"/>
    <w:rsid w:val="00C918E1"/>
    <w:rsid w:val="00CA61EC"/>
    <w:rsid w:val="00CE71EF"/>
    <w:rsid w:val="00CF20DE"/>
    <w:rsid w:val="00CF7C97"/>
    <w:rsid w:val="00D13653"/>
    <w:rsid w:val="00D13847"/>
    <w:rsid w:val="00D202B0"/>
    <w:rsid w:val="00D44924"/>
    <w:rsid w:val="00D51BD3"/>
    <w:rsid w:val="00D61A90"/>
    <w:rsid w:val="00D6319A"/>
    <w:rsid w:val="00D64C57"/>
    <w:rsid w:val="00D71916"/>
    <w:rsid w:val="00D918F5"/>
    <w:rsid w:val="00DC1AF3"/>
    <w:rsid w:val="00DF1C00"/>
    <w:rsid w:val="00DF4600"/>
    <w:rsid w:val="00E03925"/>
    <w:rsid w:val="00E13BB2"/>
    <w:rsid w:val="00E14D39"/>
    <w:rsid w:val="00E27789"/>
    <w:rsid w:val="00E30828"/>
    <w:rsid w:val="00E66A8B"/>
    <w:rsid w:val="00E877B2"/>
    <w:rsid w:val="00EE01A1"/>
    <w:rsid w:val="00F05CDD"/>
    <w:rsid w:val="00F144F9"/>
    <w:rsid w:val="00F171F6"/>
    <w:rsid w:val="00F311E1"/>
    <w:rsid w:val="00F4509F"/>
    <w:rsid w:val="00F802E6"/>
    <w:rsid w:val="00F8650B"/>
    <w:rsid w:val="00FA3872"/>
    <w:rsid w:val="00FB144C"/>
    <w:rsid w:val="00FB3828"/>
    <w:rsid w:val="00FE10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20D5D7"/>
  <w15:docId w15:val="{B4EEAECD-EF53-49D8-8A25-35A2D63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C918E1"/>
    <w:pPr>
      <w:widowControl w:val="0"/>
      <w:autoSpaceDE w:val="0"/>
      <w:autoSpaceDN w:val="0"/>
      <w:adjustRightInd w:val="0"/>
    </w:pPr>
    <w:rPr>
      <w:rFonts w:ascii="Times New Roman" w:hAnsi="Times New Roman" w:cs="Times New Roman"/>
      <w:color w:val="1A1A1A"/>
    </w:rPr>
  </w:style>
  <w:style w:type="paragraph" w:styleId="Heading1">
    <w:name w:val="heading 1"/>
    <w:basedOn w:val="Normal"/>
    <w:next w:val="Normal"/>
    <w:link w:val="Heading1Char"/>
    <w:autoRedefine/>
    <w:uiPriority w:val="9"/>
    <w:qFormat/>
    <w:rsid w:val="00B14EF0"/>
    <w:pPr>
      <w:keepNext/>
      <w:keepLines/>
      <w:spacing w:before="480"/>
      <w:outlineLvl w:val="0"/>
    </w:pPr>
    <w:rPr>
      <w:rFonts w:ascii="Helvetica" w:eastAsiaTheme="majorEastAsia" w:hAnsi="Helvetica" w:cstheme="majorBidi"/>
      <w:b/>
      <w:bCs/>
      <w:sz w:val="32"/>
      <w:szCs w:val="32"/>
    </w:rPr>
  </w:style>
  <w:style w:type="paragraph" w:styleId="Heading2">
    <w:name w:val="heading 2"/>
    <w:basedOn w:val="Normal"/>
    <w:next w:val="Normal"/>
    <w:link w:val="Heading2Char"/>
    <w:uiPriority w:val="9"/>
    <w:semiHidden/>
    <w:unhideWhenUsed/>
    <w:qFormat/>
    <w:rsid w:val="00233F50"/>
    <w:pPr>
      <w:keepNext/>
      <w:keepLines/>
      <w:spacing w:before="40"/>
      <w:outlineLvl w:val="1"/>
    </w:pPr>
    <w:rPr>
      <w:rFonts w:asciiTheme="majorHAnsi" w:eastAsiaTheme="majorEastAsia" w:hAnsiTheme="majorHAnsi" w:cstheme="majorBidi"/>
      <w:color w:val="B98F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5C7716"/>
    <w:pPr>
      <w:keepNext/>
      <w:spacing w:line="480" w:lineRule="auto"/>
    </w:pPr>
    <w:rPr>
      <w:color w:val="000000"/>
    </w:rPr>
  </w:style>
  <w:style w:type="paragraph" w:customStyle="1" w:styleId="Sublist">
    <w:name w:val="Sublist"/>
    <w:basedOn w:val="Normal"/>
    <w:rsid w:val="00001D26"/>
    <w:pPr>
      <w:keepLines/>
      <w:jc w:val="both"/>
    </w:pPr>
  </w:style>
  <w:style w:type="paragraph" w:customStyle="1" w:styleId="TopList">
    <w:name w:val="TopList"/>
    <w:basedOn w:val="Normal"/>
    <w:autoRedefine/>
    <w:rsid w:val="00001D26"/>
    <w:pPr>
      <w:keepLines/>
      <w:numPr>
        <w:numId w:val="1"/>
      </w:numPr>
      <w:jc w:val="both"/>
      <w:outlineLvl w:val="0"/>
    </w:pPr>
  </w:style>
  <w:style w:type="paragraph" w:customStyle="1" w:styleId="H1">
    <w:name w:val="H1"/>
    <w:basedOn w:val="Normal"/>
    <w:autoRedefine/>
    <w:rsid w:val="004E24E9"/>
    <w:pPr>
      <w:keepNext/>
      <w:spacing w:before="240"/>
      <w:jc w:val="both"/>
    </w:pPr>
    <w:rPr>
      <w:b/>
    </w:rPr>
  </w:style>
  <w:style w:type="paragraph" w:customStyle="1" w:styleId="H2">
    <w:name w:val="H2"/>
    <w:basedOn w:val="H1"/>
    <w:autoRedefine/>
    <w:rsid w:val="004E24E9"/>
    <w:rPr>
      <w:color w:val="FF0000"/>
    </w:rPr>
  </w:style>
  <w:style w:type="paragraph" w:customStyle="1" w:styleId="SimpleHeader">
    <w:name w:val="Simple Header"/>
    <w:basedOn w:val="Normal"/>
    <w:next w:val="Normal"/>
    <w:autoRedefine/>
    <w:qFormat/>
    <w:rsid w:val="00D64C57"/>
    <w:pPr>
      <w:keepNext/>
      <w:keepLines/>
      <w:spacing w:before="200" w:after="200"/>
      <w:outlineLvl w:val="0"/>
    </w:pPr>
    <w:rPr>
      <w:rFonts w:eastAsiaTheme="minorHAnsi"/>
      <w:b/>
      <w:sz w:val="22"/>
      <w:szCs w:val="22"/>
      <w:lang w:eastAsia="en-US"/>
    </w:rPr>
  </w:style>
  <w:style w:type="character" w:customStyle="1" w:styleId="Heading1Char">
    <w:name w:val="Heading 1 Char"/>
    <w:basedOn w:val="DefaultParagraphFont"/>
    <w:link w:val="Heading1"/>
    <w:uiPriority w:val="9"/>
    <w:rsid w:val="00B14EF0"/>
    <w:rPr>
      <w:rFonts w:ascii="Helvetica" w:eastAsiaTheme="majorEastAsia" w:hAnsi="Helvetica" w:cstheme="majorBidi"/>
      <w:b/>
      <w:bCs/>
      <w:sz w:val="32"/>
      <w:szCs w:val="32"/>
    </w:rPr>
  </w:style>
  <w:style w:type="paragraph" w:styleId="Title">
    <w:name w:val="Title"/>
    <w:basedOn w:val="Normal"/>
    <w:next w:val="Normal"/>
    <w:link w:val="TitleChar"/>
    <w:uiPriority w:val="10"/>
    <w:qFormat/>
    <w:rsid w:val="00AA5681"/>
    <w:pPr>
      <w:pBdr>
        <w:bottom w:val="single" w:sz="8" w:space="4" w:color="F8C000" w:themeColor="accent1"/>
      </w:pBdr>
      <w:spacing w:after="300"/>
      <w:contextualSpacing/>
    </w:pPr>
    <w:rPr>
      <w:rFonts w:asciiTheme="majorHAnsi" w:eastAsiaTheme="majorEastAsia" w:hAnsiTheme="majorHAnsi" w:cstheme="majorBidi"/>
      <w:color w:val="123224" w:themeColor="text2" w:themeShade="BF"/>
      <w:spacing w:val="5"/>
      <w:kern w:val="28"/>
      <w:sz w:val="52"/>
      <w:szCs w:val="52"/>
    </w:rPr>
  </w:style>
  <w:style w:type="character" w:customStyle="1" w:styleId="TitleChar">
    <w:name w:val="Title Char"/>
    <w:basedOn w:val="DefaultParagraphFont"/>
    <w:link w:val="Title"/>
    <w:uiPriority w:val="10"/>
    <w:rsid w:val="00AA5681"/>
    <w:rPr>
      <w:rFonts w:asciiTheme="majorHAnsi" w:eastAsiaTheme="majorEastAsia" w:hAnsiTheme="majorHAnsi" w:cstheme="majorBidi"/>
      <w:color w:val="123224" w:themeColor="text2" w:themeShade="BF"/>
      <w:spacing w:val="5"/>
      <w:kern w:val="28"/>
      <w:sz w:val="52"/>
      <w:szCs w:val="52"/>
    </w:rPr>
  </w:style>
  <w:style w:type="paragraph" w:styleId="ListParagraph">
    <w:name w:val="List Paragraph"/>
    <w:basedOn w:val="Normal"/>
    <w:autoRedefine/>
    <w:uiPriority w:val="34"/>
    <w:qFormat/>
    <w:rsid w:val="000F0F08"/>
    <w:pPr>
      <w:numPr>
        <w:numId w:val="12"/>
      </w:numPr>
      <w:contextualSpacing/>
    </w:pPr>
  </w:style>
  <w:style w:type="paragraph" w:customStyle="1" w:styleId="RightLines">
    <w:name w:val="Right Lines"/>
    <w:basedOn w:val="Normal"/>
    <w:autoRedefine/>
    <w:qFormat/>
    <w:rsid w:val="00F802E6"/>
    <w:pPr>
      <w:contextualSpacing/>
      <w:jc w:val="right"/>
    </w:pPr>
  </w:style>
  <w:style w:type="paragraph" w:customStyle="1" w:styleId="H1Numbered">
    <w:name w:val="H1 Numbered"/>
    <w:basedOn w:val="H1"/>
    <w:next w:val="Normal"/>
    <w:autoRedefine/>
    <w:qFormat/>
    <w:rsid w:val="00A46C47"/>
    <w:pPr>
      <w:outlineLvl w:val="0"/>
    </w:pPr>
    <w:rPr>
      <w:b w:val="0"/>
    </w:rPr>
  </w:style>
  <w:style w:type="paragraph" w:styleId="Header">
    <w:name w:val="header"/>
    <w:basedOn w:val="Normal"/>
    <w:link w:val="HeaderChar"/>
    <w:uiPriority w:val="99"/>
    <w:unhideWhenUsed/>
    <w:rsid w:val="00D918F5"/>
    <w:pPr>
      <w:tabs>
        <w:tab w:val="center" w:pos="4320"/>
        <w:tab w:val="right" w:pos="8640"/>
      </w:tabs>
    </w:pPr>
  </w:style>
  <w:style w:type="character" w:customStyle="1" w:styleId="HeaderChar">
    <w:name w:val="Header Char"/>
    <w:basedOn w:val="DefaultParagraphFont"/>
    <w:link w:val="Header"/>
    <w:uiPriority w:val="99"/>
    <w:rsid w:val="00D918F5"/>
    <w:rPr>
      <w:rFonts w:ascii="Times New Roman" w:hAnsi="Times New Roman"/>
    </w:rPr>
  </w:style>
  <w:style w:type="paragraph" w:styleId="Footer">
    <w:name w:val="footer"/>
    <w:basedOn w:val="Normal"/>
    <w:link w:val="FooterChar"/>
    <w:uiPriority w:val="99"/>
    <w:unhideWhenUsed/>
    <w:rsid w:val="00D918F5"/>
    <w:pPr>
      <w:tabs>
        <w:tab w:val="center" w:pos="4320"/>
        <w:tab w:val="right" w:pos="8640"/>
      </w:tabs>
    </w:pPr>
  </w:style>
  <w:style w:type="character" w:customStyle="1" w:styleId="FooterChar">
    <w:name w:val="Footer Char"/>
    <w:basedOn w:val="DefaultParagraphFont"/>
    <w:link w:val="Footer"/>
    <w:uiPriority w:val="99"/>
    <w:rsid w:val="00D918F5"/>
    <w:rPr>
      <w:rFonts w:ascii="Times New Roman" w:hAnsi="Times New Roman"/>
    </w:rPr>
  </w:style>
  <w:style w:type="character" w:styleId="CommentReference">
    <w:name w:val="annotation reference"/>
    <w:basedOn w:val="DefaultParagraphFont"/>
    <w:uiPriority w:val="99"/>
    <w:semiHidden/>
    <w:unhideWhenUsed/>
    <w:rsid w:val="008E1FA2"/>
    <w:rPr>
      <w:sz w:val="16"/>
      <w:szCs w:val="16"/>
    </w:rPr>
  </w:style>
  <w:style w:type="paragraph" w:styleId="CommentText">
    <w:name w:val="annotation text"/>
    <w:basedOn w:val="Normal"/>
    <w:link w:val="CommentTextChar"/>
    <w:uiPriority w:val="99"/>
    <w:unhideWhenUsed/>
    <w:rsid w:val="008E1FA2"/>
    <w:rPr>
      <w:sz w:val="20"/>
      <w:szCs w:val="20"/>
    </w:rPr>
  </w:style>
  <w:style w:type="character" w:customStyle="1" w:styleId="CommentTextChar">
    <w:name w:val="Comment Text Char"/>
    <w:basedOn w:val="DefaultParagraphFont"/>
    <w:link w:val="CommentText"/>
    <w:uiPriority w:val="99"/>
    <w:rsid w:val="008E1FA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1FA2"/>
    <w:rPr>
      <w:b/>
      <w:bCs/>
    </w:rPr>
  </w:style>
  <w:style w:type="character" w:customStyle="1" w:styleId="CommentSubjectChar">
    <w:name w:val="Comment Subject Char"/>
    <w:basedOn w:val="CommentTextChar"/>
    <w:link w:val="CommentSubject"/>
    <w:uiPriority w:val="99"/>
    <w:semiHidden/>
    <w:rsid w:val="008E1FA2"/>
    <w:rPr>
      <w:rFonts w:ascii="Times New Roman" w:hAnsi="Times New Roman"/>
      <w:b/>
      <w:bCs/>
      <w:sz w:val="20"/>
      <w:szCs w:val="20"/>
    </w:rPr>
  </w:style>
  <w:style w:type="paragraph" w:styleId="BalloonText">
    <w:name w:val="Balloon Text"/>
    <w:basedOn w:val="Normal"/>
    <w:link w:val="BalloonTextChar"/>
    <w:uiPriority w:val="99"/>
    <w:semiHidden/>
    <w:unhideWhenUsed/>
    <w:rsid w:val="008E1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FA2"/>
    <w:rPr>
      <w:rFonts w:ascii="Segoe UI" w:hAnsi="Segoe UI" w:cs="Segoe UI"/>
      <w:sz w:val="18"/>
      <w:szCs w:val="18"/>
    </w:rPr>
  </w:style>
  <w:style w:type="character" w:customStyle="1" w:styleId="Heading2Char">
    <w:name w:val="Heading 2 Char"/>
    <w:basedOn w:val="DefaultParagraphFont"/>
    <w:link w:val="Heading2"/>
    <w:uiPriority w:val="9"/>
    <w:semiHidden/>
    <w:rsid w:val="00233F50"/>
    <w:rPr>
      <w:rFonts w:asciiTheme="majorHAnsi" w:eastAsiaTheme="majorEastAsia" w:hAnsiTheme="majorHAnsi" w:cstheme="majorBidi"/>
      <w:color w:val="B98F00" w:themeColor="accent1" w:themeShade="BF"/>
      <w:sz w:val="26"/>
      <w:szCs w:val="26"/>
    </w:rPr>
  </w:style>
  <w:style w:type="character" w:styleId="PlaceholderText">
    <w:name w:val="Placeholder Text"/>
    <w:basedOn w:val="DefaultParagraphFont"/>
    <w:uiPriority w:val="99"/>
    <w:semiHidden/>
    <w:rsid w:val="00A46C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Habitat">
  <a:themeElements>
    <a:clrScheme name="Habitat">
      <a:dk1>
        <a:sysClr val="windowText" lastClr="000000"/>
      </a:dk1>
      <a:lt1>
        <a:sysClr val="window" lastClr="FFFFFF"/>
      </a:lt1>
      <a:dk2>
        <a:srgbClr val="194431"/>
      </a:dk2>
      <a:lt2>
        <a:srgbClr val="F0E6C3"/>
      </a:lt2>
      <a:accent1>
        <a:srgbClr val="F8C000"/>
      </a:accent1>
      <a:accent2>
        <a:srgbClr val="F88600"/>
      </a:accent2>
      <a:accent3>
        <a:srgbClr val="F83500"/>
      </a:accent3>
      <a:accent4>
        <a:srgbClr val="8B723D"/>
      </a:accent4>
      <a:accent5>
        <a:srgbClr val="818B3D"/>
      </a:accent5>
      <a:accent6>
        <a:srgbClr val="586215"/>
      </a:accent6>
      <a:hlink>
        <a:srgbClr val="FF621D"/>
      </a:hlink>
      <a:folHlink>
        <a:srgbClr val="F3D260"/>
      </a:folHlink>
    </a:clrScheme>
    <a:fontScheme name="Habitat">
      <a:majorFont>
        <a:latin typeface="Book Antiqua"/>
        <a:ea typeface=""/>
        <a:cs typeface=""/>
        <a:font script="Jpan" typeface="ＭＳ 明朝"/>
        <a:font script="Hans" typeface="宋体"/>
        <a:font script="Hant" typeface="新細明體"/>
      </a:majorFont>
      <a:minorFont>
        <a:latin typeface="Book Antiqua"/>
        <a:ea typeface=""/>
        <a:cs typeface=""/>
        <a:font script="Jpan" typeface="ＭＳ 明朝"/>
        <a:font script="Hans" typeface="宋体"/>
        <a:font script="Hant" typeface="新細明體"/>
      </a:minorFont>
    </a:fontScheme>
    <a:fmtScheme name="Habitat">
      <a:fillStyleLst>
        <a:solidFill>
          <a:schemeClr val="phClr"/>
        </a:solidFill>
        <a:blipFill rotWithShape="1">
          <a:blip xmlns:r="http://schemas.openxmlformats.org/officeDocument/2006/relationships" r:embed="rId1">
            <a:duotone>
              <a:schemeClr val="phClr">
                <a:shade val="10000"/>
                <a:satMod val="130000"/>
              </a:schemeClr>
              <a:schemeClr val="phClr">
                <a:satMod val="275000"/>
              </a:schemeClr>
            </a:duotone>
          </a:blip>
          <a:tile tx="0" ty="0" sx="40000" sy="40000" flip="none" algn="tl"/>
        </a:blipFill>
        <a:blipFill rotWithShape="1">
          <a:blip xmlns:r="http://schemas.openxmlformats.org/officeDocument/2006/relationships" r:embed="rId2">
            <a:duotone>
              <a:schemeClr val="phClr">
                <a:shade val="40000"/>
                <a:satMod val="130000"/>
              </a:schemeClr>
              <a:schemeClr val="phClr">
                <a:satMod val="275000"/>
              </a:schemeClr>
            </a:duotone>
          </a:blip>
          <a:stretch/>
        </a:blipFill>
      </a:fillStyleLst>
      <a:lnStyleLst>
        <a:ln w="12700" cap="flat" cmpd="sng" algn="ctr">
          <a:solidFill>
            <a:schemeClr val="phClr">
              <a:shade val="90000"/>
              <a:satMod val="105000"/>
            </a:schemeClr>
          </a:solidFill>
          <a:prstDash val="solid"/>
        </a:ln>
        <a:ln w="25400" cap="flat" cmpd="sng" algn="ctr">
          <a:solidFill>
            <a:schemeClr val="phClr">
              <a:shade val="80000"/>
            </a:schemeClr>
          </a:solidFill>
          <a:prstDash val="solid"/>
        </a:ln>
        <a:ln w="25400" cap="flat" cmpd="sng" algn="ctr">
          <a:solidFill>
            <a:schemeClr val="phClr">
              <a:shade val="70000"/>
            </a:schemeClr>
          </a:solidFill>
          <a:prstDash val="solid"/>
        </a:ln>
      </a:lnStyleLst>
      <a:effectStyleLst>
        <a:effectStyle>
          <a:effectLst/>
        </a:effectStyle>
        <a:effectStyle>
          <a:effectLst>
            <a:outerShdw blurRad="88900" dir="4200000" sx="105000" sy="105000" algn="t" rotWithShape="0">
              <a:srgbClr val="000000">
                <a:alpha val="40000"/>
              </a:srgbClr>
            </a:outerShdw>
          </a:effectLst>
        </a:effectStyle>
        <a:effectStyle>
          <a:effectLst>
            <a:innerShdw blurRad="76200" dist="25400" dir="13200000">
              <a:srgbClr val="000000">
                <a:alpha val="80000"/>
              </a:srgbClr>
            </a:innerShdw>
          </a:effectLst>
          <a:scene3d>
            <a:camera prst="orthographicFront">
              <a:rot lat="0" lon="0" rev="0"/>
            </a:camera>
            <a:lightRig rig="balanced" dir="t">
              <a:rot lat="0" lon="0" rev="19800000"/>
            </a:lightRig>
          </a:scene3d>
          <a:sp3d prstMaterial="softEdge">
            <a:bevelT w="0" h="0"/>
          </a:sp3d>
        </a:effectStyle>
      </a:effectStyleLst>
      <a:bgFillStyleLst>
        <a:blipFill rotWithShape="1">
          <a:blip xmlns:r="http://schemas.openxmlformats.org/officeDocument/2006/relationships" r:embed="rId3"/>
          <a:stretch/>
        </a:blipFill>
        <a:blipFill rotWithShape="1">
          <a:blip xmlns:r="http://schemas.openxmlformats.org/officeDocument/2006/relationships" r:embed="rId4"/>
          <a:stretch/>
        </a:blipFill>
        <a:blipFill rotWithShape="1">
          <a:blip xmlns:r="http://schemas.openxmlformats.org/officeDocument/2006/relationships" r:embed="rId5"/>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714571DBE264AB0D4484ECCB6FFBE" ma:contentTypeVersion="0" ma:contentTypeDescription="Create a new document." ma:contentTypeScope="" ma:versionID="bd0c4f27cccd49e7b956b7dcc758104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2489-4384-44B8-A7C8-37F3912AC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34CCC-7F09-4105-9443-6F0016F7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9078C7-5137-4B11-8E1D-07C44BBA54EF}">
  <ds:schemaRefs>
    <ds:schemaRef ds:uri="http://schemas.microsoft.com/sharepoint/v3/contenttype/forms"/>
  </ds:schemaRefs>
</ds:datastoreItem>
</file>

<file path=customXml/itemProps4.xml><?xml version="1.0" encoding="utf-8"?>
<ds:datastoreItem xmlns:ds="http://schemas.openxmlformats.org/officeDocument/2006/customXml" ds:itemID="{26EC50F5-C805-4FE7-BAE3-E982B221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Fermilab</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Crawford</dc:creator>
  <cp:lastModifiedBy>Kathleen Venn Bowers</cp:lastModifiedBy>
  <cp:revision>2</cp:revision>
  <cp:lastPrinted>2016-04-15T20:45:00Z</cp:lastPrinted>
  <dcterms:created xsi:type="dcterms:W3CDTF">2019-04-18T15:17:00Z</dcterms:created>
  <dcterms:modified xsi:type="dcterms:W3CDTF">2019-04-18T15:17:00Z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0x0101006B1714571DBE264AB0D4484ECCB6FFBE</vt:lpwstr>
  </property>
</Properties>
</file>