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99DB8" w14:textId="77777777" w:rsidR="00142C80" w:rsidRPr="00F4460B" w:rsidRDefault="00142C80" w:rsidP="00F4460B">
      <w:pPr>
        <w:jc w:val="left"/>
        <w:rPr>
          <w:bCs/>
          <w:sz w:val="28"/>
          <w:szCs w:val="28"/>
        </w:rPr>
      </w:pPr>
    </w:p>
    <w:p w14:paraId="34346773" w14:textId="2C08155A" w:rsidR="00AB4D65" w:rsidRPr="004F423A" w:rsidRDefault="004F254C" w:rsidP="00AB4D65">
      <w:pPr>
        <w:ind w:right="36"/>
        <w:jc w:val="center"/>
        <w:rPr>
          <w:color w:val="000000"/>
          <w:sz w:val="36"/>
          <w:szCs w:val="36"/>
        </w:rPr>
      </w:pPr>
      <w:r w:rsidRPr="004F423A">
        <w:rPr>
          <w:color w:val="000000"/>
          <w:sz w:val="36"/>
          <w:szCs w:val="36"/>
        </w:rPr>
        <w:t xml:space="preserve">FESHM </w:t>
      </w:r>
      <w:r w:rsidR="00E6237C">
        <w:rPr>
          <w:color w:val="000000"/>
          <w:sz w:val="36"/>
          <w:szCs w:val="36"/>
        </w:rPr>
        <w:t>5032</w:t>
      </w:r>
      <w:r w:rsidR="00514A10">
        <w:rPr>
          <w:color w:val="000000"/>
          <w:sz w:val="36"/>
          <w:szCs w:val="36"/>
        </w:rPr>
        <w:t>.2</w:t>
      </w:r>
      <w:r w:rsidR="00B44DDE">
        <w:rPr>
          <w:color w:val="000000"/>
          <w:sz w:val="36"/>
          <w:szCs w:val="36"/>
        </w:rPr>
        <w:t>:</w:t>
      </w:r>
      <w:r w:rsidR="00855608">
        <w:rPr>
          <w:color w:val="000000"/>
          <w:sz w:val="36"/>
          <w:szCs w:val="36"/>
        </w:rPr>
        <w:t xml:space="preserve"> </w:t>
      </w:r>
      <w:r w:rsidRPr="004F423A">
        <w:rPr>
          <w:color w:val="000000"/>
          <w:sz w:val="36"/>
          <w:szCs w:val="36"/>
        </w:rPr>
        <w:t xml:space="preserve"> </w:t>
      </w:r>
      <w:r w:rsidR="00443E7A">
        <w:rPr>
          <w:color w:val="000000"/>
          <w:sz w:val="36"/>
          <w:szCs w:val="36"/>
        </w:rPr>
        <w:t xml:space="preserve">LIQUID </w:t>
      </w:r>
      <w:r w:rsidR="00514A10">
        <w:rPr>
          <w:color w:val="000000"/>
          <w:sz w:val="36"/>
          <w:szCs w:val="36"/>
        </w:rPr>
        <w:t>CRYOGENIC TARGETS</w:t>
      </w:r>
    </w:p>
    <w:p w14:paraId="17BDB97F" w14:textId="77777777" w:rsidR="00142C80" w:rsidRPr="00F4460B" w:rsidRDefault="00142C80" w:rsidP="00F4460B">
      <w:pPr>
        <w:jc w:val="left"/>
        <w:rPr>
          <w:bCs/>
          <w:sz w:val="28"/>
          <w:szCs w:val="28"/>
        </w:rPr>
      </w:pPr>
    </w:p>
    <w:p w14:paraId="6481F39C" w14:textId="77777777" w:rsidR="00142C80" w:rsidRPr="00F4460B" w:rsidRDefault="00142C80" w:rsidP="00F4460B">
      <w:pPr>
        <w:jc w:val="left"/>
        <w:rPr>
          <w:bCs/>
          <w:sz w:val="28"/>
          <w:szCs w:val="28"/>
        </w:rPr>
      </w:pPr>
    </w:p>
    <w:p w14:paraId="686B8388" w14:textId="77777777" w:rsidR="00DB5D5A" w:rsidRPr="004F423A" w:rsidRDefault="00743FAE" w:rsidP="00DB5D5A">
      <w:pPr>
        <w:ind w:right="-140"/>
        <w:jc w:val="center"/>
        <w:rPr>
          <w:b/>
          <w:color w:val="000000"/>
        </w:rPr>
      </w:pPr>
      <w:r w:rsidRPr="004F423A">
        <w:rPr>
          <w:b/>
          <w:color w:val="000000"/>
        </w:rPr>
        <w:t>Revision History</w:t>
      </w:r>
    </w:p>
    <w:p w14:paraId="7FA1ECC4" w14:textId="77777777" w:rsidR="00DB5D5A" w:rsidRPr="004F423A" w:rsidRDefault="00DB5D5A" w:rsidP="00DB5D5A">
      <w:pPr>
        <w:ind w:right="-140"/>
        <w:rPr>
          <w:b/>
          <w:color w:val="000000"/>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088"/>
        <w:gridCol w:w="4837"/>
        <w:gridCol w:w="2700"/>
      </w:tblGrid>
      <w:tr w:rsidR="00743FAE" w:rsidRPr="004F423A" w14:paraId="68D234C2" w14:textId="77777777" w:rsidTr="00436EA9">
        <w:tc>
          <w:tcPr>
            <w:tcW w:w="2088" w:type="dxa"/>
          </w:tcPr>
          <w:p w14:paraId="02051EC8" w14:textId="77777777" w:rsidR="00743FAE" w:rsidRPr="004F423A" w:rsidRDefault="00743FAE" w:rsidP="00804022">
            <w:pPr>
              <w:tabs>
                <w:tab w:val="left" w:pos="720"/>
              </w:tabs>
              <w:jc w:val="center"/>
              <w:rPr>
                <w:b/>
              </w:rPr>
            </w:pPr>
            <w:r w:rsidRPr="004F423A">
              <w:rPr>
                <w:b/>
              </w:rPr>
              <w:t>Author</w:t>
            </w:r>
          </w:p>
        </w:tc>
        <w:tc>
          <w:tcPr>
            <w:tcW w:w="4837" w:type="dxa"/>
          </w:tcPr>
          <w:p w14:paraId="197A90A3" w14:textId="77777777" w:rsidR="00743FAE" w:rsidRPr="004F423A" w:rsidRDefault="00743FAE" w:rsidP="00804022">
            <w:pPr>
              <w:tabs>
                <w:tab w:val="left" w:pos="720"/>
              </w:tabs>
              <w:jc w:val="center"/>
              <w:rPr>
                <w:b/>
              </w:rPr>
            </w:pPr>
            <w:r w:rsidRPr="004F423A">
              <w:rPr>
                <w:b/>
              </w:rPr>
              <w:t>Description of Change</w:t>
            </w:r>
          </w:p>
        </w:tc>
        <w:tc>
          <w:tcPr>
            <w:tcW w:w="2700" w:type="dxa"/>
          </w:tcPr>
          <w:p w14:paraId="0E0B769E" w14:textId="77777777" w:rsidR="00743FAE" w:rsidRPr="004F423A" w:rsidRDefault="00743FAE" w:rsidP="00074F24">
            <w:pPr>
              <w:tabs>
                <w:tab w:val="left" w:pos="720"/>
              </w:tabs>
              <w:jc w:val="center"/>
              <w:rPr>
                <w:b/>
              </w:rPr>
            </w:pPr>
            <w:r w:rsidRPr="004F423A">
              <w:rPr>
                <w:b/>
              </w:rPr>
              <w:t>Revision Date</w:t>
            </w:r>
          </w:p>
        </w:tc>
      </w:tr>
      <w:tr w:rsidR="00AC103A" w:rsidRPr="004F423A" w14:paraId="29D559AD" w14:textId="77777777" w:rsidTr="00436EA9">
        <w:tc>
          <w:tcPr>
            <w:tcW w:w="2088" w:type="dxa"/>
          </w:tcPr>
          <w:p w14:paraId="506C7EC7" w14:textId="2FAF6B51" w:rsidR="00AC103A" w:rsidRDefault="00AC103A" w:rsidP="00074F24">
            <w:pPr>
              <w:tabs>
                <w:tab w:val="left" w:pos="720"/>
              </w:tabs>
              <w:jc w:val="left"/>
              <w:rPr>
                <w:szCs w:val="22"/>
              </w:rPr>
            </w:pPr>
            <w:r>
              <w:rPr>
                <w:szCs w:val="22"/>
              </w:rPr>
              <w:t>Mike Zuckerbrot</w:t>
            </w:r>
          </w:p>
        </w:tc>
        <w:tc>
          <w:tcPr>
            <w:tcW w:w="4837" w:type="dxa"/>
            <w:vAlign w:val="bottom"/>
          </w:tcPr>
          <w:p w14:paraId="425F8CC5" w14:textId="66A83542" w:rsidR="00AC103A" w:rsidRPr="00487423" w:rsidRDefault="00A12D09" w:rsidP="00487423">
            <w:pPr>
              <w:pStyle w:val="ListParagraph"/>
              <w:numPr>
                <w:ilvl w:val="0"/>
                <w:numId w:val="47"/>
              </w:numPr>
              <w:jc w:val="left"/>
            </w:pPr>
            <w:r w:rsidRPr="00487423">
              <w:t>Document storage procedures updated to include Teamcenter requirement.</w:t>
            </w:r>
          </w:p>
          <w:p w14:paraId="5E10210E" w14:textId="69188BBF" w:rsidR="00A12D09" w:rsidRPr="00487423" w:rsidRDefault="00A12D09" w:rsidP="00487423">
            <w:pPr>
              <w:pStyle w:val="ListParagraph"/>
              <w:numPr>
                <w:ilvl w:val="0"/>
                <w:numId w:val="47"/>
              </w:numPr>
              <w:jc w:val="left"/>
            </w:pPr>
            <w:r w:rsidRPr="00487423">
              <w:t>Master Target Safety Review Book and Target Safety Review Book requirements merged into single Target Safety Report.</w:t>
            </w:r>
          </w:p>
          <w:p w14:paraId="6DB602B7" w14:textId="7A54A6B3" w:rsidR="00863DE7" w:rsidRDefault="00863DE7" w:rsidP="00487423">
            <w:pPr>
              <w:pStyle w:val="ListParagraph"/>
              <w:numPr>
                <w:ilvl w:val="0"/>
                <w:numId w:val="47"/>
              </w:numPr>
              <w:jc w:val="left"/>
            </w:pPr>
            <w:r w:rsidRPr="00487423">
              <w:t>Clarified responsible review panel</w:t>
            </w:r>
          </w:p>
          <w:p w14:paraId="6D488AC8" w14:textId="4D3B20D4" w:rsidR="00A12D09" w:rsidRPr="00487423" w:rsidRDefault="00A12D09" w:rsidP="00487423">
            <w:pPr>
              <w:pStyle w:val="ListParagraph"/>
              <w:numPr>
                <w:ilvl w:val="0"/>
                <w:numId w:val="47"/>
              </w:numPr>
              <w:jc w:val="left"/>
              <w:rPr>
                <w:b/>
                <w:bCs/>
              </w:rPr>
            </w:pPr>
            <w:r w:rsidRPr="00487423">
              <w:t>Minor edits.</w:t>
            </w:r>
          </w:p>
        </w:tc>
        <w:tc>
          <w:tcPr>
            <w:tcW w:w="2700" w:type="dxa"/>
          </w:tcPr>
          <w:p w14:paraId="1301097A" w14:textId="190A0578" w:rsidR="00AC103A" w:rsidDel="00AC103A" w:rsidRDefault="00AC103A" w:rsidP="00074F24">
            <w:pPr>
              <w:tabs>
                <w:tab w:val="left" w:pos="720"/>
              </w:tabs>
              <w:jc w:val="left"/>
              <w:rPr>
                <w:szCs w:val="22"/>
              </w:rPr>
            </w:pPr>
            <w:r>
              <w:rPr>
                <w:szCs w:val="22"/>
              </w:rPr>
              <w:t>Ju</w:t>
            </w:r>
            <w:r w:rsidR="00621C49">
              <w:rPr>
                <w:szCs w:val="22"/>
              </w:rPr>
              <w:t>ne</w:t>
            </w:r>
            <w:r>
              <w:rPr>
                <w:szCs w:val="22"/>
              </w:rPr>
              <w:t xml:space="preserve"> 202</w:t>
            </w:r>
            <w:r w:rsidR="00621C49">
              <w:rPr>
                <w:szCs w:val="22"/>
              </w:rPr>
              <w:t>2</w:t>
            </w:r>
          </w:p>
        </w:tc>
      </w:tr>
      <w:tr w:rsidR="00074F24" w:rsidRPr="004F423A" w14:paraId="6C264128" w14:textId="77777777" w:rsidTr="00436EA9">
        <w:tc>
          <w:tcPr>
            <w:tcW w:w="2088" w:type="dxa"/>
          </w:tcPr>
          <w:p w14:paraId="633EDA81" w14:textId="77777777" w:rsidR="00074F24" w:rsidRDefault="00074F24" w:rsidP="00074F24">
            <w:pPr>
              <w:tabs>
                <w:tab w:val="left" w:pos="720"/>
              </w:tabs>
              <w:jc w:val="left"/>
              <w:rPr>
                <w:szCs w:val="22"/>
              </w:rPr>
            </w:pPr>
            <w:r>
              <w:rPr>
                <w:szCs w:val="22"/>
              </w:rPr>
              <w:t>Jim Kilmer</w:t>
            </w:r>
          </w:p>
        </w:tc>
        <w:tc>
          <w:tcPr>
            <w:tcW w:w="4837" w:type="dxa"/>
            <w:vAlign w:val="bottom"/>
          </w:tcPr>
          <w:p w14:paraId="7D517382" w14:textId="77777777" w:rsidR="00074F24" w:rsidRDefault="00074F24" w:rsidP="00074F24">
            <w:pPr>
              <w:pStyle w:val="ListParagraph"/>
              <w:numPr>
                <w:ilvl w:val="0"/>
                <w:numId w:val="41"/>
              </w:numPr>
              <w:tabs>
                <w:tab w:val="left" w:pos="720"/>
              </w:tabs>
              <w:jc w:val="left"/>
              <w:rPr>
                <w:szCs w:val="22"/>
              </w:rPr>
            </w:pPr>
            <w:r>
              <w:rPr>
                <w:szCs w:val="22"/>
              </w:rPr>
              <w:t>Milestone authorizations in TA Section IV. C changed to be in agreement with 5032.2 Section 4.3.</w:t>
            </w:r>
          </w:p>
          <w:p w14:paraId="38C92A9A" w14:textId="77777777" w:rsidR="00074F24" w:rsidRDefault="00074F24" w:rsidP="00074F24">
            <w:pPr>
              <w:pStyle w:val="ListParagraph"/>
              <w:numPr>
                <w:ilvl w:val="0"/>
                <w:numId w:val="41"/>
              </w:numPr>
              <w:tabs>
                <w:tab w:val="left" w:pos="720"/>
              </w:tabs>
              <w:jc w:val="left"/>
              <w:rPr>
                <w:szCs w:val="22"/>
              </w:rPr>
            </w:pPr>
            <w:r>
              <w:rPr>
                <w:szCs w:val="22"/>
              </w:rPr>
              <w:t>Guideline Update Procedure in TA Section VII changed to show Liquid Hydrogen Safety Panel recommendation and Cryogenic Safety Subcommittee approval</w:t>
            </w:r>
          </w:p>
          <w:p w14:paraId="187430D6" w14:textId="77777777" w:rsidR="00B45FCC" w:rsidRPr="00F31CF1" w:rsidRDefault="00B45FCC" w:rsidP="00074F24">
            <w:pPr>
              <w:pStyle w:val="ListParagraph"/>
              <w:numPr>
                <w:ilvl w:val="0"/>
                <w:numId w:val="41"/>
              </w:numPr>
              <w:tabs>
                <w:tab w:val="left" w:pos="720"/>
              </w:tabs>
              <w:jc w:val="left"/>
              <w:rPr>
                <w:szCs w:val="22"/>
              </w:rPr>
            </w:pPr>
            <w:r>
              <w:rPr>
                <w:szCs w:val="22"/>
              </w:rPr>
              <w:t>Added section 4.6 References</w:t>
            </w:r>
          </w:p>
        </w:tc>
        <w:tc>
          <w:tcPr>
            <w:tcW w:w="2700" w:type="dxa"/>
          </w:tcPr>
          <w:p w14:paraId="3C8241E2" w14:textId="2C36BA68" w:rsidR="00074F24" w:rsidRDefault="00AC103A" w:rsidP="00074F24">
            <w:pPr>
              <w:tabs>
                <w:tab w:val="left" w:pos="720"/>
              </w:tabs>
              <w:jc w:val="left"/>
              <w:rPr>
                <w:szCs w:val="22"/>
              </w:rPr>
            </w:pPr>
            <w:r>
              <w:rPr>
                <w:szCs w:val="22"/>
              </w:rPr>
              <w:t>February 2016</w:t>
            </w:r>
          </w:p>
        </w:tc>
      </w:tr>
      <w:tr w:rsidR="00074F24" w:rsidRPr="004F423A" w14:paraId="337081BF" w14:textId="77777777" w:rsidTr="00436EA9">
        <w:tc>
          <w:tcPr>
            <w:tcW w:w="2088" w:type="dxa"/>
          </w:tcPr>
          <w:p w14:paraId="129E955E" w14:textId="77777777" w:rsidR="00074F24" w:rsidRPr="004F423A" w:rsidRDefault="00074F24" w:rsidP="00074F24">
            <w:pPr>
              <w:tabs>
                <w:tab w:val="left" w:pos="720"/>
              </w:tabs>
              <w:jc w:val="left"/>
            </w:pPr>
            <w:r>
              <w:rPr>
                <w:szCs w:val="22"/>
              </w:rPr>
              <w:t>Arkadiy Klebaner</w:t>
            </w:r>
          </w:p>
        </w:tc>
        <w:tc>
          <w:tcPr>
            <w:tcW w:w="4837" w:type="dxa"/>
            <w:vAlign w:val="bottom"/>
          </w:tcPr>
          <w:p w14:paraId="4D3F3685" w14:textId="62E77471" w:rsidR="00074F24" w:rsidRDefault="00074F24" w:rsidP="00074F24">
            <w:pPr>
              <w:tabs>
                <w:tab w:val="left" w:pos="720"/>
              </w:tabs>
              <w:jc w:val="left"/>
              <w:rPr>
                <w:szCs w:val="22"/>
              </w:rPr>
            </w:pPr>
            <w:r>
              <w:rPr>
                <w:szCs w:val="22"/>
              </w:rPr>
              <w:t>Revision 1 – to incorporate comments from experts, proper links to the existing supporting documents and minor editorial changes.</w:t>
            </w:r>
          </w:p>
          <w:p w14:paraId="0D1B58D2" w14:textId="77777777" w:rsidR="00074F24" w:rsidRDefault="00074F24" w:rsidP="00074F24">
            <w:pPr>
              <w:pStyle w:val="ListParagraph"/>
              <w:numPr>
                <w:ilvl w:val="0"/>
                <w:numId w:val="40"/>
              </w:numPr>
              <w:autoSpaceDE w:val="0"/>
              <w:autoSpaceDN w:val="0"/>
              <w:adjustRightInd w:val="0"/>
              <w:contextualSpacing w:val="0"/>
              <w:jc w:val="left"/>
              <w:rPr>
                <w:rFonts w:ascii="Times" w:hAnsi="Times"/>
              </w:rPr>
            </w:pPr>
            <w:r>
              <w:rPr>
                <w:rFonts w:ascii="Times" w:hAnsi="Times"/>
              </w:rPr>
              <w:t>Changed reference from Research Division to Particle Physics Division</w:t>
            </w:r>
          </w:p>
          <w:p w14:paraId="6D2B3538" w14:textId="77777777" w:rsidR="00074F24" w:rsidRDefault="00074F24" w:rsidP="00074F24">
            <w:pPr>
              <w:pStyle w:val="ListParagraph"/>
              <w:numPr>
                <w:ilvl w:val="0"/>
                <w:numId w:val="40"/>
              </w:numPr>
              <w:autoSpaceDE w:val="0"/>
              <w:autoSpaceDN w:val="0"/>
              <w:adjustRightInd w:val="0"/>
              <w:contextualSpacing w:val="0"/>
              <w:jc w:val="left"/>
              <w:rPr>
                <w:rFonts w:ascii="Times" w:hAnsi="Times"/>
              </w:rPr>
            </w:pPr>
            <w:r>
              <w:rPr>
                <w:rFonts w:ascii="Times" w:hAnsi="Times"/>
              </w:rPr>
              <w:t>Changed all references from Research Division Operating Manual chapter RD_ESH_010 to Technical Appendix to this Chapter (5032.2TA)</w:t>
            </w:r>
          </w:p>
          <w:p w14:paraId="2DA5A9BE" w14:textId="77777777" w:rsidR="00074F24" w:rsidRDefault="00074F24" w:rsidP="00074F24">
            <w:pPr>
              <w:pStyle w:val="ListParagraph"/>
              <w:numPr>
                <w:ilvl w:val="0"/>
                <w:numId w:val="40"/>
              </w:numPr>
              <w:autoSpaceDE w:val="0"/>
              <w:autoSpaceDN w:val="0"/>
              <w:adjustRightInd w:val="0"/>
              <w:contextualSpacing w:val="0"/>
              <w:jc w:val="left"/>
              <w:rPr>
                <w:rFonts w:ascii="Times" w:hAnsi="Times"/>
              </w:rPr>
            </w:pPr>
            <w:r>
              <w:rPr>
                <w:rFonts w:ascii="Times" w:hAnsi="Times"/>
              </w:rPr>
              <w:t>Added 5032.2TA</w:t>
            </w:r>
          </w:p>
          <w:p w14:paraId="476DB65D" w14:textId="77777777" w:rsidR="00074F24" w:rsidRDefault="00074F24" w:rsidP="00074F24">
            <w:pPr>
              <w:pStyle w:val="ListParagraph"/>
              <w:numPr>
                <w:ilvl w:val="0"/>
                <w:numId w:val="40"/>
              </w:numPr>
              <w:autoSpaceDE w:val="0"/>
              <w:autoSpaceDN w:val="0"/>
              <w:adjustRightInd w:val="0"/>
              <w:contextualSpacing w:val="0"/>
              <w:jc w:val="left"/>
              <w:rPr>
                <w:rFonts w:ascii="Times" w:hAnsi="Times"/>
              </w:rPr>
            </w:pPr>
            <w:r>
              <w:rPr>
                <w:rFonts w:ascii="Times" w:hAnsi="Times"/>
              </w:rPr>
              <w:t>Changed Division/Section to Division/Section/Center</w:t>
            </w:r>
          </w:p>
          <w:p w14:paraId="4D1ACC94" w14:textId="4121EB41" w:rsidR="00074F24" w:rsidRPr="004F423A" w:rsidRDefault="00074F24" w:rsidP="00F4460B">
            <w:pPr>
              <w:pStyle w:val="ListParagraph"/>
              <w:numPr>
                <w:ilvl w:val="0"/>
                <w:numId w:val="40"/>
              </w:numPr>
              <w:autoSpaceDE w:val="0"/>
              <w:autoSpaceDN w:val="0"/>
              <w:adjustRightInd w:val="0"/>
              <w:contextualSpacing w:val="0"/>
              <w:jc w:val="left"/>
            </w:pPr>
            <w:r>
              <w:rPr>
                <w:rFonts w:ascii="Times" w:hAnsi="Times"/>
              </w:rPr>
              <w:t>Changed Laboratory Safety Committee to FESHCom</w:t>
            </w:r>
          </w:p>
        </w:tc>
        <w:tc>
          <w:tcPr>
            <w:tcW w:w="2700" w:type="dxa"/>
          </w:tcPr>
          <w:p w14:paraId="182736DD" w14:textId="77777777" w:rsidR="00074F24" w:rsidRPr="004F423A" w:rsidRDefault="00074F24" w:rsidP="00074F24">
            <w:pPr>
              <w:tabs>
                <w:tab w:val="left" w:pos="720"/>
              </w:tabs>
              <w:jc w:val="left"/>
            </w:pPr>
            <w:r>
              <w:rPr>
                <w:szCs w:val="22"/>
              </w:rPr>
              <w:t>February 2011</w:t>
            </w:r>
          </w:p>
        </w:tc>
      </w:tr>
    </w:tbl>
    <w:p w14:paraId="448AFEF0" w14:textId="4BA4BF12" w:rsidR="008648A9" w:rsidRDefault="008648A9" w:rsidP="008648A9">
      <w:pPr>
        <w:jc w:val="left"/>
        <w:rPr>
          <w:bCs/>
        </w:rPr>
      </w:pPr>
    </w:p>
    <w:p w14:paraId="0A42E0B2" w14:textId="77777777" w:rsidR="001E2EEE" w:rsidRPr="001E2EEE" w:rsidRDefault="001E2EEE" w:rsidP="008648A9">
      <w:pPr>
        <w:jc w:val="left"/>
        <w:rPr>
          <w:bCs/>
        </w:rPr>
      </w:pPr>
    </w:p>
    <w:p w14:paraId="48DC6F40" w14:textId="77777777" w:rsidR="001E2EEE" w:rsidRPr="001E2EEE" w:rsidRDefault="001E2EEE" w:rsidP="008648A9">
      <w:pPr>
        <w:jc w:val="left"/>
        <w:rPr>
          <w:bCs/>
        </w:rPr>
      </w:pPr>
    </w:p>
    <w:p w14:paraId="34C3CA54" w14:textId="2CD029B2" w:rsidR="001E2EEE" w:rsidRPr="001E2EEE" w:rsidRDefault="001E2EEE" w:rsidP="008648A9">
      <w:pPr>
        <w:jc w:val="left"/>
        <w:rPr>
          <w:bCs/>
        </w:rPr>
        <w:sectPr w:rsidR="001E2EEE" w:rsidRPr="001E2EEE" w:rsidSect="00142C80">
          <w:headerReference w:type="default" r:id="rId8"/>
          <w:footerReference w:type="default" r:id="rId9"/>
          <w:pgSz w:w="12240" w:h="15840" w:code="1"/>
          <w:pgMar w:top="720" w:right="1080" w:bottom="720" w:left="1440" w:header="720" w:footer="389" w:gutter="0"/>
          <w:cols w:space="720"/>
          <w:docGrid w:linePitch="360"/>
        </w:sectPr>
      </w:pPr>
    </w:p>
    <w:p w14:paraId="5635C3F8" w14:textId="77777777" w:rsidR="00A96FFC" w:rsidRPr="004F423A" w:rsidRDefault="00A96FFC" w:rsidP="001A2CF3">
      <w:pPr>
        <w:jc w:val="center"/>
        <w:rPr>
          <w:b/>
          <w:sz w:val="28"/>
          <w:szCs w:val="28"/>
        </w:rPr>
      </w:pPr>
      <w:r w:rsidRPr="004F423A">
        <w:rPr>
          <w:b/>
          <w:sz w:val="28"/>
          <w:szCs w:val="28"/>
        </w:rPr>
        <w:lastRenderedPageBreak/>
        <w:t>TABLE OF CONTENTS</w:t>
      </w:r>
    </w:p>
    <w:p w14:paraId="67ABD78F" w14:textId="77777777" w:rsidR="00A96FFC" w:rsidRPr="004F423A" w:rsidRDefault="00A96FFC">
      <w:pPr>
        <w:rPr>
          <w:bCs/>
        </w:rPr>
      </w:pPr>
    </w:p>
    <w:p w14:paraId="446B5B01" w14:textId="6DD07A4D" w:rsidR="00B959C7" w:rsidRDefault="006849C5">
      <w:pPr>
        <w:pStyle w:val="TOC1"/>
        <w:rPr>
          <w:rFonts w:asciiTheme="minorHAnsi" w:eastAsiaTheme="minorEastAsia" w:hAnsiTheme="minorHAnsi" w:cstheme="minorBidi"/>
          <w:noProof/>
          <w:sz w:val="22"/>
          <w:szCs w:val="22"/>
        </w:rPr>
      </w:pPr>
      <w:r w:rsidRPr="004F423A">
        <w:rPr>
          <w:bCs/>
        </w:rPr>
        <w:fldChar w:fldCharType="begin"/>
      </w:r>
      <w:r w:rsidR="00A96FFC" w:rsidRPr="004F423A">
        <w:rPr>
          <w:bCs/>
        </w:rPr>
        <w:instrText xml:space="preserve"> TOC \o "1-3" \h \z \u </w:instrText>
      </w:r>
      <w:r w:rsidRPr="004F423A">
        <w:rPr>
          <w:bCs/>
        </w:rPr>
        <w:fldChar w:fldCharType="separate"/>
      </w:r>
      <w:hyperlink w:anchor="_Toc106016577" w:history="1">
        <w:r w:rsidR="00B959C7" w:rsidRPr="00180A7E">
          <w:rPr>
            <w:rStyle w:val="Hyperlink"/>
            <w:noProof/>
          </w:rPr>
          <w:t>1.0</w:t>
        </w:r>
        <w:r w:rsidR="00B959C7">
          <w:rPr>
            <w:rFonts w:asciiTheme="minorHAnsi" w:eastAsiaTheme="minorEastAsia" w:hAnsiTheme="minorHAnsi" w:cstheme="minorBidi"/>
            <w:noProof/>
            <w:sz w:val="22"/>
            <w:szCs w:val="22"/>
          </w:rPr>
          <w:tab/>
        </w:r>
        <w:r w:rsidR="00B959C7" w:rsidRPr="00180A7E">
          <w:rPr>
            <w:rStyle w:val="Hyperlink"/>
            <w:noProof/>
          </w:rPr>
          <w:t>INTRODUCTION</w:t>
        </w:r>
        <w:r w:rsidR="00B959C7">
          <w:rPr>
            <w:noProof/>
            <w:webHidden/>
          </w:rPr>
          <w:tab/>
        </w:r>
        <w:r w:rsidR="00B959C7">
          <w:rPr>
            <w:noProof/>
            <w:webHidden/>
          </w:rPr>
          <w:fldChar w:fldCharType="begin"/>
        </w:r>
        <w:r w:rsidR="00B959C7">
          <w:rPr>
            <w:noProof/>
            <w:webHidden/>
          </w:rPr>
          <w:instrText xml:space="preserve"> PAGEREF _Toc106016577 \h </w:instrText>
        </w:r>
        <w:r w:rsidR="00B959C7">
          <w:rPr>
            <w:noProof/>
            <w:webHidden/>
          </w:rPr>
        </w:r>
        <w:r w:rsidR="00B959C7">
          <w:rPr>
            <w:noProof/>
            <w:webHidden/>
          </w:rPr>
          <w:fldChar w:fldCharType="separate"/>
        </w:r>
        <w:r w:rsidR="00B959C7">
          <w:rPr>
            <w:noProof/>
            <w:webHidden/>
          </w:rPr>
          <w:t>2</w:t>
        </w:r>
        <w:r w:rsidR="00B959C7">
          <w:rPr>
            <w:noProof/>
            <w:webHidden/>
          </w:rPr>
          <w:fldChar w:fldCharType="end"/>
        </w:r>
      </w:hyperlink>
    </w:p>
    <w:p w14:paraId="658F0409" w14:textId="7620E10D" w:rsidR="00B959C7" w:rsidRDefault="00A8187F">
      <w:pPr>
        <w:pStyle w:val="TOC1"/>
        <w:rPr>
          <w:rFonts w:asciiTheme="minorHAnsi" w:eastAsiaTheme="minorEastAsia" w:hAnsiTheme="minorHAnsi" w:cstheme="minorBidi"/>
          <w:noProof/>
          <w:sz w:val="22"/>
          <w:szCs w:val="22"/>
        </w:rPr>
      </w:pPr>
      <w:hyperlink w:anchor="_Toc106016578" w:history="1">
        <w:r w:rsidR="00B959C7" w:rsidRPr="00180A7E">
          <w:rPr>
            <w:rStyle w:val="Hyperlink"/>
            <w:noProof/>
          </w:rPr>
          <w:t>2.0</w:t>
        </w:r>
        <w:r w:rsidR="00B959C7">
          <w:rPr>
            <w:rFonts w:asciiTheme="minorHAnsi" w:eastAsiaTheme="minorEastAsia" w:hAnsiTheme="minorHAnsi" w:cstheme="minorBidi"/>
            <w:noProof/>
            <w:sz w:val="22"/>
            <w:szCs w:val="22"/>
          </w:rPr>
          <w:tab/>
        </w:r>
        <w:r w:rsidR="00B959C7" w:rsidRPr="00180A7E">
          <w:rPr>
            <w:rStyle w:val="Hyperlink"/>
            <w:noProof/>
          </w:rPr>
          <w:t>DEFINITIONS</w:t>
        </w:r>
        <w:r w:rsidR="00B959C7">
          <w:rPr>
            <w:noProof/>
            <w:webHidden/>
          </w:rPr>
          <w:tab/>
        </w:r>
        <w:r w:rsidR="00B959C7">
          <w:rPr>
            <w:noProof/>
            <w:webHidden/>
          </w:rPr>
          <w:fldChar w:fldCharType="begin"/>
        </w:r>
        <w:r w:rsidR="00B959C7">
          <w:rPr>
            <w:noProof/>
            <w:webHidden/>
          </w:rPr>
          <w:instrText xml:space="preserve"> PAGEREF _Toc106016578 \h </w:instrText>
        </w:r>
        <w:r w:rsidR="00B959C7">
          <w:rPr>
            <w:noProof/>
            <w:webHidden/>
          </w:rPr>
        </w:r>
        <w:r w:rsidR="00B959C7">
          <w:rPr>
            <w:noProof/>
            <w:webHidden/>
          </w:rPr>
          <w:fldChar w:fldCharType="separate"/>
        </w:r>
        <w:r w:rsidR="00B959C7">
          <w:rPr>
            <w:noProof/>
            <w:webHidden/>
          </w:rPr>
          <w:t>2</w:t>
        </w:r>
        <w:r w:rsidR="00B959C7">
          <w:rPr>
            <w:noProof/>
            <w:webHidden/>
          </w:rPr>
          <w:fldChar w:fldCharType="end"/>
        </w:r>
      </w:hyperlink>
    </w:p>
    <w:p w14:paraId="3A9AC2D5" w14:textId="0DB41A9F" w:rsidR="00B959C7" w:rsidRDefault="00A8187F">
      <w:pPr>
        <w:pStyle w:val="TOC1"/>
        <w:rPr>
          <w:rFonts w:asciiTheme="minorHAnsi" w:eastAsiaTheme="minorEastAsia" w:hAnsiTheme="minorHAnsi" w:cstheme="minorBidi"/>
          <w:noProof/>
          <w:sz w:val="22"/>
          <w:szCs w:val="22"/>
        </w:rPr>
      </w:pPr>
      <w:hyperlink w:anchor="_Toc106016579" w:history="1">
        <w:r w:rsidR="00B959C7" w:rsidRPr="00180A7E">
          <w:rPr>
            <w:rStyle w:val="Hyperlink"/>
            <w:noProof/>
          </w:rPr>
          <w:t>3.0</w:t>
        </w:r>
        <w:r w:rsidR="00B959C7">
          <w:rPr>
            <w:rFonts w:asciiTheme="minorHAnsi" w:eastAsiaTheme="minorEastAsia" w:hAnsiTheme="minorHAnsi" w:cstheme="minorBidi"/>
            <w:noProof/>
            <w:sz w:val="22"/>
            <w:szCs w:val="22"/>
          </w:rPr>
          <w:tab/>
        </w:r>
        <w:r w:rsidR="00B959C7" w:rsidRPr="00180A7E">
          <w:rPr>
            <w:rStyle w:val="Hyperlink"/>
            <w:noProof/>
          </w:rPr>
          <w:t>RESPONSIBILITIES</w:t>
        </w:r>
        <w:r w:rsidR="00B959C7">
          <w:rPr>
            <w:noProof/>
            <w:webHidden/>
          </w:rPr>
          <w:tab/>
        </w:r>
        <w:r w:rsidR="00B959C7">
          <w:rPr>
            <w:noProof/>
            <w:webHidden/>
          </w:rPr>
          <w:fldChar w:fldCharType="begin"/>
        </w:r>
        <w:r w:rsidR="00B959C7">
          <w:rPr>
            <w:noProof/>
            <w:webHidden/>
          </w:rPr>
          <w:instrText xml:space="preserve"> PAGEREF _Toc106016579 \h </w:instrText>
        </w:r>
        <w:r w:rsidR="00B959C7">
          <w:rPr>
            <w:noProof/>
            <w:webHidden/>
          </w:rPr>
        </w:r>
        <w:r w:rsidR="00B959C7">
          <w:rPr>
            <w:noProof/>
            <w:webHidden/>
          </w:rPr>
          <w:fldChar w:fldCharType="separate"/>
        </w:r>
        <w:r w:rsidR="00B959C7">
          <w:rPr>
            <w:noProof/>
            <w:webHidden/>
          </w:rPr>
          <w:t>2</w:t>
        </w:r>
        <w:r w:rsidR="00B959C7">
          <w:rPr>
            <w:noProof/>
            <w:webHidden/>
          </w:rPr>
          <w:fldChar w:fldCharType="end"/>
        </w:r>
      </w:hyperlink>
    </w:p>
    <w:p w14:paraId="5E313EFE" w14:textId="0507B36E" w:rsidR="00B959C7" w:rsidRDefault="00A8187F">
      <w:pPr>
        <w:pStyle w:val="TOC1"/>
        <w:rPr>
          <w:rFonts w:asciiTheme="minorHAnsi" w:eastAsiaTheme="minorEastAsia" w:hAnsiTheme="minorHAnsi" w:cstheme="minorBidi"/>
          <w:noProof/>
          <w:sz w:val="22"/>
          <w:szCs w:val="22"/>
        </w:rPr>
      </w:pPr>
      <w:hyperlink w:anchor="_Toc106016580" w:history="1">
        <w:r w:rsidR="00B959C7" w:rsidRPr="00180A7E">
          <w:rPr>
            <w:rStyle w:val="Hyperlink"/>
            <w:noProof/>
          </w:rPr>
          <w:t>4.0</w:t>
        </w:r>
        <w:r w:rsidR="00B959C7">
          <w:rPr>
            <w:rFonts w:asciiTheme="minorHAnsi" w:eastAsiaTheme="minorEastAsia" w:hAnsiTheme="minorHAnsi" w:cstheme="minorBidi"/>
            <w:noProof/>
            <w:sz w:val="22"/>
            <w:szCs w:val="22"/>
          </w:rPr>
          <w:tab/>
        </w:r>
        <w:r w:rsidR="00B959C7" w:rsidRPr="00180A7E">
          <w:rPr>
            <w:rStyle w:val="Hyperlink"/>
            <w:noProof/>
          </w:rPr>
          <w:t>REQUIREMENTS</w:t>
        </w:r>
        <w:r w:rsidR="00B959C7">
          <w:rPr>
            <w:noProof/>
            <w:webHidden/>
          </w:rPr>
          <w:tab/>
        </w:r>
        <w:r w:rsidR="00B959C7">
          <w:rPr>
            <w:noProof/>
            <w:webHidden/>
          </w:rPr>
          <w:fldChar w:fldCharType="begin"/>
        </w:r>
        <w:r w:rsidR="00B959C7">
          <w:rPr>
            <w:noProof/>
            <w:webHidden/>
          </w:rPr>
          <w:instrText xml:space="preserve"> PAGEREF _Toc106016580 \h </w:instrText>
        </w:r>
        <w:r w:rsidR="00B959C7">
          <w:rPr>
            <w:noProof/>
            <w:webHidden/>
          </w:rPr>
        </w:r>
        <w:r w:rsidR="00B959C7">
          <w:rPr>
            <w:noProof/>
            <w:webHidden/>
          </w:rPr>
          <w:fldChar w:fldCharType="separate"/>
        </w:r>
        <w:r w:rsidR="00B959C7">
          <w:rPr>
            <w:noProof/>
            <w:webHidden/>
          </w:rPr>
          <w:t>2</w:t>
        </w:r>
        <w:r w:rsidR="00B959C7">
          <w:rPr>
            <w:noProof/>
            <w:webHidden/>
          </w:rPr>
          <w:fldChar w:fldCharType="end"/>
        </w:r>
      </w:hyperlink>
    </w:p>
    <w:p w14:paraId="224A7968" w14:textId="7646767D" w:rsidR="00B959C7" w:rsidRDefault="00A8187F">
      <w:pPr>
        <w:pStyle w:val="TOC2"/>
        <w:rPr>
          <w:rFonts w:asciiTheme="minorHAnsi" w:eastAsiaTheme="minorEastAsia" w:hAnsiTheme="minorHAnsi" w:cstheme="minorBidi"/>
          <w:sz w:val="22"/>
          <w:szCs w:val="22"/>
        </w:rPr>
      </w:pPr>
      <w:hyperlink w:anchor="_Toc106016581" w:history="1">
        <w:r w:rsidR="00B959C7" w:rsidRPr="00180A7E">
          <w:rPr>
            <w:rStyle w:val="Hyperlink"/>
            <w:rFonts w:ascii="Times New Roman Bold" w:hAnsi="Times New Roman Bold"/>
          </w:rPr>
          <w:t>4.1</w:t>
        </w:r>
        <w:r w:rsidR="00B959C7">
          <w:rPr>
            <w:rFonts w:asciiTheme="minorHAnsi" w:eastAsiaTheme="minorEastAsia" w:hAnsiTheme="minorHAnsi" w:cstheme="minorBidi"/>
            <w:sz w:val="22"/>
            <w:szCs w:val="22"/>
          </w:rPr>
          <w:tab/>
        </w:r>
        <w:r w:rsidR="00B959C7" w:rsidRPr="00180A7E">
          <w:rPr>
            <w:rStyle w:val="Hyperlink"/>
          </w:rPr>
          <w:t>Design, Fabrication and Testing</w:t>
        </w:r>
        <w:r w:rsidR="00B959C7">
          <w:rPr>
            <w:webHidden/>
          </w:rPr>
          <w:tab/>
        </w:r>
        <w:r w:rsidR="00B959C7">
          <w:rPr>
            <w:webHidden/>
          </w:rPr>
          <w:fldChar w:fldCharType="begin"/>
        </w:r>
        <w:r w:rsidR="00B959C7">
          <w:rPr>
            <w:webHidden/>
          </w:rPr>
          <w:instrText xml:space="preserve"> PAGEREF _Toc106016581 \h </w:instrText>
        </w:r>
        <w:r w:rsidR="00B959C7">
          <w:rPr>
            <w:webHidden/>
          </w:rPr>
        </w:r>
        <w:r w:rsidR="00B959C7">
          <w:rPr>
            <w:webHidden/>
          </w:rPr>
          <w:fldChar w:fldCharType="separate"/>
        </w:r>
        <w:r w:rsidR="00B959C7">
          <w:rPr>
            <w:webHidden/>
          </w:rPr>
          <w:t>2</w:t>
        </w:r>
        <w:r w:rsidR="00B959C7">
          <w:rPr>
            <w:webHidden/>
          </w:rPr>
          <w:fldChar w:fldCharType="end"/>
        </w:r>
      </w:hyperlink>
    </w:p>
    <w:p w14:paraId="1E204A2C" w14:textId="17F7CC8C" w:rsidR="00B959C7" w:rsidRDefault="00A8187F">
      <w:pPr>
        <w:pStyle w:val="TOC2"/>
        <w:rPr>
          <w:rFonts w:asciiTheme="minorHAnsi" w:eastAsiaTheme="minorEastAsia" w:hAnsiTheme="minorHAnsi" w:cstheme="minorBidi"/>
          <w:sz w:val="22"/>
          <w:szCs w:val="22"/>
        </w:rPr>
      </w:pPr>
      <w:hyperlink w:anchor="_Toc106016582" w:history="1">
        <w:r w:rsidR="00B959C7" w:rsidRPr="00180A7E">
          <w:rPr>
            <w:rStyle w:val="Hyperlink"/>
            <w:rFonts w:ascii="Times New Roman Bold" w:hAnsi="Times New Roman Bold"/>
          </w:rPr>
          <w:t>4.2</w:t>
        </w:r>
        <w:r w:rsidR="00B959C7">
          <w:rPr>
            <w:rFonts w:asciiTheme="minorHAnsi" w:eastAsiaTheme="minorEastAsia" w:hAnsiTheme="minorHAnsi" w:cstheme="minorBidi"/>
            <w:sz w:val="22"/>
            <w:szCs w:val="22"/>
          </w:rPr>
          <w:tab/>
        </w:r>
        <w:r w:rsidR="00B959C7" w:rsidRPr="00180A7E">
          <w:rPr>
            <w:rStyle w:val="Hyperlink"/>
          </w:rPr>
          <w:t>Safety Analysis and Review</w:t>
        </w:r>
        <w:r w:rsidR="00B959C7">
          <w:rPr>
            <w:webHidden/>
          </w:rPr>
          <w:tab/>
        </w:r>
        <w:r w:rsidR="00B959C7">
          <w:rPr>
            <w:webHidden/>
          </w:rPr>
          <w:fldChar w:fldCharType="begin"/>
        </w:r>
        <w:r w:rsidR="00B959C7">
          <w:rPr>
            <w:webHidden/>
          </w:rPr>
          <w:instrText xml:space="preserve"> PAGEREF _Toc106016582 \h </w:instrText>
        </w:r>
        <w:r w:rsidR="00B959C7">
          <w:rPr>
            <w:webHidden/>
          </w:rPr>
        </w:r>
        <w:r w:rsidR="00B959C7">
          <w:rPr>
            <w:webHidden/>
          </w:rPr>
          <w:fldChar w:fldCharType="separate"/>
        </w:r>
        <w:r w:rsidR="00B959C7">
          <w:rPr>
            <w:webHidden/>
          </w:rPr>
          <w:t>2</w:t>
        </w:r>
        <w:r w:rsidR="00B959C7">
          <w:rPr>
            <w:webHidden/>
          </w:rPr>
          <w:fldChar w:fldCharType="end"/>
        </w:r>
      </w:hyperlink>
    </w:p>
    <w:p w14:paraId="57CA4716" w14:textId="6D74B57D" w:rsidR="00B959C7" w:rsidRDefault="00A8187F">
      <w:pPr>
        <w:pStyle w:val="TOC2"/>
        <w:rPr>
          <w:rFonts w:asciiTheme="minorHAnsi" w:eastAsiaTheme="minorEastAsia" w:hAnsiTheme="minorHAnsi" w:cstheme="minorBidi"/>
          <w:sz w:val="22"/>
          <w:szCs w:val="22"/>
        </w:rPr>
      </w:pPr>
      <w:hyperlink w:anchor="_Toc106016583" w:history="1">
        <w:r w:rsidR="00B959C7" w:rsidRPr="00180A7E">
          <w:rPr>
            <w:rStyle w:val="Hyperlink"/>
            <w:rFonts w:ascii="Times New Roman Bold" w:hAnsi="Times New Roman Bold"/>
          </w:rPr>
          <w:t>4.3</w:t>
        </w:r>
        <w:r w:rsidR="00B959C7">
          <w:rPr>
            <w:rFonts w:asciiTheme="minorHAnsi" w:eastAsiaTheme="minorEastAsia" w:hAnsiTheme="minorHAnsi" w:cstheme="minorBidi"/>
            <w:sz w:val="22"/>
            <w:szCs w:val="22"/>
          </w:rPr>
          <w:tab/>
        </w:r>
        <w:r w:rsidR="00B959C7" w:rsidRPr="00180A7E">
          <w:rPr>
            <w:rStyle w:val="Hyperlink"/>
          </w:rPr>
          <w:t>Authorizations and Permits</w:t>
        </w:r>
        <w:r w:rsidR="00B959C7">
          <w:rPr>
            <w:webHidden/>
          </w:rPr>
          <w:tab/>
        </w:r>
        <w:r w:rsidR="00B959C7">
          <w:rPr>
            <w:webHidden/>
          </w:rPr>
          <w:fldChar w:fldCharType="begin"/>
        </w:r>
        <w:r w:rsidR="00B959C7">
          <w:rPr>
            <w:webHidden/>
          </w:rPr>
          <w:instrText xml:space="preserve"> PAGEREF _Toc106016583 \h </w:instrText>
        </w:r>
        <w:r w:rsidR="00B959C7">
          <w:rPr>
            <w:webHidden/>
          </w:rPr>
        </w:r>
        <w:r w:rsidR="00B959C7">
          <w:rPr>
            <w:webHidden/>
          </w:rPr>
          <w:fldChar w:fldCharType="separate"/>
        </w:r>
        <w:r w:rsidR="00B959C7">
          <w:rPr>
            <w:webHidden/>
          </w:rPr>
          <w:t>2</w:t>
        </w:r>
        <w:r w:rsidR="00B959C7">
          <w:rPr>
            <w:webHidden/>
          </w:rPr>
          <w:fldChar w:fldCharType="end"/>
        </w:r>
      </w:hyperlink>
    </w:p>
    <w:p w14:paraId="0615ED50" w14:textId="4F93D182" w:rsidR="00B959C7" w:rsidRDefault="00A8187F">
      <w:pPr>
        <w:pStyle w:val="TOC2"/>
        <w:rPr>
          <w:rFonts w:asciiTheme="minorHAnsi" w:eastAsiaTheme="minorEastAsia" w:hAnsiTheme="minorHAnsi" w:cstheme="minorBidi"/>
          <w:sz w:val="22"/>
          <w:szCs w:val="22"/>
        </w:rPr>
      </w:pPr>
      <w:hyperlink w:anchor="_Toc106016584" w:history="1">
        <w:r w:rsidR="00B959C7" w:rsidRPr="00180A7E">
          <w:rPr>
            <w:rStyle w:val="Hyperlink"/>
            <w:rFonts w:ascii="Times New Roman Bold" w:hAnsi="Times New Roman Bold"/>
          </w:rPr>
          <w:t>4.4</w:t>
        </w:r>
        <w:r w:rsidR="00B959C7">
          <w:rPr>
            <w:rFonts w:asciiTheme="minorHAnsi" w:eastAsiaTheme="minorEastAsia" w:hAnsiTheme="minorHAnsi" w:cstheme="minorBidi"/>
            <w:sz w:val="22"/>
            <w:szCs w:val="22"/>
          </w:rPr>
          <w:tab/>
        </w:r>
        <w:r w:rsidR="00B959C7" w:rsidRPr="00180A7E">
          <w:rPr>
            <w:rStyle w:val="Hyperlink"/>
          </w:rPr>
          <w:t>Operation</w:t>
        </w:r>
        <w:r w:rsidR="00B959C7">
          <w:rPr>
            <w:webHidden/>
          </w:rPr>
          <w:tab/>
        </w:r>
        <w:r w:rsidR="00B959C7">
          <w:rPr>
            <w:webHidden/>
          </w:rPr>
          <w:fldChar w:fldCharType="begin"/>
        </w:r>
        <w:r w:rsidR="00B959C7">
          <w:rPr>
            <w:webHidden/>
          </w:rPr>
          <w:instrText xml:space="preserve"> PAGEREF _Toc106016584 \h </w:instrText>
        </w:r>
        <w:r w:rsidR="00B959C7">
          <w:rPr>
            <w:webHidden/>
          </w:rPr>
        </w:r>
        <w:r w:rsidR="00B959C7">
          <w:rPr>
            <w:webHidden/>
          </w:rPr>
          <w:fldChar w:fldCharType="separate"/>
        </w:r>
        <w:r w:rsidR="00B959C7">
          <w:rPr>
            <w:webHidden/>
          </w:rPr>
          <w:t>2</w:t>
        </w:r>
        <w:r w:rsidR="00B959C7">
          <w:rPr>
            <w:webHidden/>
          </w:rPr>
          <w:fldChar w:fldCharType="end"/>
        </w:r>
      </w:hyperlink>
    </w:p>
    <w:p w14:paraId="123DD322" w14:textId="515D4E98" w:rsidR="00B959C7" w:rsidRDefault="00A8187F">
      <w:pPr>
        <w:pStyle w:val="TOC2"/>
        <w:rPr>
          <w:rFonts w:asciiTheme="minorHAnsi" w:eastAsiaTheme="minorEastAsia" w:hAnsiTheme="minorHAnsi" w:cstheme="minorBidi"/>
          <w:sz w:val="22"/>
          <w:szCs w:val="22"/>
        </w:rPr>
      </w:pPr>
      <w:hyperlink w:anchor="_Toc106016585" w:history="1">
        <w:r w:rsidR="00B959C7" w:rsidRPr="00180A7E">
          <w:rPr>
            <w:rStyle w:val="Hyperlink"/>
            <w:rFonts w:ascii="Times New Roman Bold" w:hAnsi="Times New Roman Bold"/>
          </w:rPr>
          <w:t>4.5</w:t>
        </w:r>
        <w:r w:rsidR="00B959C7">
          <w:rPr>
            <w:rFonts w:asciiTheme="minorHAnsi" w:eastAsiaTheme="minorEastAsia" w:hAnsiTheme="minorHAnsi" w:cstheme="minorBidi"/>
            <w:sz w:val="22"/>
            <w:szCs w:val="22"/>
          </w:rPr>
          <w:tab/>
        </w:r>
        <w:r w:rsidR="00B959C7" w:rsidRPr="00180A7E">
          <w:rPr>
            <w:rStyle w:val="Hyperlink"/>
          </w:rPr>
          <w:t>Target Safety Report</w:t>
        </w:r>
        <w:r w:rsidR="00B959C7">
          <w:rPr>
            <w:webHidden/>
          </w:rPr>
          <w:tab/>
        </w:r>
        <w:r w:rsidR="00B959C7">
          <w:rPr>
            <w:webHidden/>
          </w:rPr>
          <w:fldChar w:fldCharType="begin"/>
        </w:r>
        <w:r w:rsidR="00B959C7">
          <w:rPr>
            <w:webHidden/>
          </w:rPr>
          <w:instrText xml:space="preserve"> PAGEREF _Toc106016585 \h </w:instrText>
        </w:r>
        <w:r w:rsidR="00B959C7">
          <w:rPr>
            <w:webHidden/>
          </w:rPr>
        </w:r>
        <w:r w:rsidR="00B959C7">
          <w:rPr>
            <w:webHidden/>
          </w:rPr>
          <w:fldChar w:fldCharType="separate"/>
        </w:r>
        <w:r w:rsidR="00B959C7">
          <w:rPr>
            <w:webHidden/>
          </w:rPr>
          <w:t>2</w:t>
        </w:r>
        <w:r w:rsidR="00B959C7">
          <w:rPr>
            <w:webHidden/>
          </w:rPr>
          <w:fldChar w:fldCharType="end"/>
        </w:r>
      </w:hyperlink>
    </w:p>
    <w:p w14:paraId="68D97440" w14:textId="36269E7C" w:rsidR="00B959C7" w:rsidRDefault="00A8187F">
      <w:pPr>
        <w:pStyle w:val="TOC2"/>
        <w:rPr>
          <w:rFonts w:asciiTheme="minorHAnsi" w:eastAsiaTheme="minorEastAsia" w:hAnsiTheme="minorHAnsi" w:cstheme="minorBidi"/>
          <w:sz w:val="22"/>
          <w:szCs w:val="22"/>
        </w:rPr>
      </w:pPr>
      <w:hyperlink w:anchor="_Toc106016586" w:history="1">
        <w:r w:rsidR="00B959C7" w:rsidRPr="00180A7E">
          <w:rPr>
            <w:rStyle w:val="Hyperlink"/>
            <w:rFonts w:ascii="Times New Roman Bold" w:hAnsi="Times New Roman Bold"/>
          </w:rPr>
          <w:t>4.6</w:t>
        </w:r>
        <w:r w:rsidR="00B959C7">
          <w:rPr>
            <w:rFonts w:asciiTheme="minorHAnsi" w:eastAsiaTheme="minorEastAsia" w:hAnsiTheme="minorHAnsi" w:cstheme="minorBidi"/>
            <w:sz w:val="22"/>
            <w:szCs w:val="22"/>
          </w:rPr>
          <w:tab/>
        </w:r>
        <w:r w:rsidR="00B959C7" w:rsidRPr="00180A7E">
          <w:rPr>
            <w:rStyle w:val="Hyperlink"/>
          </w:rPr>
          <w:t>References</w:t>
        </w:r>
        <w:r w:rsidR="00B959C7">
          <w:rPr>
            <w:webHidden/>
          </w:rPr>
          <w:tab/>
        </w:r>
        <w:r w:rsidR="00B959C7">
          <w:rPr>
            <w:webHidden/>
          </w:rPr>
          <w:fldChar w:fldCharType="begin"/>
        </w:r>
        <w:r w:rsidR="00B959C7">
          <w:rPr>
            <w:webHidden/>
          </w:rPr>
          <w:instrText xml:space="preserve"> PAGEREF _Toc106016586 \h </w:instrText>
        </w:r>
        <w:r w:rsidR="00B959C7">
          <w:rPr>
            <w:webHidden/>
          </w:rPr>
        </w:r>
        <w:r w:rsidR="00B959C7">
          <w:rPr>
            <w:webHidden/>
          </w:rPr>
          <w:fldChar w:fldCharType="separate"/>
        </w:r>
        <w:r w:rsidR="00B959C7">
          <w:rPr>
            <w:webHidden/>
          </w:rPr>
          <w:t>2</w:t>
        </w:r>
        <w:r w:rsidR="00B959C7">
          <w:rPr>
            <w:webHidden/>
          </w:rPr>
          <w:fldChar w:fldCharType="end"/>
        </w:r>
      </w:hyperlink>
    </w:p>
    <w:p w14:paraId="794D9E3A" w14:textId="0A4A4A1B" w:rsidR="00B959C7" w:rsidRDefault="00A8187F">
      <w:pPr>
        <w:pStyle w:val="TOC1"/>
        <w:rPr>
          <w:rFonts w:asciiTheme="minorHAnsi" w:eastAsiaTheme="minorEastAsia" w:hAnsiTheme="minorHAnsi" w:cstheme="minorBidi"/>
          <w:noProof/>
          <w:sz w:val="22"/>
          <w:szCs w:val="22"/>
        </w:rPr>
      </w:pPr>
      <w:hyperlink w:anchor="_Toc106016587" w:history="1">
        <w:r w:rsidR="00B959C7" w:rsidRPr="00180A7E">
          <w:rPr>
            <w:rStyle w:val="Hyperlink"/>
            <w:noProof/>
          </w:rPr>
          <w:t>5.0</w:t>
        </w:r>
        <w:r w:rsidR="00B959C7">
          <w:rPr>
            <w:rFonts w:asciiTheme="minorHAnsi" w:eastAsiaTheme="minorEastAsia" w:hAnsiTheme="minorHAnsi" w:cstheme="minorBidi"/>
            <w:noProof/>
            <w:sz w:val="22"/>
            <w:szCs w:val="22"/>
          </w:rPr>
          <w:tab/>
        </w:r>
        <w:r w:rsidR="00B959C7" w:rsidRPr="00180A7E">
          <w:rPr>
            <w:rStyle w:val="Hyperlink"/>
            <w:noProof/>
          </w:rPr>
          <w:t>Technical Appendix for:</w:t>
        </w:r>
        <w:r w:rsidR="00B959C7">
          <w:rPr>
            <w:noProof/>
            <w:webHidden/>
          </w:rPr>
          <w:tab/>
        </w:r>
        <w:r w:rsidR="00B959C7">
          <w:rPr>
            <w:noProof/>
            <w:webHidden/>
          </w:rPr>
          <w:fldChar w:fldCharType="begin"/>
        </w:r>
        <w:r w:rsidR="00B959C7">
          <w:rPr>
            <w:noProof/>
            <w:webHidden/>
          </w:rPr>
          <w:instrText xml:space="preserve"> PAGEREF _Toc106016587 \h </w:instrText>
        </w:r>
        <w:r w:rsidR="00B959C7">
          <w:rPr>
            <w:noProof/>
            <w:webHidden/>
          </w:rPr>
        </w:r>
        <w:r w:rsidR="00B959C7">
          <w:rPr>
            <w:noProof/>
            <w:webHidden/>
          </w:rPr>
          <w:fldChar w:fldCharType="separate"/>
        </w:r>
        <w:r w:rsidR="00B959C7">
          <w:rPr>
            <w:noProof/>
            <w:webHidden/>
          </w:rPr>
          <w:t>2</w:t>
        </w:r>
        <w:r w:rsidR="00B959C7">
          <w:rPr>
            <w:noProof/>
            <w:webHidden/>
          </w:rPr>
          <w:fldChar w:fldCharType="end"/>
        </w:r>
      </w:hyperlink>
    </w:p>
    <w:p w14:paraId="31BC1540" w14:textId="0D94AC2C" w:rsidR="00B959C7" w:rsidRDefault="00A8187F">
      <w:pPr>
        <w:pStyle w:val="TOC1"/>
        <w:rPr>
          <w:rFonts w:asciiTheme="minorHAnsi" w:eastAsiaTheme="minorEastAsia" w:hAnsiTheme="minorHAnsi" w:cstheme="minorBidi"/>
          <w:noProof/>
          <w:sz w:val="22"/>
          <w:szCs w:val="22"/>
        </w:rPr>
      </w:pPr>
      <w:hyperlink w:anchor="_Toc106016588" w:history="1">
        <w:r w:rsidR="00B959C7" w:rsidRPr="00180A7E">
          <w:rPr>
            <w:rStyle w:val="Hyperlink"/>
            <w:noProof/>
          </w:rPr>
          <w:t>GUIDELINES FOR THE DESIGN, FABRICATION, TESTING,</w:t>
        </w:r>
        <w:r w:rsidR="00B959C7" w:rsidRPr="00180A7E">
          <w:rPr>
            <w:rStyle w:val="Hyperlink"/>
            <w:noProof/>
            <w:w w:val="117"/>
          </w:rPr>
          <w:t xml:space="preserve"> INSTALLATION AND OPERATION OF LH2 TARGETS</w:t>
        </w:r>
        <w:r w:rsidR="00B959C7">
          <w:rPr>
            <w:noProof/>
            <w:webHidden/>
          </w:rPr>
          <w:tab/>
        </w:r>
        <w:r w:rsidR="00B959C7">
          <w:rPr>
            <w:noProof/>
            <w:webHidden/>
          </w:rPr>
          <w:fldChar w:fldCharType="begin"/>
        </w:r>
        <w:r w:rsidR="00B959C7">
          <w:rPr>
            <w:noProof/>
            <w:webHidden/>
          </w:rPr>
          <w:instrText xml:space="preserve"> PAGEREF _Toc106016588 \h </w:instrText>
        </w:r>
        <w:r w:rsidR="00B959C7">
          <w:rPr>
            <w:noProof/>
            <w:webHidden/>
          </w:rPr>
        </w:r>
        <w:r w:rsidR="00B959C7">
          <w:rPr>
            <w:noProof/>
            <w:webHidden/>
          </w:rPr>
          <w:fldChar w:fldCharType="separate"/>
        </w:r>
        <w:r w:rsidR="00B959C7">
          <w:rPr>
            <w:noProof/>
            <w:webHidden/>
          </w:rPr>
          <w:t>2</w:t>
        </w:r>
        <w:r w:rsidR="00B959C7">
          <w:rPr>
            <w:noProof/>
            <w:webHidden/>
          </w:rPr>
          <w:fldChar w:fldCharType="end"/>
        </w:r>
      </w:hyperlink>
    </w:p>
    <w:p w14:paraId="641AD078" w14:textId="17880D99" w:rsidR="00A96FFC" w:rsidRPr="004F423A" w:rsidRDefault="006849C5" w:rsidP="003559A3">
      <w:pPr>
        <w:tabs>
          <w:tab w:val="right" w:leader="dot" w:pos="9720"/>
        </w:tabs>
        <w:jc w:val="left"/>
        <w:rPr>
          <w:bCs/>
        </w:rPr>
      </w:pPr>
      <w:r w:rsidRPr="004F423A">
        <w:rPr>
          <w:bCs/>
        </w:rPr>
        <w:fldChar w:fldCharType="end"/>
      </w:r>
    </w:p>
    <w:p w14:paraId="73BC7337" w14:textId="77777777" w:rsidR="00084E8E" w:rsidRPr="004F423A" w:rsidRDefault="00084E8E" w:rsidP="002441F5">
      <w:pPr>
        <w:jc w:val="left"/>
        <w:rPr>
          <w:bCs/>
        </w:rPr>
      </w:pPr>
    </w:p>
    <w:p w14:paraId="0EAD68A9" w14:textId="2AE28A07" w:rsidR="00A96FFC" w:rsidRPr="00490113" w:rsidRDefault="00A96FFC" w:rsidP="00044D65">
      <w:pPr>
        <w:tabs>
          <w:tab w:val="left" w:pos="8790"/>
        </w:tabs>
        <w:jc w:val="left"/>
        <w:sectPr w:rsidR="00A96FFC" w:rsidRPr="00490113" w:rsidSect="00D63D9E">
          <w:pgSz w:w="12240" w:h="15840" w:code="1"/>
          <w:pgMar w:top="720" w:right="1080" w:bottom="720" w:left="1440" w:header="720" w:footer="389" w:gutter="0"/>
          <w:pgNumType w:start="2"/>
          <w:cols w:space="720"/>
          <w:docGrid w:linePitch="360"/>
        </w:sectPr>
      </w:pPr>
    </w:p>
    <w:p w14:paraId="2D94DC6F" w14:textId="77777777" w:rsidR="00D52AE5" w:rsidRPr="004F423A" w:rsidRDefault="00D52AE5" w:rsidP="004D0868"/>
    <w:p w14:paraId="42D95B47" w14:textId="77777777" w:rsidR="00CE5B8A" w:rsidRPr="00B34CC7" w:rsidRDefault="007D5A75" w:rsidP="00B34CC7">
      <w:pPr>
        <w:pStyle w:val="Heading1"/>
      </w:pPr>
      <w:bookmarkStart w:id="0" w:name="_Toc106016577"/>
      <w:r w:rsidRPr="00B34CC7">
        <w:t>INTRODUCTION</w:t>
      </w:r>
      <w:bookmarkEnd w:id="0"/>
    </w:p>
    <w:p w14:paraId="278F7B2D" w14:textId="77777777" w:rsidR="00D435EC" w:rsidRPr="004F423A" w:rsidRDefault="00D435EC"/>
    <w:p w14:paraId="467532A8" w14:textId="56776C24" w:rsidR="00514A10" w:rsidRPr="007C6631" w:rsidRDefault="00514A10" w:rsidP="00514A10">
      <w:pPr>
        <w:tabs>
          <w:tab w:val="left" w:pos="720"/>
          <w:tab w:val="right" w:pos="9260"/>
        </w:tabs>
      </w:pPr>
      <w:r w:rsidRPr="007C6631">
        <w:t xml:space="preserve">Liquid cryogenic targets are frequently used in fixed target experiments and beamlines. Typically these targets are filled with hydrogen or deuterium. </w:t>
      </w:r>
      <w:r w:rsidR="004D0868">
        <w:t xml:space="preserve"> </w:t>
      </w:r>
      <w:r w:rsidRPr="007C6631">
        <w:t xml:space="preserve">The hazards posed by these targets include the normal cryogenic hazards, pressure safety considerations, as well as the hazards associated with flammable gases. </w:t>
      </w:r>
      <w:r w:rsidR="004D0868">
        <w:t xml:space="preserve"> </w:t>
      </w:r>
      <w:r w:rsidRPr="007C6631">
        <w:t xml:space="preserve">Targets are generally fragile vessels installed in the midst of experiment apparatus. Frequently, the experiment requirements are at odds with normal engineering practices, e.g. standard pressure vessel safety factors vs. the need for vessel walls as thin as possible. Therefore, special precautions are necessary to ensure safe operation. </w:t>
      </w:r>
      <w:r w:rsidR="004D0868">
        <w:t xml:space="preserve"> </w:t>
      </w:r>
      <w:r w:rsidRPr="007C6631">
        <w:t xml:space="preserve">These precautions take the form of specialized methods for design, fabrication, testing, secondary containment, personnel access, and stringent requirements on material specification and quality control. </w:t>
      </w:r>
      <w:r w:rsidR="004D0868">
        <w:t xml:space="preserve"> </w:t>
      </w:r>
      <w:r w:rsidRPr="007C6631">
        <w:t xml:space="preserve">These techniques have been developed over many years within the </w:t>
      </w:r>
      <w:r>
        <w:t>Particle Physics</w:t>
      </w:r>
      <w:r w:rsidRPr="007C6631">
        <w:t xml:space="preserve"> Division Mechanical </w:t>
      </w:r>
      <w:r w:rsidR="00C671D2">
        <w:t>Engineering</w:t>
      </w:r>
      <w:r w:rsidRPr="007C6631">
        <w:t xml:space="preserve"> Department</w:t>
      </w:r>
      <w:r>
        <w:t>.</w:t>
      </w:r>
      <w:r w:rsidRPr="007C6631">
        <w:t xml:space="preserve">  </w:t>
      </w:r>
      <w:r>
        <w:t>T</w:t>
      </w:r>
      <w:r w:rsidRPr="007C6631">
        <w:t xml:space="preserve">hese techniques and technical requirements are specified in the </w:t>
      </w:r>
      <w:r>
        <w:t>technical appendix to this Chapter (5032.2TA).</w:t>
      </w:r>
      <w:r w:rsidRPr="009F1242">
        <w:t xml:space="preserve"> Though the technical appendix </w:t>
      </w:r>
      <w:r>
        <w:t xml:space="preserve">5032TA </w:t>
      </w:r>
      <w:r w:rsidRPr="009F1242">
        <w:t>is specific to liquid hydrogen targets,</w:t>
      </w:r>
      <w:r w:rsidR="004D0868">
        <w:t xml:space="preserve"> </w:t>
      </w:r>
      <w:r w:rsidRPr="009F1242">
        <w:t>many of its considerations apply to targets for other liquids.</w:t>
      </w:r>
    </w:p>
    <w:p w14:paraId="1925318C" w14:textId="77777777" w:rsidR="00514A10" w:rsidRPr="007C6631" w:rsidRDefault="00514A10" w:rsidP="00514A10">
      <w:pPr>
        <w:tabs>
          <w:tab w:val="left" w:pos="720"/>
          <w:tab w:val="right" w:pos="9260"/>
        </w:tabs>
      </w:pPr>
    </w:p>
    <w:p w14:paraId="42EA8B85" w14:textId="77777777" w:rsidR="00514A10" w:rsidRPr="007C6631" w:rsidRDefault="00514A10" w:rsidP="00514A10">
      <w:pPr>
        <w:tabs>
          <w:tab w:val="left" w:pos="720"/>
          <w:tab w:val="right" w:pos="9260"/>
        </w:tabs>
      </w:pPr>
      <w:r w:rsidRPr="007C6631">
        <w:t>Procedures for controlling normal cryogenic hazards associated with cryogenic targets are given in Chapter 5032 of the Fermilab ES&amp;H Manual. Chapter 5032, in concert with this chapter, serve</w:t>
      </w:r>
      <w:r>
        <w:t>s</w:t>
      </w:r>
      <w:r w:rsidRPr="007C6631">
        <w:t xml:space="preserve"> to define all requirements for design, review, approval and operation of liquid cryogenic targets.</w:t>
      </w:r>
    </w:p>
    <w:p w14:paraId="3AF747FB" w14:textId="77777777" w:rsidR="00FF6802" w:rsidRPr="00A77475" w:rsidRDefault="00FF6802" w:rsidP="00E6237C"/>
    <w:p w14:paraId="3B9139C8" w14:textId="77777777" w:rsidR="00554664" w:rsidRPr="00B34CC7" w:rsidRDefault="00514A10" w:rsidP="00B34CC7">
      <w:pPr>
        <w:pStyle w:val="Heading1"/>
      </w:pPr>
      <w:bookmarkStart w:id="1" w:name="_Toc106016578"/>
      <w:r w:rsidRPr="00B34CC7">
        <w:t>DEFINITIONS</w:t>
      </w:r>
      <w:bookmarkEnd w:id="1"/>
    </w:p>
    <w:p w14:paraId="4D628014" w14:textId="77777777" w:rsidR="00C552C0" w:rsidRPr="004F423A" w:rsidRDefault="00C552C0" w:rsidP="00E00D72">
      <w:pPr>
        <w:rPr>
          <w:bCs/>
          <w:color w:val="000000"/>
          <w:kern w:val="32"/>
        </w:rPr>
      </w:pPr>
    </w:p>
    <w:p w14:paraId="56D8519C" w14:textId="77777777" w:rsidR="00514A10" w:rsidRPr="007C6631" w:rsidRDefault="00514A10" w:rsidP="00514A10">
      <w:pPr>
        <w:tabs>
          <w:tab w:val="left" w:pos="720"/>
          <w:tab w:val="right" w:pos="9260"/>
        </w:tabs>
      </w:pPr>
      <w:r w:rsidRPr="007C6631">
        <w:rPr>
          <w:u w:val="single"/>
        </w:rPr>
        <w:t>Cryogenic</w:t>
      </w:r>
      <w:r w:rsidRPr="007C6631">
        <w:t xml:space="preserve"> - at a temperature below -150</w:t>
      </w:r>
      <w:r w:rsidRPr="007C6631">
        <w:rPr>
          <w:position w:val="6"/>
        </w:rPr>
        <w:t>o</w:t>
      </w:r>
      <w:r w:rsidRPr="007C6631">
        <w:t>C.</w:t>
      </w:r>
    </w:p>
    <w:p w14:paraId="43BFBF6A" w14:textId="77777777" w:rsidR="00514A10" w:rsidRPr="007C6631" w:rsidRDefault="00514A10" w:rsidP="00514A10">
      <w:pPr>
        <w:tabs>
          <w:tab w:val="left" w:pos="720"/>
          <w:tab w:val="right" w:pos="9260"/>
        </w:tabs>
      </w:pPr>
    </w:p>
    <w:p w14:paraId="2E1F1502" w14:textId="0C3CD933" w:rsidR="00514A10" w:rsidRPr="007C6631" w:rsidRDefault="00514A10" w:rsidP="00514A10">
      <w:pPr>
        <w:tabs>
          <w:tab w:val="left" w:pos="720"/>
          <w:tab w:val="right" w:pos="9260"/>
        </w:tabs>
      </w:pPr>
      <w:r w:rsidRPr="007C6631">
        <w:rPr>
          <w:u w:val="single"/>
        </w:rPr>
        <w:t>Cryogenic target</w:t>
      </w:r>
      <w:r w:rsidRPr="007C6631">
        <w:t xml:space="preserve"> </w:t>
      </w:r>
      <w:r w:rsidR="004D0868">
        <w:t xml:space="preserve">– A </w:t>
      </w:r>
      <w:r w:rsidRPr="007C6631">
        <w:t>vessel of any size holding a cryogenic liquid used in an experiment or beamline as a target.</w:t>
      </w:r>
    </w:p>
    <w:p w14:paraId="7975BCD9" w14:textId="77777777" w:rsidR="00514A10" w:rsidRPr="007C6631" w:rsidRDefault="00514A10" w:rsidP="00514A10">
      <w:pPr>
        <w:tabs>
          <w:tab w:val="left" w:pos="720"/>
          <w:tab w:val="right" w:pos="9260"/>
        </w:tabs>
      </w:pPr>
    </w:p>
    <w:p w14:paraId="34DAC9D8" w14:textId="4AD746A9" w:rsidR="00514A10" w:rsidRPr="007C6631" w:rsidRDefault="00514A10" w:rsidP="00514A10">
      <w:pPr>
        <w:tabs>
          <w:tab w:val="left" w:pos="720"/>
          <w:tab w:val="right" w:pos="9260"/>
        </w:tabs>
      </w:pPr>
      <w:r w:rsidRPr="007C6631">
        <w:rPr>
          <w:u w:val="single"/>
        </w:rPr>
        <w:t>Cryogenic personnel</w:t>
      </w:r>
      <w:r w:rsidRPr="007C6631">
        <w:t xml:space="preserve"> </w:t>
      </w:r>
      <w:r w:rsidR="004D0868">
        <w:t>–</w:t>
      </w:r>
      <w:r w:rsidRPr="007C6631">
        <w:t xml:space="preserve"> Those engaged in or responsible for the production, use, transport or storage of cryogenic fluids and materials.</w:t>
      </w:r>
    </w:p>
    <w:p w14:paraId="487E246E" w14:textId="0E313087" w:rsidR="00514A10" w:rsidRDefault="00514A10" w:rsidP="00514A10">
      <w:pPr>
        <w:tabs>
          <w:tab w:val="left" w:pos="720"/>
          <w:tab w:val="right" w:pos="9260"/>
        </w:tabs>
      </w:pPr>
    </w:p>
    <w:p w14:paraId="101F6F61" w14:textId="2CDDD96D" w:rsidR="00863DE7" w:rsidRDefault="00863DE7" w:rsidP="00514A10">
      <w:pPr>
        <w:tabs>
          <w:tab w:val="left" w:pos="720"/>
          <w:tab w:val="right" w:pos="9260"/>
        </w:tabs>
      </w:pPr>
      <w:r>
        <w:t xml:space="preserve">Review Panel – The Fire Safety Subcommittee, or panel designated by the Fire Safety Subcommittee </w:t>
      </w:r>
    </w:p>
    <w:p w14:paraId="74F201F8" w14:textId="77777777" w:rsidR="00863DE7" w:rsidRPr="007C6631" w:rsidRDefault="00863DE7" w:rsidP="00514A10">
      <w:pPr>
        <w:tabs>
          <w:tab w:val="left" w:pos="720"/>
          <w:tab w:val="right" w:pos="9260"/>
        </w:tabs>
      </w:pPr>
    </w:p>
    <w:p w14:paraId="2A487C4F" w14:textId="07F2BCB8" w:rsidR="00514A10" w:rsidRPr="007C6631" w:rsidRDefault="00514A10" w:rsidP="00514A10">
      <w:pPr>
        <w:tabs>
          <w:tab w:val="left" w:pos="720"/>
          <w:tab w:val="right" w:pos="9260"/>
        </w:tabs>
      </w:pPr>
      <w:r w:rsidRPr="007C6631">
        <w:rPr>
          <w:u w:val="single"/>
        </w:rPr>
        <w:t>Safety Report</w:t>
      </w:r>
      <w:r w:rsidRPr="007C6631">
        <w:t xml:space="preserve"> </w:t>
      </w:r>
      <w:r w:rsidR="004D0868">
        <w:t>–</w:t>
      </w:r>
      <w:r w:rsidRPr="007C6631">
        <w:t xml:space="preserve"> A written analysis demonstrating the target meets the requirements of 5032</w:t>
      </w:r>
      <w:r>
        <w:t xml:space="preserve"> and its technical appendix 5032.2TA.</w:t>
      </w:r>
    </w:p>
    <w:p w14:paraId="39D5AF34" w14:textId="77777777" w:rsidR="00E6237C" w:rsidRPr="004F423A" w:rsidRDefault="00E6237C" w:rsidP="00E00D72"/>
    <w:p w14:paraId="55AF22D3" w14:textId="77777777" w:rsidR="00E47427" w:rsidRPr="00B34CC7" w:rsidRDefault="00514A10" w:rsidP="00B34CC7">
      <w:pPr>
        <w:pStyle w:val="Heading1"/>
      </w:pPr>
      <w:bookmarkStart w:id="2" w:name="_Toc106016579"/>
      <w:r w:rsidRPr="00B34CC7">
        <w:t>RESPONSIBILITIES</w:t>
      </w:r>
      <w:bookmarkEnd w:id="2"/>
    </w:p>
    <w:p w14:paraId="3AD7D6B0" w14:textId="77777777" w:rsidR="00514A10" w:rsidRPr="007C6631" w:rsidRDefault="00514A10" w:rsidP="00514A10">
      <w:pPr>
        <w:tabs>
          <w:tab w:val="left" w:pos="720"/>
          <w:tab w:val="right" w:pos="9260"/>
        </w:tabs>
      </w:pPr>
    </w:p>
    <w:p w14:paraId="0553F635" w14:textId="3A94D74F" w:rsidR="00514A10" w:rsidRPr="007C6631" w:rsidRDefault="00514A10" w:rsidP="00514A10">
      <w:pPr>
        <w:tabs>
          <w:tab w:val="left" w:pos="720"/>
          <w:tab w:val="right" w:pos="9260"/>
        </w:tabs>
      </w:pPr>
      <w:r w:rsidRPr="007C6631">
        <w:t xml:space="preserve">The </w:t>
      </w:r>
      <w:r w:rsidR="00912501">
        <w:t xml:space="preserve">D/S/P </w:t>
      </w:r>
      <w:r w:rsidRPr="007C6631">
        <w:t xml:space="preserve">responsible for the area of operation of the target is responsible for ensuring the requirements of this chapter are met. </w:t>
      </w:r>
      <w:r w:rsidR="00044D65">
        <w:t xml:space="preserve"> </w:t>
      </w:r>
      <w:r w:rsidRPr="007C6631">
        <w:t xml:space="preserve">The </w:t>
      </w:r>
      <w:r w:rsidR="009D7803">
        <w:t xml:space="preserve">D/S/P </w:t>
      </w:r>
      <w:r w:rsidRPr="007C6631">
        <w:t xml:space="preserve">head shall arrange for the review of the target by </w:t>
      </w:r>
      <w:r w:rsidR="00863DE7">
        <w:t xml:space="preserve">the Fire Safety Subcommittee (or designated panel), </w:t>
      </w:r>
      <w:r w:rsidRPr="007C6631">
        <w:t xml:space="preserve">hereafter  </w:t>
      </w:r>
      <w:r w:rsidR="00863DE7">
        <w:t xml:space="preserve">referred to as </w:t>
      </w:r>
      <w:r w:rsidRPr="007C6631">
        <w:t>the "</w:t>
      </w:r>
      <w:r w:rsidR="00BD2D4A" w:rsidRPr="00441666">
        <w:t>Review Panel</w:t>
      </w:r>
      <w:r w:rsidRPr="007C6631">
        <w:t xml:space="preserve">"). </w:t>
      </w:r>
      <w:r w:rsidRPr="007C6631">
        <w:lastRenderedPageBreak/>
        <w:t>The head shall certify that the target complies with this chapter by a written memo authorizing the operation of the target.</w:t>
      </w:r>
    </w:p>
    <w:p w14:paraId="011901AF" w14:textId="77777777" w:rsidR="00514A10" w:rsidRPr="007C6631" w:rsidRDefault="00514A10" w:rsidP="00514A10">
      <w:pPr>
        <w:tabs>
          <w:tab w:val="left" w:pos="720"/>
          <w:tab w:val="right" w:pos="9260"/>
        </w:tabs>
      </w:pPr>
    </w:p>
    <w:p w14:paraId="3762536B" w14:textId="296F442B" w:rsidR="00514A10" w:rsidRPr="007C6631" w:rsidRDefault="00514A10" w:rsidP="00514A10">
      <w:pPr>
        <w:tabs>
          <w:tab w:val="left" w:pos="720"/>
          <w:tab w:val="right" w:pos="9260"/>
        </w:tabs>
      </w:pPr>
      <w:r w:rsidRPr="007C6631">
        <w:t xml:space="preserve">The </w:t>
      </w:r>
      <w:r w:rsidR="00BD2D4A" w:rsidRPr="00441666">
        <w:t>Review Panel</w:t>
      </w:r>
      <w:r w:rsidRPr="00441666">
        <w:t xml:space="preserve"> </w:t>
      </w:r>
      <w:r w:rsidRPr="007C6631">
        <w:t xml:space="preserve">is responsible for verifying that the target meets the engineering requirements specified in the </w:t>
      </w:r>
      <w:r>
        <w:t>technical appendix to this chapter (5032.2TA).</w:t>
      </w:r>
    </w:p>
    <w:p w14:paraId="5226F63B" w14:textId="77777777" w:rsidR="00514A10" w:rsidRPr="007C6631" w:rsidRDefault="00514A10" w:rsidP="00514A10">
      <w:pPr>
        <w:tabs>
          <w:tab w:val="left" w:pos="720"/>
          <w:tab w:val="right" w:pos="9260"/>
        </w:tabs>
      </w:pPr>
    </w:p>
    <w:p w14:paraId="3BC109E1" w14:textId="77777777" w:rsidR="00514A10" w:rsidRPr="007C6631" w:rsidRDefault="00514A10" w:rsidP="00514A10">
      <w:pPr>
        <w:tabs>
          <w:tab w:val="left" w:pos="720"/>
          <w:tab w:val="right" w:pos="9260"/>
        </w:tabs>
      </w:pPr>
      <w:r w:rsidRPr="007C6631">
        <w:t>The department head responsible for the design of the target shall ensure that the safety report is maintained and filed for future reference.</w:t>
      </w:r>
    </w:p>
    <w:p w14:paraId="77A4CB69" w14:textId="77777777" w:rsidR="00514A10" w:rsidRPr="007C6631" w:rsidRDefault="00514A10" w:rsidP="00514A10">
      <w:pPr>
        <w:tabs>
          <w:tab w:val="left" w:pos="720"/>
          <w:tab w:val="right" w:pos="9260"/>
        </w:tabs>
      </w:pPr>
    </w:p>
    <w:p w14:paraId="081C70B6" w14:textId="462175F4" w:rsidR="00514A10" w:rsidRPr="007C6631" w:rsidRDefault="00514A10" w:rsidP="00514A10">
      <w:pPr>
        <w:tabs>
          <w:tab w:val="left" w:pos="720"/>
          <w:tab w:val="right" w:pos="9260"/>
        </w:tabs>
      </w:pPr>
      <w:r w:rsidRPr="007C6631">
        <w:t>The ES</w:t>
      </w:r>
      <w:r w:rsidR="0028237A">
        <w:t>&amp;</w:t>
      </w:r>
      <w:r w:rsidR="00074F24">
        <w:t>H</w:t>
      </w:r>
      <w:r w:rsidRPr="007C6631">
        <w:t xml:space="preserve"> Section shall audit divisions/sections on their compliance with this chapter.</w:t>
      </w:r>
    </w:p>
    <w:p w14:paraId="461CA971" w14:textId="77777777" w:rsidR="00514A10" w:rsidRPr="007C6631" w:rsidRDefault="00514A10" w:rsidP="00514A10">
      <w:pPr>
        <w:tabs>
          <w:tab w:val="left" w:pos="720"/>
          <w:tab w:val="right" w:pos="9260"/>
        </w:tabs>
      </w:pPr>
    </w:p>
    <w:p w14:paraId="549D3E26" w14:textId="6257CA1A" w:rsidR="00514A10" w:rsidRPr="007C6631" w:rsidRDefault="00514A10" w:rsidP="00514A10">
      <w:pPr>
        <w:tabs>
          <w:tab w:val="left" w:pos="720"/>
          <w:tab w:val="right" w:pos="9260"/>
        </w:tabs>
      </w:pPr>
      <w:r w:rsidRPr="007C6631">
        <w:t xml:space="preserve">The </w:t>
      </w:r>
      <w:r w:rsidR="00BD2D4A" w:rsidRPr="00FC6030">
        <w:t>Review Panel</w:t>
      </w:r>
      <w:r w:rsidRPr="007C6631">
        <w:t xml:space="preserve"> shall serve the division/section head and the </w:t>
      </w:r>
      <w:r w:rsidR="00074F24" w:rsidRPr="007C6631">
        <w:t>ES</w:t>
      </w:r>
      <w:r w:rsidR="0028237A">
        <w:t>&amp;</w:t>
      </w:r>
      <w:r w:rsidR="00074F24">
        <w:t>H</w:t>
      </w:r>
      <w:r w:rsidR="00074F24" w:rsidRPr="007C6631">
        <w:t xml:space="preserve"> </w:t>
      </w:r>
      <w:r w:rsidRPr="007C6631">
        <w:t xml:space="preserve">Section in a consulting capacity in all matters related to cryogenic targets. These committees may recommend appropriate modifications to this chapter as necessary. Changes in this chapter </w:t>
      </w:r>
      <w:r w:rsidR="002E509F">
        <w:t xml:space="preserve">may </w:t>
      </w:r>
      <w:r w:rsidRPr="007C6631">
        <w:t xml:space="preserve">be recommended by the </w:t>
      </w:r>
      <w:r>
        <w:t>FESHCom</w:t>
      </w:r>
      <w:r w:rsidRPr="007C6631">
        <w:t xml:space="preserve"> after consultation with affected division/section heads.</w:t>
      </w:r>
    </w:p>
    <w:p w14:paraId="2F661970" w14:textId="77777777" w:rsidR="00514A10" w:rsidRDefault="00514A10" w:rsidP="00044D65"/>
    <w:p w14:paraId="7AEAAB29" w14:textId="08524261" w:rsidR="00F86384" w:rsidRPr="00B34CC7" w:rsidRDefault="00514A10" w:rsidP="00B34CC7">
      <w:pPr>
        <w:pStyle w:val="Heading1"/>
      </w:pPr>
      <w:bookmarkStart w:id="3" w:name="_Toc106016580"/>
      <w:r w:rsidRPr="00B34CC7">
        <w:t>REQUIREMENTS</w:t>
      </w:r>
      <w:bookmarkEnd w:id="3"/>
    </w:p>
    <w:p w14:paraId="17B53D0E" w14:textId="77777777" w:rsidR="00F86384" w:rsidRPr="004F423A" w:rsidRDefault="00F86384" w:rsidP="00F86384">
      <w:pPr>
        <w:ind w:right="36"/>
        <w:rPr>
          <w:color w:val="000000"/>
        </w:rPr>
      </w:pPr>
    </w:p>
    <w:p w14:paraId="1EF410FD" w14:textId="0F760B6B" w:rsidR="00514A10" w:rsidRPr="00F00CC0" w:rsidRDefault="00514A10" w:rsidP="00F00CC0">
      <w:pPr>
        <w:pStyle w:val="Heading2"/>
      </w:pPr>
      <w:bookmarkStart w:id="4" w:name="_Toc106016581"/>
      <w:r w:rsidRPr="00F00CC0">
        <w:t>Design, Fabrication and Testing</w:t>
      </w:r>
      <w:bookmarkEnd w:id="4"/>
    </w:p>
    <w:p w14:paraId="143C77A7" w14:textId="77777777" w:rsidR="00514A10" w:rsidRPr="007C6631" w:rsidRDefault="00514A10" w:rsidP="00514A10">
      <w:pPr>
        <w:tabs>
          <w:tab w:val="left" w:pos="720"/>
          <w:tab w:val="right" w:pos="9260"/>
        </w:tabs>
      </w:pPr>
    </w:p>
    <w:p w14:paraId="6EC70EEB" w14:textId="59CF8778" w:rsidR="00514A10" w:rsidRPr="007C6631" w:rsidRDefault="00514A10" w:rsidP="00514A10">
      <w:pPr>
        <w:tabs>
          <w:tab w:val="left" w:pos="1440"/>
          <w:tab w:val="right" w:pos="9620"/>
        </w:tabs>
        <w:ind w:left="1440" w:hanging="720"/>
      </w:pPr>
      <w:r w:rsidRPr="007C6631">
        <w:t>a.</w:t>
      </w:r>
      <w:r w:rsidRPr="007C6631">
        <w:tab/>
      </w:r>
      <w:r>
        <w:t xml:space="preserve">The requirements of FESHM chapter 5032.2TA </w:t>
      </w:r>
      <w:r w:rsidRPr="009F1242">
        <w:t xml:space="preserve">shall be </w:t>
      </w:r>
      <w:r>
        <w:t>adhered to.</w:t>
      </w:r>
    </w:p>
    <w:p w14:paraId="659431A0" w14:textId="77777777" w:rsidR="00514A10" w:rsidRPr="007C6631" w:rsidRDefault="00514A10" w:rsidP="00514A10">
      <w:pPr>
        <w:tabs>
          <w:tab w:val="left" w:pos="720"/>
          <w:tab w:val="right" w:pos="9260"/>
        </w:tabs>
      </w:pPr>
    </w:p>
    <w:p w14:paraId="0140A277" w14:textId="0B1FF208" w:rsidR="00514A10" w:rsidRPr="00F00CC0" w:rsidRDefault="00514A10" w:rsidP="00F00CC0">
      <w:pPr>
        <w:pStyle w:val="Heading2"/>
      </w:pPr>
      <w:bookmarkStart w:id="5" w:name="_Toc106016582"/>
      <w:r w:rsidRPr="00F00CC0">
        <w:t>Safety Analysis and Review</w:t>
      </w:r>
      <w:bookmarkEnd w:id="5"/>
    </w:p>
    <w:p w14:paraId="27A572D1" w14:textId="77777777" w:rsidR="00514A10" w:rsidRPr="007C6631" w:rsidRDefault="00514A10" w:rsidP="00514A10">
      <w:pPr>
        <w:tabs>
          <w:tab w:val="left" w:pos="720"/>
          <w:tab w:val="right" w:pos="9260"/>
        </w:tabs>
      </w:pPr>
    </w:p>
    <w:p w14:paraId="11328FA0" w14:textId="7605FD16" w:rsidR="00514A10" w:rsidRPr="007C6631" w:rsidRDefault="00514A10" w:rsidP="00FA63E1">
      <w:pPr>
        <w:tabs>
          <w:tab w:val="right" w:pos="9260"/>
        </w:tabs>
        <w:ind w:left="900" w:hanging="360"/>
      </w:pPr>
      <w:r w:rsidRPr="007C6631">
        <w:t>a.</w:t>
      </w:r>
      <w:r w:rsidRPr="007C6631">
        <w:tab/>
        <w:t xml:space="preserve">A safety analysis and review in accordance with Chapter 5032 of the Fermilab ES&amp;H Manual shall be performed on every cryogenic target system. Those responsible for the design, fabrication, testing, installation, and operation of the target system shall prepare the safety analysis in accordance with the technical appendix of Chapter 5032. The analysis shall be reviewed by the </w:t>
      </w:r>
      <w:r w:rsidR="00BD2D4A" w:rsidRPr="00FC6030">
        <w:t>Review Panel</w:t>
      </w:r>
      <w:r w:rsidRPr="007C6631">
        <w:t>, and conclusions reported to the appropriate division/section head.</w:t>
      </w:r>
    </w:p>
    <w:p w14:paraId="5BBCA7FB" w14:textId="77777777" w:rsidR="00514A10" w:rsidRPr="007C6631" w:rsidRDefault="00514A10" w:rsidP="00FA63E1">
      <w:pPr>
        <w:tabs>
          <w:tab w:val="right" w:pos="9260"/>
        </w:tabs>
        <w:ind w:left="900" w:hanging="360"/>
      </w:pPr>
    </w:p>
    <w:p w14:paraId="6F8528E0" w14:textId="21D0810D" w:rsidR="00514A10" w:rsidRPr="007C6631" w:rsidRDefault="00514A10" w:rsidP="00FA63E1">
      <w:pPr>
        <w:tabs>
          <w:tab w:val="right" w:pos="9260"/>
        </w:tabs>
        <w:ind w:left="900" w:hanging="360"/>
      </w:pPr>
      <w:r w:rsidRPr="007C6631">
        <w:t>b.</w:t>
      </w:r>
      <w:r w:rsidRPr="007C6631">
        <w:tab/>
        <w:t xml:space="preserve">The safety review of the cryogenic target shall be conducted using the procedure given in the technical appendix to Chapter 5032. The review will begin as early in the conceptual design stage as deemed appropriate by the designer of the target system and the </w:t>
      </w:r>
      <w:r w:rsidR="00BD2D4A" w:rsidRPr="00FC6030">
        <w:t>Review Panel</w:t>
      </w:r>
      <w:r w:rsidRPr="007C6631">
        <w:t xml:space="preserve"> chair. The documentation specified in Chapter 5032TA, and detailed in Part 5 below, shall be provided to the </w:t>
      </w:r>
      <w:r w:rsidR="00BD2D4A" w:rsidRPr="00FC6030">
        <w:t>Review Panel</w:t>
      </w:r>
      <w:r w:rsidRPr="007C6631">
        <w:t xml:space="preserve"> following a schedule which will permit a thoughtful and unhurried review. The target designers and the </w:t>
      </w:r>
      <w:r w:rsidR="00BD2D4A" w:rsidRPr="00FC6030">
        <w:t>Review Panel</w:t>
      </w:r>
      <w:r w:rsidRPr="007C6631">
        <w:t xml:space="preserve"> should meet at a frequency which will facilitate the review process.</w:t>
      </w:r>
    </w:p>
    <w:p w14:paraId="627E160E" w14:textId="77777777" w:rsidR="00514A10" w:rsidRPr="007C6631" w:rsidRDefault="00514A10" w:rsidP="00FA63E1">
      <w:pPr>
        <w:tabs>
          <w:tab w:val="right" w:pos="9260"/>
        </w:tabs>
        <w:ind w:left="900" w:hanging="360"/>
      </w:pPr>
    </w:p>
    <w:p w14:paraId="1A20FA85" w14:textId="6548DB59" w:rsidR="00514A10" w:rsidRPr="007C6631" w:rsidRDefault="00514A10" w:rsidP="00FA63E1">
      <w:pPr>
        <w:tabs>
          <w:tab w:val="right" w:pos="9260"/>
        </w:tabs>
        <w:ind w:left="900" w:hanging="360"/>
      </w:pPr>
      <w:r w:rsidRPr="007C6631">
        <w:t>c.</w:t>
      </w:r>
      <w:r w:rsidRPr="007C6631">
        <w:tab/>
        <w:t xml:space="preserve">A Target Safety </w:t>
      </w:r>
      <w:r w:rsidR="000E167F">
        <w:t>Report</w:t>
      </w:r>
      <w:r w:rsidRPr="007C6631">
        <w:t xml:space="preserve"> shall be maintained for each target system. This </w:t>
      </w:r>
      <w:r w:rsidR="00192920">
        <w:t>Report</w:t>
      </w:r>
      <w:r w:rsidRPr="007C6631">
        <w:t xml:space="preserve"> shall contain all required documents and any other documents considered appropriate by the </w:t>
      </w:r>
      <w:r w:rsidR="00BD2D4A" w:rsidRPr="00FC6030">
        <w:t>Review Panel</w:t>
      </w:r>
      <w:r w:rsidRPr="007C6631">
        <w:t>.</w:t>
      </w:r>
    </w:p>
    <w:p w14:paraId="7E377536" w14:textId="77777777" w:rsidR="00514A10" w:rsidRPr="007C6631" w:rsidRDefault="00514A10" w:rsidP="00514A10">
      <w:pPr>
        <w:tabs>
          <w:tab w:val="left" w:pos="720"/>
          <w:tab w:val="right" w:pos="9260"/>
        </w:tabs>
      </w:pPr>
    </w:p>
    <w:p w14:paraId="61DB7385" w14:textId="77777777" w:rsidR="00FA63E1" w:rsidRDefault="00FA63E1" w:rsidP="00FA63E1">
      <w:r>
        <w:br w:type="page"/>
      </w:r>
    </w:p>
    <w:p w14:paraId="52B6EA4A" w14:textId="6B5751E6" w:rsidR="00514A10" w:rsidRPr="00F00CC0" w:rsidRDefault="00514A10" w:rsidP="00F00CC0">
      <w:pPr>
        <w:pStyle w:val="Heading2"/>
      </w:pPr>
      <w:bookmarkStart w:id="6" w:name="_Toc106016583"/>
      <w:r w:rsidRPr="00F00CC0">
        <w:lastRenderedPageBreak/>
        <w:t>Authorizations and Permits</w:t>
      </w:r>
      <w:bookmarkEnd w:id="6"/>
    </w:p>
    <w:p w14:paraId="4E46EA54" w14:textId="77777777" w:rsidR="00514A10" w:rsidRPr="007C6631" w:rsidRDefault="00514A10" w:rsidP="00514A10">
      <w:pPr>
        <w:tabs>
          <w:tab w:val="left" w:pos="720"/>
          <w:tab w:val="right" w:pos="9260"/>
        </w:tabs>
      </w:pPr>
    </w:p>
    <w:p w14:paraId="1198835E" w14:textId="77777777" w:rsidR="00514A10" w:rsidRPr="007C6631" w:rsidRDefault="00514A10" w:rsidP="00B4294B">
      <w:pPr>
        <w:tabs>
          <w:tab w:val="right" w:pos="9260"/>
        </w:tabs>
        <w:ind w:left="900" w:hanging="360"/>
      </w:pPr>
      <w:r w:rsidRPr="007C6631">
        <w:t>a.</w:t>
      </w:r>
      <w:r w:rsidRPr="007C6631">
        <w:tab/>
        <w:t>The safety review of the target system will result in several milestones at which the target designers will be given authorization to proceed. At least the following four milestones shall be present in the review process:</w:t>
      </w:r>
    </w:p>
    <w:p w14:paraId="14486A82" w14:textId="77777777" w:rsidR="00514A10" w:rsidRPr="007C6631" w:rsidRDefault="00514A10" w:rsidP="00B4294B">
      <w:pPr>
        <w:tabs>
          <w:tab w:val="right" w:pos="9260"/>
        </w:tabs>
      </w:pPr>
    </w:p>
    <w:tbl>
      <w:tblPr>
        <w:tblW w:w="0" w:type="auto"/>
        <w:tblInd w:w="1440" w:type="dxa"/>
        <w:tblLayout w:type="fixed"/>
        <w:tblCellMar>
          <w:left w:w="80" w:type="dxa"/>
          <w:right w:w="80" w:type="dxa"/>
        </w:tblCellMar>
        <w:tblLook w:val="0000" w:firstRow="0" w:lastRow="0" w:firstColumn="0" w:lastColumn="0" w:noHBand="0" w:noVBand="0"/>
      </w:tblPr>
      <w:tblGrid>
        <w:gridCol w:w="2600"/>
        <w:gridCol w:w="2520"/>
        <w:gridCol w:w="2340"/>
      </w:tblGrid>
      <w:tr w:rsidR="00514A10" w:rsidRPr="007C6631" w14:paraId="2621F96B" w14:textId="77777777" w:rsidTr="00514A10">
        <w:trPr>
          <w:cantSplit/>
        </w:trPr>
        <w:tc>
          <w:tcPr>
            <w:tcW w:w="2600" w:type="dxa"/>
            <w:tcBorders>
              <w:top w:val="double" w:sz="6" w:space="0" w:color="auto"/>
              <w:left w:val="double" w:sz="6" w:space="0" w:color="auto"/>
              <w:bottom w:val="double" w:sz="6" w:space="0" w:color="auto"/>
              <w:right w:val="single" w:sz="6" w:space="0" w:color="auto"/>
            </w:tcBorders>
          </w:tcPr>
          <w:p w14:paraId="392AAD68" w14:textId="77777777" w:rsidR="00514A10" w:rsidRPr="007C6631" w:rsidRDefault="00514A10" w:rsidP="00514A10">
            <w:pPr>
              <w:tabs>
                <w:tab w:val="left" w:pos="1080"/>
                <w:tab w:val="right" w:pos="9260"/>
              </w:tabs>
              <w:spacing w:before="60" w:after="60"/>
              <w:jc w:val="center"/>
            </w:pPr>
            <w:r w:rsidRPr="007C6631">
              <w:t>Milestone</w:t>
            </w:r>
          </w:p>
        </w:tc>
        <w:tc>
          <w:tcPr>
            <w:tcW w:w="2520" w:type="dxa"/>
            <w:tcBorders>
              <w:top w:val="double" w:sz="6" w:space="0" w:color="auto"/>
              <w:left w:val="single" w:sz="6" w:space="0" w:color="auto"/>
              <w:bottom w:val="double" w:sz="6" w:space="0" w:color="auto"/>
              <w:right w:val="single" w:sz="6" w:space="0" w:color="auto"/>
            </w:tcBorders>
          </w:tcPr>
          <w:p w14:paraId="354B40C1" w14:textId="77777777" w:rsidR="00514A10" w:rsidRPr="007C6631" w:rsidRDefault="00514A10" w:rsidP="00514A10">
            <w:pPr>
              <w:tabs>
                <w:tab w:val="left" w:pos="1080"/>
                <w:tab w:val="right" w:pos="9260"/>
              </w:tabs>
              <w:spacing w:before="60" w:after="60"/>
              <w:jc w:val="center"/>
            </w:pPr>
            <w:r w:rsidRPr="007C6631">
              <w:t>Authorizing</w:t>
            </w:r>
          </w:p>
          <w:p w14:paraId="22FFFB04" w14:textId="77777777" w:rsidR="00514A10" w:rsidRPr="007C6631" w:rsidRDefault="00514A10" w:rsidP="00514A10">
            <w:pPr>
              <w:tabs>
                <w:tab w:val="left" w:pos="1080"/>
                <w:tab w:val="right" w:pos="9260"/>
              </w:tabs>
              <w:spacing w:before="60" w:after="60"/>
              <w:jc w:val="center"/>
            </w:pPr>
            <w:r w:rsidRPr="007C6631">
              <w:t>Person</w:t>
            </w:r>
          </w:p>
        </w:tc>
        <w:tc>
          <w:tcPr>
            <w:tcW w:w="2340" w:type="dxa"/>
            <w:tcBorders>
              <w:top w:val="double" w:sz="6" w:space="0" w:color="auto"/>
              <w:left w:val="single" w:sz="6" w:space="0" w:color="auto"/>
              <w:bottom w:val="double" w:sz="6" w:space="0" w:color="auto"/>
              <w:right w:val="double" w:sz="6" w:space="0" w:color="auto"/>
            </w:tcBorders>
          </w:tcPr>
          <w:p w14:paraId="514D8631" w14:textId="77777777" w:rsidR="00514A10" w:rsidRPr="007C6631" w:rsidRDefault="00514A10" w:rsidP="00514A10">
            <w:pPr>
              <w:tabs>
                <w:tab w:val="left" w:pos="1080"/>
                <w:tab w:val="right" w:pos="9260"/>
              </w:tabs>
              <w:spacing w:before="60" w:after="60"/>
              <w:jc w:val="center"/>
            </w:pPr>
            <w:r w:rsidRPr="007C6631">
              <w:t>Authorizing Vehicle</w:t>
            </w:r>
          </w:p>
        </w:tc>
      </w:tr>
      <w:tr w:rsidR="00514A10" w:rsidRPr="007C6631" w14:paraId="71985204" w14:textId="77777777" w:rsidTr="00514A10">
        <w:trPr>
          <w:cantSplit/>
        </w:trPr>
        <w:tc>
          <w:tcPr>
            <w:tcW w:w="2600" w:type="dxa"/>
            <w:tcBorders>
              <w:top w:val="double" w:sz="6" w:space="0" w:color="auto"/>
              <w:left w:val="double" w:sz="6" w:space="0" w:color="auto"/>
              <w:bottom w:val="single" w:sz="6" w:space="0" w:color="auto"/>
              <w:right w:val="single" w:sz="6" w:space="0" w:color="auto"/>
            </w:tcBorders>
          </w:tcPr>
          <w:p w14:paraId="006A3BC4" w14:textId="77777777" w:rsidR="00514A10" w:rsidRPr="007C6631" w:rsidRDefault="00514A10" w:rsidP="00514A10">
            <w:pPr>
              <w:tabs>
                <w:tab w:val="left" w:pos="1080"/>
                <w:tab w:val="right" w:pos="9260"/>
              </w:tabs>
              <w:spacing w:before="60" w:after="60"/>
            </w:pPr>
            <w:r w:rsidRPr="007C6631">
              <w:t>Accept Design</w:t>
            </w:r>
          </w:p>
        </w:tc>
        <w:tc>
          <w:tcPr>
            <w:tcW w:w="2520" w:type="dxa"/>
            <w:tcBorders>
              <w:top w:val="double" w:sz="6" w:space="0" w:color="auto"/>
              <w:left w:val="single" w:sz="6" w:space="0" w:color="auto"/>
              <w:bottom w:val="single" w:sz="6" w:space="0" w:color="auto"/>
              <w:right w:val="single" w:sz="6" w:space="0" w:color="auto"/>
            </w:tcBorders>
          </w:tcPr>
          <w:p w14:paraId="06838308" w14:textId="291076DC" w:rsidR="00514A10" w:rsidRPr="007C6631" w:rsidRDefault="00BD2D4A" w:rsidP="00514A10">
            <w:pPr>
              <w:tabs>
                <w:tab w:val="left" w:pos="1080"/>
                <w:tab w:val="right" w:pos="9260"/>
              </w:tabs>
              <w:spacing w:before="60" w:after="60"/>
            </w:pPr>
            <w:r w:rsidRPr="00FC6030">
              <w:t>Review Panel</w:t>
            </w:r>
            <w:r w:rsidR="00514A10" w:rsidRPr="007C6631">
              <w:t xml:space="preserve"> Chair</w:t>
            </w:r>
          </w:p>
        </w:tc>
        <w:tc>
          <w:tcPr>
            <w:tcW w:w="2340" w:type="dxa"/>
            <w:tcBorders>
              <w:top w:val="double" w:sz="6" w:space="0" w:color="auto"/>
              <w:left w:val="single" w:sz="6" w:space="0" w:color="auto"/>
              <w:bottom w:val="single" w:sz="6" w:space="0" w:color="auto"/>
              <w:right w:val="double" w:sz="6" w:space="0" w:color="auto"/>
            </w:tcBorders>
          </w:tcPr>
          <w:p w14:paraId="7E467F8D" w14:textId="14B76556" w:rsidR="00514A10" w:rsidRPr="007C6631" w:rsidRDefault="002E509F" w:rsidP="00514A10">
            <w:pPr>
              <w:tabs>
                <w:tab w:val="left" w:pos="1080"/>
                <w:tab w:val="right" w:pos="9260"/>
              </w:tabs>
              <w:spacing w:before="60" w:after="60"/>
            </w:pPr>
            <w:r>
              <w:t xml:space="preserve">Teamcenter workflow review/approval of </w:t>
            </w:r>
            <w:r w:rsidR="002A5CD5">
              <w:t>design drawing and/or documentation</w:t>
            </w:r>
            <w:r>
              <w:t xml:space="preserve"> </w:t>
            </w:r>
          </w:p>
        </w:tc>
      </w:tr>
      <w:tr w:rsidR="00514A10" w:rsidRPr="007C6631" w14:paraId="1A881DBA" w14:textId="77777777" w:rsidTr="00514A10">
        <w:trPr>
          <w:cantSplit/>
        </w:trPr>
        <w:tc>
          <w:tcPr>
            <w:tcW w:w="2600" w:type="dxa"/>
            <w:tcBorders>
              <w:top w:val="single" w:sz="6" w:space="0" w:color="auto"/>
              <w:left w:val="double" w:sz="6" w:space="0" w:color="auto"/>
              <w:bottom w:val="single" w:sz="6" w:space="0" w:color="auto"/>
              <w:right w:val="single" w:sz="6" w:space="0" w:color="auto"/>
            </w:tcBorders>
          </w:tcPr>
          <w:p w14:paraId="7B8F65E6" w14:textId="77777777" w:rsidR="00514A10" w:rsidRPr="007C6631" w:rsidRDefault="00514A10" w:rsidP="00514A10">
            <w:pPr>
              <w:tabs>
                <w:tab w:val="left" w:pos="1080"/>
                <w:tab w:val="right" w:pos="9260"/>
              </w:tabs>
              <w:spacing w:before="60" w:after="60"/>
            </w:pPr>
            <w:r w:rsidRPr="007C6631">
              <w:t>Testing with cryogens in test facility</w:t>
            </w:r>
          </w:p>
        </w:tc>
        <w:tc>
          <w:tcPr>
            <w:tcW w:w="2520" w:type="dxa"/>
            <w:tcBorders>
              <w:top w:val="single" w:sz="6" w:space="0" w:color="auto"/>
              <w:left w:val="single" w:sz="6" w:space="0" w:color="auto"/>
              <w:bottom w:val="single" w:sz="6" w:space="0" w:color="auto"/>
              <w:right w:val="single" w:sz="6" w:space="0" w:color="auto"/>
            </w:tcBorders>
          </w:tcPr>
          <w:p w14:paraId="474531E6" w14:textId="77777777" w:rsidR="00514A10" w:rsidRPr="007C6631" w:rsidRDefault="00514A10" w:rsidP="00514A10">
            <w:pPr>
              <w:tabs>
                <w:tab w:val="left" w:pos="1080"/>
                <w:tab w:val="right" w:pos="9260"/>
              </w:tabs>
              <w:spacing w:before="60" w:after="60"/>
            </w:pPr>
            <w:r w:rsidRPr="007C6631">
              <w:t>Department Head</w:t>
            </w:r>
          </w:p>
        </w:tc>
        <w:tc>
          <w:tcPr>
            <w:tcW w:w="2340" w:type="dxa"/>
            <w:tcBorders>
              <w:top w:val="single" w:sz="6" w:space="0" w:color="auto"/>
              <w:left w:val="single" w:sz="6" w:space="0" w:color="auto"/>
              <w:bottom w:val="single" w:sz="6" w:space="0" w:color="auto"/>
              <w:right w:val="double" w:sz="6" w:space="0" w:color="auto"/>
            </w:tcBorders>
          </w:tcPr>
          <w:p w14:paraId="44981C72" w14:textId="1A651537" w:rsidR="00514A10" w:rsidRPr="007C6631" w:rsidRDefault="00514A10" w:rsidP="00514A10">
            <w:pPr>
              <w:tabs>
                <w:tab w:val="left" w:pos="1080"/>
                <w:tab w:val="right" w:pos="9260"/>
              </w:tabs>
              <w:spacing w:before="60" w:after="60"/>
            </w:pPr>
            <w:r w:rsidRPr="007C6631">
              <w:t>Memo</w:t>
            </w:r>
            <w:r w:rsidR="002E509F">
              <w:t xml:space="preserve"> </w:t>
            </w:r>
            <w:r w:rsidR="00752C58">
              <w:t>or email</w:t>
            </w:r>
          </w:p>
        </w:tc>
      </w:tr>
      <w:tr w:rsidR="00514A10" w:rsidRPr="007C6631" w14:paraId="07CB38C3" w14:textId="77777777" w:rsidTr="00514A10">
        <w:trPr>
          <w:cantSplit/>
        </w:trPr>
        <w:tc>
          <w:tcPr>
            <w:tcW w:w="2600" w:type="dxa"/>
            <w:tcBorders>
              <w:top w:val="single" w:sz="6" w:space="0" w:color="auto"/>
              <w:left w:val="double" w:sz="6" w:space="0" w:color="auto"/>
              <w:bottom w:val="single" w:sz="6" w:space="0" w:color="auto"/>
              <w:right w:val="single" w:sz="6" w:space="0" w:color="auto"/>
            </w:tcBorders>
          </w:tcPr>
          <w:p w14:paraId="72E93A04" w14:textId="77777777" w:rsidR="00514A10" w:rsidRPr="007C6631" w:rsidRDefault="00514A10" w:rsidP="00514A10">
            <w:pPr>
              <w:tabs>
                <w:tab w:val="left" w:pos="1080"/>
                <w:tab w:val="right" w:pos="9260"/>
              </w:tabs>
              <w:spacing w:before="60" w:after="60"/>
            </w:pPr>
            <w:r w:rsidRPr="007C6631">
              <w:t>Installation</w:t>
            </w:r>
          </w:p>
        </w:tc>
        <w:tc>
          <w:tcPr>
            <w:tcW w:w="2520" w:type="dxa"/>
            <w:tcBorders>
              <w:top w:val="single" w:sz="6" w:space="0" w:color="auto"/>
              <w:left w:val="single" w:sz="6" w:space="0" w:color="auto"/>
              <w:bottom w:val="single" w:sz="6" w:space="0" w:color="auto"/>
              <w:right w:val="single" w:sz="6" w:space="0" w:color="auto"/>
            </w:tcBorders>
          </w:tcPr>
          <w:p w14:paraId="7863964C" w14:textId="77777777" w:rsidR="00514A10" w:rsidRPr="007C6631" w:rsidRDefault="00514A10" w:rsidP="00514A10">
            <w:pPr>
              <w:tabs>
                <w:tab w:val="left" w:pos="1080"/>
                <w:tab w:val="right" w:pos="9260"/>
              </w:tabs>
              <w:spacing w:before="60" w:after="60"/>
            </w:pPr>
            <w:r w:rsidRPr="007C6631">
              <w:t>Department Head</w:t>
            </w:r>
          </w:p>
        </w:tc>
        <w:tc>
          <w:tcPr>
            <w:tcW w:w="2340" w:type="dxa"/>
            <w:tcBorders>
              <w:top w:val="single" w:sz="6" w:space="0" w:color="auto"/>
              <w:left w:val="single" w:sz="6" w:space="0" w:color="auto"/>
              <w:bottom w:val="single" w:sz="6" w:space="0" w:color="auto"/>
              <w:right w:val="double" w:sz="6" w:space="0" w:color="auto"/>
            </w:tcBorders>
          </w:tcPr>
          <w:p w14:paraId="1F89E2B7" w14:textId="0BADDC5D" w:rsidR="00514A10" w:rsidRPr="007C6631" w:rsidRDefault="00514A10" w:rsidP="00514A10">
            <w:pPr>
              <w:tabs>
                <w:tab w:val="left" w:pos="1080"/>
                <w:tab w:val="right" w:pos="9260"/>
              </w:tabs>
              <w:spacing w:before="60" w:after="60"/>
            </w:pPr>
            <w:r w:rsidRPr="007C6631">
              <w:t>Memo</w:t>
            </w:r>
            <w:r w:rsidR="00752C58">
              <w:t xml:space="preserve"> or email</w:t>
            </w:r>
          </w:p>
        </w:tc>
      </w:tr>
      <w:tr w:rsidR="00514A10" w:rsidRPr="007C6631" w14:paraId="08A2BCD1" w14:textId="77777777" w:rsidTr="00514A10">
        <w:trPr>
          <w:cantSplit/>
        </w:trPr>
        <w:tc>
          <w:tcPr>
            <w:tcW w:w="2600" w:type="dxa"/>
            <w:tcBorders>
              <w:top w:val="single" w:sz="6" w:space="0" w:color="auto"/>
              <w:left w:val="double" w:sz="6" w:space="0" w:color="auto"/>
              <w:bottom w:val="double" w:sz="6" w:space="0" w:color="auto"/>
              <w:right w:val="single" w:sz="6" w:space="0" w:color="auto"/>
            </w:tcBorders>
          </w:tcPr>
          <w:p w14:paraId="1A4D3FBF" w14:textId="77777777" w:rsidR="00514A10" w:rsidRPr="007C6631" w:rsidRDefault="00514A10" w:rsidP="00514A10">
            <w:pPr>
              <w:tabs>
                <w:tab w:val="left" w:pos="1080"/>
                <w:tab w:val="right" w:pos="9260"/>
              </w:tabs>
              <w:spacing w:before="60" w:after="60"/>
            </w:pPr>
            <w:r w:rsidRPr="007C6631">
              <w:t>Operation</w:t>
            </w:r>
          </w:p>
        </w:tc>
        <w:tc>
          <w:tcPr>
            <w:tcW w:w="2520" w:type="dxa"/>
            <w:tcBorders>
              <w:top w:val="single" w:sz="6" w:space="0" w:color="auto"/>
              <w:left w:val="single" w:sz="6" w:space="0" w:color="auto"/>
              <w:bottom w:val="double" w:sz="6" w:space="0" w:color="auto"/>
              <w:right w:val="single" w:sz="6" w:space="0" w:color="auto"/>
            </w:tcBorders>
          </w:tcPr>
          <w:p w14:paraId="209350FD" w14:textId="77777777" w:rsidR="00514A10" w:rsidRPr="007C6631" w:rsidRDefault="00514A10" w:rsidP="00074F24">
            <w:pPr>
              <w:tabs>
                <w:tab w:val="left" w:pos="1080"/>
                <w:tab w:val="right" w:pos="9260"/>
              </w:tabs>
              <w:spacing w:before="60" w:after="60"/>
            </w:pPr>
            <w:r w:rsidRPr="007C6631">
              <w:t>Division</w:t>
            </w:r>
            <w:r w:rsidR="00074F24">
              <w:t>/Section</w:t>
            </w:r>
            <w:r w:rsidRPr="007C6631">
              <w:t xml:space="preserve"> Head</w:t>
            </w:r>
          </w:p>
        </w:tc>
        <w:tc>
          <w:tcPr>
            <w:tcW w:w="2340" w:type="dxa"/>
            <w:tcBorders>
              <w:top w:val="single" w:sz="6" w:space="0" w:color="auto"/>
              <w:left w:val="single" w:sz="6" w:space="0" w:color="auto"/>
              <w:bottom w:val="double" w:sz="6" w:space="0" w:color="auto"/>
              <w:right w:val="double" w:sz="6" w:space="0" w:color="auto"/>
            </w:tcBorders>
          </w:tcPr>
          <w:p w14:paraId="4E96C224" w14:textId="0384C226" w:rsidR="00514A10" w:rsidRPr="007C6631" w:rsidRDefault="00514A10" w:rsidP="00514A10">
            <w:pPr>
              <w:tabs>
                <w:tab w:val="left" w:pos="1080"/>
                <w:tab w:val="right" w:pos="9260"/>
              </w:tabs>
              <w:spacing w:before="60" w:after="60"/>
            </w:pPr>
            <w:r w:rsidRPr="007C6631">
              <w:t>Memo</w:t>
            </w:r>
            <w:r w:rsidR="002E509F">
              <w:t xml:space="preserve"> </w:t>
            </w:r>
            <w:r w:rsidR="00752C58">
              <w:t>or email</w:t>
            </w:r>
            <w:r w:rsidR="002E27BE">
              <w:t xml:space="preserve"> or online ORC tool</w:t>
            </w:r>
          </w:p>
        </w:tc>
      </w:tr>
    </w:tbl>
    <w:p w14:paraId="34BFBEB3" w14:textId="77777777" w:rsidR="00514A10" w:rsidRPr="007C6631" w:rsidRDefault="00514A10" w:rsidP="00FA16A0">
      <w:pPr>
        <w:tabs>
          <w:tab w:val="right" w:pos="9260"/>
        </w:tabs>
      </w:pPr>
    </w:p>
    <w:p w14:paraId="3B03BABC" w14:textId="7CAB83A1" w:rsidR="00514A10" w:rsidRPr="00F00CC0" w:rsidRDefault="00514A10" w:rsidP="00F00CC0">
      <w:pPr>
        <w:pStyle w:val="Heading2"/>
      </w:pPr>
      <w:bookmarkStart w:id="7" w:name="_Toc106016584"/>
      <w:r w:rsidRPr="00F00CC0">
        <w:t>Operation</w:t>
      </w:r>
      <w:bookmarkEnd w:id="7"/>
    </w:p>
    <w:p w14:paraId="191F92BE" w14:textId="77777777" w:rsidR="00514A10" w:rsidRPr="007C6631" w:rsidRDefault="00514A10" w:rsidP="00514A10">
      <w:pPr>
        <w:tabs>
          <w:tab w:val="left" w:pos="720"/>
          <w:tab w:val="right" w:pos="9260"/>
        </w:tabs>
      </w:pPr>
    </w:p>
    <w:p w14:paraId="6B4D51B2" w14:textId="31D62071" w:rsidR="00514A10" w:rsidRPr="007C6631" w:rsidRDefault="00514A10" w:rsidP="00FA16A0">
      <w:pPr>
        <w:tabs>
          <w:tab w:val="right" w:pos="9260"/>
        </w:tabs>
        <w:ind w:left="900" w:hanging="360"/>
      </w:pPr>
      <w:r w:rsidRPr="007C6631">
        <w:t>a.</w:t>
      </w:r>
      <w:r w:rsidRPr="007C6631">
        <w:tab/>
        <w:t xml:space="preserve">Operating procedures shall be documented in the Target Safety </w:t>
      </w:r>
      <w:r w:rsidR="0092172C">
        <w:t>Report</w:t>
      </w:r>
      <w:r w:rsidRPr="007C6631">
        <w:t xml:space="preserve">. Operating procedures define all phases of cooldown, filling, warm-up and steady-state operations. Sub-atmospheric operation of a target must be specifically addressed in the procedures by a combination of administrative and engineered controls. </w:t>
      </w:r>
      <w:r w:rsidR="00FA16A0">
        <w:t xml:space="preserve"> </w:t>
      </w:r>
      <w:r w:rsidRPr="007C6631">
        <w:t xml:space="preserve">All operating functions except transferring liquid from the target to the reservoir shall be done by qualified cryogenic personnel. </w:t>
      </w:r>
      <w:r w:rsidR="00FA16A0">
        <w:t xml:space="preserve"> </w:t>
      </w:r>
      <w:r w:rsidRPr="007C6631">
        <w:t>The transfer of liquid to the target vessel or the reservoir may be performed by other suitably trained personnel (i.e. experimenters).</w:t>
      </w:r>
    </w:p>
    <w:p w14:paraId="10440F3B" w14:textId="77777777" w:rsidR="00514A10" w:rsidRPr="007C6631" w:rsidRDefault="00514A10" w:rsidP="00FA16A0">
      <w:pPr>
        <w:tabs>
          <w:tab w:val="right" w:pos="9260"/>
        </w:tabs>
        <w:ind w:left="900" w:hanging="360"/>
      </w:pPr>
    </w:p>
    <w:p w14:paraId="1E08FDC3" w14:textId="497E2EFD" w:rsidR="00514A10" w:rsidRPr="007C6631" w:rsidRDefault="00514A10" w:rsidP="00FA16A0">
      <w:pPr>
        <w:tabs>
          <w:tab w:val="right" w:pos="9260"/>
        </w:tabs>
        <w:ind w:left="900" w:hanging="360"/>
      </w:pPr>
      <w:r w:rsidRPr="007C6631">
        <w:t>b.</w:t>
      </w:r>
      <w:r w:rsidRPr="007C6631">
        <w:tab/>
        <w:t xml:space="preserve">Emergency procedures for each target system will vary depending on the area in which the target is operated. </w:t>
      </w:r>
      <w:r w:rsidR="00FA16A0">
        <w:t xml:space="preserve"> </w:t>
      </w:r>
      <w:r w:rsidRPr="007C6631">
        <w:t xml:space="preserve">Therefore, area specific procedures shall be written, reviewed and documented in the Target Safety </w:t>
      </w:r>
      <w:r w:rsidR="0092172C">
        <w:t>Report</w:t>
      </w:r>
      <w:r w:rsidRPr="007C6631">
        <w:t xml:space="preserve">. </w:t>
      </w:r>
      <w:r w:rsidR="00FA16A0">
        <w:t xml:space="preserve"> </w:t>
      </w:r>
      <w:r w:rsidRPr="007C6631">
        <w:t>Operators of the target shall be provided with a call-in list of qualified personnel who are available at all times.</w:t>
      </w:r>
    </w:p>
    <w:p w14:paraId="59FBE593" w14:textId="77777777" w:rsidR="00514A10" w:rsidRPr="007C6631" w:rsidRDefault="00514A10" w:rsidP="00FA16A0">
      <w:pPr>
        <w:tabs>
          <w:tab w:val="right" w:pos="9260"/>
        </w:tabs>
      </w:pPr>
    </w:p>
    <w:p w14:paraId="2FA31A09" w14:textId="07D59B67" w:rsidR="00514A10" w:rsidRPr="00F00CC0" w:rsidRDefault="00514A10" w:rsidP="00F00CC0">
      <w:pPr>
        <w:pStyle w:val="Heading2"/>
      </w:pPr>
      <w:bookmarkStart w:id="8" w:name="_Toc106016585"/>
      <w:r w:rsidRPr="00F00CC0">
        <w:t xml:space="preserve">Target Safety </w:t>
      </w:r>
      <w:r w:rsidR="0092172C" w:rsidRPr="00F00CC0">
        <w:t>Report</w:t>
      </w:r>
      <w:bookmarkEnd w:id="8"/>
    </w:p>
    <w:p w14:paraId="1F2A98BF" w14:textId="77777777" w:rsidR="00514A10" w:rsidRPr="007C6631" w:rsidRDefault="00514A10" w:rsidP="00514A10">
      <w:pPr>
        <w:tabs>
          <w:tab w:val="left" w:pos="720"/>
          <w:tab w:val="right" w:pos="9260"/>
        </w:tabs>
      </w:pPr>
    </w:p>
    <w:p w14:paraId="4032AA2F" w14:textId="006A3290" w:rsidR="00514A10" w:rsidRDefault="00514A10" w:rsidP="00EC19A7">
      <w:pPr>
        <w:tabs>
          <w:tab w:val="right" w:pos="9260"/>
        </w:tabs>
        <w:ind w:left="900" w:hanging="360"/>
      </w:pPr>
      <w:r w:rsidRPr="007C6631">
        <w:t>a.</w:t>
      </w:r>
      <w:r w:rsidRPr="007C6631">
        <w:tab/>
        <w:t xml:space="preserve">The Target Safety </w:t>
      </w:r>
      <w:r w:rsidR="0092172C">
        <w:t>Report</w:t>
      </w:r>
      <w:r w:rsidRPr="007C6631">
        <w:t xml:space="preserve"> is the primary means of transmitting safety information about the target to the </w:t>
      </w:r>
      <w:r w:rsidR="00BD2D4A" w:rsidRPr="00FC6030">
        <w:t>Review Panel</w:t>
      </w:r>
      <w:r w:rsidRPr="007C6631">
        <w:t>.</w:t>
      </w:r>
      <w:r w:rsidR="00EC19A7">
        <w:t xml:space="preserve"> </w:t>
      </w:r>
      <w:r w:rsidRPr="007C6631">
        <w:t xml:space="preserve"> </w:t>
      </w:r>
      <w:r w:rsidR="0092172C">
        <w:t>The Target Safety Report</w:t>
      </w:r>
      <w:r w:rsidRPr="007C6631">
        <w:t xml:space="preserve"> shall be provided to each member of the </w:t>
      </w:r>
      <w:r w:rsidR="00BD2D4A" w:rsidRPr="00FC6030">
        <w:t>Review Panel</w:t>
      </w:r>
      <w:r w:rsidRPr="007C6631">
        <w:t xml:space="preserve">. </w:t>
      </w:r>
      <w:r w:rsidR="00EC19A7">
        <w:t xml:space="preserve"> </w:t>
      </w:r>
      <w:r w:rsidRPr="007C6631">
        <w:t xml:space="preserve">The target designer shall maintain </w:t>
      </w:r>
      <w:r w:rsidR="0092172C">
        <w:t>the Target Safety Report which</w:t>
      </w:r>
      <w:r w:rsidRPr="007C6631">
        <w:t xml:space="preserve"> contains i) all required documentation and ii) all correspondence to/from the </w:t>
      </w:r>
      <w:r w:rsidR="00BD2D4A" w:rsidRPr="00FC6030">
        <w:t>Review Panel</w:t>
      </w:r>
      <w:r w:rsidRPr="007C6631">
        <w:t>, and iii) notes from meetings held</w:t>
      </w:r>
      <w:r w:rsidR="0092172C">
        <w:t xml:space="preserve"> when applicable</w:t>
      </w:r>
      <w:r w:rsidRPr="007C6631">
        <w:t>.</w:t>
      </w:r>
      <w:r w:rsidR="0092172C">
        <w:t xml:space="preserve"> </w:t>
      </w:r>
      <w:r w:rsidR="00EC19A7">
        <w:t xml:space="preserve"> </w:t>
      </w:r>
      <w:r w:rsidR="0092172C">
        <w:t xml:space="preserve">The Target Safety </w:t>
      </w:r>
      <w:r w:rsidR="0092172C">
        <w:lastRenderedPageBreak/>
        <w:t>Report shall be uploaded, stored, and maintained within Teamcenter and shall be reviewed/approved and revision controlled using the Teamcenter workflow process.</w:t>
      </w:r>
    </w:p>
    <w:p w14:paraId="72B79BE5" w14:textId="77777777" w:rsidR="00514A10" w:rsidRPr="007C6631" w:rsidRDefault="00514A10" w:rsidP="00C41792">
      <w:pPr>
        <w:tabs>
          <w:tab w:val="right" w:pos="9260"/>
        </w:tabs>
      </w:pPr>
    </w:p>
    <w:p w14:paraId="08E4A3B2" w14:textId="171BBE1B" w:rsidR="00514A10" w:rsidRPr="007C6631" w:rsidRDefault="00514A10" w:rsidP="00EC19A7">
      <w:pPr>
        <w:tabs>
          <w:tab w:val="right" w:pos="9260"/>
        </w:tabs>
        <w:ind w:left="900" w:hanging="360"/>
      </w:pPr>
      <w:r w:rsidRPr="007C6631">
        <w:t>b.</w:t>
      </w:r>
      <w:r w:rsidRPr="007C6631">
        <w:tab/>
        <w:t>The Target Safety</w:t>
      </w:r>
      <w:r w:rsidR="00E52248">
        <w:t xml:space="preserve"> </w:t>
      </w:r>
      <w:r w:rsidR="0092172C">
        <w:t>Report</w:t>
      </w:r>
      <w:r w:rsidRPr="007C6631">
        <w:t xml:space="preserve"> shall contain all of the required documents of Chapter 5032TA,  including the following:</w:t>
      </w:r>
    </w:p>
    <w:p w14:paraId="3439203C" w14:textId="77777777" w:rsidR="00514A10" w:rsidRPr="007C6631" w:rsidRDefault="00514A10" w:rsidP="00C41792">
      <w:pPr>
        <w:tabs>
          <w:tab w:val="right" w:pos="9260"/>
        </w:tabs>
        <w:ind w:left="1440" w:hanging="540"/>
      </w:pPr>
      <w:r w:rsidRPr="007C6631">
        <w:t>1.</w:t>
      </w:r>
      <w:r w:rsidRPr="007C6631">
        <w:tab/>
        <w:t>Structural calculations on all parts of the target</w:t>
      </w:r>
    </w:p>
    <w:p w14:paraId="0E967863" w14:textId="77777777" w:rsidR="00514A10" w:rsidRPr="007C6631" w:rsidRDefault="00514A10" w:rsidP="00C41792">
      <w:pPr>
        <w:tabs>
          <w:tab w:val="right" w:pos="9260"/>
        </w:tabs>
        <w:ind w:left="1440" w:hanging="540"/>
      </w:pPr>
      <w:r w:rsidRPr="007C6631">
        <w:t>2.</w:t>
      </w:r>
      <w:r w:rsidRPr="007C6631">
        <w:tab/>
        <w:t>Venting calculations for the target</w:t>
      </w:r>
    </w:p>
    <w:p w14:paraId="3D953898" w14:textId="77777777" w:rsidR="00514A10" w:rsidRPr="007C6631" w:rsidRDefault="00514A10" w:rsidP="00C41792">
      <w:pPr>
        <w:tabs>
          <w:tab w:val="right" w:pos="9260"/>
        </w:tabs>
        <w:ind w:left="1440" w:hanging="540"/>
      </w:pPr>
      <w:r w:rsidRPr="007C6631">
        <w:t>3.</w:t>
      </w:r>
      <w:r w:rsidRPr="007C6631">
        <w:tab/>
        <w:t>Venting calculations for the vacuum space</w:t>
      </w:r>
    </w:p>
    <w:p w14:paraId="20A8F5C3" w14:textId="77777777" w:rsidR="00514A10" w:rsidRPr="007C6631" w:rsidRDefault="00514A10" w:rsidP="00C41792">
      <w:pPr>
        <w:tabs>
          <w:tab w:val="right" w:pos="9260"/>
        </w:tabs>
        <w:ind w:left="1440" w:hanging="540"/>
      </w:pPr>
      <w:r w:rsidRPr="007C6631">
        <w:t>4.</w:t>
      </w:r>
      <w:r w:rsidRPr="007C6631">
        <w:tab/>
        <w:t>Venting calculations for the secondary containment</w:t>
      </w:r>
    </w:p>
    <w:p w14:paraId="0CE90BD1" w14:textId="77777777" w:rsidR="00514A10" w:rsidRPr="007C6631" w:rsidRDefault="00514A10" w:rsidP="00C41792">
      <w:pPr>
        <w:tabs>
          <w:tab w:val="right" w:pos="9260"/>
        </w:tabs>
        <w:ind w:left="1440" w:hanging="540"/>
      </w:pPr>
      <w:r w:rsidRPr="007C6631">
        <w:t>5.</w:t>
      </w:r>
      <w:r w:rsidRPr="007C6631">
        <w:tab/>
        <w:t>Complete drawings of the target, vacuum system and secondary containment</w:t>
      </w:r>
    </w:p>
    <w:p w14:paraId="6376F976" w14:textId="77777777" w:rsidR="00514A10" w:rsidRPr="007C6631" w:rsidRDefault="00514A10" w:rsidP="00C41792">
      <w:pPr>
        <w:tabs>
          <w:tab w:val="right" w:pos="9260"/>
        </w:tabs>
        <w:ind w:left="1440" w:hanging="540"/>
      </w:pPr>
      <w:r w:rsidRPr="007C6631">
        <w:t>6.</w:t>
      </w:r>
      <w:r w:rsidRPr="007C6631">
        <w:tab/>
        <w:t>Instrument and valve summary</w:t>
      </w:r>
    </w:p>
    <w:p w14:paraId="664D07F8" w14:textId="77777777" w:rsidR="00514A10" w:rsidRPr="007C6631" w:rsidRDefault="00514A10" w:rsidP="00C41792">
      <w:pPr>
        <w:tabs>
          <w:tab w:val="right" w:pos="9260"/>
        </w:tabs>
        <w:ind w:left="1440" w:hanging="540"/>
      </w:pPr>
      <w:r w:rsidRPr="007C6631">
        <w:t>7.</w:t>
      </w:r>
      <w:r w:rsidRPr="007C6631">
        <w:tab/>
        <w:t>Interlock list</w:t>
      </w:r>
    </w:p>
    <w:p w14:paraId="3437A8B6" w14:textId="77777777" w:rsidR="00514A10" w:rsidRPr="007C6631" w:rsidRDefault="00514A10" w:rsidP="00C41792">
      <w:pPr>
        <w:tabs>
          <w:tab w:val="right" w:pos="9260"/>
        </w:tabs>
        <w:ind w:left="1440" w:hanging="540"/>
      </w:pPr>
      <w:r w:rsidRPr="007C6631">
        <w:t>8.</w:t>
      </w:r>
      <w:r w:rsidRPr="007C6631">
        <w:tab/>
        <w:t>Operating procedures</w:t>
      </w:r>
    </w:p>
    <w:p w14:paraId="56500C02" w14:textId="77777777" w:rsidR="00514A10" w:rsidRPr="007C6631" w:rsidRDefault="00514A10" w:rsidP="00C41792">
      <w:pPr>
        <w:tabs>
          <w:tab w:val="right" w:pos="9260"/>
        </w:tabs>
        <w:ind w:left="1440" w:hanging="540"/>
      </w:pPr>
      <w:r w:rsidRPr="007C6631">
        <w:t>9.</w:t>
      </w:r>
      <w:r w:rsidRPr="007C6631">
        <w:tab/>
        <w:t>Emergency procedures</w:t>
      </w:r>
    </w:p>
    <w:p w14:paraId="57E983EA" w14:textId="77777777" w:rsidR="00514A10" w:rsidRPr="007C6631" w:rsidRDefault="00514A10" w:rsidP="00C41792">
      <w:pPr>
        <w:tabs>
          <w:tab w:val="right" w:pos="9260"/>
        </w:tabs>
        <w:ind w:left="1440" w:hanging="540"/>
      </w:pPr>
      <w:r w:rsidRPr="007C6631">
        <w:t>10.</w:t>
      </w:r>
      <w:r w:rsidRPr="007C6631">
        <w:tab/>
        <w:t>Operational call-in list</w:t>
      </w:r>
    </w:p>
    <w:p w14:paraId="34768405" w14:textId="77777777" w:rsidR="00514A10" w:rsidRPr="007C6631" w:rsidRDefault="00514A10" w:rsidP="00C41792">
      <w:pPr>
        <w:tabs>
          <w:tab w:val="right" w:pos="9260"/>
        </w:tabs>
        <w:ind w:left="1440" w:hanging="540"/>
      </w:pPr>
      <w:r w:rsidRPr="007C6631">
        <w:t>11.</w:t>
      </w:r>
      <w:r w:rsidRPr="007C6631">
        <w:tab/>
        <w:t>Material certification data on parts</w:t>
      </w:r>
    </w:p>
    <w:p w14:paraId="41B38FC1" w14:textId="77777777" w:rsidR="00514A10" w:rsidRPr="007C6631" w:rsidRDefault="00514A10" w:rsidP="00C41792">
      <w:pPr>
        <w:tabs>
          <w:tab w:val="right" w:pos="9260"/>
        </w:tabs>
        <w:ind w:left="1440" w:hanging="540"/>
      </w:pPr>
      <w:r w:rsidRPr="007C6631">
        <w:t>12.</w:t>
      </w:r>
      <w:r w:rsidRPr="007C6631">
        <w:tab/>
        <w:t>FMEA, what-if analysis</w:t>
      </w:r>
    </w:p>
    <w:p w14:paraId="209EB416" w14:textId="77777777" w:rsidR="00514A10" w:rsidRPr="007C6631" w:rsidRDefault="00514A10" w:rsidP="00C41792">
      <w:pPr>
        <w:tabs>
          <w:tab w:val="right" w:pos="9260"/>
        </w:tabs>
        <w:ind w:left="1440" w:hanging="540"/>
      </w:pPr>
      <w:r w:rsidRPr="007C6631">
        <w:t>13.</w:t>
      </w:r>
      <w:r w:rsidRPr="007C6631">
        <w:tab/>
        <w:t>Flow diagram</w:t>
      </w:r>
    </w:p>
    <w:p w14:paraId="036F62B9" w14:textId="77777777" w:rsidR="00514A10" w:rsidRPr="007C6631" w:rsidRDefault="00514A10" w:rsidP="00C41792">
      <w:pPr>
        <w:tabs>
          <w:tab w:val="right" w:pos="9260"/>
        </w:tabs>
        <w:ind w:left="1440" w:hanging="540"/>
      </w:pPr>
      <w:r w:rsidRPr="007C6631">
        <w:t>14.</w:t>
      </w:r>
      <w:r w:rsidRPr="007C6631">
        <w:tab/>
        <w:t>Testing results</w:t>
      </w:r>
    </w:p>
    <w:p w14:paraId="632B058F" w14:textId="77777777" w:rsidR="000B7F09" w:rsidRDefault="000B7F09">
      <w:pPr>
        <w:jc w:val="left"/>
      </w:pPr>
    </w:p>
    <w:p w14:paraId="04811B31" w14:textId="02808F17" w:rsidR="000B7F09" w:rsidRPr="000E61B9" w:rsidRDefault="000B7F09" w:rsidP="000E61B9">
      <w:pPr>
        <w:pStyle w:val="Heading2"/>
      </w:pPr>
      <w:bookmarkStart w:id="9" w:name="_Toc106016586"/>
      <w:r w:rsidRPr="000E61B9">
        <w:t>References</w:t>
      </w:r>
      <w:bookmarkEnd w:id="9"/>
    </w:p>
    <w:p w14:paraId="67FCCAEA" w14:textId="77777777" w:rsidR="000B7F09" w:rsidRDefault="00A8187F" w:rsidP="00C41792">
      <w:pPr>
        <w:pStyle w:val="ListParagraph"/>
        <w:numPr>
          <w:ilvl w:val="0"/>
          <w:numId w:val="42"/>
        </w:numPr>
        <w:jc w:val="left"/>
      </w:pPr>
      <w:hyperlink r:id="rId10" w:history="1">
        <w:r w:rsidR="000B7F09" w:rsidRPr="000B7F09">
          <w:rPr>
            <w:rStyle w:val="Hyperlink"/>
          </w:rPr>
          <w:t>FESHM 6013 FIRUS.</w:t>
        </w:r>
      </w:hyperlink>
      <w:r w:rsidR="000B7F09">
        <w:t xml:space="preserve"> , section 4.10.1 as applicable for experiment gas detection.</w:t>
      </w:r>
    </w:p>
    <w:p w14:paraId="680161F9" w14:textId="77777777" w:rsidR="000B7F09" w:rsidRDefault="00A8187F" w:rsidP="00C41792">
      <w:pPr>
        <w:pStyle w:val="ListParagraph"/>
        <w:numPr>
          <w:ilvl w:val="0"/>
          <w:numId w:val="42"/>
        </w:numPr>
        <w:jc w:val="left"/>
      </w:pPr>
      <w:hyperlink r:id="rId11" w:history="1">
        <w:r w:rsidR="000B7F09" w:rsidRPr="000B7F09">
          <w:rPr>
            <w:rStyle w:val="Hyperlink"/>
          </w:rPr>
          <w:t>FESHM 6020.3: Storage and Use of Flammable Gases</w:t>
        </w:r>
      </w:hyperlink>
    </w:p>
    <w:p w14:paraId="18188E09" w14:textId="5FBE96C1" w:rsidR="000B7F09" w:rsidRPr="00C41792" w:rsidRDefault="00A8187F" w:rsidP="00C41792">
      <w:pPr>
        <w:pStyle w:val="ListParagraph"/>
        <w:numPr>
          <w:ilvl w:val="0"/>
          <w:numId w:val="42"/>
        </w:numPr>
        <w:jc w:val="left"/>
        <w:rPr>
          <w:rStyle w:val="Hyperlink"/>
          <w:color w:val="auto"/>
          <w:u w:val="none"/>
        </w:rPr>
      </w:pPr>
      <w:hyperlink r:id="rId12" w:history="1">
        <w:r w:rsidR="000B7F09" w:rsidRPr="000B7F09">
          <w:rPr>
            <w:rStyle w:val="Hyperlink"/>
          </w:rPr>
          <w:t>FESHM 4240: Oxygen Deficiency Hazards</w:t>
        </w:r>
      </w:hyperlink>
    </w:p>
    <w:p w14:paraId="2DAA636C" w14:textId="3E642206" w:rsidR="00C41792" w:rsidRPr="00C41792" w:rsidRDefault="00C41792" w:rsidP="00C41792">
      <w:pPr>
        <w:pStyle w:val="ListParagraph"/>
        <w:ind w:left="0"/>
        <w:rPr>
          <w:rStyle w:val="Hyperlink"/>
          <w:color w:val="auto"/>
        </w:rPr>
      </w:pPr>
    </w:p>
    <w:p w14:paraId="227A2629" w14:textId="77777777" w:rsidR="00C41792" w:rsidRPr="00C41792" w:rsidRDefault="00C41792" w:rsidP="00C41792">
      <w:pPr>
        <w:pStyle w:val="ListParagraph"/>
        <w:ind w:left="0"/>
      </w:pPr>
    </w:p>
    <w:p w14:paraId="010DBD6D" w14:textId="77777777" w:rsidR="00CE1508" w:rsidRPr="00C41792" w:rsidRDefault="00CE1508" w:rsidP="00C41792">
      <w:pPr>
        <w:sectPr w:rsidR="00CE1508" w:rsidRPr="00C41792" w:rsidSect="00D63D9E">
          <w:pgSz w:w="12240" w:h="15840"/>
          <w:pgMar w:top="1080" w:right="1440" w:bottom="1080" w:left="1440" w:header="720" w:footer="720" w:gutter="0"/>
          <w:lnNumType w:countBy="1" w:restart="continuous"/>
          <w:cols w:space="720"/>
          <w:noEndnote/>
          <w:docGrid w:linePitch="326"/>
        </w:sectPr>
      </w:pPr>
    </w:p>
    <w:p w14:paraId="07289D06" w14:textId="33581096" w:rsidR="00537D06" w:rsidRPr="000E61B9" w:rsidRDefault="00537D06" w:rsidP="000E61B9">
      <w:pPr>
        <w:pStyle w:val="Heading1"/>
      </w:pPr>
      <w:bookmarkStart w:id="10" w:name="_Toc106016587"/>
      <w:r w:rsidRPr="000E61B9">
        <w:lastRenderedPageBreak/>
        <w:t>Technical Appendix for:</w:t>
      </w:r>
      <w:bookmarkEnd w:id="10"/>
    </w:p>
    <w:p w14:paraId="3C1C98EB" w14:textId="77777777" w:rsidR="001335EF" w:rsidRPr="001335EF" w:rsidRDefault="001335EF" w:rsidP="001335EF"/>
    <w:p w14:paraId="30233505" w14:textId="77777777" w:rsidR="00537D06" w:rsidRDefault="00537D06" w:rsidP="00C92EED">
      <w:pPr>
        <w:pStyle w:val="Heading1"/>
        <w:numPr>
          <w:ilvl w:val="0"/>
          <w:numId w:val="0"/>
        </w:numPr>
        <w:tabs>
          <w:tab w:val="clear" w:pos="720"/>
        </w:tabs>
        <w:rPr>
          <w:w w:val="117"/>
        </w:rPr>
      </w:pPr>
      <w:bookmarkStart w:id="11" w:name="_Toc106016588"/>
      <w:r w:rsidRPr="00C92EED">
        <w:t>GUIDELINES FOR THE DESIGN, FABRICATION, TESTING,</w:t>
      </w:r>
      <w:r>
        <w:rPr>
          <w:w w:val="117"/>
        </w:rPr>
        <w:t xml:space="preserve"> INSTALLATION </w:t>
      </w:r>
      <w:r w:rsidRPr="00537D06">
        <w:rPr>
          <w:w w:val="117"/>
        </w:rPr>
        <w:t>AND OPERATION OF LH2 TARGETS</w:t>
      </w:r>
      <w:bookmarkEnd w:id="11"/>
    </w:p>
    <w:p w14:paraId="51B5C11B" w14:textId="77777777" w:rsidR="00537D06" w:rsidRDefault="00537D06" w:rsidP="00537D06">
      <w:pPr>
        <w:jc w:val="center"/>
      </w:pPr>
    </w:p>
    <w:p w14:paraId="44BDFCCE" w14:textId="77777777" w:rsidR="00537D06" w:rsidRDefault="00537D06" w:rsidP="00537D06">
      <w:pPr>
        <w:jc w:val="center"/>
        <w:rPr>
          <w:b/>
          <w:sz w:val="28"/>
          <w:szCs w:val="28"/>
        </w:rPr>
      </w:pPr>
      <w:r w:rsidRPr="00537D06">
        <w:rPr>
          <w:b/>
          <w:sz w:val="28"/>
          <w:szCs w:val="28"/>
        </w:rPr>
        <w:t>Table of Contents</w:t>
      </w:r>
    </w:p>
    <w:p w14:paraId="47983610" w14:textId="77777777" w:rsidR="00537D06" w:rsidRPr="00537D06" w:rsidRDefault="00537D06" w:rsidP="00537D06">
      <w:pPr>
        <w:jc w:val="center"/>
        <w:rPr>
          <w:b/>
          <w:sz w:val="28"/>
          <w:szCs w:val="28"/>
        </w:rPr>
      </w:pPr>
    </w:p>
    <w:tbl>
      <w:tblPr>
        <w:tblW w:w="0" w:type="auto"/>
        <w:tblInd w:w="270" w:type="dxa"/>
        <w:tblLayout w:type="fixed"/>
        <w:tblCellMar>
          <w:left w:w="0" w:type="dxa"/>
          <w:right w:w="0" w:type="dxa"/>
        </w:tblCellMar>
        <w:tblLook w:val="0000" w:firstRow="0" w:lastRow="0" w:firstColumn="0" w:lastColumn="0" w:noHBand="0" w:noVBand="0"/>
      </w:tblPr>
      <w:tblGrid>
        <w:gridCol w:w="810"/>
        <w:gridCol w:w="7656"/>
        <w:gridCol w:w="264"/>
      </w:tblGrid>
      <w:tr w:rsidR="00D24C61" w14:paraId="6EE1EDFB" w14:textId="77777777" w:rsidTr="00573D59">
        <w:trPr>
          <w:trHeight w:hRule="exact" w:val="403"/>
        </w:trPr>
        <w:tc>
          <w:tcPr>
            <w:tcW w:w="810" w:type="dxa"/>
            <w:tcBorders>
              <w:top w:val="nil"/>
              <w:left w:val="nil"/>
              <w:bottom w:val="nil"/>
              <w:right w:val="nil"/>
            </w:tcBorders>
          </w:tcPr>
          <w:p w14:paraId="355EEBBD" w14:textId="77777777" w:rsidR="00D24C61" w:rsidRDefault="00D24C61" w:rsidP="00074F24">
            <w:pPr>
              <w:spacing w:after="108"/>
              <w:rPr>
                <w:color w:val="5C5A5A"/>
                <w:sz w:val="28"/>
                <w:szCs w:val="28"/>
              </w:rPr>
            </w:pPr>
            <w:r>
              <w:rPr>
                <w:color w:val="5C5A5A"/>
                <w:sz w:val="28"/>
                <w:szCs w:val="28"/>
              </w:rPr>
              <w:t>I.</w:t>
            </w:r>
          </w:p>
        </w:tc>
        <w:tc>
          <w:tcPr>
            <w:tcW w:w="7656" w:type="dxa"/>
            <w:tcBorders>
              <w:top w:val="nil"/>
              <w:left w:val="nil"/>
              <w:bottom w:val="nil"/>
              <w:right w:val="nil"/>
            </w:tcBorders>
          </w:tcPr>
          <w:p w14:paraId="15868908" w14:textId="77777777" w:rsidR="00D24C61" w:rsidRDefault="00D24C61" w:rsidP="00074F24">
            <w:pPr>
              <w:spacing w:after="108"/>
              <w:rPr>
                <w:color w:val="5C5A5A"/>
                <w:sz w:val="28"/>
                <w:szCs w:val="28"/>
              </w:rPr>
            </w:pPr>
            <w:r>
              <w:rPr>
                <w:color w:val="5C5A5A"/>
                <w:sz w:val="28"/>
                <w:szCs w:val="28"/>
              </w:rPr>
              <w:t>Scope</w:t>
            </w:r>
          </w:p>
        </w:tc>
        <w:tc>
          <w:tcPr>
            <w:tcW w:w="264" w:type="dxa"/>
            <w:tcBorders>
              <w:top w:val="nil"/>
              <w:left w:val="nil"/>
              <w:bottom w:val="nil"/>
              <w:right w:val="nil"/>
            </w:tcBorders>
          </w:tcPr>
          <w:p w14:paraId="6543A370" w14:textId="77777777" w:rsidR="00D24C61" w:rsidRDefault="00D24C61" w:rsidP="00074F24">
            <w:pPr>
              <w:spacing w:after="108"/>
              <w:jc w:val="center"/>
              <w:rPr>
                <w:color w:val="5C5A5A"/>
                <w:sz w:val="28"/>
                <w:szCs w:val="28"/>
              </w:rPr>
            </w:pPr>
            <w:r>
              <w:rPr>
                <w:color w:val="5C5A5A"/>
                <w:sz w:val="28"/>
                <w:szCs w:val="28"/>
              </w:rPr>
              <w:t>2</w:t>
            </w:r>
          </w:p>
        </w:tc>
      </w:tr>
      <w:tr w:rsidR="00D24C61" w14:paraId="216B2C69" w14:textId="77777777" w:rsidTr="00573D59">
        <w:trPr>
          <w:trHeight w:hRule="exact" w:val="452"/>
        </w:trPr>
        <w:tc>
          <w:tcPr>
            <w:tcW w:w="810" w:type="dxa"/>
            <w:tcBorders>
              <w:top w:val="nil"/>
              <w:left w:val="nil"/>
              <w:bottom w:val="nil"/>
              <w:right w:val="nil"/>
            </w:tcBorders>
          </w:tcPr>
          <w:p w14:paraId="6C739E68" w14:textId="77777777" w:rsidR="00D24C61" w:rsidRDefault="00D24C61" w:rsidP="00074F24">
            <w:pPr>
              <w:spacing w:before="144"/>
              <w:rPr>
                <w:color w:val="5C5A5A"/>
                <w:sz w:val="28"/>
                <w:szCs w:val="28"/>
              </w:rPr>
            </w:pPr>
            <w:r>
              <w:rPr>
                <w:color w:val="5C5A5A"/>
                <w:sz w:val="28"/>
                <w:szCs w:val="28"/>
              </w:rPr>
              <w:t>II.</w:t>
            </w:r>
          </w:p>
        </w:tc>
        <w:tc>
          <w:tcPr>
            <w:tcW w:w="7656" w:type="dxa"/>
            <w:tcBorders>
              <w:top w:val="nil"/>
              <w:left w:val="nil"/>
              <w:bottom w:val="nil"/>
              <w:right w:val="nil"/>
            </w:tcBorders>
          </w:tcPr>
          <w:p w14:paraId="2A90EF19" w14:textId="77777777" w:rsidR="00D24C61" w:rsidRDefault="00D24C61" w:rsidP="00074F24">
            <w:pPr>
              <w:spacing w:before="144"/>
              <w:rPr>
                <w:color w:val="5C5A5A"/>
                <w:sz w:val="28"/>
                <w:szCs w:val="28"/>
              </w:rPr>
            </w:pPr>
            <w:r>
              <w:rPr>
                <w:color w:val="5C5A5A"/>
                <w:sz w:val="28"/>
                <w:szCs w:val="28"/>
              </w:rPr>
              <w:t>Design, Fabrication and Testing</w:t>
            </w:r>
          </w:p>
        </w:tc>
        <w:tc>
          <w:tcPr>
            <w:tcW w:w="264" w:type="dxa"/>
            <w:tcBorders>
              <w:top w:val="nil"/>
              <w:left w:val="nil"/>
              <w:bottom w:val="nil"/>
              <w:right w:val="nil"/>
            </w:tcBorders>
          </w:tcPr>
          <w:p w14:paraId="15315A8A" w14:textId="77777777" w:rsidR="00D24C61" w:rsidRDefault="00D24C61" w:rsidP="00074F24">
            <w:pPr>
              <w:spacing w:before="144"/>
              <w:jc w:val="center"/>
              <w:rPr>
                <w:color w:val="5C5A5A"/>
                <w:sz w:val="28"/>
                <w:szCs w:val="28"/>
              </w:rPr>
            </w:pPr>
            <w:r>
              <w:rPr>
                <w:color w:val="5C5A5A"/>
                <w:sz w:val="28"/>
                <w:szCs w:val="28"/>
              </w:rPr>
              <w:t>2</w:t>
            </w:r>
          </w:p>
        </w:tc>
      </w:tr>
      <w:tr w:rsidR="00D24C61" w14:paraId="71198C31" w14:textId="77777777" w:rsidTr="00573D59">
        <w:trPr>
          <w:trHeight w:hRule="exact" w:val="302"/>
        </w:trPr>
        <w:tc>
          <w:tcPr>
            <w:tcW w:w="810" w:type="dxa"/>
            <w:tcBorders>
              <w:top w:val="nil"/>
              <w:left w:val="nil"/>
              <w:bottom w:val="nil"/>
              <w:right w:val="nil"/>
            </w:tcBorders>
          </w:tcPr>
          <w:p w14:paraId="27938E8A" w14:textId="77777777" w:rsidR="00D24C61" w:rsidRDefault="00D24C61" w:rsidP="00074F24">
            <w:pPr>
              <w:rPr>
                <w:color w:val="5C5A5A"/>
                <w:sz w:val="28"/>
                <w:szCs w:val="28"/>
              </w:rPr>
            </w:pPr>
          </w:p>
        </w:tc>
        <w:tc>
          <w:tcPr>
            <w:tcW w:w="7656" w:type="dxa"/>
            <w:tcBorders>
              <w:top w:val="nil"/>
              <w:left w:val="nil"/>
              <w:bottom w:val="nil"/>
              <w:right w:val="nil"/>
            </w:tcBorders>
          </w:tcPr>
          <w:p w14:paraId="62D0082A" w14:textId="77777777" w:rsidR="00D24C61" w:rsidRDefault="00D24C61" w:rsidP="00074F24">
            <w:pPr>
              <w:tabs>
                <w:tab w:val="left" w:pos="684"/>
              </w:tabs>
              <w:rPr>
                <w:color w:val="5C5A5A"/>
                <w:sz w:val="28"/>
                <w:szCs w:val="28"/>
              </w:rPr>
            </w:pPr>
            <w:r>
              <w:rPr>
                <w:color w:val="5C5A5A"/>
                <w:sz w:val="28"/>
                <w:szCs w:val="28"/>
              </w:rPr>
              <w:t>A.</w:t>
            </w:r>
            <w:r>
              <w:rPr>
                <w:color w:val="5C5A5A"/>
                <w:sz w:val="28"/>
                <w:szCs w:val="28"/>
              </w:rPr>
              <w:tab/>
              <w:t>Refrigeration System</w:t>
            </w:r>
          </w:p>
        </w:tc>
        <w:tc>
          <w:tcPr>
            <w:tcW w:w="264" w:type="dxa"/>
            <w:tcBorders>
              <w:top w:val="nil"/>
              <w:left w:val="nil"/>
              <w:bottom w:val="nil"/>
              <w:right w:val="nil"/>
            </w:tcBorders>
          </w:tcPr>
          <w:p w14:paraId="61D630C3" w14:textId="77777777" w:rsidR="00D24C61" w:rsidRDefault="00D24C61" w:rsidP="00074F24">
            <w:pPr>
              <w:jc w:val="center"/>
              <w:rPr>
                <w:color w:val="5C5A5A"/>
                <w:sz w:val="28"/>
                <w:szCs w:val="28"/>
              </w:rPr>
            </w:pPr>
            <w:r>
              <w:rPr>
                <w:color w:val="5C5A5A"/>
                <w:sz w:val="28"/>
                <w:szCs w:val="28"/>
              </w:rPr>
              <w:t>2</w:t>
            </w:r>
          </w:p>
        </w:tc>
      </w:tr>
      <w:tr w:rsidR="00D24C61" w14:paraId="6E902260" w14:textId="77777777" w:rsidTr="00573D59">
        <w:trPr>
          <w:trHeight w:hRule="exact" w:val="298"/>
        </w:trPr>
        <w:tc>
          <w:tcPr>
            <w:tcW w:w="810" w:type="dxa"/>
            <w:tcBorders>
              <w:top w:val="nil"/>
              <w:left w:val="nil"/>
              <w:bottom w:val="nil"/>
              <w:right w:val="nil"/>
            </w:tcBorders>
          </w:tcPr>
          <w:p w14:paraId="7C242E74" w14:textId="77777777" w:rsidR="00D24C61" w:rsidRDefault="00D24C61" w:rsidP="00074F24">
            <w:pPr>
              <w:rPr>
                <w:color w:val="5C5A5A"/>
                <w:sz w:val="28"/>
                <w:szCs w:val="28"/>
              </w:rPr>
            </w:pPr>
          </w:p>
        </w:tc>
        <w:tc>
          <w:tcPr>
            <w:tcW w:w="7656" w:type="dxa"/>
            <w:tcBorders>
              <w:top w:val="nil"/>
              <w:left w:val="nil"/>
              <w:bottom w:val="nil"/>
              <w:right w:val="nil"/>
            </w:tcBorders>
          </w:tcPr>
          <w:p w14:paraId="131725AF" w14:textId="77777777" w:rsidR="00D24C61" w:rsidRDefault="00D24C61" w:rsidP="00074F24">
            <w:pPr>
              <w:tabs>
                <w:tab w:val="left" w:pos="684"/>
              </w:tabs>
              <w:rPr>
                <w:color w:val="5C5A5A"/>
                <w:sz w:val="28"/>
                <w:szCs w:val="28"/>
              </w:rPr>
            </w:pPr>
            <w:r>
              <w:rPr>
                <w:color w:val="5C5A5A"/>
                <w:sz w:val="28"/>
                <w:szCs w:val="28"/>
              </w:rPr>
              <w:t>B.</w:t>
            </w:r>
            <w:r>
              <w:rPr>
                <w:color w:val="5C5A5A"/>
                <w:sz w:val="28"/>
                <w:szCs w:val="28"/>
              </w:rPr>
              <w:tab/>
              <w:t>Reservoir Vessel</w:t>
            </w:r>
          </w:p>
        </w:tc>
        <w:tc>
          <w:tcPr>
            <w:tcW w:w="264" w:type="dxa"/>
            <w:tcBorders>
              <w:top w:val="nil"/>
              <w:left w:val="nil"/>
              <w:bottom w:val="nil"/>
              <w:right w:val="nil"/>
            </w:tcBorders>
          </w:tcPr>
          <w:p w14:paraId="7A0D62B1" w14:textId="77777777" w:rsidR="00D24C61" w:rsidRDefault="00D24C61" w:rsidP="00074F24">
            <w:pPr>
              <w:jc w:val="center"/>
              <w:rPr>
                <w:color w:val="5C5A5A"/>
                <w:sz w:val="28"/>
                <w:szCs w:val="28"/>
              </w:rPr>
            </w:pPr>
            <w:r>
              <w:rPr>
                <w:color w:val="5C5A5A"/>
                <w:sz w:val="28"/>
                <w:szCs w:val="28"/>
              </w:rPr>
              <w:t>2</w:t>
            </w:r>
          </w:p>
        </w:tc>
      </w:tr>
      <w:tr w:rsidR="00D24C61" w14:paraId="5DAE3121" w14:textId="77777777" w:rsidTr="00573D59">
        <w:trPr>
          <w:trHeight w:hRule="exact" w:val="297"/>
        </w:trPr>
        <w:tc>
          <w:tcPr>
            <w:tcW w:w="810" w:type="dxa"/>
            <w:tcBorders>
              <w:top w:val="nil"/>
              <w:left w:val="nil"/>
              <w:bottom w:val="nil"/>
              <w:right w:val="nil"/>
            </w:tcBorders>
          </w:tcPr>
          <w:p w14:paraId="2A83A34E" w14:textId="77777777" w:rsidR="00D24C61" w:rsidRDefault="00D24C61" w:rsidP="00074F24">
            <w:pPr>
              <w:rPr>
                <w:color w:val="5C5A5A"/>
                <w:sz w:val="28"/>
                <w:szCs w:val="28"/>
              </w:rPr>
            </w:pPr>
          </w:p>
        </w:tc>
        <w:tc>
          <w:tcPr>
            <w:tcW w:w="7656" w:type="dxa"/>
            <w:tcBorders>
              <w:top w:val="nil"/>
              <w:left w:val="nil"/>
              <w:bottom w:val="nil"/>
              <w:right w:val="nil"/>
            </w:tcBorders>
          </w:tcPr>
          <w:p w14:paraId="171CA681" w14:textId="77777777" w:rsidR="00D24C61" w:rsidRDefault="00D24C61" w:rsidP="00074F24">
            <w:pPr>
              <w:tabs>
                <w:tab w:val="left" w:pos="684"/>
              </w:tabs>
              <w:rPr>
                <w:color w:val="5C5A5A"/>
                <w:sz w:val="28"/>
                <w:szCs w:val="28"/>
              </w:rPr>
            </w:pPr>
            <w:r>
              <w:rPr>
                <w:color w:val="5C5A5A"/>
                <w:sz w:val="28"/>
                <w:szCs w:val="28"/>
              </w:rPr>
              <w:t>C.</w:t>
            </w:r>
            <w:r>
              <w:rPr>
                <w:color w:val="5C5A5A"/>
                <w:sz w:val="28"/>
                <w:szCs w:val="28"/>
              </w:rPr>
              <w:tab/>
              <w:t>Target Flask</w:t>
            </w:r>
          </w:p>
        </w:tc>
        <w:tc>
          <w:tcPr>
            <w:tcW w:w="264" w:type="dxa"/>
            <w:tcBorders>
              <w:top w:val="nil"/>
              <w:left w:val="nil"/>
              <w:bottom w:val="nil"/>
              <w:right w:val="nil"/>
            </w:tcBorders>
          </w:tcPr>
          <w:p w14:paraId="412C5B0F" w14:textId="77777777" w:rsidR="00D24C61" w:rsidRDefault="00D24C61" w:rsidP="00074F24">
            <w:pPr>
              <w:jc w:val="center"/>
              <w:rPr>
                <w:color w:val="5C5A5A"/>
                <w:sz w:val="28"/>
                <w:szCs w:val="28"/>
              </w:rPr>
            </w:pPr>
            <w:r>
              <w:rPr>
                <w:color w:val="5C5A5A"/>
                <w:sz w:val="28"/>
                <w:szCs w:val="28"/>
              </w:rPr>
              <w:t>4</w:t>
            </w:r>
          </w:p>
        </w:tc>
      </w:tr>
      <w:tr w:rsidR="00D24C61" w14:paraId="5A1F1E86" w14:textId="77777777" w:rsidTr="00573D59">
        <w:trPr>
          <w:trHeight w:hRule="exact" w:val="307"/>
        </w:trPr>
        <w:tc>
          <w:tcPr>
            <w:tcW w:w="810" w:type="dxa"/>
            <w:tcBorders>
              <w:top w:val="nil"/>
              <w:left w:val="nil"/>
              <w:bottom w:val="nil"/>
              <w:right w:val="nil"/>
            </w:tcBorders>
          </w:tcPr>
          <w:p w14:paraId="7E9FA14A" w14:textId="77777777" w:rsidR="00D24C61" w:rsidRDefault="00D24C61" w:rsidP="00074F24">
            <w:pPr>
              <w:rPr>
                <w:color w:val="5C5A5A"/>
                <w:sz w:val="28"/>
                <w:szCs w:val="28"/>
              </w:rPr>
            </w:pPr>
          </w:p>
        </w:tc>
        <w:tc>
          <w:tcPr>
            <w:tcW w:w="7656" w:type="dxa"/>
            <w:tcBorders>
              <w:top w:val="nil"/>
              <w:left w:val="nil"/>
              <w:bottom w:val="nil"/>
              <w:right w:val="nil"/>
            </w:tcBorders>
          </w:tcPr>
          <w:p w14:paraId="4CFBA013" w14:textId="77777777" w:rsidR="00D24C61" w:rsidRDefault="00D24C61" w:rsidP="00074F24">
            <w:pPr>
              <w:tabs>
                <w:tab w:val="left" w:pos="684"/>
              </w:tabs>
              <w:rPr>
                <w:color w:val="5C5A5A"/>
                <w:sz w:val="28"/>
                <w:szCs w:val="28"/>
              </w:rPr>
            </w:pPr>
            <w:r>
              <w:rPr>
                <w:color w:val="5C5A5A"/>
                <w:sz w:val="28"/>
                <w:szCs w:val="28"/>
              </w:rPr>
              <w:t>D.</w:t>
            </w:r>
            <w:r>
              <w:rPr>
                <w:color w:val="5C5A5A"/>
                <w:sz w:val="28"/>
                <w:szCs w:val="28"/>
              </w:rPr>
              <w:tab/>
              <w:t>Vacuum System</w:t>
            </w:r>
          </w:p>
        </w:tc>
        <w:tc>
          <w:tcPr>
            <w:tcW w:w="264" w:type="dxa"/>
            <w:tcBorders>
              <w:top w:val="nil"/>
              <w:left w:val="nil"/>
              <w:bottom w:val="nil"/>
              <w:right w:val="nil"/>
            </w:tcBorders>
          </w:tcPr>
          <w:p w14:paraId="6C38CD0B" w14:textId="77777777" w:rsidR="00D24C61" w:rsidRDefault="00D24C61" w:rsidP="00074F24">
            <w:pPr>
              <w:jc w:val="center"/>
              <w:rPr>
                <w:color w:val="5C5A5A"/>
                <w:sz w:val="28"/>
                <w:szCs w:val="28"/>
              </w:rPr>
            </w:pPr>
            <w:r>
              <w:rPr>
                <w:color w:val="5C5A5A"/>
                <w:sz w:val="28"/>
                <w:szCs w:val="28"/>
              </w:rPr>
              <w:t>9</w:t>
            </w:r>
          </w:p>
        </w:tc>
      </w:tr>
      <w:tr w:rsidR="00D24C61" w14:paraId="4C211A3C" w14:textId="77777777" w:rsidTr="00573D59">
        <w:trPr>
          <w:trHeight w:hRule="exact" w:val="303"/>
        </w:trPr>
        <w:tc>
          <w:tcPr>
            <w:tcW w:w="810" w:type="dxa"/>
            <w:tcBorders>
              <w:top w:val="nil"/>
              <w:left w:val="nil"/>
              <w:bottom w:val="nil"/>
              <w:right w:val="nil"/>
            </w:tcBorders>
          </w:tcPr>
          <w:p w14:paraId="76E2DA83" w14:textId="77777777" w:rsidR="00D24C61" w:rsidRDefault="00D24C61" w:rsidP="00074F24">
            <w:pPr>
              <w:rPr>
                <w:color w:val="5C5A5A"/>
                <w:sz w:val="28"/>
                <w:szCs w:val="28"/>
              </w:rPr>
            </w:pPr>
          </w:p>
        </w:tc>
        <w:tc>
          <w:tcPr>
            <w:tcW w:w="7656" w:type="dxa"/>
            <w:tcBorders>
              <w:top w:val="nil"/>
              <w:left w:val="nil"/>
              <w:bottom w:val="nil"/>
              <w:right w:val="nil"/>
            </w:tcBorders>
          </w:tcPr>
          <w:p w14:paraId="77E5B9A4" w14:textId="77777777" w:rsidR="00D24C61" w:rsidRDefault="00D24C61" w:rsidP="00074F24">
            <w:pPr>
              <w:tabs>
                <w:tab w:val="left" w:pos="684"/>
              </w:tabs>
              <w:rPr>
                <w:color w:val="5C5A5A"/>
                <w:sz w:val="28"/>
                <w:szCs w:val="28"/>
              </w:rPr>
            </w:pPr>
            <w:r>
              <w:rPr>
                <w:color w:val="5C5A5A"/>
                <w:sz w:val="28"/>
                <w:szCs w:val="28"/>
              </w:rPr>
              <w:t>E.</w:t>
            </w:r>
            <w:r>
              <w:rPr>
                <w:color w:val="5C5A5A"/>
                <w:sz w:val="28"/>
                <w:szCs w:val="28"/>
              </w:rPr>
              <w:tab/>
              <w:t>Thin Windows for Vacuum Vessels</w:t>
            </w:r>
          </w:p>
        </w:tc>
        <w:tc>
          <w:tcPr>
            <w:tcW w:w="264" w:type="dxa"/>
            <w:tcBorders>
              <w:top w:val="nil"/>
              <w:left w:val="nil"/>
              <w:bottom w:val="nil"/>
              <w:right w:val="nil"/>
            </w:tcBorders>
          </w:tcPr>
          <w:p w14:paraId="430FB1B4" w14:textId="77777777" w:rsidR="00D24C61" w:rsidRDefault="00D24C61" w:rsidP="00074F24">
            <w:pPr>
              <w:jc w:val="center"/>
              <w:rPr>
                <w:b/>
                <w:bCs/>
                <w:color w:val="5C5A5A"/>
                <w:w w:val="72"/>
                <w:sz w:val="28"/>
                <w:szCs w:val="28"/>
              </w:rPr>
            </w:pPr>
            <w:r>
              <w:rPr>
                <w:b/>
                <w:bCs/>
                <w:color w:val="5C5A5A"/>
                <w:w w:val="72"/>
                <w:sz w:val="28"/>
                <w:szCs w:val="28"/>
              </w:rPr>
              <w:t>11</w:t>
            </w:r>
          </w:p>
        </w:tc>
      </w:tr>
      <w:tr w:rsidR="00D24C61" w14:paraId="35F40E59" w14:textId="77777777" w:rsidTr="00573D59">
        <w:trPr>
          <w:trHeight w:hRule="exact" w:val="302"/>
        </w:trPr>
        <w:tc>
          <w:tcPr>
            <w:tcW w:w="810" w:type="dxa"/>
            <w:tcBorders>
              <w:top w:val="nil"/>
              <w:left w:val="nil"/>
              <w:bottom w:val="nil"/>
              <w:right w:val="nil"/>
            </w:tcBorders>
          </w:tcPr>
          <w:p w14:paraId="2CF85374" w14:textId="77777777" w:rsidR="00D24C61" w:rsidRDefault="00D24C61" w:rsidP="00074F24">
            <w:pPr>
              <w:rPr>
                <w:color w:val="5C5A5A"/>
                <w:sz w:val="28"/>
                <w:szCs w:val="28"/>
              </w:rPr>
            </w:pPr>
          </w:p>
        </w:tc>
        <w:tc>
          <w:tcPr>
            <w:tcW w:w="7656" w:type="dxa"/>
            <w:tcBorders>
              <w:top w:val="nil"/>
              <w:left w:val="nil"/>
              <w:bottom w:val="nil"/>
              <w:right w:val="nil"/>
            </w:tcBorders>
          </w:tcPr>
          <w:p w14:paraId="4DA652F2" w14:textId="77777777" w:rsidR="00D24C61" w:rsidRDefault="00D24C61" w:rsidP="00074F24">
            <w:pPr>
              <w:tabs>
                <w:tab w:val="left" w:pos="684"/>
              </w:tabs>
              <w:rPr>
                <w:color w:val="5C5A5A"/>
                <w:sz w:val="28"/>
                <w:szCs w:val="28"/>
              </w:rPr>
            </w:pPr>
            <w:r>
              <w:rPr>
                <w:color w:val="5C5A5A"/>
                <w:sz w:val="28"/>
                <w:szCs w:val="28"/>
              </w:rPr>
              <w:t>F.</w:t>
            </w:r>
            <w:r>
              <w:rPr>
                <w:color w:val="5C5A5A"/>
                <w:sz w:val="28"/>
                <w:szCs w:val="28"/>
              </w:rPr>
              <w:tab/>
              <w:t>External Piping and Valves</w:t>
            </w:r>
          </w:p>
        </w:tc>
        <w:tc>
          <w:tcPr>
            <w:tcW w:w="264" w:type="dxa"/>
            <w:tcBorders>
              <w:top w:val="nil"/>
              <w:left w:val="nil"/>
              <w:bottom w:val="nil"/>
              <w:right w:val="nil"/>
            </w:tcBorders>
          </w:tcPr>
          <w:p w14:paraId="00C8E489" w14:textId="77777777" w:rsidR="00D24C61" w:rsidRDefault="00D24C61" w:rsidP="00074F24">
            <w:pPr>
              <w:jc w:val="center"/>
              <w:rPr>
                <w:color w:val="5C5A5A"/>
                <w:sz w:val="28"/>
                <w:szCs w:val="28"/>
              </w:rPr>
            </w:pPr>
            <w:r>
              <w:rPr>
                <w:color w:val="5C5A5A"/>
                <w:spacing w:val="-12"/>
                <w:sz w:val="28"/>
                <w:szCs w:val="28"/>
              </w:rPr>
              <w:t>14</w:t>
            </w:r>
          </w:p>
        </w:tc>
      </w:tr>
      <w:tr w:rsidR="00D24C61" w14:paraId="66A80AB7" w14:textId="77777777" w:rsidTr="00573D59">
        <w:trPr>
          <w:trHeight w:hRule="exact" w:val="303"/>
        </w:trPr>
        <w:tc>
          <w:tcPr>
            <w:tcW w:w="810" w:type="dxa"/>
            <w:tcBorders>
              <w:top w:val="nil"/>
              <w:left w:val="nil"/>
              <w:bottom w:val="nil"/>
              <w:right w:val="nil"/>
            </w:tcBorders>
          </w:tcPr>
          <w:p w14:paraId="6ED7371C" w14:textId="77777777" w:rsidR="00D24C61" w:rsidRDefault="00D24C61" w:rsidP="00074F24">
            <w:pPr>
              <w:rPr>
                <w:color w:val="5C5A5A"/>
                <w:sz w:val="28"/>
                <w:szCs w:val="28"/>
              </w:rPr>
            </w:pPr>
          </w:p>
        </w:tc>
        <w:tc>
          <w:tcPr>
            <w:tcW w:w="7656" w:type="dxa"/>
            <w:tcBorders>
              <w:top w:val="nil"/>
              <w:left w:val="nil"/>
              <w:bottom w:val="nil"/>
              <w:right w:val="nil"/>
            </w:tcBorders>
          </w:tcPr>
          <w:p w14:paraId="516A1D1D" w14:textId="77777777" w:rsidR="00D24C61" w:rsidRDefault="00D24C61" w:rsidP="00074F24">
            <w:pPr>
              <w:tabs>
                <w:tab w:val="left" w:pos="684"/>
              </w:tabs>
              <w:rPr>
                <w:color w:val="5C5A5A"/>
                <w:sz w:val="28"/>
                <w:szCs w:val="28"/>
              </w:rPr>
            </w:pPr>
            <w:r>
              <w:rPr>
                <w:color w:val="5C5A5A"/>
                <w:sz w:val="28"/>
                <w:szCs w:val="28"/>
              </w:rPr>
              <w:t>G.</w:t>
            </w:r>
            <w:r>
              <w:rPr>
                <w:color w:val="5C5A5A"/>
                <w:sz w:val="28"/>
                <w:szCs w:val="28"/>
              </w:rPr>
              <w:tab/>
              <w:t>Secondary Hydrogen Containment System</w:t>
            </w:r>
          </w:p>
        </w:tc>
        <w:tc>
          <w:tcPr>
            <w:tcW w:w="264" w:type="dxa"/>
            <w:tcBorders>
              <w:top w:val="nil"/>
              <w:left w:val="nil"/>
              <w:bottom w:val="nil"/>
              <w:right w:val="nil"/>
            </w:tcBorders>
          </w:tcPr>
          <w:p w14:paraId="6EEBC9C2" w14:textId="77777777" w:rsidR="00D24C61" w:rsidRDefault="00D24C61" w:rsidP="00074F24">
            <w:pPr>
              <w:jc w:val="center"/>
              <w:rPr>
                <w:color w:val="5C5A5A"/>
                <w:sz w:val="28"/>
                <w:szCs w:val="28"/>
              </w:rPr>
            </w:pPr>
            <w:r>
              <w:rPr>
                <w:color w:val="5C5A5A"/>
                <w:spacing w:val="-12"/>
                <w:sz w:val="28"/>
                <w:szCs w:val="28"/>
              </w:rPr>
              <w:t>15</w:t>
            </w:r>
          </w:p>
        </w:tc>
      </w:tr>
      <w:tr w:rsidR="00D24C61" w14:paraId="39BDBB53" w14:textId="77777777" w:rsidTr="00573D59">
        <w:trPr>
          <w:trHeight w:hRule="exact" w:val="451"/>
        </w:trPr>
        <w:tc>
          <w:tcPr>
            <w:tcW w:w="810" w:type="dxa"/>
            <w:tcBorders>
              <w:top w:val="nil"/>
              <w:left w:val="nil"/>
              <w:bottom w:val="nil"/>
              <w:right w:val="nil"/>
            </w:tcBorders>
          </w:tcPr>
          <w:p w14:paraId="57AFF668" w14:textId="77777777" w:rsidR="00D24C61" w:rsidRDefault="00D24C61" w:rsidP="00074F24">
            <w:pPr>
              <w:rPr>
                <w:color w:val="5C5A5A"/>
                <w:sz w:val="28"/>
                <w:szCs w:val="28"/>
              </w:rPr>
            </w:pPr>
          </w:p>
        </w:tc>
        <w:tc>
          <w:tcPr>
            <w:tcW w:w="7656" w:type="dxa"/>
            <w:tcBorders>
              <w:top w:val="nil"/>
              <w:left w:val="nil"/>
              <w:bottom w:val="nil"/>
              <w:right w:val="nil"/>
            </w:tcBorders>
          </w:tcPr>
          <w:p w14:paraId="148CCB27" w14:textId="77777777" w:rsidR="00D24C61" w:rsidRDefault="00D24C61" w:rsidP="00074F24">
            <w:pPr>
              <w:tabs>
                <w:tab w:val="left" w:pos="684"/>
              </w:tabs>
              <w:spacing w:after="108"/>
              <w:rPr>
                <w:color w:val="5C5A5A"/>
                <w:sz w:val="28"/>
                <w:szCs w:val="28"/>
              </w:rPr>
            </w:pPr>
            <w:r>
              <w:rPr>
                <w:color w:val="5C5A5A"/>
                <w:sz w:val="28"/>
                <w:szCs w:val="28"/>
              </w:rPr>
              <w:t>H.</w:t>
            </w:r>
            <w:r>
              <w:rPr>
                <w:color w:val="5C5A5A"/>
                <w:sz w:val="28"/>
                <w:szCs w:val="28"/>
              </w:rPr>
              <w:tab/>
              <w:t>Target Support Stands</w:t>
            </w:r>
          </w:p>
        </w:tc>
        <w:tc>
          <w:tcPr>
            <w:tcW w:w="264" w:type="dxa"/>
            <w:tcBorders>
              <w:top w:val="nil"/>
              <w:left w:val="nil"/>
              <w:bottom w:val="nil"/>
              <w:right w:val="nil"/>
            </w:tcBorders>
          </w:tcPr>
          <w:p w14:paraId="785A42B3" w14:textId="77777777" w:rsidR="00D24C61" w:rsidRDefault="00D24C61" w:rsidP="00074F24">
            <w:pPr>
              <w:spacing w:after="108"/>
              <w:jc w:val="center"/>
              <w:rPr>
                <w:color w:val="5C5A5A"/>
                <w:sz w:val="28"/>
                <w:szCs w:val="28"/>
              </w:rPr>
            </w:pPr>
            <w:r>
              <w:rPr>
                <w:color w:val="5C5A5A"/>
                <w:spacing w:val="-12"/>
                <w:sz w:val="28"/>
                <w:szCs w:val="28"/>
              </w:rPr>
              <w:t>17</w:t>
            </w:r>
          </w:p>
        </w:tc>
      </w:tr>
      <w:tr w:rsidR="00D24C61" w14:paraId="3E9287AD" w14:textId="77777777" w:rsidTr="00573D59">
        <w:trPr>
          <w:trHeight w:hRule="exact" w:val="605"/>
        </w:trPr>
        <w:tc>
          <w:tcPr>
            <w:tcW w:w="810" w:type="dxa"/>
            <w:tcBorders>
              <w:top w:val="nil"/>
              <w:left w:val="nil"/>
              <w:bottom w:val="nil"/>
              <w:right w:val="nil"/>
            </w:tcBorders>
          </w:tcPr>
          <w:p w14:paraId="3EC82104" w14:textId="77777777" w:rsidR="00D24C61" w:rsidRDefault="00D24C61" w:rsidP="00074F24">
            <w:pPr>
              <w:spacing w:before="144" w:after="108"/>
              <w:rPr>
                <w:color w:val="5C5A5A"/>
                <w:sz w:val="28"/>
                <w:szCs w:val="28"/>
              </w:rPr>
            </w:pPr>
            <w:r>
              <w:rPr>
                <w:color w:val="5C5A5A"/>
                <w:sz w:val="28"/>
                <w:szCs w:val="28"/>
              </w:rPr>
              <w:t>III.</w:t>
            </w:r>
          </w:p>
        </w:tc>
        <w:tc>
          <w:tcPr>
            <w:tcW w:w="7656" w:type="dxa"/>
            <w:tcBorders>
              <w:top w:val="nil"/>
              <w:left w:val="nil"/>
              <w:bottom w:val="nil"/>
              <w:right w:val="nil"/>
            </w:tcBorders>
          </w:tcPr>
          <w:p w14:paraId="1EA76355" w14:textId="77777777" w:rsidR="00D24C61" w:rsidRDefault="00D24C61" w:rsidP="00074F24">
            <w:pPr>
              <w:spacing w:before="144" w:after="108"/>
              <w:rPr>
                <w:color w:val="5C5A5A"/>
                <w:sz w:val="28"/>
                <w:szCs w:val="28"/>
              </w:rPr>
            </w:pPr>
            <w:r>
              <w:rPr>
                <w:color w:val="5C5A5A"/>
                <w:sz w:val="28"/>
                <w:szCs w:val="28"/>
              </w:rPr>
              <w:t>System Testing and Installation</w:t>
            </w:r>
          </w:p>
        </w:tc>
        <w:tc>
          <w:tcPr>
            <w:tcW w:w="264" w:type="dxa"/>
            <w:tcBorders>
              <w:top w:val="nil"/>
              <w:left w:val="nil"/>
              <w:bottom w:val="nil"/>
              <w:right w:val="nil"/>
            </w:tcBorders>
          </w:tcPr>
          <w:p w14:paraId="169A754B" w14:textId="77777777" w:rsidR="00D24C61" w:rsidRDefault="00D24C61" w:rsidP="00074F24">
            <w:pPr>
              <w:spacing w:before="144" w:after="108"/>
              <w:jc w:val="center"/>
              <w:rPr>
                <w:color w:val="5C5A5A"/>
                <w:sz w:val="28"/>
                <w:szCs w:val="28"/>
              </w:rPr>
            </w:pPr>
            <w:r>
              <w:rPr>
                <w:color w:val="5C5A5A"/>
                <w:spacing w:val="-12"/>
                <w:sz w:val="28"/>
                <w:szCs w:val="28"/>
              </w:rPr>
              <w:t>17</w:t>
            </w:r>
          </w:p>
        </w:tc>
      </w:tr>
      <w:tr w:rsidR="00D24C61" w14:paraId="235B14DA" w14:textId="77777777" w:rsidTr="00573D59">
        <w:trPr>
          <w:trHeight w:hRule="exact" w:val="600"/>
        </w:trPr>
        <w:tc>
          <w:tcPr>
            <w:tcW w:w="810" w:type="dxa"/>
            <w:tcBorders>
              <w:top w:val="nil"/>
              <w:left w:val="nil"/>
              <w:bottom w:val="nil"/>
              <w:right w:val="nil"/>
            </w:tcBorders>
          </w:tcPr>
          <w:p w14:paraId="166BD1FD" w14:textId="77777777" w:rsidR="00D24C61" w:rsidRDefault="00D24C61" w:rsidP="00074F24">
            <w:pPr>
              <w:spacing w:before="144" w:after="108"/>
              <w:rPr>
                <w:color w:val="5C5A5A"/>
                <w:sz w:val="28"/>
                <w:szCs w:val="28"/>
              </w:rPr>
            </w:pPr>
            <w:r>
              <w:rPr>
                <w:color w:val="5C5A5A"/>
                <w:sz w:val="28"/>
                <w:szCs w:val="28"/>
              </w:rPr>
              <w:t>IV.</w:t>
            </w:r>
          </w:p>
        </w:tc>
        <w:tc>
          <w:tcPr>
            <w:tcW w:w="7656" w:type="dxa"/>
            <w:tcBorders>
              <w:top w:val="nil"/>
              <w:left w:val="nil"/>
              <w:bottom w:val="nil"/>
              <w:right w:val="nil"/>
            </w:tcBorders>
          </w:tcPr>
          <w:p w14:paraId="41639E18" w14:textId="77777777" w:rsidR="00D24C61" w:rsidRDefault="00D24C61" w:rsidP="00074F24">
            <w:pPr>
              <w:spacing w:before="144" w:after="108"/>
              <w:rPr>
                <w:color w:val="5C5A5A"/>
                <w:sz w:val="28"/>
                <w:szCs w:val="28"/>
              </w:rPr>
            </w:pPr>
            <w:r>
              <w:rPr>
                <w:color w:val="5C5A5A"/>
                <w:sz w:val="28"/>
                <w:szCs w:val="28"/>
              </w:rPr>
              <w:t>Safety Analysis and Review</w:t>
            </w:r>
          </w:p>
        </w:tc>
        <w:tc>
          <w:tcPr>
            <w:tcW w:w="264" w:type="dxa"/>
            <w:tcBorders>
              <w:top w:val="nil"/>
              <w:left w:val="nil"/>
              <w:bottom w:val="nil"/>
              <w:right w:val="nil"/>
            </w:tcBorders>
          </w:tcPr>
          <w:p w14:paraId="25B4C7A0" w14:textId="77777777" w:rsidR="00D24C61" w:rsidRDefault="00D24C61" w:rsidP="00074F24">
            <w:pPr>
              <w:spacing w:before="144" w:after="108"/>
              <w:jc w:val="center"/>
              <w:rPr>
                <w:color w:val="5C5A5A"/>
                <w:sz w:val="28"/>
                <w:szCs w:val="28"/>
              </w:rPr>
            </w:pPr>
            <w:r>
              <w:rPr>
                <w:color w:val="5C5A5A"/>
                <w:spacing w:val="-12"/>
                <w:sz w:val="28"/>
                <w:szCs w:val="28"/>
              </w:rPr>
              <w:t>18</w:t>
            </w:r>
          </w:p>
        </w:tc>
      </w:tr>
      <w:tr w:rsidR="00D24C61" w14:paraId="2AC22447" w14:textId="77777777" w:rsidTr="00573D59">
        <w:trPr>
          <w:trHeight w:hRule="exact" w:val="600"/>
        </w:trPr>
        <w:tc>
          <w:tcPr>
            <w:tcW w:w="810" w:type="dxa"/>
            <w:tcBorders>
              <w:top w:val="nil"/>
              <w:left w:val="nil"/>
              <w:bottom w:val="nil"/>
              <w:right w:val="nil"/>
            </w:tcBorders>
          </w:tcPr>
          <w:p w14:paraId="783BACDC" w14:textId="77777777" w:rsidR="00D24C61" w:rsidRDefault="00D24C61" w:rsidP="00074F24">
            <w:pPr>
              <w:spacing w:before="144" w:after="108"/>
              <w:rPr>
                <w:color w:val="5C5A5A"/>
                <w:sz w:val="28"/>
                <w:szCs w:val="28"/>
              </w:rPr>
            </w:pPr>
            <w:r>
              <w:rPr>
                <w:color w:val="5C5A5A"/>
                <w:sz w:val="28"/>
                <w:szCs w:val="28"/>
              </w:rPr>
              <w:t>V.</w:t>
            </w:r>
          </w:p>
        </w:tc>
        <w:tc>
          <w:tcPr>
            <w:tcW w:w="7656" w:type="dxa"/>
            <w:tcBorders>
              <w:top w:val="nil"/>
              <w:left w:val="nil"/>
              <w:bottom w:val="nil"/>
              <w:right w:val="nil"/>
            </w:tcBorders>
          </w:tcPr>
          <w:p w14:paraId="24636092" w14:textId="77777777" w:rsidR="00D24C61" w:rsidRDefault="00D24C61" w:rsidP="00074F24">
            <w:pPr>
              <w:spacing w:before="144" w:after="108"/>
              <w:rPr>
                <w:color w:val="5C5A5A"/>
                <w:sz w:val="28"/>
                <w:szCs w:val="28"/>
              </w:rPr>
            </w:pPr>
            <w:r>
              <w:rPr>
                <w:color w:val="5C5A5A"/>
                <w:sz w:val="28"/>
                <w:szCs w:val="28"/>
              </w:rPr>
              <w:t>Operation</w:t>
            </w:r>
          </w:p>
        </w:tc>
        <w:tc>
          <w:tcPr>
            <w:tcW w:w="264" w:type="dxa"/>
            <w:tcBorders>
              <w:top w:val="nil"/>
              <w:left w:val="nil"/>
              <w:bottom w:val="nil"/>
              <w:right w:val="nil"/>
            </w:tcBorders>
          </w:tcPr>
          <w:p w14:paraId="137C8334" w14:textId="77777777" w:rsidR="00D24C61" w:rsidRDefault="00D24C61" w:rsidP="00074F24">
            <w:pPr>
              <w:spacing w:before="144" w:after="108"/>
              <w:jc w:val="center"/>
              <w:rPr>
                <w:color w:val="5C5A5A"/>
                <w:sz w:val="28"/>
                <w:szCs w:val="28"/>
              </w:rPr>
            </w:pPr>
            <w:r>
              <w:rPr>
                <w:color w:val="5C5A5A"/>
                <w:spacing w:val="-12"/>
                <w:sz w:val="28"/>
                <w:szCs w:val="28"/>
              </w:rPr>
              <w:t>19</w:t>
            </w:r>
          </w:p>
        </w:tc>
      </w:tr>
      <w:tr w:rsidR="00D24C61" w14:paraId="7127FCDE" w14:textId="77777777" w:rsidTr="00573D59">
        <w:trPr>
          <w:trHeight w:hRule="exact" w:val="609"/>
        </w:trPr>
        <w:tc>
          <w:tcPr>
            <w:tcW w:w="810" w:type="dxa"/>
            <w:tcBorders>
              <w:top w:val="nil"/>
              <w:left w:val="nil"/>
              <w:bottom w:val="nil"/>
              <w:right w:val="nil"/>
            </w:tcBorders>
          </w:tcPr>
          <w:p w14:paraId="74F68F15" w14:textId="77777777" w:rsidR="00D24C61" w:rsidRDefault="00D24C61" w:rsidP="00074F24">
            <w:pPr>
              <w:spacing w:before="144" w:after="108"/>
              <w:rPr>
                <w:color w:val="5C5A5A"/>
                <w:sz w:val="28"/>
                <w:szCs w:val="28"/>
              </w:rPr>
            </w:pPr>
            <w:r>
              <w:rPr>
                <w:color w:val="5C5A5A"/>
                <w:sz w:val="28"/>
                <w:szCs w:val="28"/>
              </w:rPr>
              <w:t>VI.</w:t>
            </w:r>
          </w:p>
        </w:tc>
        <w:tc>
          <w:tcPr>
            <w:tcW w:w="7656" w:type="dxa"/>
            <w:tcBorders>
              <w:top w:val="nil"/>
              <w:left w:val="nil"/>
              <w:bottom w:val="nil"/>
              <w:right w:val="nil"/>
            </w:tcBorders>
          </w:tcPr>
          <w:p w14:paraId="31DC09EC" w14:textId="77777777" w:rsidR="00D24C61" w:rsidRDefault="00D24C61" w:rsidP="00074F24">
            <w:pPr>
              <w:spacing w:before="144" w:after="108"/>
              <w:rPr>
                <w:color w:val="5C5A5A"/>
                <w:sz w:val="28"/>
                <w:szCs w:val="28"/>
              </w:rPr>
            </w:pPr>
            <w:r>
              <w:rPr>
                <w:color w:val="5C5A5A"/>
                <w:sz w:val="28"/>
                <w:szCs w:val="28"/>
              </w:rPr>
              <w:t>Documentation Requirements</w:t>
            </w:r>
          </w:p>
        </w:tc>
        <w:tc>
          <w:tcPr>
            <w:tcW w:w="264" w:type="dxa"/>
            <w:tcBorders>
              <w:top w:val="nil"/>
              <w:left w:val="nil"/>
              <w:bottom w:val="nil"/>
              <w:right w:val="nil"/>
            </w:tcBorders>
          </w:tcPr>
          <w:p w14:paraId="61756EC9" w14:textId="77777777" w:rsidR="00D24C61" w:rsidRDefault="00D24C61" w:rsidP="00074F24">
            <w:pPr>
              <w:spacing w:before="144" w:after="108"/>
              <w:jc w:val="center"/>
              <w:rPr>
                <w:color w:val="5C5A5A"/>
                <w:sz w:val="28"/>
                <w:szCs w:val="28"/>
              </w:rPr>
            </w:pPr>
            <w:r>
              <w:rPr>
                <w:color w:val="5C5A5A"/>
                <w:spacing w:val="-12"/>
                <w:sz w:val="28"/>
                <w:szCs w:val="28"/>
              </w:rPr>
              <w:t>19</w:t>
            </w:r>
          </w:p>
        </w:tc>
      </w:tr>
      <w:tr w:rsidR="00D24C61" w14:paraId="424C9033" w14:textId="77777777" w:rsidTr="00573D59">
        <w:trPr>
          <w:trHeight w:hRule="exact" w:val="639"/>
        </w:trPr>
        <w:tc>
          <w:tcPr>
            <w:tcW w:w="810" w:type="dxa"/>
            <w:tcBorders>
              <w:top w:val="nil"/>
              <w:left w:val="nil"/>
              <w:bottom w:val="nil"/>
              <w:right w:val="nil"/>
            </w:tcBorders>
          </w:tcPr>
          <w:p w14:paraId="261CC769" w14:textId="77777777" w:rsidR="00D24C61" w:rsidRDefault="00D24C61" w:rsidP="00074F24">
            <w:pPr>
              <w:spacing w:before="144" w:after="144"/>
              <w:rPr>
                <w:color w:val="5C5A5A"/>
                <w:sz w:val="28"/>
                <w:szCs w:val="28"/>
              </w:rPr>
            </w:pPr>
            <w:r>
              <w:rPr>
                <w:color w:val="5C5A5A"/>
                <w:sz w:val="28"/>
                <w:szCs w:val="28"/>
              </w:rPr>
              <w:t>VII.</w:t>
            </w:r>
          </w:p>
        </w:tc>
        <w:tc>
          <w:tcPr>
            <w:tcW w:w="7656" w:type="dxa"/>
            <w:tcBorders>
              <w:top w:val="nil"/>
              <w:left w:val="nil"/>
              <w:bottom w:val="nil"/>
              <w:right w:val="nil"/>
            </w:tcBorders>
          </w:tcPr>
          <w:p w14:paraId="391ADD3D" w14:textId="77777777" w:rsidR="00D24C61" w:rsidRDefault="00D24C61" w:rsidP="00074F24">
            <w:pPr>
              <w:spacing w:before="144" w:after="144"/>
              <w:rPr>
                <w:color w:val="5C5A5A"/>
                <w:sz w:val="28"/>
                <w:szCs w:val="28"/>
              </w:rPr>
            </w:pPr>
            <w:r>
              <w:rPr>
                <w:color w:val="5C5A5A"/>
                <w:sz w:val="28"/>
                <w:szCs w:val="28"/>
              </w:rPr>
              <w:t>Guideline Update Procedure</w:t>
            </w:r>
          </w:p>
        </w:tc>
        <w:tc>
          <w:tcPr>
            <w:tcW w:w="264" w:type="dxa"/>
            <w:tcBorders>
              <w:top w:val="nil"/>
              <w:left w:val="nil"/>
              <w:bottom w:val="nil"/>
              <w:right w:val="nil"/>
            </w:tcBorders>
          </w:tcPr>
          <w:p w14:paraId="56A63BAF" w14:textId="77777777" w:rsidR="00D24C61" w:rsidRDefault="00573D59" w:rsidP="00074F24">
            <w:pPr>
              <w:spacing w:before="144" w:after="144"/>
              <w:jc w:val="center"/>
              <w:rPr>
                <w:color w:val="5C5A5A"/>
                <w:sz w:val="28"/>
                <w:szCs w:val="28"/>
              </w:rPr>
            </w:pPr>
            <w:r>
              <w:rPr>
                <w:color w:val="5C5A5A"/>
                <w:spacing w:val="-12"/>
                <w:sz w:val="28"/>
                <w:szCs w:val="28"/>
              </w:rPr>
              <w:t>22</w:t>
            </w:r>
          </w:p>
        </w:tc>
      </w:tr>
      <w:tr w:rsidR="00D24C61" w14:paraId="3BC63CFB" w14:textId="77777777" w:rsidTr="00573D59">
        <w:trPr>
          <w:trHeight w:hRule="exact" w:val="436"/>
        </w:trPr>
        <w:tc>
          <w:tcPr>
            <w:tcW w:w="8466" w:type="dxa"/>
            <w:gridSpan w:val="2"/>
            <w:tcBorders>
              <w:top w:val="nil"/>
              <w:left w:val="nil"/>
              <w:bottom w:val="nil"/>
              <w:right w:val="nil"/>
            </w:tcBorders>
          </w:tcPr>
          <w:p w14:paraId="0E44D663" w14:textId="77777777" w:rsidR="00D24C61" w:rsidRDefault="00D24C61" w:rsidP="00074F24">
            <w:pPr>
              <w:spacing w:before="108"/>
              <w:rPr>
                <w:color w:val="5C5A5A"/>
                <w:sz w:val="28"/>
                <w:szCs w:val="28"/>
              </w:rPr>
            </w:pPr>
            <w:r>
              <w:rPr>
                <w:color w:val="5C5A5A"/>
                <w:sz w:val="28"/>
                <w:szCs w:val="28"/>
              </w:rPr>
              <w:t>List of Appendices</w:t>
            </w:r>
          </w:p>
        </w:tc>
        <w:tc>
          <w:tcPr>
            <w:tcW w:w="264" w:type="dxa"/>
            <w:tcBorders>
              <w:top w:val="nil"/>
              <w:left w:val="nil"/>
              <w:bottom w:val="nil"/>
              <w:right w:val="nil"/>
            </w:tcBorders>
          </w:tcPr>
          <w:p w14:paraId="01E14FFD" w14:textId="77777777" w:rsidR="00D24C61" w:rsidRDefault="00573D59" w:rsidP="00074F24">
            <w:pPr>
              <w:spacing w:before="108"/>
              <w:jc w:val="center"/>
              <w:rPr>
                <w:color w:val="5C5A5A"/>
                <w:sz w:val="28"/>
                <w:szCs w:val="28"/>
              </w:rPr>
            </w:pPr>
            <w:r>
              <w:rPr>
                <w:color w:val="5C5A5A"/>
                <w:spacing w:val="-12"/>
                <w:sz w:val="28"/>
                <w:szCs w:val="28"/>
              </w:rPr>
              <w:t>23</w:t>
            </w:r>
          </w:p>
        </w:tc>
      </w:tr>
    </w:tbl>
    <w:p w14:paraId="3F1E3923" w14:textId="77777777" w:rsidR="00D24C61" w:rsidRDefault="00D24C61" w:rsidP="00D24C61"/>
    <w:p w14:paraId="0582B6EE" w14:textId="77777777" w:rsidR="00D24C61" w:rsidRDefault="00D24C61" w:rsidP="00D24C61"/>
    <w:p w14:paraId="02B07951" w14:textId="77777777" w:rsidR="00D24C61" w:rsidRDefault="00D24C61" w:rsidP="00D24C61"/>
    <w:p w14:paraId="472ADC63" w14:textId="77777777" w:rsidR="00537D06" w:rsidRDefault="00537D06">
      <w:pPr>
        <w:jc w:val="left"/>
      </w:pPr>
      <w:r>
        <w:br w:type="page"/>
      </w:r>
    </w:p>
    <w:p w14:paraId="52559224" w14:textId="77777777" w:rsidR="00537D06" w:rsidRDefault="00537D06" w:rsidP="00537D06"/>
    <w:p w14:paraId="37D44732" w14:textId="77777777" w:rsidR="00D24C61" w:rsidRPr="00620642" w:rsidRDefault="00D24C61" w:rsidP="00D24C61">
      <w:pPr>
        <w:pStyle w:val="Style2"/>
        <w:widowControl/>
        <w:numPr>
          <w:ilvl w:val="0"/>
          <w:numId w:val="28"/>
        </w:numPr>
        <w:adjustRightInd/>
        <w:spacing w:before="216"/>
        <w:rPr>
          <w:b/>
        </w:rPr>
      </w:pPr>
      <w:r w:rsidRPr="00620642">
        <w:rPr>
          <w:b/>
        </w:rPr>
        <w:t>SCOPE</w:t>
      </w:r>
    </w:p>
    <w:p w14:paraId="65BC1404" w14:textId="77777777" w:rsidR="00D24C61" w:rsidRPr="00620642" w:rsidRDefault="00D24C61" w:rsidP="00D24C61">
      <w:pPr>
        <w:spacing w:line="240" w:lineRule="exact"/>
      </w:pPr>
      <w:r w:rsidRPr="00620642">
        <w:t xml:space="preserve">These guidelines apply to the design, fabrication, testing, installation and operation of all liquid hydrogen and deuterium targets at Fermilab regardless of capacity, site of installation, duration of use, origin of manufacture, or previous use at Fermilab or other experimental facility. These guidelines are not intended to cover in detail all possible target configurations or </w:t>
      </w:r>
      <w:r w:rsidRPr="00620642">
        <w:rPr>
          <w:spacing w:val="-2"/>
        </w:rPr>
        <w:t>installations, but rather to provide minimum requirements and recommendations which experience</w:t>
      </w:r>
      <w:r w:rsidRPr="00620642">
        <w:t xml:space="preserve"> and analysis have shown helpful in ensuring the safety of hydrogen target systems. Portions of these guidelines may also be recommended as good practice for inert gas/liquid target systems.</w:t>
      </w:r>
    </w:p>
    <w:p w14:paraId="7B58C8E6" w14:textId="77777777" w:rsidR="00D24C61" w:rsidRPr="00620642" w:rsidRDefault="00D24C61" w:rsidP="00D24C61">
      <w:pPr>
        <w:spacing w:line="240" w:lineRule="exact"/>
      </w:pPr>
      <w:r w:rsidRPr="00620642">
        <w:t>To aid in understanding the terminology and equipment associated with these systems, a typical flow schematic is shown in Appendix I. Although most target systems are unique, the general components which are used are usually quite similar.</w:t>
      </w:r>
    </w:p>
    <w:p w14:paraId="18200B87" w14:textId="77777777" w:rsidR="00D24C61" w:rsidRPr="00620642" w:rsidRDefault="00D24C61" w:rsidP="00D24C61">
      <w:pPr>
        <w:pStyle w:val="Style10"/>
        <w:widowControl/>
        <w:adjustRightInd/>
      </w:pPr>
    </w:p>
    <w:p w14:paraId="20670A25" w14:textId="77777777" w:rsidR="00D24C61" w:rsidRPr="00620642" w:rsidRDefault="00D24C61" w:rsidP="00D24C61">
      <w:pPr>
        <w:numPr>
          <w:ilvl w:val="0"/>
          <w:numId w:val="28"/>
        </w:numPr>
        <w:autoSpaceDE w:val="0"/>
        <w:autoSpaceDN w:val="0"/>
        <w:spacing w:line="480" w:lineRule="atLeast"/>
        <w:ind w:right="4176"/>
        <w:jc w:val="left"/>
        <w:rPr>
          <w:b/>
          <w:bCs/>
        </w:rPr>
      </w:pPr>
      <w:r w:rsidRPr="00620642">
        <w:rPr>
          <w:b/>
          <w:bCs/>
        </w:rPr>
        <w:t>DESIGN, FABRICATION AND TESTING II.A. Refrigeration System II.A.1. Refrigeration System Design</w:t>
      </w:r>
    </w:p>
    <w:p w14:paraId="2BFCE796" w14:textId="77777777" w:rsidR="00D24C61" w:rsidRPr="00620642" w:rsidRDefault="00D24C61" w:rsidP="00D24C61">
      <w:pPr>
        <w:pStyle w:val="Style10"/>
        <w:widowControl/>
        <w:adjustRightInd/>
      </w:pPr>
    </w:p>
    <w:p w14:paraId="204D3D89" w14:textId="77777777" w:rsidR="00D24C61" w:rsidRPr="00620642" w:rsidRDefault="00D24C61" w:rsidP="00D24C61">
      <w:pPr>
        <w:pStyle w:val="Style2"/>
        <w:widowControl/>
        <w:adjustRightInd/>
        <w:rPr>
          <w:b/>
          <w:bCs/>
        </w:rPr>
      </w:pPr>
      <w:proofErr w:type="spellStart"/>
      <w:r w:rsidRPr="00620642">
        <w:rPr>
          <w:b/>
          <w:bCs/>
        </w:rPr>
        <w:t>II.A.l.a</w:t>
      </w:r>
      <w:proofErr w:type="spellEnd"/>
      <w:r w:rsidRPr="00620642">
        <w:rPr>
          <w:b/>
          <w:bCs/>
        </w:rPr>
        <w:t>. General Requirements</w:t>
      </w:r>
    </w:p>
    <w:p w14:paraId="4E3E74A7" w14:textId="77777777" w:rsidR="00D24C61" w:rsidRPr="00620642" w:rsidRDefault="00D24C61" w:rsidP="00D24C61">
      <w:pPr>
        <w:spacing w:line="240" w:lineRule="exact"/>
      </w:pPr>
      <w:r w:rsidRPr="00620642">
        <w:rPr>
          <w:spacing w:val="-2"/>
        </w:rPr>
        <w:t>All liquid hydrogen targets must be refrigerated. The use of batch filling is prohibited due to</w:t>
      </w:r>
      <w:r w:rsidRPr="00620642">
        <w:t xml:space="preserve"> </w:t>
      </w:r>
      <w:r w:rsidRPr="00620642">
        <w:rPr>
          <w:spacing w:val="-2"/>
        </w:rPr>
        <w:t>the inherent danger of handling the large amounts of liquid hydrogen associated with this practice.</w:t>
      </w:r>
      <w:r w:rsidRPr="00620642">
        <w:t xml:space="preserve"> Most target systems are refrigerated with a Gifford-McMahon refrigerator. However, some systems may require direct heat exchange with liquid helium, other cryogens, or a larger refrigerator to operate properly.</w:t>
      </w:r>
    </w:p>
    <w:p w14:paraId="4D0E1A3C" w14:textId="77777777" w:rsidR="00D24C61" w:rsidRPr="00620642" w:rsidRDefault="00D24C61" w:rsidP="00D24C61">
      <w:pPr>
        <w:pStyle w:val="Style10"/>
        <w:widowControl/>
        <w:adjustRightInd/>
      </w:pPr>
    </w:p>
    <w:p w14:paraId="31115B65" w14:textId="77777777" w:rsidR="00D24C61" w:rsidRPr="00620642" w:rsidRDefault="00D24C61" w:rsidP="00D24C61">
      <w:pPr>
        <w:pStyle w:val="Style2"/>
        <w:widowControl/>
        <w:adjustRightInd/>
        <w:rPr>
          <w:b/>
          <w:bCs/>
        </w:rPr>
      </w:pPr>
      <w:r w:rsidRPr="00620642">
        <w:rPr>
          <w:b/>
          <w:bCs/>
        </w:rPr>
        <w:t>II.B. Reservoir Vessel</w:t>
      </w:r>
    </w:p>
    <w:p w14:paraId="01EC053E" w14:textId="77777777" w:rsidR="00D24C61" w:rsidRPr="00620642" w:rsidRDefault="00D24C61" w:rsidP="00D24C61">
      <w:pPr>
        <w:pStyle w:val="Style10"/>
        <w:widowControl/>
        <w:adjustRightInd/>
      </w:pPr>
    </w:p>
    <w:p w14:paraId="5691BCF1" w14:textId="77777777" w:rsidR="00D24C61" w:rsidRPr="00620642" w:rsidRDefault="00D24C61" w:rsidP="00D24C61">
      <w:pPr>
        <w:pStyle w:val="Style2"/>
        <w:widowControl/>
        <w:adjustRightInd/>
        <w:rPr>
          <w:b/>
          <w:bCs/>
        </w:rPr>
      </w:pPr>
      <w:r w:rsidRPr="00620642">
        <w:rPr>
          <w:b/>
          <w:bCs/>
        </w:rPr>
        <w:t>II.B.1. Reservoir Vessel Design</w:t>
      </w:r>
    </w:p>
    <w:p w14:paraId="300A43D8" w14:textId="77777777" w:rsidR="00D24C61" w:rsidRPr="00620642" w:rsidRDefault="00D24C61" w:rsidP="00D24C61">
      <w:pPr>
        <w:pStyle w:val="Style10"/>
        <w:widowControl/>
        <w:adjustRightInd/>
      </w:pPr>
    </w:p>
    <w:p w14:paraId="14D97B3B" w14:textId="77777777" w:rsidR="00D24C61" w:rsidRPr="00620642" w:rsidRDefault="00D24C61" w:rsidP="00D24C61">
      <w:pPr>
        <w:pStyle w:val="Style2"/>
        <w:widowControl/>
        <w:adjustRightInd/>
        <w:rPr>
          <w:b/>
          <w:bCs/>
        </w:rPr>
      </w:pPr>
      <w:proofErr w:type="spellStart"/>
      <w:r w:rsidRPr="00620642">
        <w:rPr>
          <w:b/>
          <w:bCs/>
        </w:rPr>
        <w:t>II.B.l.a</w:t>
      </w:r>
      <w:proofErr w:type="spellEnd"/>
      <w:r w:rsidRPr="00620642">
        <w:rPr>
          <w:b/>
          <w:bCs/>
        </w:rPr>
        <w:t>. General Requirements</w:t>
      </w:r>
    </w:p>
    <w:p w14:paraId="76593E07" w14:textId="11B7FF7D" w:rsidR="00D24C61" w:rsidRPr="00620642" w:rsidRDefault="00D24C61" w:rsidP="00D24C61">
      <w:pPr>
        <w:spacing w:line="240" w:lineRule="exact"/>
      </w:pPr>
      <w:r w:rsidRPr="00620642">
        <w:t xml:space="preserve">The refrigerator reservoir vessel shall have a capacity equal to the total volume of the target flask and piping plus an excess volume. The excess volume is required to prevent liquid from contacting the refrigerator condensing plate while operating in the target (flask) empty mode. Many previous target systems utilizing reservoirs have had reservoir vessels with a </w:t>
      </w:r>
      <w:r w:rsidR="00ED2ED8" w:rsidRPr="00620642">
        <w:t>six-inch</w:t>
      </w:r>
      <w:r w:rsidRPr="00620642">
        <w:t xml:space="preserve"> </w:t>
      </w:r>
      <w:r w:rsidRPr="00620642">
        <w:rPr>
          <w:spacing w:val="-2"/>
        </w:rPr>
        <w:t xml:space="preserve">diameter. In this case, the excess volume is approximately one liter providing a </w:t>
      </w:r>
      <w:r w:rsidR="00ED2ED8" w:rsidRPr="00620642">
        <w:rPr>
          <w:spacing w:val="-2"/>
        </w:rPr>
        <w:t>two-inch</w:t>
      </w:r>
      <w:r w:rsidRPr="00620642">
        <w:rPr>
          <w:spacing w:val="-2"/>
        </w:rPr>
        <w:t xml:space="preserve"> clearance</w:t>
      </w:r>
      <w:r w:rsidRPr="00620642">
        <w:t xml:space="preserve"> between the liquid and the plate. For other reservoir diameters, the excess volume must also provide a minimum </w:t>
      </w:r>
      <w:r w:rsidR="00ED2ED8" w:rsidRPr="00620642">
        <w:t>two-inch</w:t>
      </w:r>
      <w:r w:rsidRPr="00620642">
        <w:t xml:space="preserve"> clearance between the liquid and the plate. The piping volume shall include all vent and fill pipes from the base of the reservoir to the bottom of the target flask.</w:t>
      </w:r>
    </w:p>
    <w:p w14:paraId="58AD8A34" w14:textId="77777777" w:rsidR="00D24C61" w:rsidRPr="00620642" w:rsidRDefault="00D24C61" w:rsidP="00D24C61">
      <w:pPr>
        <w:pStyle w:val="Style10"/>
        <w:widowControl/>
        <w:adjustRightInd/>
      </w:pPr>
    </w:p>
    <w:p w14:paraId="149BC9E1" w14:textId="77777777" w:rsidR="00D24C61" w:rsidRPr="00620642" w:rsidRDefault="00D24C61" w:rsidP="00D24C61">
      <w:pPr>
        <w:pStyle w:val="Style2"/>
        <w:widowControl/>
        <w:adjustRightInd/>
        <w:rPr>
          <w:b/>
          <w:bCs/>
        </w:rPr>
      </w:pPr>
      <w:r w:rsidRPr="00620642">
        <w:rPr>
          <w:b/>
          <w:bCs/>
        </w:rPr>
        <w:t>II.B.1.b. Materials</w:t>
      </w:r>
    </w:p>
    <w:p w14:paraId="379C802D" w14:textId="77777777" w:rsidR="00D24C61" w:rsidRPr="00620642" w:rsidRDefault="00D24C61" w:rsidP="00D24C61">
      <w:pPr>
        <w:pStyle w:val="Style10"/>
        <w:widowControl/>
        <w:adjustRightInd/>
      </w:pPr>
    </w:p>
    <w:p w14:paraId="09EE041C" w14:textId="77777777" w:rsidR="00D24C61" w:rsidRPr="00620642" w:rsidRDefault="00D24C61" w:rsidP="00D24C61">
      <w:pPr>
        <w:pStyle w:val="Style2"/>
        <w:widowControl/>
        <w:adjustRightInd/>
        <w:rPr>
          <w:b/>
          <w:bCs/>
        </w:rPr>
      </w:pPr>
      <w:r w:rsidRPr="00620642">
        <w:rPr>
          <w:b/>
          <w:bCs/>
        </w:rPr>
        <w:t>II.B.1.b.(i) Recommended Materials</w:t>
      </w:r>
    </w:p>
    <w:p w14:paraId="0B205DC6" w14:textId="77777777" w:rsidR="00D24C61" w:rsidRPr="00620642" w:rsidRDefault="00D24C61" w:rsidP="00D24C61">
      <w:pPr>
        <w:spacing w:line="240" w:lineRule="exact"/>
      </w:pPr>
      <w:r w:rsidRPr="00620642">
        <w:rPr>
          <w:spacing w:val="-2"/>
        </w:rPr>
        <w:lastRenderedPageBreak/>
        <w:t>The recommended materials from which the reservoir vessel shall be made are the 300 series</w:t>
      </w:r>
      <w:r w:rsidRPr="00620642">
        <w:t xml:space="preserve"> (austenitic) stainless steels. The vessel may be manufactured from raw material or an existing container (e.g., laboratory beaker) may be modified to form the vessel.</w:t>
      </w:r>
    </w:p>
    <w:p w14:paraId="73BA1FDC" w14:textId="77777777" w:rsidR="00D24C61" w:rsidRPr="00620642" w:rsidRDefault="00D24C61" w:rsidP="00D24C61">
      <w:pPr>
        <w:pStyle w:val="Style10"/>
        <w:widowControl/>
        <w:adjustRightInd/>
      </w:pPr>
    </w:p>
    <w:p w14:paraId="46653E32" w14:textId="77777777" w:rsidR="00D24C61" w:rsidRPr="00620642" w:rsidRDefault="00D24C61" w:rsidP="00D24C61">
      <w:pPr>
        <w:pStyle w:val="Style2"/>
        <w:widowControl/>
        <w:adjustRightInd/>
        <w:rPr>
          <w:b/>
          <w:bCs/>
        </w:rPr>
      </w:pPr>
      <w:proofErr w:type="spellStart"/>
      <w:r w:rsidRPr="00620642">
        <w:rPr>
          <w:b/>
          <w:bCs/>
        </w:rPr>
        <w:t>II.B.l.b</w:t>
      </w:r>
      <w:proofErr w:type="spellEnd"/>
      <w:r w:rsidRPr="00620642">
        <w:rPr>
          <w:b/>
          <w:bCs/>
        </w:rPr>
        <w:t>.(ii) Quality Control</w:t>
      </w:r>
    </w:p>
    <w:p w14:paraId="350FE6FF" w14:textId="77777777" w:rsidR="00D24C61" w:rsidRPr="00620642" w:rsidRDefault="00D24C61" w:rsidP="00D24C61">
      <w:pPr>
        <w:spacing w:line="240" w:lineRule="exact"/>
      </w:pPr>
      <w:r w:rsidRPr="00620642">
        <w:rPr>
          <w:spacing w:val="-2"/>
        </w:rPr>
        <w:t>The raw material used for vessel manufacture shall meet the quality control requirements for</w:t>
      </w:r>
      <w:r w:rsidRPr="00620642">
        <w:t xml:space="preserve"> metals given in </w:t>
      </w:r>
      <w:proofErr w:type="spellStart"/>
      <w:r w:rsidRPr="00620642">
        <w:t>II.C.I.b</w:t>
      </w:r>
      <w:proofErr w:type="spellEnd"/>
      <w:r w:rsidRPr="00620642">
        <w:t>.(ii). Existing containers shall be shown to be fabricated from 300 series stainless steel.</w:t>
      </w:r>
    </w:p>
    <w:p w14:paraId="3E1D8E84" w14:textId="77777777" w:rsidR="00D24C61" w:rsidRPr="00620642" w:rsidRDefault="00D24C61" w:rsidP="00D24C61">
      <w:pPr>
        <w:tabs>
          <w:tab w:val="left" w:pos="90"/>
        </w:tabs>
      </w:pPr>
    </w:p>
    <w:p w14:paraId="0EF13B8B" w14:textId="77777777" w:rsidR="00D24C61" w:rsidRPr="00647823" w:rsidRDefault="00D24C61" w:rsidP="00D24C61">
      <w:pPr>
        <w:pStyle w:val="Style2"/>
        <w:widowControl/>
        <w:tabs>
          <w:tab w:val="left" w:pos="90"/>
        </w:tabs>
        <w:adjustRightInd/>
        <w:jc w:val="both"/>
        <w:rPr>
          <w:b/>
        </w:rPr>
      </w:pPr>
      <w:proofErr w:type="spellStart"/>
      <w:r w:rsidRPr="00647823">
        <w:rPr>
          <w:b/>
        </w:rPr>
        <w:t>II.B.l.c</w:t>
      </w:r>
      <w:proofErr w:type="spellEnd"/>
      <w:r w:rsidRPr="00647823">
        <w:rPr>
          <w:b/>
        </w:rPr>
        <w:t>. Stress Analysis</w:t>
      </w:r>
    </w:p>
    <w:p w14:paraId="5785F1F3" w14:textId="77777777" w:rsidR="00D24C61" w:rsidRDefault="00D24C61" w:rsidP="00D24C61">
      <w:pPr>
        <w:pStyle w:val="Style2"/>
        <w:widowControl/>
        <w:tabs>
          <w:tab w:val="left" w:pos="90"/>
        </w:tabs>
        <w:adjustRightInd/>
        <w:jc w:val="both"/>
      </w:pPr>
    </w:p>
    <w:p w14:paraId="489FE8CB" w14:textId="77777777" w:rsidR="00D24C61" w:rsidRPr="00647823" w:rsidRDefault="00D24C61" w:rsidP="00D24C61">
      <w:pPr>
        <w:pStyle w:val="Style2"/>
        <w:widowControl/>
        <w:tabs>
          <w:tab w:val="left" w:pos="90"/>
        </w:tabs>
        <w:adjustRightInd/>
        <w:jc w:val="both"/>
        <w:rPr>
          <w:b/>
        </w:rPr>
      </w:pPr>
      <w:r w:rsidRPr="00647823">
        <w:rPr>
          <w:b/>
        </w:rPr>
        <w:t>II.B.1.c. (i) General Requirements</w:t>
      </w:r>
    </w:p>
    <w:p w14:paraId="39B294B4" w14:textId="77777777" w:rsidR="00D24C61" w:rsidRPr="00620642" w:rsidRDefault="00D24C61" w:rsidP="00D24C61">
      <w:pPr>
        <w:tabs>
          <w:tab w:val="left" w:pos="90"/>
        </w:tabs>
        <w:spacing w:line="240" w:lineRule="exact"/>
      </w:pPr>
      <w:r w:rsidRPr="00620642">
        <w:t>A stress analysis of the reservoir vessel shall be performed which considers the stresses produced by pressure, dead weight, cool down, and any other system of thermal or mechanical loads to which the reservoir may be subjected. All calculations shall be included in the Target Safety Report. The maximum allowable working pressure for the design of the reservoir shall be greater than or equal to the working pressure of the target flask it is to be operated with.</w:t>
      </w:r>
    </w:p>
    <w:p w14:paraId="12FF98E2" w14:textId="77777777" w:rsidR="00D24C61" w:rsidRPr="00620642" w:rsidRDefault="00D24C61" w:rsidP="00D24C61">
      <w:pPr>
        <w:pStyle w:val="Style10"/>
        <w:widowControl/>
        <w:tabs>
          <w:tab w:val="left" w:pos="90"/>
        </w:tabs>
        <w:adjustRightInd/>
        <w:jc w:val="both"/>
      </w:pPr>
    </w:p>
    <w:p w14:paraId="7298C142" w14:textId="77777777" w:rsidR="00D24C61" w:rsidRPr="00620642" w:rsidRDefault="00D24C61" w:rsidP="00D24C61">
      <w:pPr>
        <w:pStyle w:val="Style2"/>
        <w:widowControl/>
        <w:tabs>
          <w:tab w:val="left" w:pos="90"/>
        </w:tabs>
        <w:adjustRightInd/>
        <w:jc w:val="both"/>
        <w:rPr>
          <w:b/>
          <w:bCs/>
        </w:rPr>
      </w:pPr>
      <w:r w:rsidRPr="00620642">
        <w:rPr>
          <w:b/>
          <w:bCs/>
        </w:rPr>
        <w:t>II.B.1.c.(ii) Procedures</w:t>
      </w:r>
    </w:p>
    <w:p w14:paraId="693AF2CA" w14:textId="77777777" w:rsidR="00D24C61" w:rsidRPr="00620642" w:rsidRDefault="00D24C61" w:rsidP="00D24C61">
      <w:pPr>
        <w:tabs>
          <w:tab w:val="left" w:pos="90"/>
        </w:tabs>
        <w:spacing w:line="240" w:lineRule="exact"/>
      </w:pPr>
      <w:r w:rsidRPr="00620642">
        <w:t>The procedures of the ASME Boiler and Pressure Vessel Code, Section VIII, Div. 1 (hereafter called the Code) shall be followed where possible in the stress analysis of the reservoir vessel. Where the Code does not provide sufficient guidance, good engineering judgment shall be used to establish a safe analytical approach for stress analysis.</w:t>
      </w:r>
    </w:p>
    <w:p w14:paraId="15812C4B" w14:textId="77777777" w:rsidR="00D24C61" w:rsidRPr="00620642" w:rsidRDefault="00D24C61" w:rsidP="00D24C61">
      <w:pPr>
        <w:pStyle w:val="Style10"/>
        <w:widowControl/>
        <w:tabs>
          <w:tab w:val="left" w:pos="90"/>
        </w:tabs>
        <w:adjustRightInd/>
        <w:jc w:val="both"/>
      </w:pPr>
    </w:p>
    <w:p w14:paraId="178CE4DB" w14:textId="77777777" w:rsidR="00D24C61" w:rsidRPr="00620642" w:rsidRDefault="00D24C61" w:rsidP="00D24C61">
      <w:pPr>
        <w:pStyle w:val="Style2"/>
        <w:widowControl/>
        <w:tabs>
          <w:tab w:val="left" w:pos="90"/>
        </w:tabs>
        <w:adjustRightInd/>
        <w:jc w:val="both"/>
      </w:pPr>
      <w:r w:rsidRPr="00620642">
        <w:rPr>
          <w:b/>
          <w:bCs/>
        </w:rPr>
        <w:t xml:space="preserve">II.B.1.c. </w:t>
      </w:r>
      <w:r w:rsidRPr="00620642">
        <w:t xml:space="preserve">(iii) </w:t>
      </w:r>
      <w:r w:rsidRPr="00620642">
        <w:rPr>
          <w:b/>
          <w:bCs/>
        </w:rPr>
        <w:t xml:space="preserve">Allowable </w:t>
      </w:r>
      <w:r w:rsidRPr="00620642">
        <w:rPr>
          <w:b/>
        </w:rPr>
        <w:t>Stresses</w:t>
      </w:r>
    </w:p>
    <w:p w14:paraId="13347476" w14:textId="77777777" w:rsidR="00D24C61" w:rsidRPr="00620642" w:rsidRDefault="00D24C61" w:rsidP="00D24C61">
      <w:pPr>
        <w:tabs>
          <w:tab w:val="left" w:pos="90"/>
        </w:tabs>
        <w:spacing w:line="240" w:lineRule="exact"/>
      </w:pPr>
      <w:r w:rsidRPr="00620642">
        <w:rPr>
          <w:spacing w:val="-2"/>
        </w:rPr>
        <w:t>Allowable stresses shall be 80% of those specified in the Code for recommended materials at</w:t>
      </w:r>
      <w:r w:rsidRPr="00620642">
        <w:t xml:space="preserve"> room temperature.</w:t>
      </w:r>
    </w:p>
    <w:p w14:paraId="5E64909B" w14:textId="77777777" w:rsidR="00D24C61" w:rsidRPr="00620642" w:rsidRDefault="00D24C61" w:rsidP="00D24C61">
      <w:pPr>
        <w:pStyle w:val="Style10"/>
        <w:widowControl/>
        <w:tabs>
          <w:tab w:val="left" w:pos="90"/>
        </w:tabs>
        <w:adjustRightInd/>
        <w:jc w:val="both"/>
      </w:pPr>
    </w:p>
    <w:p w14:paraId="530C7DEC" w14:textId="77777777" w:rsidR="00D24C61" w:rsidRPr="00620642" w:rsidRDefault="00D24C61" w:rsidP="00D24C61">
      <w:pPr>
        <w:pStyle w:val="Style2"/>
        <w:widowControl/>
        <w:tabs>
          <w:tab w:val="left" w:pos="90"/>
        </w:tabs>
        <w:adjustRightInd/>
        <w:jc w:val="both"/>
        <w:rPr>
          <w:b/>
          <w:bCs/>
        </w:rPr>
      </w:pPr>
      <w:r w:rsidRPr="00620642">
        <w:rPr>
          <w:b/>
          <w:bCs/>
        </w:rPr>
        <w:t>II.B.2. Reservoir Vessel Fabrication</w:t>
      </w:r>
    </w:p>
    <w:p w14:paraId="2147AAFE" w14:textId="77777777" w:rsidR="00D24C61" w:rsidRPr="00620642" w:rsidRDefault="00D24C61" w:rsidP="00D24C61">
      <w:pPr>
        <w:pStyle w:val="Style10"/>
        <w:widowControl/>
        <w:tabs>
          <w:tab w:val="left" w:pos="90"/>
        </w:tabs>
        <w:adjustRightInd/>
        <w:jc w:val="both"/>
      </w:pPr>
    </w:p>
    <w:p w14:paraId="55778719" w14:textId="77777777" w:rsidR="00D24C61" w:rsidRPr="00620642" w:rsidRDefault="00D24C61" w:rsidP="00D24C61">
      <w:pPr>
        <w:pStyle w:val="Style2"/>
        <w:widowControl/>
        <w:tabs>
          <w:tab w:val="left" w:pos="90"/>
        </w:tabs>
        <w:adjustRightInd/>
        <w:jc w:val="both"/>
        <w:rPr>
          <w:b/>
          <w:bCs/>
        </w:rPr>
      </w:pPr>
      <w:r w:rsidRPr="00620642">
        <w:rPr>
          <w:b/>
          <w:bCs/>
        </w:rPr>
        <w:t>II.B.2.a. General Requirements</w:t>
      </w:r>
    </w:p>
    <w:p w14:paraId="6586A618" w14:textId="77777777" w:rsidR="00D24C61" w:rsidRPr="00620642" w:rsidRDefault="00D24C61" w:rsidP="00D24C61">
      <w:pPr>
        <w:tabs>
          <w:tab w:val="left" w:pos="90"/>
        </w:tabs>
        <w:spacing w:line="240" w:lineRule="exact"/>
      </w:pPr>
      <w:r w:rsidRPr="00620642">
        <w:t>Fabrication shall be according to the procedures and details specified in the Code, wherever practical. Alternate fabrication techniques, shown to produce a vessel which performs predictably under operating and emergency conditions, may also be used. These alternate techniques should include exercising the requirements of II.B.3.d.</w:t>
      </w:r>
    </w:p>
    <w:p w14:paraId="799EC2A7" w14:textId="77777777" w:rsidR="00D24C61" w:rsidRPr="00620642" w:rsidRDefault="00D24C61" w:rsidP="00D24C61">
      <w:pPr>
        <w:pStyle w:val="Style10"/>
        <w:widowControl/>
        <w:tabs>
          <w:tab w:val="left" w:pos="90"/>
        </w:tabs>
        <w:adjustRightInd/>
        <w:jc w:val="both"/>
      </w:pPr>
    </w:p>
    <w:p w14:paraId="5A9E7C00" w14:textId="77777777" w:rsidR="00D24C61" w:rsidRPr="00620642" w:rsidRDefault="00D24C61" w:rsidP="00D24C61">
      <w:pPr>
        <w:pStyle w:val="Style2"/>
        <w:widowControl/>
        <w:tabs>
          <w:tab w:val="left" w:pos="90"/>
        </w:tabs>
        <w:adjustRightInd/>
        <w:jc w:val="both"/>
        <w:rPr>
          <w:b/>
          <w:bCs/>
        </w:rPr>
      </w:pPr>
      <w:r w:rsidRPr="00620642">
        <w:rPr>
          <w:b/>
          <w:bCs/>
        </w:rPr>
        <w:t>II.B.3. Reservoir Vessel Testing</w:t>
      </w:r>
    </w:p>
    <w:p w14:paraId="0D07E53E" w14:textId="77777777" w:rsidR="00D24C61" w:rsidRPr="00620642" w:rsidRDefault="00D24C61" w:rsidP="00D24C61">
      <w:pPr>
        <w:pStyle w:val="Style10"/>
        <w:widowControl/>
        <w:tabs>
          <w:tab w:val="left" w:pos="90"/>
        </w:tabs>
        <w:adjustRightInd/>
        <w:jc w:val="both"/>
      </w:pPr>
    </w:p>
    <w:p w14:paraId="02F23BD1" w14:textId="77777777" w:rsidR="00D24C61" w:rsidRPr="00620642" w:rsidRDefault="00D24C61" w:rsidP="00D24C61">
      <w:pPr>
        <w:pStyle w:val="Style2"/>
        <w:widowControl/>
        <w:tabs>
          <w:tab w:val="left" w:pos="90"/>
        </w:tabs>
        <w:adjustRightInd/>
        <w:jc w:val="both"/>
        <w:rPr>
          <w:b/>
          <w:bCs/>
        </w:rPr>
      </w:pPr>
      <w:r w:rsidRPr="00620642">
        <w:rPr>
          <w:b/>
          <w:bCs/>
        </w:rPr>
        <w:t>II.B.3.a. General Requirements</w:t>
      </w:r>
    </w:p>
    <w:p w14:paraId="21ED6E8F" w14:textId="77777777" w:rsidR="00D24C61" w:rsidRPr="00620642" w:rsidRDefault="00D24C61" w:rsidP="00D24C61">
      <w:pPr>
        <w:tabs>
          <w:tab w:val="left" w:pos="90"/>
        </w:tabs>
        <w:spacing w:line="240" w:lineRule="exact"/>
      </w:pPr>
      <w:r w:rsidRPr="00620642">
        <w:rPr>
          <w:spacing w:val="-2"/>
        </w:rPr>
        <w:t>Testing shall be performed on the reservoir vessel to verify the integrity of the vessel under all</w:t>
      </w:r>
      <w:r w:rsidRPr="00620642">
        <w:t xml:space="preserve"> anticipated operating and emergency load conditions and complete records of all testing shall be maintained in the target logbook.</w:t>
      </w:r>
    </w:p>
    <w:p w14:paraId="2CB72F2E" w14:textId="77777777" w:rsidR="00D24C61" w:rsidRPr="00620642" w:rsidRDefault="00D24C61" w:rsidP="00D24C61">
      <w:pPr>
        <w:pStyle w:val="Style10"/>
        <w:widowControl/>
        <w:tabs>
          <w:tab w:val="left" w:pos="90"/>
        </w:tabs>
        <w:adjustRightInd/>
        <w:jc w:val="both"/>
      </w:pPr>
    </w:p>
    <w:p w14:paraId="0A99D048" w14:textId="77777777" w:rsidR="00D24C61" w:rsidRPr="00620642" w:rsidRDefault="00D24C61" w:rsidP="00D24C61">
      <w:pPr>
        <w:pStyle w:val="Style2"/>
        <w:widowControl/>
        <w:tabs>
          <w:tab w:val="left" w:pos="90"/>
        </w:tabs>
        <w:adjustRightInd/>
        <w:jc w:val="both"/>
        <w:rPr>
          <w:b/>
          <w:bCs/>
        </w:rPr>
      </w:pPr>
      <w:r w:rsidRPr="00620642">
        <w:rPr>
          <w:b/>
          <w:bCs/>
        </w:rPr>
        <w:t>ILB.3.b. Leak Testing</w:t>
      </w:r>
    </w:p>
    <w:p w14:paraId="49D80218" w14:textId="77777777" w:rsidR="00D24C61" w:rsidRPr="00620642" w:rsidRDefault="00D24C61" w:rsidP="00D24C61">
      <w:pPr>
        <w:tabs>
          <w:tab w:val="left" w:pos="90"/>
        </w:tabs>
        <w:spacing w:line="240" w:lineRule="exact"/>
      </w:pPr>
      <w:r w:rsidRPr="00620642">
        <w:rPr>
          <w:spacing w:val="-2"/>
        </w:rPr>
        <w:t>The reservoir shall be leak tested with a helium leak detector and no leaks shall be detected on</w:t>
      </w:r>
      <w:r w:rsidRPr="00620642">
        <w:t xml:space="preserve"> a scale with a minimum sensitivity of 10</w:t>
      </w:r>
      <w:r w:rsidRPr="008F3C3D">
        <w:rPr>
          <w:vertAlign w:val="superscript"/>
        </w:rPr>
        <w:t>-</w:t>
      </w:r>
      <w:r w:rsidRPr="00620642">
        <w:rPr>
          <w:vertAlign w:val="superscript"/>
        </w:rPr>
        <w:t>9</w:t>
      </w:r>
      <w:r w:rsidRPr="00620642">
        <w:t xml:space="preserve"> atm-cc/sec. Leak testing is done after all fittings and feedthroughs are welded and soldered in place.</w:t>
      </w:r>
    </w:p>
    <w:p w14:paraId="7ED52570" w14:textId="77777777" w:rsidR="00D24C61" w:rsidRPr="00620642" w:rsidRDefault="00D24C61" w:rsidP="00D24C61">
      <w:pPr>
        <w:pStyle w:val="Style10"/>
        <w:widowControl/>
        <w:tabs>
          <w:tab w:val="left" w:pos="90"/>
        </w:tabs>
        <w:adjustRightInd/>
        <w:jc w:val="both"/>
      </w:pPr>
    </w:p>
    <w:p w14:paraId="520A27E8" w14:textId="77777777" w:rsidR="00D24C61" w:rsidRPr="00620642" w:rsidRDefault="00D24C61" w:rsidP="00D24C61">
      <w:pPr>
        <w:pStyle w:val="Style2"/>
        <w:widowControl/>
        <w:tabs>
          <w:tab w:val="left" w:pos="90"/>
        </w:tabs>
        <w:adjustRightInd/>
        <w:jc w:val="both"/>
        <w:rPr>
          <w:b/>
          <w:bCs/>
        </w:rPr>
      </w:pPr>
      <w:r w:rsidRPr="00620642">
        <w:rPr>
          <w:b/>
          <w:bCs/>
        </w:rPr>
        <w:t>II.B.3.c. Non-Destructive Pressure Testing</w:t>
      </w:r>
    </w:p>
    <w:p w14:paraId="6AA9D09C" w14:textId="77777777" w:rsidR="00D24C61" w:rsidRPr="00620642" w:rsidRDefault="00D24C61" w:rsidP="00D24C61">
      <w:pPr>
        <w:tabs>
          <w:tab w:val="left" w:pos="90"/>
        </w:tabs>
        <w:spacing w:line="240" w:lineRule="exact"/>
      </w:pPr>
      <w:r w:rsidRPr="00620642">
        <w:t>All reservoir vessels shall be pressure tested according to the procedures of UG-100 of the Code.</w:t>
      </w:r>
    </w:p>
    <w:p w14:paraId="0FB4EF01" w14:textId="77777777" w:rsidR="00D24C61" w:rsidRPr="00620642" w:rsidRDefault="00D24C61" w:rsidP="00D24C61">
      <w:pPr>
        <w:pStyle w:val="Style10"/>
        <w:widowControl/>
        <w:tabs>
          <w:tab w:val="left" w:pos="90"/>
        </w:tabs>
        <w:adjustRightInd/>
        <w:jc w:val="both"/>
      </w:pPr>
    </w:p>
    <w:p w14:paraId="2B41B648" w14:textId="77777777" w:rsidR="00D24C61" w:rsidRPr="00620642" w:rsidRDefault="00D24C61" w:rsidP="00D24C61">
      <w:pPr>
        <w:pStyle w:val="Style2"/>
        <w:widowControl/>
        <w:tabs>
          <w:tab w:val="left" w:pos="90"/>
        </w:tabs>
        <w:adjustRightInd/>
        <w:jc w:val="both"/>
        <w:rPr>
          <w:b/>
          <w:bCs/>
        </w:rPr>
      </w:pPr>
      <w:r w:rsidRPr="00620642">
        <w:rPr>
          <w:b/>
          <w:bCs/>
        </w:rPr>
        <w:t>II.B.3.d. Strength Testing</w:t>
      </w:r>
    </w:p>
    <w:p w14:paraId="12FAB57C" w14:textId="77777777" w:rsidR="00D24C61" w:rsidRPr="00620642" w:rsidRDefault="00D24C61" w:rsidP="00D24C61">
      <w:pPr>
        <w:tabs>
          <w:tab w:val="left" w:pos="90"/>
        </w:tabs>
        <w:spacing w:after="36" w:line="240" w:lineRule="exact"/>
      </w:pPr>
      <w:r w:rsidRPr="00620642">
        <w:t xml:space="preserve">Reservoir vessels which can be designed in close agreement with the procedures of 1I.B.l.c. need not have additional strength testing. Other vessels whose design, stress analysis or fabrication deviates from these procedures, including those vessels whose fabrication involves cold working which might significantly alter the properties, residual stresses, or load carrying characteristics of the reservoir vessel, shall be subjected to additional testing. Vessels having a diameter of six inches or less shall be hydrostatically tested according to UG-99 of the Code except that the test </w:t>
      </w:r>
      <w:r w:rsidRPr="00620642">
        <w:rPr>
          <w:spacing w:val="-2"/>
        </w:rPr>
        <w:t>pressure shall be equal to at least five times the relief pressure of the reservoir vessel. Vessels with</w:t>
      </w:r>
      <w:r w:rsidRPr="00620642">
        <w:t xml:space="preserve"> </w:t>
      </w:r>
      <w:r w:rsidRPr="00620642">
        <w:rPr>
          <w:spacing w:val="-2"/>
        </w:rPr>
        <w:t>diameters exceeding six inches shall undergo a burst test according to the requirements of UG-101</w:t>
      </w:r>
      <w:r w:rsidRPr="00620642">
        <w:t xml:space="preserve"> of the Code.</w:t>
      </w:r>
    </w:p>
    <w:p w14:paraId="37111AE8" w14:textId="77777777" w:rsidR="00D24C61" w:rsidRPr="00620642" w:rsidRDefault="00D24C61" w:rsidP="00D24C61">
      <w:pPr>
        <w:tabs>
          <w:tab w:val="left" w:pos="90"/>
        </w:tabs>
        <w:spacing w:after="36" w:line="240" w:lineRule="exact"/>
      </w:pPr>
    </w:p>
    <w:p w14:paraId="26420D5A" w14:textId="77777777" w:rsidR="00D24C61" w:rsidRPr="00620642" w:rsidRDefault="00D24C61" w:rsidP="00D24C61">
      <w:pPr>
        <w:pStyle w:val="Style2"/>
        <w:widowControl/>
        <w:tabs>
          <w:tab w:val="left" w:pos="90"/>
        </w:tabs>
        <w:adjustRightInd/>
        <w:jc w:val="both"/>
        <w:rPr>
          <w:b/>
          <w:bCs/>
        </w:rPr>
      </w:pPr>
      <w:r w:rsidRPr="00620642">
        <w:rPr>
          <w:b/>
          <w:bCs/>
        </w:rPr>
        <w:t>II.C. Target Flask</w:t>
      </w:r>
    </w:p>
    <w:p w14:paraId="4F06EBB8" w14:textId="77777777" w:rsidR="00D24C61" w:rsidRPr="00620642" w:rsidRDefault="00D24C61" w:rsidP="00D24C61">
      <w:pPr>
        <w:pStyle w:val="Style10"/>
        <w:widowControl/>
        <w:tabs>
          <w:tab w:val="left" w:pos="90"/>
        </w:tabs>
        <w:adjustRightInd/>
        <w:jc w:val="both"/>
      </w:pPr>
    </w:p>
    <w:p w14:paraId="578DCA42" w14:textId="77777777" w:rsidR="00D24C61" w:rsidRPr="00620642" w:rsidRDefault="00D24C61" w:rsidP="00D24C61">
      <w:pPr>
        <w:pStyle w:val="Style2"/>
        <w:widowControl/>
        <w:tabs>
          <w:tab w:val="left" w:pos="90"/>
        </w:tabs>
        <w:adjustRightInd/>
        <w:jc w:val="both"/>
        <w:rPr>
          <w:b/>
          <w:bCs/>
        </w:rPr>
      </w:pPr>
      <w:r w:rsidRPr="00620642">
        <w:rPr>
          <w:b/>
          <w:bCs/>
        </w:rPr>
        <w:t>II.C.1. General Requirements</w:t>
      </w:r>
    </w:p>
    <w:p w14:paraId="75952CB3" w14:textId="624E67DC" w:rsidR="00D24C61" w:rsidRPr="00620642" w:rsidRDefault="00D24C61" w:rsidP="00D24C61">
      <w:pPr>
        <w:tabs>
          <w:tab w:val="left" w:pos="90"/>
        </w:tabs>
        <w:spacing w:line="240" w:lineRule="exact"/>
      </w:pPr>
      <w:r w:rsidRPr="00620642">
        <w:rPr>
          <w:spacing w:val="-2"/>
        </w:rPr>
        <w:t>Target flasks which will be filled with liquid deuterium rather than liquid hydrogen must take</w:t>
      </w:r>
      <w:r w:rsidRPr="00620642">
        <w:t xml:space="preserve"> account of the extra weight in the design procedure. Because of concerns about mylar material degradation, all new experiments will begin runs with new target flasks. Experiments spanning multiple runs must have its Mylar flask material tested to assure its integrity. A square yard of </w:t>
      </w:r>
      <w:r w:rsidRPr="00620642">
        <w:rPr>
          <w:spacing w:val="-1"/>
        </w:rPr>
        <w:t>Mylar from the roll from which the target was fabricated from will be saved in a secure area. Every</w:t>
      </w:r>
      <w:r w:rsidRPr="00620642">
        <w:t xml:space="preserve"> six months during a long run, samples of this material will be tested as a measure of the possible degradation of the material in the target. If evidence of degradation of material is seen, then the evidence is brought to the attention of the </w:t>
      </w:r>
      <w:r w:rsidR="002E27BE">
        <w:t>Review P</w:t>
      </w:r>
      <w:r w:rsidRPr="00620642">
        <w:t>anel.</w:t>
      </w:r>
    </w:p>
    <w:p w14:paraId="76E0D05A" w14:textId="77777777" w:rsidR="00D24C61" w:rsidRPr="00620642" w:rsidRDefault="00D24C61" w:rsidP="00D24C61">
      <w:pPr>
        <w:pStyle w:val="Style10"/>
        <w:widowControl/>
        <w:tabs>
          <w:tab w:val="left" w:pos="90"/>
        </w:tabs>
        <w:adjustRightInd/>
        <w:jc w:val="both"/>
      </w:pPr>
    </w:p>
    <w:p w14:paraId="29A5FA51" w14:textId="77777777" w:rsidR="00D24C61" w:rsidRPr="00620642" w:rsidRDefault="00D24C61" w:rsidP="00D24C61">
      <w:pPr>
        <w:pStyle w:val="Style2"/>
        <w:widowControl/>
        <w:tabs>
          <w:tab w:val="left" w:pos="90"/>
        </w:tabs>
        <w:adjustRightInd/>
        <w:jc w:val="both"/>
        <w:rPr>
          <w:b/>
          <w:bCs/>
        </w:rPr>
      </w:pPr>
      <w:r w:rsidRPr="00620642">
        <w:rPr>
          <w:b/>
          <w:bCs/>
        </w:rPr>
        <w:t>II.C.1.a.(i) Maximum Pressure Differential</w:t>
      </w:r>
    </w:p>
    <w:p w14:paraId="5F80C55F" w14:textId="77777777" w:rsidR="00D24C61" w:rsidRPr="00620642" w:rsidRDefault="00D24C61" w:rsidP="00D24C61">
      <w:pPr>
        <w:tabs>
          <w:tab w:val="left" w:pos="90"/>
        </w:tabs>
        <w:spacing w:line="240" w:lineRule="exact"/>
      </w:pPr>
      <w:r w:rsidRPr="00620642">
        <w:t>The target flask shall be designed for a maximum allowable working pressure of at least 25 psid.</w:t>
      </w:r>
    </w:p>
    <w:p w14:paraId="6A20C672" w14:textId="77777777" w:rsidR="00D24C61" w:rsidRPr="00620642" w:rsidRDefault="00D24C61" w:rsidP="00D24C61">
      <w:pPr>
        <w:pStyle w:val="Style10"/>
        <w:widowControl/>
        <w:tabs>
          <w:tab w:val="left" w:pos="90"/>
        </w:tabs>
        <w:adjustRightInd/>
        <w:jc w:val="both"/>
      </w:pPr>
    </w:p>
    <w:p w14:paraId="0669E3B3" w14:textId="77777777" w:rsidR="00D24C61" w:rsidRPr="00620642" w:rsidRDefault="00D24C61" w:rsidP="00D24C61">
      <w:pPr>
        <w:pStyle w:val="Style2"/>
        <w:widowControl/>
        <w:tabs>
          <w:tab w:val="left" w:pos="90"/>
        </w:tabs>
        <w:adjustRightInd/>
        <w:jc w:val="both"/>
        <w:rPr>
          <w:b/>
          <w:bCs/>
        </w:rPr>
      </w:pPr>
      <w:r w:rsidRPr="00620642">
        <w:rPr>
          <w:b/>
          <w:bCs/>
        </w:rPr>
        <w:t>II.C.1.a.(ii) Liquid Hydrogen Capacity</w:t>
      </w:r>
    </w:p>
    <w:p w14:paraId="27510D2A" w14:textId="77777777" w:rsidR="00D24C61" w:rsidRPr="00620642" w:rsidRDefault="00D24C61" w:rsidP="00D24C61">
      <w:pPr>
        <w:tabs>
          <w:tab w:val="left" w:pos="90"/>
        </w:tabs>
      </w:pPr>
      <w:r w:rsidRPr="00620642">
        <w:t>The target flask shall not be limited in minimum or maximum liquid hydrogen capacity.</w:t>
      </w:r>
    </w:p>
    <w:p w14:paraId="6B72D481" w14:textId="77777777" w:rsidR="00D24C61" w:rsidRPr="00620642" w:rsidRDefault="00D24C61" w:rsidP="00D24C61">
      <w:pPr>
        <w:pStyle w:val="Style10"/>
        <w:widowControl/>
        <w:tabs>
          <w:tab w:val="left" w:pos="90"/>
        </w:tabs>
        <w:adjustRightInd/>
        <w:jc w:val="both"/>
      </w:pPr>
    </w:p>
    <w:p w14:paraId="2F4F474F" w14:textId="77777777" w:rsidR="00D24C61" w:rsidRPr="00620642" w:rsidRDefault="00D24C61" w:rsidP="00D24C61">
      <w:pPr>
        <w:pStyle w:val="Style2"/>
        <w:widowControl/>
        <w:tabs>
          <w:tab w:val="left" w:pos="90"/>
        </w:tabs>
        <w:adjustRightInd/>
        <w:jc w:val="both"/>
        <w:rPr>
          <w:b/>
          <w:bCs/>
        </w:rPr>
      </w:pPr>
      <w:r w:rsidRPr="00620642">
        <w:rPr>
          <w:b/>
          <w:bCs/>
        </w:rPr>
        <w:t>II.C.1.b. Materials</w:t>
      </w:r>
    </w:p>
    <w:p w14:paraId="0F6F71A7" w14:textId="77777777" w:rsidR="00D24C61" w:rsidRPr="00620642" w:rsidRDefault="00D24C61" w:rsidP="00D24C61">
      <w:pPr>
        <w:pStyle w:val="Style10"/>
        <w:widowControl/>
        <w:tabs>
          <w:tab w:val="left" w:pos="90"/>
        </w:tabs>
        <w:adjustRightInd/>
        <w:jc w:val="both"/>
      </w:pPr>
    </w:p>
    <w:p w14:paraId="4167BFE0" w14:textId="77777777" w:rsidR="00D24C61" w:rsidRPr="00620642" w:rsidRDefault="00D24C61" w:rsidP="00D24C61">
      <w:pPr>
        <w:pStyle w:val="Style2"/>
        <w:widowControl/>
        <w:tabs>
          <w:tab w:val="left" w:pos="90"/>
        </w:tabs>
        <w:adjustRightInd/>
        <w:jc w:val="both"/>
        <w:rPr>
          <w:b/>
          <w:bCs/>
        </w:rPr>
      </w:pPr>
      <w:r w:rsidRPr="00620642">
        <w:rPr>
          <w:b/>
          <w:bCs/>
        </w:rPr>
        <w:t>II.C.1.b.(i) Recommended Materials</w:t>
      </w:r>
    </w:p>
    <w:p w14:paraId="4438D4A8" w14:textId="77777777" w:rsidR="00D24C61" w:rsidRPr="00620642" w:rsidRDefault="00D24C61" w:rsidP="00D24C61">
      <w:pPr>
        <w:tabs>
          <w:tab w:val="left" w:pos="90"/>
        </w:tabs>
        <w:spacing w:line="240" w:lineRule="exact"/>
      </w:pPr>
      <w:r w:rsidRPr="00620642">
        <w:t>The materials recommended for target flasks are polyester film (Mylar), polyimide film (Kapton), 300 series stainless steel, aluminum and copper. There is extensive experience in the application of these materials to hydrogen targets. Other materials may be used provided that adequate cryogenic behavior is documented, fabrication methods are in accordance with good engineering practice, and the completed flask satisfies the requirements of this section and II.C.3.</w:t>
      </w:r>
    </w:p>
    <w:p w14:paraId="53431A88" w14:textId="77777777" w:rsidR="00D24C61" w:rsidRPr="00620642" w:rsidRDefault="00D24C61" w:rsidP="00D24C61">
      <w:pPr>
        <w:pStyle w:val="Style10"/>
        <w:widowControl/>
        <w:tabs>
          <w:tab w:val="left" w:pos="90"/>
        </w:tabs>
        <w:adjustRightInd/>
        <w:jc w:val="both"/>
      </w:pPr>
    </w:p>
    <w:p w14:paraId="505DA3A7" w14:textId="77777777" w:rsidR="00D24C61" w:rsidRPr="00620642" w:rsidRDefault="00D24C61" w:rsidP="00D24C61">
      <w:pPr>
        <w:pStyle w:val="Style2"/>
        <w:widowControl/>
        <w:tabs>
          <w:tab w:val="left" w:pos="90"/>
        </w:tabs>
        <w:adjustRightInd/>
        <w:jc w:val="both"/>
        <w:rPr>
          <w:b/>
          <w:bCs/>
        </w:rPr>
      </w:pPr>
      <w:r w:rsidRPr="00620642">
        <w:rPr>
          <w:b/>
          <w:bCs/>
        </w:rPr>
        <w:t>II.C.1.b.(ii) Quality Control</w:t>
      </w:r>
    </w:p>
    <w:p w14:paraId="335C2C1D" w14:textId="77777777" w:rsidR="00D24C61" w:rsidRPr="00620642" w:rsidRDefault="00D24C61" w:rsidP="00D24C61">
      <w:pPr>
        <w:tabs>
          <w:tab w:val="left" w:pos="90"/>
        </w:tabs>
      </w:pPr>
      <w:r w:rsidRPr="00620642">
        <w:t>The material from which the flask is constructed shall be verified as follows:</w:t>
      </w:r>
    </w:p>
    <w:p w14:paraId="72152455" w14:textId="77777777" w:rsidR="00D24C61" w:rsidRPr="00620642" w:rsidRDefault="00D24C61" w:rsidP="00D24C61">
      <w:pPr>
        <w:tabs>
          <w:tab w:val="left" w:pos="90"/>
        </w:tabs>
        <w:spacing w:line="240" w:lineRule="exact"/>
      </w:pPr>
    </w:p>
    <w:p w14:paraId="301FBBE1" w14:textId="77777777" w:rsidR="00D24C61" w:rsidRPr="00620642" w:rsidRDefault="00D24C61" w:rsidP="00D24C61">
      <w:pPr>
        <w:tabs>
          <w:tab w:val="left" w:pos="90"/>
        </w:tabs>
        <w:spacing w:line="240" w:lineRule="exact"/>
      </w:pPr>
      <w:r w:rsidRPr="00620642">
        <w:t>Plastic Film: On receipt of every new roll and prior to each new run, a sample from the beginning of each bulk roll of material from the manufacturer shall be tested for yield strength according to the test methods given in Appendix II to assure that the minimum manufacturers specification is met. The rolls shall be labeled with the date of purchase and the yield strength. They shall be stored with orderly inventory control in a dark room to avoid deterioration by ultraviolet radiation.</w:t>
      </w:r>
    </w:p>
    <w:p w14:paraId="4C7768E6" w14:textId="77777777" w:rsidR="00D24C61" w:rsidRPr="00620642" w:rsidRDefault="00D24C61" w:rsidP="00D24C61">
      <w:pPr>
        <w:pStyle w:val="Style10"/>
        <w:widowControl/>
        <w:tabs>
          <w:tab w:val="left" w:pos="90"/>
        </w:tabs>
        <w:adjustRightInd/>
        <w:jc w:val="both"/>
      </w:pPr>
    </w:p>
    <w:p w14:paraId="1C00284F" w14:textId="77777777" w:rsidR="00D24C61" w:rsidRPr="00620642" w:rsidRDefault="00D24C61" w:rsidP="00D24C61">
      <w:pPr>
        <w:tabs>
          <w:tab w:val="left" w:pos="90"/>
        </w:tabs>
        <w:spacing w:line="240" w:lineRule="exact"/>
      </w:pPr>
      <w:r w:rsidRPr="00620642">
        <w:rPr>
          <w:spacing w:val="-2"/>
        </w:rPr>
        <w:t>Metals: A manufacturer's material certification sheet showing the composition, yield strength</w:t>
      </w:r>
      <w:r w:rsidRPr="00620642">
        <w:t xml:space="preserve"> and ultimate strength of the material shall be obtained and a copy shall be included in the Target Safety Report.</w:t>
      </w:r>
    </w:p>
    <w:p w14:paraId="4D170FA0" w14:textId="77777777" w:rsidR="00D24C61" w:rsidRPr="00620642" w:rsidRDefault="00D24C61" w:rsidP="00D24C61">
      <w:pPr>
        <w:pStyle w:val="Style10"/>
        <w:widowControl/>
        <w:tabs>
          <w:tab w:val="left" w:pos="90"/>
        </w:tabs>
        <w:adjustRightInd/>
        <w:jc w:val="both"/>
      </w:pPr>
    </w:p>
    <w:p w14:paraId="08BF5E6C" w14:textId="77777777" w:rsidR="00D24C61" w:rsidRPr="00620642" w:rsidRDefault="00D24C61" w:rsidP="00D24C61">
      <w:pPr>
        <w:tabs>
          <w:tab w:val="left" w:pos="90"/>
        </w:tabs>
        <w:spacing w:line="240" w:lineRule="exact"/>
      </w:pPr>
      <w:r w:rsidRPr="00620642">
        <w:rPr>
          <w:spacing w:val="-2"/>
        </w:rPr>
        <w:t>Other Materials: For other materials a quality control procedure will be written and approved</w:t>
      </w:r>
      <w:r w:rsidRPr="00620642">
        <w:t xml:space="preserve"> as is done for plastic film. The primary objective is to verify that the material possesses known properties, and that the target was actually manufactured from material for which documented properties exist.</w:t>
      </w:r>
    </w:p>
    <w:p w14:paraId="3095FAED" w14:textId="77777777" w:rsidR="00D24C61" w:rsidRPr="00620642" w:rsidRDefault="00D24C61" w:rsidP="00D24C61">
      <w:pPr>
        <w:pStyle w:val="Style10"/>
        <w:widowControl/>
        <w:tabs>
          <w:tab w:val="left" w:pos="90"/>
        </w:tabs>
        <w:adjustRightInd/>
        <w:jc w:val="both"/>
      </w:pPr>
    </w:p>
    <w:p w14:paraId="04C81797" w14:textId="77777777" w:rsidR="00D24C61" w:rsidRPr="00620642" w:rsidRDefault="00D24C61" w:rsidP="00D24C61">
      <w:pPr>
        <w:pStyle w:val="Style2"/>
        <w:widowControl/>
        <w:tabs>
          <w:tab w:val="left" w:pos="90"/>
        </w:tabs>
        <w:adjustRightInd/>
        <w:jc w:val="both"/>
        <w:rPr>
          <w:b/>
          <w:bCs/>
        </w:rPr>
      </w:pPr>
      <w:r w:rsidRPr="00620642">
        <w:rPr>
          <w:b/>
          <w:bCs/>
        </w:rPr>
        <w:t>II.C.1.b.(iii) Radiation Damage Limits</w:t>
      </w:r>
    </w:p>
    <w:p w14:paraId="0B3DA5E5" w14:textId="77777777" w:rsidR="00D24C61" w:rsidRDefault="00D24C61" w:rsidP="00D24C61">
      <w:pPr>
        <w:tabs>
          <w:tab w:val="left" w:pos="90"/>
          <w:tab w:val="left" w:pos="5004"/>
        </w:tabs>
      </w:pPr>
      <w:r w:rsidRPr="00620642">
        <w:t>Mylar may be used in any target which will be exposed to less than 10</w:t>
      </w:r>
      <w:r w:rsidRPr="00620642">
        <w:rPr>
          <w:vertAlign w:val="superscript"/>
        </w:rPr>
        <w:t>8</w:t>
      </w:r>
      <w:r w:rsidRPr="00620642">
        <w:t xml:space="preserve"> rads of absorbed energy. Kapton may be used for any radiation exposure of a target less than 10</w:t>
      </w:r>
      <w:r w:rsidRPr="00620642">
        <w:rPr>
          <w:vertAlign w:val="superscript"/>
        </w:rPr>
        <w:t>9</w:t>
      </w:r>
      <w:r w:rsidRPr="00620642">
        <w:t xml:space="preserve"> rads. All targets that will be exposed to radiation greater than 10</w:t>
      </w:r>
      <w:r w:rsidRPr="00620642">
        <w:rPr>
          <w:vertAlign w:val="superscript"/>
        </w:rPr>
        <w:t>9</w:t>
      </w:r>
      <w:r w:rsidRPr="00620642">
        <w:t xml:space="preserve"> rads must be fabricated from a metal</w:t>
      </w:r>
      <w:r>
        <w:t xml:space="preserve"> </w:t>
      </w:r>
      <w:r w:rsidRPr="00620642">
        <w:t xml:space="preserve">consistent with </w:t>
      </w:r>
      <w:proofErr w:type="spellStart"/>
      <w:r w:rsidRPr="00620642">
        <w:t>II.C.l.b</w:t>
      </w:r>
      <w:proofErr w:type="spellEnd"/>
      <w:r w:rsidRPr="00620642">
        <w:t>.(i).</w:t>
      </w:r>
    </w:p>
    <w:p w14:paraId="5711F1D8" w14:textId="77777777" w:rsidR="00D24C61" w:rsidRDefault="00D24C61" w:rsidP="00D24C61">
      <w:pPr>
        <w:tabs>
          <w:tab w:val="left" w:pos="90"/>
          <w:tab w:val="left" w:pos="5004"/>
        </w:tabs>
      </w:pPr>
      <w:r w:rsidRPr="00620642">
        <w:tab/>
      </w:r>
    </w:p>
    <w:p w14:paraId="6677D963" w14:textId="77777777" w:rsidR="00D24C61" w:rsidRPr="00620642" w:rsidRDefault="00D24C61" w:rsidP="00D24C61">
      <w:pPr>
        <w:tabs>
          <w:tab w:val="left" w:pos="5004"/>
        </w:tabs>
        <w:rPr>
          <w:b/>
          <w:bCs/>
        </w:rPr>
      </w:pPr>
      <w:r w:rsidRPr="00620642">
        <w:rPr>
          <w:b/>
          <w:bCs/>
        </w:rPr>
        <w:t>II.C.1.c. Stress Analysis</w:t>
      </w:r>
    </w:p>
    <w:p w14:paraId="1EDB96B7" w14:textId="77777777" w:rsidR="00D24C61" w:rsidRPr="00620642" w:rsidRDefault="00D24C61" w:rsidP="00D24C61">
      <w:pPr>
        <w:pStyle w:val="Style10"/>
        <w:widowControl/>
        <w:adjustRightInd/>
        <w:jc w:val="both"/>
      </w:pPr>
    </w:p>
    <w:p w14:paraId="6931A599" w14:textId="77777777" w:rsidR="00D24C61" w:rsidRPr="00620642" w:rsidRDefault="00D24C61" w:rsidP="00D24C61">
      <w:pPr>
        <w:pStyle w:val="Style2"/>
        <w:widowControl/>
        <w:adjustRightInd/>
        <w:jc w:val="both"/>
        <w:rPr>
          <w:b/>
          <w:bCs/>
        </w:rPr>
      </w:pPr>
      <w:r w:rsidRPr="00620642">
        <w:rPr>
          <w:b/>
          <w:bCs/>
        </w:rPr>
        <w:t>II.C.1.c.(i) General Requirements</w:t>
      </w:r>
    </w:p>
    <w:p w14:paraId="30AAC47C" w14:textId="77777777" w:rsidR="00D24C61" w:rsidRPr="00620642" w:rsidRDefault="00D24C61" w:rsidP="00D24C61">
      <w:pPr>
        <w:spacing w:line="240" w:lineRule="exact"/>
      </w:pPr>
      <w:r w:rsidRPr="00620642">
        <w:t>A stress analysis of the flask shall be performed which considers the stresses produced by pressure, dead weight, cooldown, and any other system of thermal or mechanical loads to which the flask may be subjected. All such calculations shall be documented and included in the Target Safety Report.</w:t>
      </w:r>
    </w:p>
    <w:p w14:paraId="2240A416" w14:textId="77777777" w:rsidR="00D24C61" w:rsidRPr="00620642" w:rsidRDefault="00D24C61" w:rsidP="00D24C61">
      <w:pPr>
        <w:pStyle w:val="Style10"/>
        <w:widowControl/>
        <w:adjustRightInd/>
        <w:jc w:val="both"/>
      </w:pPr>
    </w:p>
    <w:p w14:paraId="24E3AE12" w14:textId="77777777" w:rsidR="00D24C61" w:rsidRPr="00620642" w:rsidRDefault="00D24C61" w:rsidP="00D24C61">
      <w:pPr>
        <w:pStyle w:val="Style2"/>
        <w:widowControl/>
        <w:adjustRightInd/>
        <w:jc w:val="both"/>
        <w:rPr>
          <w:b/>
          <w:bCs/>
        </w:rPr>
      </w:pPr>
      <w:r w:rsidRPr="00620642">
        <w:rPr>
          <w:b/>
          <w:bCs/>
        </w:rPr>
        <w:t>II.C.1.c.(ii) Procedures</w:t>
      </w:r>
    </w:p>
    <w:p w14:paraId="4D99A65B" w14:textId="77777777" w:rsidR="00D24C61" w:rsidRPr="00620642" w:rsidRDefault="00D24C61" w:rsidP="00D24C61">
      <w:pPr>
        <w:spacing w:line="240" w:lineRule="exact"/>
      </w:pPr>
      <w:r w:rsidRPr="00620642">
        <w:rPr>
          <w:spacing w:val="-2"/>
        </w:rPr>
        <w:t>The design procedures of the Code shall be followed wherever possible in the stress analysis</w:t>
      </w:r>
      <w:r w:rsidRPr="00620642">
        <w:t xml:space="preserve"> of the target flask. Where this Code does not provide sufficient guidance, good engineering judgment shall be used to establish a safe analytical approach for determination of the stress.</w:t>
      </w:r>
    </w:p>
    <w:p w14:paraId="1A8FC548" w14:textId="77777777" w:rsidR="00D24C61" w:rsidRPr="00620642" w:rsidRDefault="00D24C61" w:rsidP="00D24C61">
      <w:pPr>
        <w:pStyle w:val="Style10"/>
        <w:widowControl/>
        <w:adjustRightInd/>
        <w:jc w:val="both"/>
      </w:pPr>
    </w:p>
    <w:p w14:paraId="189014EE" w14:textId="77777777" w:rsidR="00D24C61" w:rsidRPr="00620642" w:rsidRDefault="00D24C61" w:rsidP="00D24C61">
      <w:pPr>
        <w:pStyle w:val="Style2"/>
        <w:widowControl/>
        <w:adjustRightInd/>
        <w:jc w:val="both"/>
        <w:rPr>
          <w:b/>
          <w:bCs/>
        </w:rPr>
      </w:pPr>
      <w:r w:rsidRPr="00620642">
        <w:rPr>
          <w:b/>
          <w:bCs/>
        </w:rPr>
        <w:t>II.C.1.c.(iii) Allowable Stresses</w:t>
      </w:r>
    </w:p>
    <w:p w14:paraId="6A7FA3A8" w14:textId="389FA7DD" w:rsidR="00D24C61" w:rsidRPr="00620642" w:rsidRDefault="00D24C61" w:rsidP="00D24C61">
      <w:r w:rsidRPr="00620642">
        <w:rPr>
          <w:spacing w:val="-2"/>
        </w:rPr>
        <w:t xml:space="preserve">The maximum allowable stress in tension in the target flask material at the MAWP of </w:t>
      </w:r>
      <w:proofErr w:type="spellStart"/>
      <w:r w:rsidRPr="00620642">
        <w:rPr>
          <w:spacing w:val="-2"/>
        </w:rPr>
        <w:t>II.C.l</w:t>
      </w:r>
      <w:proofErr w:type="spellEnd"/>
      <w:r w:rsidRPr="00620642">
        <w:rPr>
          <w:spacing w:val="-2"/>
        </w:rPr>
        <w:t>.</w:t>
      </w:r>
      <w:r w:rsidR="00635319">
        <w:rPr>
          <w:spacing w:val="-2"/>
        </w:rPr>
        <w:t xml:space="preserve"> </w:t>
      </w:r>
      <w:r w:rsidR="00635319" w:rsidRPr="00620642">
        <w:rPr>
          <w:spacing w:val="-2"/>
        </w:rPr>
        <w:t>a</w:t>
      </w:r>
      <w:r w:rsidR="00635319">
        <w:rPr>
          <w:spacing w:val="-2"/>
        </w:rPr>
        <w:t>nd</w:t>
      </w:r>
      <w:r w:rsidRPr="00620642">
        <w:t xml:space="preserve"> in combination with other operational loads shall be less than the limits specified below:</w:t>
      </w:r>
    </w:p>
    <w:p w14:paraId="3DB662E3" w14:textId="77777777" w:rsidR="00D24C61" w:rsidRPr="00620642" w:rsidRDefault="00D24C61" w:rsidP="00D24C61"/>
    <w:p w14:paraId="18FC65CD" w14:textId="77777777" w:rsidR="00D24C61" w:rsidRPr="00620642" w:rsidRDefault="00D24C61" w:rsidP="00D24C61">
      <w:r w:rsidRPr="00620642">
        <w:t xml:space="preserve">Plastic Films: </w:t>
      </w:r>
      <w:r w:rsidRPr="00620642">
        <w:rPr>
          <w:w w:val="101"/>
        </w:rPr>
        <w:t>(2/3)</w:t>
      </w:r>
      <w:r w:rsidRPr="00620642">
        <w:t>S</w:t>
      </w:r>
      <w:r w:rsidRPr="00620642">
        <w:rPr>
          <w:position w:val="-6"/>
        </w:rPr>
        <w:t>y</w:t>
      </w:r>
      <w:r w:rsidRPr="00620642">
        <w:t>, where S</w:t>
      </w:r>
      <w:r w:rsidRPr="00620642">
        <w:rPr>
          <w:position w:val="-6"/>
        </w:rPr>
        <w:t>y</w:t>
      </w:r>
      <w:r w:rsidRPr="00620642">
        <w:t xml:space="preserve"> is the yield strength at 5% per</w:t>
      </w:r>
      <w:r>
        <w:t xml:space="preserve">manent offset for plastic film </w:t>
      </w:r>
      <w:r w:rsidRPr="00620642">
        <w:t>at room temperature.</w:t>
      </w:r>
    </w:p>
    <w:p w14:paraId="25DA19F4" w14:textId="77777777" w:rsidR="00D24C61" w:rsidRPr="00620642" w:rsidRDefault="00D24C61" w:rsidP="00D24C61"/>
    <w:p w14:paraId="3B226D1F" w14:textId="77777777" w:rsidR="00D24C61" w:rsidRPr="00620642" w:rsidRDefault="00D24C61" w:rsidP="00D24C61">
      <w:r w:rsidRPr="00620642">
        <w:t>Metals: (2/3)S</w:t>
      </w:r>
      <w:r w:rsidRPr="00620642">
        <w:rPr>
          <w:position w:val="-6"/>
        </w:rPr>
        <w:t>y</w:t>
      </w:r>
      <w:r w:rsidRPr="00620642">
        <w:t xml:space="preserve"> or </w:t>
      </w:r>
      <w:r w:rsidRPr="00620642">
        <w:rPr>
          <w:w w:val="101"/>
        </w:rPr>
        <w:t>(1/4)</w:t>
      </w:r>
      <w:r w:rsidRPr="00620642">
        <w:t>S</w:t>
      </w:r>
      <w:r w:rsidRPr="00620642">
        <w:rPr>
          <w:position w:val="-6"/>
        </w:rPr>
        <w:t>u</w:t>
      </w:r>
      <w:r w:rsidRPr="00620642">
        <w:t>, whichever is smaller, where S</w:t>
      </w:r>
      <w:r w:rsidRPr="00620642">
        <w:rPr>
          <w:position w:val="-6"/>
        </w:rPr>
        <w:t>y</w:t>
      </w:r>
      <w:r w:rsidRPr="00620642">
        <w:t xml:space="preserve"> is the minimum specified yield</w:t>
      </w:r>
    </w:p>
    <w:p w14:paraId="32C1230B" w14:textId="77777777" w:rsidR="00D24C61" w:rsidRPr="00620642" w:rsidRDefault="00D24C61" w:rsidP="00D24C61">
      <w:r w:rsidRPr="00620642">
        <w:rPr>
          <w:spacing w:val="-2"/>
        </w:rPr>
        <w:lastRenderedPageBreak/>
        <w:t>strength of th</w:t>
      </w:r>
      <w:r w:rsidRPr="00620642">
        <w:t>e</w:t>
      </w:r>
      <w:r w:rsidRPr="00620642">
        <w:rPr>
          <w:spacing w:val="-2"/>
        </w:rPr>
        <w:t xml:space="preserve"> material at room temperature, and S</w:t>
      </w:r>
      <w:r w:rsidRPr="00620642">
        <w:rPr>
          <w:spacing w:val="-2"/>
          <w:position w:val="-6"/>
        </w:rPr>
        <w:t>u</w:t>
      </w:r>
      <w:r w:rsidRPr="00620642">
        <w:rPr>
          <w:spacing w:val="-2"/>
        </w:rPr>
        <w:t xml:space="preserve"> is the minimum specified ultimate strength of</w:t>
      </w:r>
      <w:r w:rsidRPr="00620642">
        <w:t xml:space="preserve"> the material at room temperature.</w:t>
      </w:r>
    </w:p>
    <w:p w14:paraId="366A1C3D" w14:textId="77777777" w:rsidR="00D24C61" w:rsidRPr="00620642" w:rsidRDefault="00D24C61" w:rsidP="00D24C61"/>
    <w:p w14:paraId="1FCA0F54" w14:textId="77777777" w:rsidR="00D24C61" w:rsidRPr="00620642" w:rsidRDefault="00D24C61" w:rsidP="00D24C61">
      <w:r w:rsidRPr="00620642">
        <w:rPr>
          <w:spacing w:val="-3"/>
        </w:rPr>
        <w:t>Other Materials: As for metals, except that if the material has known sensitivity to other failure</w:t>
      </w:r>
      <w:r w:rsidRPr="00620642">
        <w:t xml:space="preserve"> modes such as brittle fracture at low temperatures, good engineering judgment shall be used to ensure that a minimum safety factor of at least 4 is maintained with respect to these modes.</w:t>
      </w:r>
    </w:p>
    <w:p w14:paraId="25BAC1B7" w14:textId="77777777" w:rsidR="00D24C61" w:rsidRPr="00620642" w:rsidRDefault="00D24C61" w:rsidP="00D24C61">
      <w:pPr>
        <w:pStyle w:val="Style10"/>
        <w:widowControl/>
        <w:adjustRightInd/>
        <w:jc w:val="both"/>
      </w:pPr>
    </w:p>
    <w:p w14:paraId="08A645CD" w14:textId="77777777" w:rsidR="00D24C61" w:rsidRPr="00620642" w:rsidRDefault="00D24C61" w:rsidP="00D24C61">
      <w:pPr>
        <w:pStyle w:val="Style2"/>
        <w:widowControl/>
        <w:adjustRightInd/>
        <w:jc w:val="both"/>
        <w:rPr>
          <w:b/>
          <w:bCs/>
        </w:rPr>
      </w:pPr>
      <w:r w:rsidRPr="00620642">
        <w:rPr>
          <w:b/>
          <w:bCs/>
        </w:rPr>
        <w:t>II.C.2. Target Flask Fabrication</w:t>
      </w:r>
    </w:p>
    <w:p w14:paraId="6DD0856A" w14:textId="77777777" w:rsidR="00D24C61" w:rsidRPr="00620642" w:rsidRDefault="00D24C61" w:rsidP="00D24C61">
      <w:pPr>
        <w:pStyle w:val="Style10"/>
        <w:widowControl/>
        <w:adjustRightInd/>
        <w:jc w:val="both"/>
      </w:pPr>
    </w:p>
    <w:p w14:paraId="739B1955" w14:textId="77777777" w:rsidR="00D24C61" w:rsidRPr="00620642" w:rsidRDefault="00D24C61" w:rsidP="00D24C61">
      <w:pPr>
        <w:pStyle w:val="Style2"/>
        <w:widowControl/>
        <w:adjustRightInd/>
        <w:jc w:val="both"/>
        <w:rPr>
          <w:b/>
          <w:bCs/>
        </w:rPr>
      </w:pPr>
      <w:r w:rsidRPr="00620642">
        <w:rPr>
          <w:b/>
          <w:bCs/>
        </w:rPr>
        <w:t>II.C.2.a. General Requirements</w:t>
      </w:r>
    </w:p>
    <w:p w14:paraId="2027CC64" w14:textId="5F3F7E4E" w:rsidR="00D24C61" w:rsidRPr="00620642" w:rsidRDefault="00D24C61" w:rsidP="00D24C61">
      <w:pPr>
        <w:spacing w:line="240" w:lineRule="exact"/>
      </w:pPr>
      <w:r w:rsidRPr="00620642">
        <w:t xml:space="preserve">A </w:t>
      </w:r>
      <w:r w:rsidR="00635319" w:rsidRPr="00620642">
        <w:t>logbook</w:t>
      </w:r>
      <w:r w:rsidRPr="00620642">
        <w:t xml:space="preserve"> shall be maintained during flask construction noting the material used, and the drawings from which the flask is fabricated. The log shall also contain detailed accounts of the </w:t>
      </w:r>
      <w:r w:rsidRPr="00620642">
        <w:rPr>
          <w:spacing w:val="-2"/>
        </w:rPr>
        <w:t>steps of fabrication, noting material dimensions, condition, and other characteristics of material and</w:t>
      </w:r>
      <w:r w:rsidRPr="00620642">
        <w:t xml:space="preserve"> workmanship as might be relevant in assuring the integrity of the flask.</w:t>
      </w:r>
    </w:p>
    <w:p w14:paraId="31D8CB35" w14:textId="77777777" w:rsidR="00D24C61" w:rsidRPr="00620642" w:rsidRDefault="00D24C61" w:rsidP="00D24C61">
      <w:pPr>
        <w:pStyle w:val="Style10"/>
        <w:widowControl/>
        <w:adjustRightInd/>
        <w:jc w:val="both"/>
      </w:pPr>
    </w:p>
    <w:p w14:paraId="64F8708A" w14:textId="77777777" w:rsidR="00D24C61" w:rsidRPr="00620642" w:rsidRDefault="00D24C61" w:rsidP="00D24C61">
      <w:pPr>
        <w:pStyle w:val="Style2"/>
        <w:widowControl/>
        <w:adjustRightInd/>
        <w:jc w:val="both"/>
        <w:rPr>
          <w:b/>
          <w:bCs/>
        </w:rPr>
      </w:pPr>
      <w:r w:rsidRPr="00620642">
        <w:rPr>
          <w:b/>
          <w:bCs/>
        </w:rPr>
        <w:t>II.C.2.b. Plastic Flasks</w:t>
      </w:r>
    </w:p>
    <w:p w14:paraId="2A02587E" w14:textId="77777777" w:rsidR="00D24C61" w:rsidRPr="00620642" w:rsidRDefault="00D24C61" w:rsidP="00D24C61">
      <w:pPr>
        <w:pStyle w:val="Style10"/>
        <w:widowControl/>
        <w:adjustRightInd/>
        <w:jc w:val="both"/>
      </w:pPr>
    </w:p>
    <w:p w14:paraId="3709A501" w14:textId="77777777" w:rsidR="00D24C61" w:rsidRPr="00620642" w:rsidRDefault="00D24C61" w:rsidP="00D24C61">
      <w:pPr>
        <w:pStyle w:val="Style2"/>
        <w:widowControl/>
        <w:adjustRightInd/>
        <w:jc w:val="both"/>
        <w:rPr>
          <w:b/>
          <w:bCs/>
        </w:rPr>
      </w:pPr>
      <w:r w:rsidRPr="00620642">
        <w:rPr>
          <w:b/>
          <w:bCs/>
        </w:rPr>
        <w:t>II.C.2.b.(i) Joint Tolerance</w:t>
      </w:r>
    </w:p>
    <w:p w14:paraId="080BD8EE" w14:textId="77777777" w:rsidR="00D24C61" w:rsidRPr="00620642" w:rsidRDefault="00D24C61" w:rsidP="00D24C61">
      <w:pPr>
        <w:spacing w:line="240" w:lineRule="exact"/>
      </w:pPr>
      <w:r w:rsidRPr="00620642">
        <w:rPr>
          <w:spacing w:val="-2"/>
        </w:rPr>
        <w:t>All adhesive joints are to be designed as slip fits (approximately 0.001 inches) to minimize the</w:t>
      </w:r>
      <w:r w:rsidRPr="00620642">
        <w:t xml:space="preserve"> </w:t>
      </w:r>
      <w:r w:rsidRPr="00620642">
        <w:rPr>
          <w:spacing w:val="-2"/>
        </w:rPr>
        <w:t>thickness of the epoxy bond. Experience has shown that bonds thicker than 0.003 in. are prone to</w:t>
      </w:r>
      <w:r w:rsidRPr="00620642">
        <w:t xml:space="preserve"> fracture at cryogenic temperatures.</w:t>
      </w:r>
    </w:p>
    <w:p w14:paraId="498DD377" w14:textId="77777777" w:rsidR="00D24C61" w:rsidRPr="00620642" w:rsidRDefault="00D24C61" w:rsidP="00D24C61">
      <w:pPr>
        <w:pStyle w:val="Style10"/>
        <w:widowControl/>
        <w:adjustRightInd/>
        <w:jc w:val="both"/>
      </w:pPr>
    </w:p>
    <w:p w14:paraId="60F64E20" w14:textId="77777777" w:rsidR="00D24C61" w:rsidRPr="00620642" w:rsidRDefault="00D24C61" w:rsidP="00D24C61">
      <w:pPr>
        <w:pStyle w:val="Style2"/>
        <w:widowControl/>
        <w:adjustRightInd/>
        <w:jc w:val="both"/>
        <w:rPr>
          <w:b/>
          <w:bCs/>
        </w:rPr>
      </w:pPr>
      <w:r w:rsidRPr="00620642">
        <w:rPr>
          <w:b/>
          <w:bCs/>
        </w:rPr>
        <w:t>II.C.2.b.(ii) Joint Design</w:t>
      </w:r>
    </w:p>
    <w:p w14:paraId="143EDEA8" w14:textId="77777777" w:rsidR="00D24C61" w:rsidRDefault="00D24C61" w:rsidP="00D24C61">
      <w:pPr>
        <w:spacing w:line="240" w:lineRule="exact"/>
      </w:pPr>
      <w:r w:rsidRPr="00620642">
        <w:rPr>
          <w:spacing w:val="-2"/>
        </w:rPr>
        <w:t>All joints are to be designed such that the force on the mating members place the epoxy bond</w:t>
      </w:r>
      <w:r w:rsidRPr="00620642">
        <w:t xml:space="preserve"> under pure shear when the flask is pressurized. The following table specifies the overlap of </w:t>
      </w:r>
      <w:r w:rsidRPr="00620642">
        <w:rPr>
          <w:spacing w:val="-2"/>
        </w:rPr>
        <w:t>material required for the bonding of longitudinal seams in cylindrical shells and the attachment of</w:t>
      </w:r>
      <w:r w:rsidRPr="00620642">
        <w:t xml:space="preserve"> </w:t>
      </w:r>
      <w:r w:rsidRPr="00620642">
        <w:rPr>
          <w:spacing w:val="-2"/>
        </w:rPr>
        <w:t>dished heads to cylindrical shells to ensure that the adhesive bond can develop the full strength of</w:t>
      </w:r>
      <w:r w:rsidRPr="00620642">
        <w:t xml:space="preserve"> the parent material:</w:t>
      </w:r>
    </w:p>
    <w:p w14:paraId="64200FEB" w14:textId="4CA94167" w:rsidR="00FC37B5" w:rsidRPr="00620642" w:rsidRDefault="00FC37B5" w:rsidP="00D24C61">
      <w:pPr>
        <w:spacing w:line="240" w:lineRule="exact"/>
        <w:sectPr w:rsidR="00FC37B5" w:rsidRPr="00620642" w:rsidSect="00457DA7">
          <w:headerReference w:type="even" r:id="rId13"/>
          <w:headerReference w:type="default" r:id="rId14"/>
          <w:headerReference w:type="first" r:id="rId15"/>
          <w:pgSz w:w="12221" w:h="15782"/>
          <w:pgMar w:top="1296" w:right="1440" w:bottom="1296" w:left="1728" w:header="720" w:footer="720" w:gutter="0"/>
          <w:lnNumType w:countBy="1" w:restart="continuous"/>
          <w:cols w:space="720"/>
          <w:noEndnote/>
          <w:docGrid w:linePitch="326"/>
        </w:sectPr>
      </w:pPr>
    </w:p>
    <w:p w14:paraId="3D0F9299" w14:textId="77777777" w:rsidR="00D24C61" w:rsidRPr="00620642" w:rsidRDefault="00D24C61" w:rsidP="00D24C61">
      <w:pPr>
        <w:tabs>
          <w:tab w:val="left" w:pos="3150"/>
        </w:tabs>
        <w:ind w:left="360"/>
        <w:rPr>
          <w:b/>
          <w:bCs/>
        </w:rPr>
      </w:pPr>
      <w:r w:rsidRPr="00620642">
        <w:rPr>
          <w:b/>
          <w:bCs/>
        </w:rPr>
        <w:lastRenderedPageBreak/>
        <w:t xml:space="preserve">Flask Diameter </w:t>
      </w:r>
      <w:r>
        <w:rPr>
          <w:b/>
          <w:bCs/>
        </w:rPr>
        <w:tab/>
      </w:r>
      <w:r w:rsidRPr="00620642">
        <w:rPr>
          <w:b/>
          <w:bCs/>
        </w:rPr>
        <w:t>Overlap</w:t>
      </w:r>
    </w:p>
    <w:p w14:paraId="1977C476" w14:textId="77777777" w:rsidR="00D24C61" w:rsidRPr="00620642" w:rsidRDefault="00D24C61" w:rsidP="00D24C61">
      <w:pPr>
        <w:tabs>
          <w:tab w:val="left" w:pos="3150"/>
        </w:tabs>
        <w:ind w:left="360"/>
        <w:rPr>
          <w:b/>
          <w:bCs/>
        </w:rPr>
      </w:pPr>
      <w:r w:rsidRPr="00620642">
        <w:rPr>
          <w:b/>
          <w:bCs/>
        </w:rPr>
        <w:t>(inches)</w:t>
      </w:r>
      <w:r w:rsidRPr="00620642">
        <w:rPr>
          <w:b/>
          <w:bCs/>
        </w:rPr>
        <w:tab/>
        <w:t>(inches)</w:t>
      </w:r>
    </w:p>
    <w:p w14:paraId="22B8A448" w14:textId="77777777" w:rsidR="00D24C61" w:rsidRPr="00620642" w:rsidRDefault="00D24C61" w:rsidP="00D24C61">
      <w:pPr>
        <w:tabs>
          <w:tab w:val="left" w:pos="3150"/>
        </w:tabs>
        <w:ind w:left="360"/>
      </w:pPr>
      <w:r w:rsidRPr="00620642">
        <w:t>up to 1</w:t>
      </w:r>
      <w:r w:rsidRPr="00620642">
        <w:tab/>
        <w:t>0.250</w:t>
      </w:r>
      <w:r w:rsidRPr="00620642">
        <w:tab/>
      </w:r>
    </w:p>
    <w:p w14:paraId="20832797" w14:textId="77777777" w:rsidR="00D24C61" w:rsidRPr="00620642" w:rsidRDefault="00D24C61" w:rsidP="00D24C61">
      <w:pPr>
        <w:tabs>
          <w:tab w:val="left" w:pos="3150"/>
        </w:tabs>
        <w:ind w:left="360"/>
      </w:pPr>
      <w:r w:rsidRPr="00620642">
        <w:t>1.0-2.0</w:t>
      </w:r>
      <w:r w:rsidRPr="00620642">
        <w:tab/>
        <w:t>0.375</w:t>
      </w:r>
    </w:p>
    <w:p w14:paraId="62927FA1" w14:textId="77777777" w:rsidR="00D24C61" w:rsidRPr="00620642" w:rsidRDefault="00D24C61" w:rsidP="00D24C61">
      <w:pPr>
        <w:tabs>
          <w:tab w:val="left" w:pos="3150"/>
        </w:tabs>
        <w:ind w:left="360"/>
      </w:pPr>
      <w:r w:rsidRPr="00620642">
        <w:t>2.0-3.0</w:t>
      </w:r>
      <w:r w:rsidRPr="00620642">
        <w:tab/>
        <w:t>0.500</w:t>
      </w:r>
    </w:p>
    <w:p w14:paraId="29373109" w14:textId="77777777" w:rsidR="00D24C61" w:rsidRPr="00620642" w:rsidRDefault="00D24C61" w:rsidP="00D24C61">
      <w:pPr>
        <w:tabs>
          <w:tab w:val="left" w:pos="3150"/>
        </w:tabs>
        <w:ind w:left="360"/>
      </w:pPr>
      <w:r w:rsidRPr="00620642">
        <w:t>3.0-4.0</w:t>
      </w:r>
      <w:r w:rsidRPr="00620642">
        <w:tab/>
        <w:t>0.625</w:t>
      </w:r>
    </w:p>
    <w:p w14:paraId="4560EF2D" w14:textId="77777777" w:rsidR="00D24C61" w:rsidRPr="00620642" w:rsidRDefault="00D24C61" w:rsidP="00D24C61">
      <w:pPr>
        <w:tabs>
          <w:tab w:val="left" w:pos="3150"/>
        </w:tabs>
        <w:ind w:left="360"/>
      </w:pPr>
      <w:r w:rsidRPr="00620642">
        <w:t>4.0-8.0</w:t>
      </w:r>
      <w:r w:rsidRPr="00620642">
        <w:tab/>
        <w:t>0.750</w:t>
      </w:r>
    </w:p>
    <w:p w14:paraId="32C46113" w14:textId="77777777" w:rsidR="00D24C61" w:rsidRPr="00620642" w:rsidRDefault="00D24C61" w:rsidP="00D24C61">
      <w:pPr>
        <w:pStyle w:val="Style10"/>
        <w:widowControl/>
        <w:adjustRightInd/>
        <w:jc w:val="both"/>
      </w:pPr>
    </w:p>
    <w:p w14:paraId="32CCD392" w14:textId="77777777" w:rsidR="00D24C61" w:rsidRDefault="00D24C61" w:rsidP="00D24C61">
      <w:r w:rsidRPr="00620642">
        <w:t>These joint dimensions are the same for any Mylar film thickness.</w:t>
      </w:r>
    </w:p>
    <w:p w14:paraId="76DD4E52" w14:textId="77777777" w:rsidR="00D24C61" w:rsidRPr="00620642" w:rsidRDefault="00D24C61" w:rsidP="00D24C61"/>
    <w:p w14:paraId="2312882B" w14:textId="77777777" w:rsidR="00D24C61" w:rsidRPr="00620642" w:rsidRDefault="00D24C61" w:rsidP="00D24C61">
      <w:pPr>
        <w:rPr>
          <w:b/>
          <w:bCs/>
        </w:rPr>
      </w:pPr>
      <w:r w:rsidRPr="00620642">
        <w:rPr>
          <w:b/>
          <w:bCs/>
        </w:rPr>
        <w:t>II.C.2.b.(iii) Joint Preparation</w:t>
      </w:r>
    </w:p>
    <w:p w14:paraId="18FE8E26" w14:textId="2A9ABA38" w:rsidR="00D24C61" w:rsidRPr="00620642" w:rsidRDefault="00D24C61" w:rsidP="00D24C61">
      <w:pPr>
        <w:spacing w:line="240" w:lineRule="exact"/>
      </w:pPr>
      <w:r w:rsidRPr="00620642">
        <w:t xml:space="preserve">All mating surfaces must be sandblasted using aluminum oxide powder. The SS White </w:t>
      </w:r>
      <w:r w:rsidRPr="00620642">
        <w:rPr>
          <w:spacing w:val="-2"/>
        </w:rPr>
        <w:t xml:space="preserve">Industrial Co. sandblaster with No. 3, </w:t>
      </w:r>
      <w:r w:rsidR="00635319" w:rsidRPr="00620642">
        <w:rPr>
          <w:spacing w:val="-2"/>
        </w:rPr>
        <w:t>50-micron</w:t>
      </w:r>
      <w:r w:rsidRPr="00620642">
        <w:rPr>
          <w:spacing w:val="-2"/>
        </w:rPr>
        <w:t xml:space="preserve"> aluminum oxide powder, is recommended. After</w:t>
      </w:r>
      <w:r w:rsidRPr="00620642">
        <w:t xml:space="preserve"> sandblasting and just prior to bonding</w:t>
      </w:r>
      <w:r>
        <w:t>,</w:t>
      </w:r>
      <w:r w:rsidRPr="00620642">
        <w:t xml:space="preserve"> the surfaces are to be cleaned with reagent grade acetone. Care must be taken to keep the surfaces as clean as possible prior to bonding.</w:t>
      </w:r>
    </w:p>
    <w:p w14:paraId="78A007F1" w14:textId="77777777" w:rsidR="00D24C61" w:rsidRPr="00620642" w:rsidRDefault="00D24C61" w:rsidP="00D24C61">
      <w:pPr>
        <w:pStyle w:val="Style10"/>
        <w:widowControl/>
        <w:adjustRightInd/>
        <w:jc w:val="both"/>
      </w:pPr>
    </w:p>
    <w:p w14:paraId="2E5D94F9" w14:textId="77777777" w:rsidR="00D24C61" w:rsidRPr="00620642" w:rsidRDefault="00D24C61" w:rsidP="00D24C61">
      <w:pPr>
        <w:rPr>
          <w:b/>
          <w:bCs/>
        </w:rPr>
      </w:pPr>
      <w:r w:rsidRPr="00620642">
        <w:rPr>
          <w:b/>
          <w:bCs/>
        </w:rPr>
        <w:t>II.C.2.b.(iv) Recommended Adhesives</w:t>
      </w:r>
    </w:p>
    <w:p w14:paraId="5728E800" w14:textId="77777777" w:rsidR="00D24C61" w:rsidRPr="00620642" w:rsidRDefault="00D24C61" w:rsidP="00D24C61">
      <w:pPr>
        <w:spacing w:line="240" w:lineRule="exact"/>
      </w:pPr>
      <w:r w:rsidRPr="00620642">
        <w:rPr>
          <w:spacing w:val="-2"/>
        </w:rPr>
        <w:t xml:space="preserve">The recommended resins are Shell </w:t>
      </w:r>
      <w:proofErr w:type="spellStart"/>
      <w:r w:rsidRPr="00620642">
        <w:rPr>
          <w:spacing w:val="-2"/>
        </w:rPr>
        <w:t>Epon</w:t>
      </w:r>
      <w:proofErr w:type="spellEnd"/>
      <w:r w:rsidRPr="00620642">
        <w:rPr>
          <w:spacing w:val="-2"/>
        </w:rPr>
        <w:t xml:space="preserve"> 828 or 815, and the recommended curing agents are</w:t>
      </w:r>
      <w:r w:rsidRPr="00620642">
        <w:t xml:space="preserve"> </w:t>
      </w:r>
      <w:proofErr w:type="spellStart"/>
      <w:r w:rsidRPr="00620642">
        <w:t>Epon</w:t>
      </w:r>
      <w:proofErr w:type="spellEnd"/>
      <w:r w:rsidRPr="00620642">
        <w:t xml:space="preserve"> V40 or V25. The resin and curing agent are mixed in a 1/1 ratio by weight. By using </w:t>
      </w:r>
      <w:r w:rsidRPr="00620642">
        <w:rPr>
          <w:spacing w:val="-2"/>
        </w:rPr>
        <w:t>different combinations of resin and curing agent it is possible to achieve the proper viscosity for the</w:t>
      </w:r>
      <w:r w:rsidRPr="00620642">
        <w:t xml:space="preserve"> various joints made in flask fabrication. The epoxy and curing agent must be within the manufacturer</w:t>
      </w:r>
      <w:r>
        <w:t>’</w:t>
      </w:r>
      <w:r w:rsidRPr="00620642">
        <w:t>s dated shelf life. Care must be taken to thoroughly mix the epoxy before applying. After the joint is made and before curing, any excess epoxy is removed from the joint.</w:t>
      </w:r>
    </w:p>
    <w:p w14:paraId="57593625" w14:textId="77777777" w:rsidR="00D24C61" w:rsidRPr="00620642" w:rsidRDefault="00D24C61" w:rsidP="00D24C61">
      <w:pPr>
        <w:pStyle w:val="Style10"/>
        <w:widowControl/>
        <w:adjustRightInd/>
        <w:jc w:val="both"/>
      </w:pPr>
    </w:p>
    <w:p w14:paraId="147F03BC" w14:textId="77777777" w:rsidR="00D24C61" w:rsidRPr="00620642" w:rsidRDefault="00D24C61" w:rsidP="00D24C61">
      <w:pPr>
        <w:rPr>
          <w:b/>
          <w:bCs/>
        </w:rPr>
      </w:pPr>
      <w:r w:rsidRPr="00620642">
        <w:rPr>
          <w:b/>
          <w:bCs/>
        </w:rPr>
        <w:t>II.C.2.b.(v) Curing</w:t>
      </w:r>
    </w:p>
    <w:p w14:paraId="67BEF20D" w14:textId="77777777" w:rsidR="00D24C61" w:rsidRPr="00620642" w:rsidRDefault="00D24C61" w:rsidP="00D24C61">
      <w:pPr>
        <w:spacing w:line="240" w:lineRule="exact"/>
      </w:pPr>
      <w:r w:rsidRPr="00620642">
        <w:t>All epoxy joints must be allowed to cure undisturbed for 16 hours at room temperature and then placed in an oven for 4 hours at 150 deg. F.</w:t>
      </w:r>
    </w:p>
    <w:p w14:paraId="2358C3C0" w14:textId="77777777" w:rsidR="00D24C61" w:rsidRPr="00620642" w:rsidRDefault="00D24C61" w:rsidP="00D24C61">
      <w:pPr>
        <w:pStyle w:val="Style10"/>
        <w:widowControl/>
        <w:adjustRightInd/>
        <w:jc w:val="both"/>
      </w:pPr>
    </w:p>
    <w:p w14:paraId="1F5A6D3A" w14:textId="77777777" w:rsidR="00D24C61" w:rsidRPr="00620642" w:rsidRDefault="00D24C61" w:rsidP="00D24C61">
      <w:pPr>
        <w:rPr>
          <w:b/>
          <w:bCs/>
        </w:rPr>
      </w:pPr>
      <w:r w:rsidRPr="00620642">
        <w:rPr>
          <w:b/>
          <w:bCs/>
        </w:rPr>
        <w:t>II.C.2.b.(vi) Artificial Seams</w:t>
      </w:r>
    </w:p>
    <w:p w14:paraId="6B1D00B1" w14:textId="77777777" w:rsidR="00D24C61" w:rsidRPr="00620642" w:rsidRDefault="00D24C61" w:rsidP="00D24C61">
      <w:pPr>
        <w:spacing w:line="240" w:lineRule="exact"/>
      </w:pPr>
      <w:r w:rsidRPr="00620642">
        <w:t xml:space="preserve">All flasks will distort upon cooldown, but for flasks greater than one foot in length the </w:t>
      </w:r>
      <w:r w:rsidRPr="00620642">
        <w:rPr>
          <w:spacing w:val="-2"/>
        </w:rPr>
        <w:t>distortion may be excessive. It has been found that the bonding of a Mylar strip of a width equal to</w:t>
      </w:r>
      <w:r w:rsidRPr="00620642">
        <w:t xml:space="preserve"> the actual seam and on the opposite side of the flask body from the actual seam will produce an artificial seam with a compensating contraction which removes thermal distortion on cooldown.</w:t>
      </w:r>
    </w:p>
    <w:p w14:paraId="52B07019" w14:textId="77777777" w:rsidR="00D24C61" w:rsidRPr="00620642" w:rsidRDefault="00D24C61" w:rsidP="00D24C61">
      <w:pPr>
        <w:pStyle w:val="Style10"/>
        <w:widowControl/>
        <w:adjustRightInd/>
        <w:jc w:val="both"/>
      </w:pPr>
    </w:p>
    <w:p w14:paraId="55C95B34" w14:textId="77777777" w:rsidR="00D24C61" w:rsidRPr="00620642" w:rsidRDefault="00D24C61" w:rsidP="00D24C61">
      <w:pPr>
        <w:rPr>
          <w:b/>
          <w:bCs/>
        </w:rPr>
      </w:pPr>
      <w:r w:rsidRPr="00620642">
        <w:rPr>
          <w:b/>
          <w:bCs/>
        </w:rPr>
        <w:t>II.C.2.b.(vii) Dished Heads</w:t>
      </w:r>
    </w:p>
    <w:p w14:paraId="28BCB7DA" w14:textId="77777777" w:rsidR="00D24C61" w:rsidRPr="00620642" w:rsidRDefault="00D24C61" w:rsidP="00D24C61">
      <w:pPr>
        <w:spacing w:line="240" w:lineRule="exact"/>
      </w:pPr>
      <w:r w:rsidRPr="00620642">
        <w:t xml:space="preserve">It is recommended that the dished heads of the flask meet the requirements of UG-32 of the </w:t>
      </w:r>
      <w:r w:rsidRPr="00620642">
        <w:rPr>
          <w:spacing w:val="-2"/>
        </w:rPr>
        <w:t>Code. The recommended fabrication procedure is detailed in Appendix III. Geometries other than</w:t>
      </w:r>
      <w:r w:rsidRPr="00620642">
        <w:t xml:space="preserve"> </w:t>
      </w:r>
      <w:r w:rsidRPr="00620642">
        <w:rPr>
          <w:spacing w:val="-2"/>
        </w:rPr>
        <w:t>those permitted by the Code may be used subject to verification by analysis and testing as provided</w:t>
      </w:r>
      <w:r w:rsidRPr="00620642">
        <w:t xml:space="preserve"> by these guidelines.</w:t>
      </w:r>
    </w:p>
    <w:p w14:paraId="6AE5F77D" w14:textId="77777777" w:rsidR="00D24C61" w:rsidRPr="00620642" w:rsidRDefault="00D24C61" w:rsidP="00D24C61">
      <w:pPr>
        <w:pStyle w:val="Style10"/>
        <w:widowControl/>
        <w:adjustRightInd/>
        <w:jc w:val="both"/>
      </w:pPr>
    </w:p>
    <w:p w14:paraId="135479B0" w14:textId="77777777" w:rsidR="00D24C61" w:rsidRPr="00620642" w:rsidRDefault="00D24C61" w:rsidP="00D24C61">
      <w:pPr>
        <w:rPr>
          <w:b/>
          <w:bCs/>
        </w:rPr>
      </w:pPr>
      <w:r w:rsidRPr="00620642">
        <w:rPr>
          <w:b/>
          <w:bCs/>
        </w:rPr>
        <w:t>II.C.2.b.(viii) Joint Inspection</w:t>
      </w:r>
    </w:p>
    <w:p w14:paraId="2ACD1168" w14:textId="77777777" w:rsidR="00D24C61" w:rsidRPr="00620642" w:rsidRDefault="00D24C61" w:rsidP="00D24C61">
      <w:pPr>
        <w:spacing w:line="240" w:lineRule="exact"/>
      </w:pPr>
      <w:r w:rsidRPr="00620642">
        <w:rPr>
          <w:spacing w:val="-2"/>
        </w:rPr>
        <w:t>All epoxy joints are to be inspected after fabrication. Joints having voids, excess thickness of</w:t>
      </w:r>
      <w:r w:rsidRPr="00620642">
        <w:t xml:space="preserve"> epoxy, or insufficient overlap are to be discarded and redone.</w:t>
      </w:r>
    </w:p>
    <w:p w14:paraId="18218CAA" w14:textId="77777777" w:rsidR="00D24C61" w:rsidRPr="00620642" w:rsidRDefault="00D24C61" w:rsidP="00D24C61">
      <w:pPr>
        <w:pStyle w:val="Style10"/>
        <w:widowControl/>
        <w:adjustRightInd/>
        <w:jc w:val="both"/>
      </w:pPr>
    </w:p>
    <w:p w14:paraId="5A1E0CFB" w14:textId="77777777" w:rsidR="00D24C61" w:rsidRPr="00620642" w:rsidRDefault="00D24C61" w:rsidP="00D24C61">
      <w:pPr>
        <w:rPr>
          <w:b/>
          <w:bCs/>
        </w:rPr>
      </w:pPr>
      <w:r w:rsidRPr="00620642">
        <w:rPr>
          <w:b/>
          <w:bCs/>
        </w:rPr>
        <w:t>II.C.2.c. Metal Flask</w:t>
      </w:r>
    </w:p>
    <w:p w14:paraId="4DE4CE00" w14:textId="77777777" w:rsidR="00D24C61" w:rsidRPr="00620642" w:rsidRDefault="00D24C61" w:rsidP="00D24C61">
      <w:pPr>
        <w:pStyle w:val="Style10"/>
        <w:widowControl/>
        <w:adjustRightInd/>
        <w:jc w:val="both"/>
      </w:pPr>
    </w:p>
    <w:p w14:paraId="5DBFC784" w14:textId="77777777" w:rsidR="00D24C61" w:rsidRPr="00620642" w:rsidRDefault="00D24C61" w:rsidP="00D24C61">
      <w:pPr>
        <w:rPr>
          <w:b/>
          <w:bCs/>
        </w:rPr>
      </w:pPr>
      <w:r w:rsidRPr="00620642">
        <w:rPr>
          <w:b/>
          <w:bCs/>
        </w:rPr>
        <w:t>II.C.2.c.(i) Joint Design</w:t>
      </w:r>
    </w:p>
    <w:p w14:paraId="2155F3EA" w14:textId="77777777" w:rsidR="00D24C61" w:rsidRPr="00620642" w:rsidRDefault="00D24C61" w:rsidP="00D24C61">
      <w:pPr>
        <w:spacing w:line="240" w:lineRule="exact"/>
      </w:pPr>
      <w:r w:rsidRPr="00620642">
        <w:lastRenderedPageBreak/>
        <w:t>It is usually not possible to make welded butt-type joints in metal flasks because the shells and heads must be very thin. Therefore, soldering of lap joints with a 60/40 solder and MA stainless steel flux from Lake Chemical Co., Chicago, IL; is the recommended method of fabrication. After soldering, all joints should be washed with 10% solution of ammonium</w:t>
      </w:r>
    </w:p>
    <w:p w14:paraId="797B0D21" w14:textId="77777777" w:rsidR="00D24C61" w:rsidRPr="00620642" w:rsidRDefault="00D24C61" w:rsidP="00D24C61">
      <w:pPr>
        <w:spacing w:line="240" w:lineRule="exact"/>
      </w:pPr>
      <w:r w:rsidRPr="00620642">
        <w:t>hydroxide in water.</w:t>
      </w:r>
    </w:p>
    <w:p w14:paraId="00B3A2E1" w14:textId="77777777" w:rsidR="00D24C61" w:rsidRDefault="00D24C61" w:rsidP="00D24C61">
      <w:r w:rsidRPr="00620642">
        <w:t>The following table specifies the required material overlaps for soldered joints:</w:t>
      </w:r>
    </w:p>
    <w:p w14:paraId="067C36D5" w14:textId="77777777" w:rsidR="00D24C61" w:rsidRPr="00620642" w:rsidRDefault="00D24C61" w:rsidP="00D24C61">
      <w:pPr>
        <w:tabs>
          <w:tab w:val="left" w:pos="3600"/>
        </w:tabs>
        <w:spacing w:before="36"/>
        <w:rPr>
          <w:b/>
          <w:bCs/>
        </w:rPr>
      </w:pPr>
      <w:r w:rsidRPr="00620642">
        <w:rPr>
          <w:b/>
          <w:bCs/>
        </w:rPr>
        <w:t>Flask Diameter</w:t>
      </w:r>
      <w:r w:rsidRPr="00620642">
        <w:rPr>
          <w:b/>
          <w:bCs/>
        </w:rPr>
        <w:tab/>
        <w:t>Overlap</w:t>
      </w:r>
    </w:p>
    <w:p w14:paraId="6650397B" w14:textId="77777777" w:rsidR="00D24C61" w:rsidRPr="00620642" w:rsidRDefault="00D24C61" w:rsidP="00D24C61">
      <w:pPr>
        <w:tabs>
          <w:tab w:val="left" w:pos="3600"/>
        </w:tabs>
        <w:rPr>
          <w:b/>
          <w:bCs/>
        </w:rPr>
      </w:pPr>
      <w:r w:rsidRPr="00620642">
        <w:rPr>
          <w:b/>
          <w:bCs/>
        </w:rPr>
        <w:t>(inches)</w:t>
      </w:r>
      <w:r w:rsidRPr="00620642">
        <w:rPr>
          <w:b/>
          <w:bCs/>
        </w:rPr>
        <w:tab/>
        <w:t>(inches)</w:t>
      </w:r>
    </w:p>
    <w:p w14:paraId="2EBA208C" w14:textId="77777777" w:rsidR="00D24C61" w:rsidRPr="00620642" w:rsidRDefault="00D24C61" w:rsidP="00D24C61">
      <w:pPr>
        <w:tabs>
          <w:tab w:val="decimal" w:pos="3996"/>
        </w:tabs>
      </w:pPr>
      <w:r w:rsidRPr="00620642">
        <w:t>up to 2.0 in.</w:t>
      </w:r>
      <w:r w:rsidRPr="00620642">
        <w:tab/>
        <w:t>0.25</w:t>
      </w:r>
    </w:p>
    <w:p w14:paraId="357F74ED" w14:textId="77777777" w:rsidR="00D24C61" w:rsidRPr="00620642" w:rsidRDefault="00D24C61" w:rsidP="00D24C61">
      <w:pPr>
        <w:tabs>
          <w:tab w:val="decimal" w:pos="3996"/>
        </w:tabs>
      </w:pPr>
      <w:r w:rsidRPr="00620642">
        <w:t>2.0 in. and larger</w:t>
      </w:r>
      <w:r w:rsidRPr="00620642">
        <w:tab/>
        <w:t>0.50</w:t>
      </w:r>
    </w:p>
    <w:p w14:paraId="75B5684F" w14:textId="77777777" w:rsidR="00D24C61" w:rsidRPr="00620642" w:rsidRDefault="00D24C61" w:rsidP="00D24C61">
      <w:pPr>
        <w:pStyle w:val="Style10"/>
        <w:widowControl/>
        <w:adjustRightInd/>
        <w:jc w:val="both"/>
      </w:pPr>
    </w:p>
    <w:p w14:paraId="4B6F9217" w14:textId="77777777" w:rsidR="00D24C61" w:rsidRPr="00620642" w:rsidRDefault="00D24C61" w:rsidP="00D24C61">
      <w:pPr>
        <w:spacing w:line="240" w:lineRule="exact"/>
      </w:pPr>
      <w:r w:rsidRPr="00620642">
        <w:rPr>
          <w:spacing w:val="-2"/>
        </w:rPr>
        <w:t>Joint thickness must be less than .010 inch on the solder. Any excess solder is to be removed</w:t>
      </w:r>
      <w:r w:rsidRPr="00620642">
        <w:t xml:space="preserve"> during the soldering operation.</w:t>
      </w:r>
    </w:p>
    <w:p w14:paraId="12444BB5" w14:textId="77777777" w:rsidR="00D24C61" w:rsidRPr="00620642" w:rsidRDefault="00D24C61" w:rsidP="00D24C61">
      <w:pPr>
        <w:pStyle w:val="Style10"/>
        <w:widowControl/>
        <w:adjustRightInd/>
        <w:jc w:val="both"/>
      </w:pPr>
    </w:p>
    <w:p w14:paraId="61191FF1" w14:textId="77777777" w:rsidR="00D24C61" w:rsidRPr="00620642" w:rsidRDefault="00D24C61" w:rsidP="00D24C61">
      <w:pPr>
        <w:spacing w:line="240" w:lineRule="exact"/>
      </w:pPr>
      <w:r w:rsidRPr="00620642">
        <w:t xml:space="preserve">The Joint Efficiency used in calculating the flask stresses may be assumed equal to one with appropriate testing to support this assumption. A minimum of five samples must be shown to consistently fail at a stress greater than the material strength (allowable strength times the appropriate safety factor, see paragraph </w:t>
      </w:r>
      <w:proofErr w:type="spellStart"/>
      <w:r w:rsidRPr="00620642">
        <w:t>II.C.l.c</w:t>
      </w:r>
      <w:proofErr w:type="spellEnd"/>
      <w:r w:rsidRPr="00620642">
        <w:t>.(iii)) assumed in the flask stress calculations. Testing of the metal samples with soldered lap joints shall be performed in the same manner as outlined for plastic samples with epoxy joints in Appendix II.</w:t>
      </w:r>
    </w:p>
    <w:p w14:paraId="1BEB3B71" w14:textId="77777777" w:rsidR="00D24C61" w:rsidRPr="00620642" w:rsidRDefault="00D24C61" w:rsidP="00D24C61">
      <w:pPr>
        <w:pStyle w:val="Style10"/>
        <w:widowControl/>
        <w:adjustRightInd/>
        <w:jc w:val="both"/>
      </w:pPr>
    </w:p>
    <w:p w14:paraId="2A541E31" w14:textId="77777777" w:rsidR="00D24C61" w:rsidRPr="00620642" w:rsidRDefault="00D24C61" w:rsidP="00D24C61">
      <w:pPr>
        <w:rPr>
          <w:b/>
          <w:bCs/>
        </w:rPr>
      </w:pPr>
      <w:r w:rsidRPr="00620642">
        <w:rPr>
          <w:b/>
          <w:bCs/>
        </w:rPr>
        <w:t>II.C.2.c.(ii) Dished Heads</w:t>
      </w:r>
    </w:p>
    <w:p w14:paraId="781703DB" w14:textId="77777777" w:rsidR="00D24C61" w:rsidRPr="00620642" w:rsidRDefault="00D24C61" w:rsidP="00D24C61">
      <w:r w:rsidRPr="00620642">
        <w:t>Dished heads for metal flasks shall be in accordance with II.C.2.b.(vii).</w:t>
      </w:r>
    </w:p>
    <w:p w14:paraId="25FBE265" w14:textId="77777777" w:rsidR="00D24C61" w:rsidRPr="00620642" w:rsidRDefault="00D24C61" w:rsidP="00D24C61">
      <w:pPr>
        <w:pStyle w:val="Style10"/>
        <w:widowControl/>
        <w:adjustRightInd/>
        <w:jc w:val="both"/>
      </w:pPr>
    </w:p>
    <w:p w14:paraId="4B28FDA7" w14:textId="77777777" w:rsidR="00D24C61" w:rsidRPr="00620642" w:rsidRDefault="00D24C61" w:rsidP="00D24C61">
      <w:pPr>
        <w:rPr>
          <w:b/>
          <w:bCs/>
        </w:rPr>
      </w:pPr>
      <w:r w:rsidRPr="00620642">
        <w:rPr>
          <w:b/>
          <w:bCs/>
        </w:rPr>
        <w:t>II.C.2.d. Thermal Standoff and Alignment</w:t>
      </w:r>
    </w:p>
    <w:p w14:paraId="7E97DC03" w14:textId="77777777" w:rsidR="00D24C61" w:rsidRPr="00620642" w:rsidRDefault="00D24C61" w:rsidP="00D24C61">
      <w:pPr>
        <w:spacing w:line="240" w:lineRule="exact"/>
      </w:pPr>
      <w:r w:rsidRPr="00620642">
        <w:rPr>
          <w:spacing w:val="-2"/>
        </w:rPr>
        <w:t>The target flask must be held stationary and in proper alignment to function adequately as an</w:t>
      </w:r>
      <w:r w:rsidRPr="00620642">
        <w:t xml:space="preserve"> experimental target. The mounting device must provide for adjusting position of the flask as well </w:t>
      </w:r>
      <w:r w:rsidRPr="00620642">
        <w:rPr>
          <w:spacing w:val="-2"/>
        </w:rPr>
        <w:t>as thermally isolating it from the vacuum container. A G-10 triangle and ring assembly, detailed in</w:t>
      </w:r>
      <w:r w:rsidRPr="00620642">
        <w:t xml:space="preserve"> Appendix IV, has been used successfully on many targets and is recommended for this purpose.</w:t>
      </w:r>
    </w:p>
    <w:p w14:paraId="22E051F5" w14:textId="77777777" w:rsidR="00D24C61" w:rsidRPr="00620642" w:rsidRDefault="00D24C61" w:rsidP="00D24C61">
      <w:pPr>
        <w:pStyle w:val="Style10"/>
        <w:widowControl/>
        <w:adjustRightInd/>
        <w:jc w:val="both"/>
      </w:pPr>
    </w:p>
    <w:p w14:paraId="12B4E904" w14:textId="77777777" w:rsidR="00D24C61" w:rsidRPr="00620642" w:rsidRDefault="00D24C61" w:rsidP="00D24C61">
      <w:pPr>
        <w:rPr>
          <w:b/>
          <w:bCs/>
        </w:rPr>
      </w:pPr>
      <w:r w:rsidRPr="00620642">
        <w:rPr>
          <w:b/>
          <w:bCs/>
        </w:rPr>
        <w:t>II.C.2.e. Provision for Thermal Contraction</w:t>
      </w:r>
    </w:p>
    <w:p w14:paraId="415BFD18" w14:textId="77777777" w:rsidR="00D24C61" w:rsidRPr="00620642" w:rsidRDefault="00D24C61" w:rsidP="00D24C61">
      <w:pPr>
        <w:spacing w:line="240" w:lineRule="exact"/>
      </w:pPr>
      <w:r w:rsidRPr="00620642">
        <w:t xml:space="preserve">It is necessary to allow for the thermal contraction between the supply and return hydrogen </w:t>
      </w:r>
      <w:r w:rsidRPr="00620642">
        <w:rPr>
          <w:spacing w:val="-2"/>
        </w:rPr>
        <w:t>piping and the stationary flask. It is recommended that a bellows of 300 series stainless steel with a</w:t>
      </w:r>
      <w:r w:rsidRPr="00620642">
        <w:t xml:space="preserve"> pressure rating of at least 75 psig be placed between the flask pipes and the refrigerator piping to accommodate relative contraction.</w:t>
      </w:r>
    </w:p>
    <w:p w14:paraId="010955DE" w14:textId="77777777" w:rsidR="00D24C61" w:rsidRPr="00620642" w:rsidRDefault="00D24C61" w:rsidP="00D24C61">
      <w:pPr>
        <w:pStyle w:val="Style10"/>
        <w:widowControl/>
        <w:adjustRightInd/>
        <w:jc w:val="both"/>
      </w:pPr>
    </w:p>
    <w:p w14:paraId="5E2FD873" w14:textId="77777777" w:rsidR="00D24C61" w:rsidRPr="00620642" w:rsidRDefault="00D24C61" w:rsidP="00D24C61">
      <w:pPr>
        <w:rPr>
          <w:b/>
          <w:bCs/>
        </w:rPr>
      </w:pPr>
      <w:r w:rsidRPr="00620642">
        <w:rPr>
          <w:b/>
          <w:bCs/>
        </w:rPr>
        <w:t>II.C.2.f. Installation of Resistor Temperature Sensors</w:t>
      </w:r>
    </w:p>
    <w:p w14:paraId="6C8F9376" w14:textId="00C06600" w:rsidR="00D24C61" w:rsidRPr="00620642" w:rsidRDefault="00D24C61" w:rsidP="00D24C61">
      <w:pPr>
        <w:spacing w:line="240" w:lineRule="exact"/>
      </w:pPr>
      <w:r w:rsidRPr="00620642">
        <w:t xml:space="preserve">There are two ways to install resistors depending on the material used in the flask body support. When a </w:t>
      </w:r>
      <w:proofErr w:type="spellStart"/>
      <w:r w:rsidRPr="00620642">
        <w:t>Vespel</w:t>
      </w:r>
      <w:proofErr w:type="spellEnd"/>
      <w:r w:rsidRPr="00620642">
        <w:t xml:space="preserve"> flask support is used, holes 0.002 in. larger than the resistor wire are drilled in the </w:t>
      </w:r>
      <w:proofErr w:type="spellStart"/>
      <w:r w:rsidRPr="00620642">
        <w:t>Vespel</w:t>
      </w:r>
      <w:proofErr w:type="spellEnd"/>
      <w:r w:rsidRPr="00620642">
        <w:t xml:space="preserve">. The resistor wire is then coated with epoxy (specified in II.C.2.(iv)) and slipped through the hole and cured. When a </w:t>
      </w:r>
      <w:r w:rsidR="00635319" w:rsidRPr="00620642">
        <w:t>stainless-steel</w:t>
      </w:r>
      <w:r w:rsidRPr="00620642">
        <w:t xml:space="preserve"> flask support is used, a suitable double pin Kovar and glass cryogenic single feedthrough must be used to place the resistor inside the flask. These connectors are soldered into the flask support using 60/40 solder and MA stainless steel flux.</w:t>
      </w:r>
    </w:p>
    <w:p w14:paraId="5B18F972" w14:textId="77777777" w:rsidR="00D24C61" w:rsidRPr="00620642" w:rsidRDefault="00D24C61" w:rsidP="00D24C61">
      <w:pPr>
        <w:pStyle w:val="Style10"/>
        <w:widowControl/>
        <w:adjustRightInd/>
        <w:jc w:val="both"/>
      </w:pPr>
    </w:p>
    <w:p w14:paraId="682673B0" w14:textId="77777777" w:rsidR="00D24C61" w:rsidRPr="00620642" w:rsidRDefault="00D24C61" w:rsidP="00D24C61">
      <w:pPr>
        <w:rPr>
          <w:b/>
          <w:bCs/>
        </w:rPr>
      </w:pPr>
      <w:r w:rsidRPr="00620642">
        <w:rPr>
          <w:b/>
          <w:bCs/>
        </w:rPr>
        <w:t>II.C.2.g. Multi-Layer Insulation</w:t>
      </w:r>
    </w:p>
    <w:p w14:paraId="263108A5" w14:textId="77777777" w:rsidR="00D24C61" w:rsidRPr="00620642" w:rsidRDefault="00D24C61" w:rsidP="00D24C61">
      <w:pPr>
        <w:spacing w:line="240" w:lineRule="exact"/>
      </w:pPr>
      <w:r w:rsidRPr="00620642">
        <w:lastRenderedPageBreak/>
        <w:t xml:space="preserve">All flask and piping is to be insulated with at least 10 layers of 0.00025 in. thick aluminized </w:t>
      </w:r>
      <w:r w:rsidRPr="00620642">
        <w:rPr>
          <w:spacing w:val="-1"/>
        </w:rPr>
        <w:t>Mylar, applied one layer at a time. Care must be taken to cover all surfaces to minimize heat leak. It</w:t>
      </w:r>
      <w:r w:rsidRPr="00620642">
        <w:t xml:space="preserve"> </w:t>
      </w:r>
      <w:r w:rsidRPr="00620642">
        <w:rPr>
          <w:spacing w:val="-2"/>
        </w:rPr>
        <w:t>is recognized that some physics applications preclude the use of aluminized Mylar on the flask. In</w:t>
      </w:r>
      <w:r w:rsidRPr="00620642">
        <w:t xml:space="preserve"> these cases, plain Mylar has been shown to be of some benefit in reducing the radiation heat load. However, the heat load on the system is considerably higher than when aluminized Mylar is used, and the refrigeration system must be sized accordingly.</w:t>
      </w:r>
    </w:p>
    <w:p w14:paraId="42257663" w14:textId="77777777" w:rsidR="00D24C61" w:rsidRPr="00620642" w:rsidRDefault="00D24C61" w:rsidP="00D24C61">
      <w:pPr>
        <w:pStyle w:val="Style10"/>
        <w:widowControl/>
        <w:adjustRightInd/>
        <w:jc w:val="both"/>
      </w:pPr>
    </w:p>
    <w:p w14:paraId="323B82A4" w14:textId="77777777" w:rsidR="00D24C61" w:rsidRPr="00620642" w:rsidRDefault="00D24C61" w:rsidP="00D24C61">
      <w:pPr>
        <w:rPr>
          <w:b/>
          <w:bCs/>
        </w:rPr>
      </w:pPr>
      <w:r w:rsidRPr="00620642">
        <w:rPr>
          <w:b/>
          <w:bCs/>
        </w:rPr>
        <w:t>II.C.2.h. Piping and Transitions</w:t>
      </w:r>
    </w:p>
    <w:p w14:paraId="300F9CC7" w14:textId="77777777" w:rsidR="00D24C61" w:rsidRPr="00620642" w:rsidRDefault="00D24C61" w:rsidP="00D24C61">
      <w:pPr>
        <w:tabs>
          <w:tab w:val="left" w:pos="90"/>
        </w:tabs>
        <w:spacing w:after="36" w:line="240" w:lineRule="exact"/>
      </w:pPr>
      <w:r w:rsidRPr="00620642">
        <w:rPr>
          <w:spacing w:val="-2"/>
        </w:rPr>
        <w:t>Care must be taken when making transitions between stainless steel piping and plastic piping,</w:t>
      </w:r>
      <w:r w:rsidRPr="00620642">
        <w:t xml:space="preserve"> such as nylon, phenolic, or G-10 due to the difference in thermal contraction which can cause the fracture of bonded joints. It is recommended that a transition piece be made from </w:t>
      </w:r>
      <w:proofErr w:type="spellStart"/>
      <w:r w:rsidRPr="00620642">
        <w:t>Vespel</w:t>
      </w:r>
      <w:proofErr w:type="spellEnd"/>
      <w:r w:rsidRPr="00620642">
        <w:t xml:space="preserve"> which bonds to the outside of both components. This joint is sandblasted and bonded with the epoxy specified in II.C.2.b.(iv) and cured as specified in II.C.2.b.(v). Other pipe joining techniques may</w:t>
      </w:r>
      <w:r>
        <w:t xml:space="preserve"> </w:t>
      </w:r>
      <w:r w:rsidRPr="00620642">
        <w:rPr>
          <w:spacing w:val="-2"/>
        </w:rPr>
        <w:t>be used if their adequacy can be demonstrated through testing. An example is shown in Appendix</w:t>
      </w:r>
      <w:r w:rsidRPr="00620642">
        <w:t xml:space="preserve"> VIII.</w:t>
      </w:r>
    </w:p>
    <w:p w14:paraId="61FE57E8" w14:textId="77777777" w:rsidR="00D24C61" w:rsidRPr="00620642" w:rsidRDefault="00D24C61" w:rsidP="00D24C61">
      <w:pPr>
        <w:pStyle w:val="Style10"/>
        <w:widowControl/>
        <w:tabs>
          <w:tab w:val="left" w:pos="90"/>
        </w:tabs>
        <w:adjustRightInd/>
      </w:pPr>
    </w:p>
    <w:p w14:paraId="757F4269" w14:textId="77777777" w:rsidR="00D24C61" w:rsidRPr="00620642" w:rsidRDefault="00D24C61" w:rsidP="00D24C61">
      <w:pPr>
        <w:pStyle w:val="Style2"/>
        <w:widowControl/>
        <w:tabs>
          <w:tab w:val="left" w:pos="90"/>
        </w:tabs>
        <w:adjustRightInd/>
        <w:rPr>
          <w:b/>
          <w:bCs/>
        </w:rPr>
      </w:pPr>
      <w:r w:rsidRPr="00620642">
        <w:rPr>
          <w:b/>
          <w:bCs/>
        </w:rPr>
        <w:t>II.C.3. Testing</w:t>
      </w:r>
    </w:p>
    <w:p w14:paraId="2E239BE6" w14:textId="77777777" w:rsidR="00D24C61" w:rsidRPr="00620642" w:rsidRDefault="00D24C61" w:rsidP="00D24C61">
      <w:pPr>
        <w:tabs>
          <w:tab w:val="left" w:pos="90"/>
        </w:tabs>
        <w:spacing w:line="480" w:lineRule="atLeast"/>
        <w:ind w:right="5688"/>
        <w:rPr>
          <w:b/>
          <w:bCs/>
        </w:rPr>
      </w:pPr>
      <w:r w:rsidRPr="00620642">
        <w:rPr>
          <w:b/>
          <w:bCs/>
        </w:rPr>
        <w:t>II.C.3.a. General Requirements II.C.3.b. Standalone Testing</w:t>
      </w:r>
    </w:p>
    <w:p w14:paraId="272093CF" w14:textId="77777777" w:rsidR="00D24C61" w:rsidRPr="00620642" w:rsidRDefault="00D24C61" w:rsidP="00D24C61">
      <w:pPr>
        <w:pStyle w:val="Style10"/>
        <w:widowControl/>
        <w:tabs>
          <w:tab w:val="left" w:pos="90"/>
        </w:tabs>
        <w:adjustRightInd/>
      </w:pPr>
    </w:p>
    <w:p w14:paraId="27D32A17" w14:textId="77777777" w:rsidR="00D24C61" w:rsidRPr="00620642" w:rsidRDefault="00D24C61" w:rsidP="00D24C61">
      <w:pPr>
        <w:pStyle w:val="Style2"/>
        <w:widowControl/>
        <w:tabs>
          <w:tab w:val="left" w:pos="90"/>
        </w:tabs>
        <w:adjustRightInd/>
        <w:rPr>
          <w:b/>
          <w:bCs/>
        </w:rPr>
      </w:pPr>
      <w:r w:rsidRPr="00620642">
        <w:rPr>
          <w:b/>
          <w:bCs/>
        </w:rPr>
        <w:t>II.C.3.b.(i) Cold Pressure Tests</w:t>
      </w:r>
    </w:p>
    <w:p w14:paraId="6B028F8A" w14:textId="77777777" w:rsidR="00D24C61" w:rsidRPr="00620642" w:rsidRDefault="00D24C61" w:rsidP="00D24C61">
      <w:pPr>
        <w:tabs>
          <w:tab w:val="left" w:pos="90"/>
        </w:tabs>
        <w:spacing w:line="240" w:lineRule="exact"/>
      </w:pPr>
      <w:r w:rsidRPr="00620642">
        <w:t>Plastic Flasks:</w:t>
      </w:r>
      <w:r>
        <w:t xml:space="preserve"> </w:t>
      </w:r>
      <w:r w:rsidRPr="00620642">
        <w:t xml:space="preserve"> A duplicate of the target flask shall be burst at approximately 80 K to verify that the burst pressure is greater than 40 psid.</w:t>
      </w:r>
    </w:p>
    <w:p w14:paraId="5C49A382" w14:textId="23D51A27" w:rsidR="00D24C61" w:rsidRPr="00620642" w:rsidRDefault="00D24C61" w:rsidP="00D24C61">
      <w:pPr>
        <w:tabs>
          <w:tab w:val="left" w:pos="90"/>
        </w:tabs>
        <w:spacing w:line="240" w:lineRule="exact"/>
      </w:pPr>
      <w:r w:rsidRPr="00620642">
        <w:t xml:space="preserve">Metal Flasks: If the flask has been designed to a maximum allowable working pressure (MAWP) according to the rules of the Code, and if there is agreement among the designers and </w:t>
      </w:r>
      <w:r w:rsidRPr="00620642">
        <w:rPr>
          <w:spacing w:val="-2"/>
        </w:rPr>
        <w:t xml:space="preserve">Target Safety </w:t>
      </w:r>
      <w:r w:rsidR="00BD2D4A" w:rsidRPr="00FC6030">
        <w:rPr>
          <w:spacing w:val="-2"/>
        </w:rPr>
        <w:t>Review Panel</w:t>
      </w:r>
      <w:r w:rsidRPr="00620642">
        <w:rPr>
          <w:spacing w:val="-2"/>
        </w:rPr>
        <w:t xml:space="preserve"> on the analysis details not directly covered by the Code, then the flask</w:t>
      </w:r>
      <w:r w:rsidRPr="00620642">
        <w:t xml:space="preserve"> shall be tested at 1.5 times the MAWP at approximately 80 K. </w:t>
      </w:r>
      <w:r>
        <w:t xml:space="preserve"> </w:t>
      </w:r>
      <w:r w:rsidRPr="00620642">
        <w:t>If there is disagreement or uncertainty concerning details of the design, then a duplicate of the flask shall be proof tested in accordance with UG- l01 of the Code.</w:t>
      </w:r>
    </w:p>
    <w:p w14:paraId="10128E2B" w14:textId="77777777" w:rsidR="00D24C61" w:rsidRPr="00620642" w:rsidRDefault="00D24C61" w:rsidP="00D24C61">
      <w:pPr>
        <w:pStyle w:val="Style10"/>
        <w:widowControl/>
        <w:tabs>
          <w:tab w:val="left" w:pos="90"/>
        </w:tabs>
        <w:adjustRightInd/>
      </w:pPr>
    </w:p>
    <w:p w14:paraId="32E4B63A" w14:textId="77777777" w:rsidR="00D24C61" w:rsidRPr="00620642" w:rsidRDefault="00D24C61" w:rsidP="00D24C61">
      <w:pPr>
        <w:pStyle w:val="Style2"/>
        <w:widowControl/>
        <w:tabs>
          <w:tab w:val="left" w:pos="90"/>
        </w:tabs>
        <w:adjustRightInd/>
        <w:rPr>
          <w:b/>
          <w:bCs/>
        </w:rPr>
      </w:pPr>
      <w:r w:rsidRPr="00620642">
        <w:rPr>
          <w:b/>
          <w:bCs/>
        </w:rPr>
        <w:t>II.C.3.b.(ii) Tests at Room Temperature</w:t>
      </w:r>
    </w:p>
    <w:p w14:paraId="0B2FA82A" w14:textId="77777777" w:rsidR="00D24C61" w:rsidRPr="00620642" w:rsidRDefault="00D24C61" w:rsidP="00D24C61">
      <w:pPr>
        <w:tabs>
          <w:tab w:val="left" w:pos="90"/>
        </w:tabs>
      </w:pPr>
      <w:r w:rsidRPr="00620642">
        <w:t>The target flask shall be pressure tested in accordance with UG-100 of the Code.</w:t>
      </w:r>
    </w:p>
    <w:p w14:paraId="3E53059C" w14:textId="77777777" w:rsidR="00D24C61" w:rsidRPr="00620642" w:rsidRDefault="00D24C61" w:rsidP="00D24C61">
      <w:pPr>
        <w:pStyle w:val="Style10"/>
        <w:widowControl/>
        <w:tabs>
          <w:tab w:val="left" w:pos="90"/>
        </w:tabs>
        <w:adjustRightInd/>
      </w:pPr>
    </w:p>
    <w:p w14:paraId="120B0DE9" w14:textId="77777777" w:rsidR="00D24C61" w:rsidRPr="00620642" w:rsidRDefault="00D24C61" w:rsidP="00D24C61">
      <w:pPr>
        <w:pStyle w:val="Style2"/>
        <w:widowControl/>
        <w:tabs>
          <w:tab w:val="left" w:pos="90"/>
        </w:tabs>
        <w:adjustRightInd/>
        <w:rPr>
          <w:b/>
          <w:bCs/>
        </w:rPr>
      </w:pPr>
      <w:r w:rsidRPr="00620642">
        <w:rPr>
          <w:b/>
          <w:bCs/>
        </w:rPr>
        <w:t>II.C.4. Pressure Relief Devices</w:t>
      </w:r>
    </w:p>
    <w:p w14:paraId="4D216E1F" w14:textId="77777777" w:rsidR="00D24C61" w:rsidRPr="00620642" w:rsidRDefault="00D24C61" w:rsidP="00D24C61">
      <w:pPr>
        <w:pStyle w:val="Style10"/>
        <w:widowControl/>
        <w:tabs>
          <w:tab w:val="left" w:pos="90"/>
        </w:tabs>
        <w:adjustRightInd/>
      </w:pPr>
    </w:p>
    <w:p w14:paraId="168A8A3C" w14:textId="77777777" w:rsidR="00D24C61" w:rsidRPr="00620642" w:rsidRDefault="00D24C61" w:rsidP="00D24C61">
      <w:pPr>
        <w:pStyle w:val="Style2"/>
        <w:widowControl/>
        <w:tabs>
          <w:tab w:val="left" w:pos="90"/>
        </w:tabs>
        <w:adjustRightInd/>
        <w:rPr>
          <w:b/>
          <w:bCs/>
        </w:rPr>
      </w:pPr>
      <w:r w:rsidRPr="00620642">
        <w:rPr>
          <w:b/>
          <w:bCs/>
        </w:rPr>
        <w:t>II.C.4.a. General Requirements</w:t>
      </w:r>
    </w:p>
    <w:p w14:paraId="5BE5D3A5" w14:textId="77777777" w:rsidR="00D24C61" w:rsidRPr="00620642" w:rsidRDefault="00D24C61" w:rsidP="00D24C61">
      <w:pPr>
        <w:tabs>
          <w:tab w:val="left" w:pos="90"/>
        </w:tabs>
        <w:spacing w:line="240" w:lineRule="exact"/>
      </w:pPr>
      <w:r w:rsidRPr="00620642">
        <w:rPr>
          <w:spacing w:val="-2"/>
        </w:rPr>
        <w:t xml:space="preserve">Each liquid hydrogen target flask must be protected by a safety relief valve. </w:t>
      </w:r>
      <w:r>
        <w:rPr>
          <w:spacing w:val="-2"/>
        </w:rPr>
        <w:t xml:space="preserve"> </w:t>
      </w:r>
      <w:r w:rsidRPr="00620642">
        <w:rPr>
          <w:spacing w:val="-2"/>
        </w:rPr>
        <w:t>Two valves, one</w:t>
      </w:r>
      <w:r w:rsidRPr="00620642">
        <w:t xml:space="preserve"> on the fill tube and one on the vent tube are recommended.</w:t>
      </w:r>
      <w:r>
        <w:t xml:space="preserve"> </w:t>
      </w:r>
      <w:r w:rsidRPr="00620642">
        <w:t xml:space="preserve"> The primary relief device should be </w:t>
      </w:r>
      <w:r w:rsidRPr="00620642">
        <w:rPr>
          <w:spacing w:val="-2"/>
        </w:rPr>
        <w:t xml:space="preserve">connected to the vent line. </w:t>
      </w:r>
      <w:r>
        <w:rPr>
          <w:spacing w:val="-2"/>
        </w:rPr>
        <w:t xml:space="preserve"> </w:t>
      </w:r>
      <w:r w:rsidRPr="00620642">
        <w:rPr>
          <w:spacing w:val="-2"/>
        </w:rPr>
        <w:t>Each flask not connected by common piping must have a relief system.</w:t>
      </w:r>
      <w:r w:rsidRPr="00620642">
        <w:t xml:space="preserve"> If possible, a venting device should be installed to prevent use of the primary relief device for standard venting purposes.</w:t>
      </w:r>
    </w:p>
    <w:p w14:paraId="1AF55575" w14:textId="77777777" w:rsidR="00D24C61" w:rsidRPr="00620642" w:rsidRDefault="00D24C61" w:rsidP="00D24C61">
      <w:pPr>
        <w:pStyle w:val="Style10"/>
        <w:widowControl/>
        <w:tabs>
          <w:tab w:val="left" w:pos="90"/>
        </w:tabs>
        <w:adjustRightInd/>
      </w:pPr>
    </w:p>
    <w:p w14:paraId="50DC2E4A" w14:textId="77777777" w:rsidR="00D24C61" w:rsidRPr="00620642" w:rsidRDefault="00D24C61" w:rsidP="00D24C61">
      <w:pPr>
        <w:pStyle w:val="Style2"/>
        <w:widowControl/>
        <w:tabs>
          <w:tab w:val="left" w:pos="90"/>
        </w:tabs>
        <w:adjustRightInd/>
        <w:rPr>
          <w:b/>
          <w:bCs/>
        </w:rPr>
      </w:pPr>
      <w:r w:rsidRPr="00620642">
        <w:rPr>
          <w:b/>
          <w:bCs/>
        </w:rPr>
        <w:t>II.C.4.a.(i) Relief Pressure</w:t>
      </w:r>
    </w:p>
    <w:p w14:paraId="29E89CFC" w14:textId="77777777" w:rsidR="00D24C61" w:rsidRPr="00620642" w:rsidRDefault="00D24C61" w:rsidP="00D24C61">
      <w:pPr>
        <w:tabs>
          <w:tab w:val="left" w:pos="90"/>
        </w:tabs>
        <w:spacing w:line="240" w:lineRule="exact"/>
      </w:pPr>
      <w:r w:rsidRPr="00620642">
        <w:t>Hydrogen targets with plastic flasks must be relieved at 10 psig (25 psid). Metal flasks shall be relieved in accordance with the relief requirements of UG-125 of the Code.</w:t>
      </w:r>
    </w:p>
    <w:p w14:paraId="5BDB29B1" w14:textId="77777777" w:rsidR="00D24C61" w:rsidRPr="00620642" w:rsidRDefault="00D24C61" w:rsidP="00D24C61">
      <w:pPr>
        <w:pStyle w:val="Style10"/>
        <w:widowControl/>
        <w:tabs>
          <w:tab w:val="left" w:pos="90"/>
        </w:tabs>
        <w:adjustRightInd/>
      </w:pPr>
    </w:p>
    <w:p w14:paraId="01DB4358" w14:textId="77777777" w:rsidR="00D24C61" w:rsidRPr="00620642" w:rsidRDefault="00D24C61" w:rsidP="00D24C61">
      <w:pPr>
        <w:pStyle w:val="Style2"/>
        <w:widowControl/>
        <w:tabs>
          <w:tab w:val="left" w:pos="90"/>
        </w:tabs>
        <w:adjustRightInd/>
        <w:rPr>
          <w:b/>
          <w:bCs/>
        </w:rPr>
      </w:pPr>
      <w:r w:rsidRPr="00620642">
        <w:rPr>
          <w:b/>
          <w:bCs/>
        </w:rPr>
        <w:lastRenderedPageBreak/>
        <w:t>II.C.4.a.(ii) ASME Code Stamped Relief Valves</w:t>
      </w:r>
    </w:p>
    <w:p w14:paraId="53B34ADA" w14:textId="77777777" w:rsidR="00D24C61" w:rsidRPr="00620642" w:rsidRDefault="00D24C61" w:rsidP="00D24C61">
      <w:pPr>
        <w:tabs>
          <w:tab w:val="left" w:pos="90"/>
        </w:tabs>
        <w:spacing w:line="240" w:lineRule="exact"/>
      </w:pPr>
      <w:r w:rsidRPr="00620642">
        <w:t>It is recommended that relief valves "UV" stamped to show compliance with Code requirements be used wherever possible. It is recognized that Code stamped valves are not available for relief pressures less than 15 psig.</w:t>
      </w:r>
    </w:p>
    <w:p w14:paraId="204B7CC5" w14:textId="77777777" w:rsidR="00D24C61" w:rsidRPr="00620642" w:rsidRDefault="00D24C61" w:rsidP="00D24C61">
      <w:pPr>
        <w:pStyle w:val="Style10"/>
        <w:widowControl/>
        <w:tabs>
          <w:tab w:val="left" w:pos="90"/>
        </w:tabs>
        <w:adjustRightInd/>
      </w:pPr>
    </w:p>
    <w:p w14:paraId="0AFE4772" w14:textId="77777777" w:rsidR="00D24C61" w:rsidRPr="00620642" w:rsidRDefault="00D24C61" w:rsidP="00D24C61">
      <w:pPr>
        <w:pStyle w:val="Style2"/>
        <w:widowControl/>
        <w:tabs>
          <w:tab w:val="left" w:pos="90"/>
        </w:tabs>
        <w:adjustRightInd/>
        <w:rPr>
          <w:b/>
          <w:bCs/>
        </w:rPr>
      </w:pPr>
      <w:r w:rsidRPr="00620642">
        <w:rPr>
          <w:b/>
          <w:bCs/>
        </w:rPr>
        <w:t>II.C.4.a.(iii) Relief Valve Sizing</w:t>
      </w:r>
    </w:p>
    <w:p w14:paraId="58078487" w14:textId="77777777" w:rsidR="00D24C61" w:rsidRDefault="00D24C61" w:rsidP="00D24C61">
      <w:pPr>
        <w:tabs>
          <w:tab w:val="left" w:pos="90"/>
        </w:tabs>
        <w:spacing w:line="240" w:lineRule="exact"/>
      </w:pPr>
      <w:r w:rsidRPr="00620642">
        <w:t xml:space="preserve">Relief valves shall be sized for the maximum heat flux produced by air condensation on the bare (i.e., non-multilayer insulated) target flask at atmospheric pressure. </w:t>
      </w:r>
      <w:r>
        <w:t xml:space="preserve"> </w:t>
      </w:r>
      <w:r w:rsidRPr="00620642">
        <w:t xml:space="preserve">Calculations </w:t>
      </w:r>
      <w:r w:rsidRPr="00620642">
        <w:rPr>
          <w:spacing w:val="-2"/>
        </w:rPr>
        <w:t>demonstrating the adequacy of the relief valve system shall take into account the pressure drop of</w:t>
      </w:r>
      <w:r w:rsidRPr="00620642">
        <w:t xml:space="preserve"> the connecting tubing and entrance/exit losses. </w:t>
      </w:r>
      <w:r>
        <w:t xml:space="preserve"> </w:t>
      </w:r>
      <w:r w:rsidRPr="00620642">
        <w:t xml:space="preserve">The calculations shall be clearly documented and </w:t>
      </w:r>
      <w:r w:rsidRPr="00620642">
        <w:rPr>
          <w:spacing w:val="-2"/>
        </w:rPr>
        <w:t>included in the Target Safety Report.</w:t>
      </w:r>
      <w:r>
        <w:rPr>
          <w:spacing w:val="-2"/>
        </w:rPr>
        <w:t xml:space="preserve"> </w:t>
      </w:r>
      <w:r w:rsidRPr="00620642">
        <w:rPr>
          <w:spacing w:val="-2"/>
        </w:rPr>
        <w:t xml:space="preserve"> All relief valves used on the target flask must be bench tested</w:t>
      </w:r>
      <w:r w:rsidRPr="00620642">
        <w:t xml:space="preserve"> before installation to determine the opening pressure. All valves for which there is no manufacturer's flow data shall also be flow tested to obtain a curve of pressure drop vs. flowrate. </w:t>
      </w:r>
      <w:r>
        <w:t xml:space="preserve"> </w:t>
      </w:r>
      <w:r w:rsidRPr="00620642">
        <w:t xml:space="preserve">All valves shall be tested for back flow for the condition when the valve inlet is at a vacuum. </w:t>
      </w:r>
      <w:r>
        <w:t xml:space="preserve"> All valve test results shall be recorded in the logbook for the target system and in the Target Safety Report.</w:t>
      </w:r>
    </w:p>
    <w:p w14:paraId="33741E03" w14:textId="77777777" w:rsidR="00D24C61" w:rsidRPr="00620642" w:rsidRDefault="00D24C61" w:rsidP="00D24C61">
      <w:pPr>
        <w:tabs>
          <w:tab w:val="left" w:pos="90"/>
        </w:tabs>
        <w:spacing w:line="240" w:lineRule="exact"/>
      </w:pPr>
    </w:p>
    <w:p w14:paraId="08B0334F" w14:textId="77777777" w:rsidR="00D24C61" w:rsidRPr="00620642" w:rsidRDefault="00D24C61" w:rsidP="00D24C61">
      <w:pPr>
        <w:pStyle w:val="Style2"/>
        <w:widowControl/>
        <w:tabs>
          <w:tab w:val="left" w:pos="90"/>
        </w:tabs>
        <w:adjustRightInd/>
        <w:spacing w:after="36"/>
        <w:rPr>
          <w:b/>
          <w:bCs/>
        </w:rPr>
      </w:pPr>
      <w:r w:rsidRPr="00620642">
        <w:rPr>
          <w:b/>
          <w:bCs/>
        </w:rPr>
        <w:t>II.C.4.a.(iv) Relief Valve Installation</w:t>
      </w:r>
    </w:p>
    <w:p w14:paraId="6AAD057C" w14:textId="77777777" w:rsidR="00D24C61" w:rsidRPr="00620642" w:rsidRDefault="00D24C61" w:rsidP="00D24C61">
      <w:pPr>
        <w:tabs>
          <w:tab w:val="left" w:pos="90"/>
        </w:tabs>
        <w:spacing w:line="240" w:lineRule="exact"/>
        <w:ind w:right="72"/>
      </w:pPr>
      <w:r w:rsidRPr="00620642">
        <w:rPr>
          <w:spacing w:val="-3"/>
        </w:rPr>
        <w:t>Relief valves which vent into a secondary containment system shall exhaust above electrical</w:t>
      </w:r>
      <w:r w:rsidRPr="00620642">
        <w:t xml:space="preserve"> </w:t>
      </w:r>
      <w:r w:rsidRPr="00620642">
        <w:rPr>
          <w:spacing w:val="-2"/>
        </w:rPr>
        <w:t>equipment and instrumentation located in the secondary containment system. Any piping attached</w:t>
      </w:r>
      <w:r w:rsidRPr="00620642">
        <w:t xml:space="preserve"> </w:t>
      </w:r>
      <w:r w:rsidRPr="00620642">
        <w:rPr>
          <w:spacing w:val="-2"/>
        </w:rPr>
        <w:t>to the outlet of a relief device to meet this requirement must be considered when sizing the relief</w:t>
      </w:r>
      <w:r w:rsidRPr="00620642">
        <w:t xml:space="preserve"> device.</w:t>
      </w:r>
    </w:p>
    <w:p w14:paraId="0AB85133" w14:textId="77777777" w:rsidR="00D24C61" w:rsidRPr="00620642" w:rsidRDefault="00D24C61" w:rsidP="00D24C61">
      <w:pPr>
        <w:pStyle w:val="Style10"/>
        <w:widowControl/>
        <w:tabs>
          <w:tab w:val="left" w:pos="90"/>
        </w:tabs>
        <w:adjustRightInd/>
      </w:pPr>
    </w:p>
    <w:p w14:paraId="5C0FBB43" w14:textId="77777777" w:rsidR="00D24C61" w:rsidRPr="00620642" w:rsidRDefault="00D24C61" w:rsidP="00D24C61">
      <w:pPr>
        <w:pStyle w:val="Style2"/>
        <w:widowControl/>
        <w:tabs>
          <w:tab w:val="left" w:pos="90"/>
        </w:tabs>
        <w:adjustRightInd/>
        <w:rPr>
          <w:b/>
          <w:bCs/>
        </w:rPr>
      </w:pPr>
      <w:r w:rsidRPr="00620642">
        <w:t xml:space="preserve">II.D. </w:t>
      </w:r>
      <w:r w:rsidRPr="00620642">
        <w:rPr>
          <w:b/>
          <w:bCs/>
        </w:rPr>
        <w:t>Vacuum System</w:t>
      </w:r>
    </w:p>
    <w:p w14:paraId="628FD9D8" w14:textId="77777777" w:rsidR="00D24C61" w:rsidRPr="00620642" w:rsidRDefault="00D24C61" w:rsidP="00D24C61">
      <w:pPr>
        <w:pStyle w:val="Style10"/>
        <w:widowControl/>
        <w:tabs>
          <w:tab w:val="left" w:pos="90"/>
        </w:tabs>
        <w:adjustRightInd/>
      </w:pPr>
    </w:p>
    <w:p w14:paraId="43A531DF" w14:textId="77777777" w:rsidR="00D24C61" w:rsidRPr="00620642" w:rsidRDefault="00D24C61" w:rsidP="00D24C61">
      <w:pPr>
        <w:pStyle w:val="Style2"/>
        <w:widowControl/>
        <w:tabs>
          <w:tab w:val="left" w:pos="90"/>
        </w:tabs>
        <w:adjustRightInd/>
      </w:pPr>
      <w:r w:rsidRPr="00620642">
        <w:rPr>
          <w:b/>
          <w:bCs/>
        </w:rPr>
        <w:t xml:space="preserve">II.D.1. Vacuum System </w:t>
      </w:r>
      <w:r w:rsidRPr="00620642">
        <w:rPr>
          <w:b/>
        </w:rPr>
        <w:t>Design</w:t>
      </w:r>
    </w:p>
    <w:p w14:paraId="33772243" w14:textId="77777777" w:rsidR="00D24C61" w:rsidRPr="00620642" w:rsidRDefault="00D24C61" w:rsidP="00D24C61">
      <w:pPr>
        <w:pStyle w:val="Style10"/>
        <w:widowControl/>
        <w:tabs>
          <w:tab w:val="left" w:pos="90"/>
        </w:tabs>
        <w:adjustRightInd/>
      </w:pPr>
    </w:p>
    <w:p w14:paraId="7C6A2D8B" w14:textId="77777777" w:rsidR="00D24C61" w:rsidRPr="00620642" w:rsidRDefault="00D24C61" w:rsidP="00D24C61">
      <w:pPr>
        <w:pStyle w:val="Style2"/>
        <w:widowControl/>
        <w:tabs>
          <w:tab w:val="left" w:pos="90"/>
        </w:tabs>
        <w:adjustRightInd/>
        <w:rPr>
          <w:b/>
          <w:bCs/>
        </w:rPr>
      </w:pPr>
      <w:r w:rsidRPr="00620642">
        <w:t xml:space="preserve">II.D.1.a. </w:t>
      </w:r>
      <w:r w:rsidRPr="00620642">
        <w:rPr>
          <w:b/>
          <w:bCs/>
        </w:rPr>
        <w:t>General Requirements</w:t>
      </w:r>
    </w:p>
    <w:p w14:paraId="10621919" w14:textId="77777777" w:rsidR="00D24C61" w:rsidRPr="00620642" w:rsidRDefault="00D24C61" w:rsidP="00D24C61">
      <w:pPr>
        <w:tabs>
          <w:tab w:val="left" w:pos="90"/>
        </w:tabs>
        <w:spacing w:line="240" w:lineRule="exact"/>
      </w:pPr>
      <w:r w:rsidRPr="00620642">
        <w:t xml:space="preserve">The volume of the insulating vacuum space available for the release of hydrogen shall be at least 52 times the volume of the hydrogen liquid contained in the target flask. Hydrogen expands </w:t>
      </w:r>
      <w:r w:rsidRPr="00620642">
        <w:rPr>
          <w:spacing w:val="-2"/>
        </w:rPr>
        <w:t>52 times as liquid is vaporized to cold gas at atmospheric pressure. Sizing the vacuum space in this</w:t>
      </w:r>
      <w:r w:rsidRPr="00620642">
        <w:t xml:space="preserve"> </w:t>
      </w:r>
      <w:r w:rsidRPr="00620642">
        <w:rPr>
          <w:spacing w:val="-2"/>
        </w:rPr>
        <w:t>manner limits the maximum vapor evolution rate to be vented in a target flask failure. Where this is</w:t>
      </w:r>
      <w:r w:rsidRPr="00620642">
        <w:t xml:space="preserve"> </w:t>
      </w:r>
      <w:r w:rsidRPr="00620642">
        <w:rPr>
          <w:spacing w:val="-2"/>
        </w:rPr>
        <w:t>not possible, a detailed failure analysis of the "what if" type must be performed to demonstrate that</w:t>
      </w:r>
      <w:r w:rsidRPr="00620642">
        <w:t xml:space="preserve"> liquid hydrogen released into the vacuum space will be vented in a safe and controlled way. In </w:t>
      </w:r>
      <w:r w:rsidRPr="00620642">
        <w:rPr>
          <w:spacing w:val="-2"/>
        </w:rPr>
        <w:t>addition, the heat flux to the liquid hydrogen shall be in accordance with II.D.3.</w:t>
      </w:r>
      <w:proofErr w:type="gramStart"/>
      <w:r w:rsidRPr="00620642">
        <w:rPr>
          <w:spacing w:val="-2"/>
        </w:rPr>
        <w:t>a for</w:t>
      </w:r>
      <w:proofErr w:type="gramEnd"/>
      <w:r w:rsidRPr="00620642">
        <w:rPr>
          <w:spacing w:val="-2"/>
        </w:rPr>
        <w:t xml:space="preserve"> the purposes</w:t>
      </w:r>
      <w:r w:rsidRPr="00620642">
        <w:t xml:space="preserve"> of calculating the vapor evolution rate. Nevertheless, failure of the vacuum system to contain the hydrogen must be assumed, and safety demonstrated by means of the emergency hydrogen containment system.</w:t>
      </w:r>
    </w:p>
    <w:p w14:paraId="1E698144" w14:textId="77777777" w:rsidR="00D24C61" w:rsidRPr="00620642" w:rsidRDefault="00D24C61" w:rsidP="00D24C61">
      <w:pPr>
        <w:tabs>
          <w:tab w:val="left" w:pos="90"/>
        </w:tabs>
        <w:spacing w:line="240" w:lineRule="exact"/>
      </w:pPr>
      <w:r w:rsidRPr="00620642">
        <w:t xml:space="preserve">The vacuum container of the target flask should have a vacuum common with that of the </w:t>
      </w:r>
      <w:r w:rsidRPr="00620642">
        <w:rPr>
          <w:spacing w:val="-2"/>
        </w:rPr>
        <w:t>hydrogen condensing pot for purposes of simplicity, heat leak, and vacuum volume/flask volume</w:t>
      </w:r>
      <w:r w:rsidRPr="00620642">
        <w:t xml:space="preserve"> ratio.</w:t>
      </w:r>
    </w:p>
    <w:p w14:paraId="5090D57C" w14:textId="77777777" w:rsidR="00D24C61" w:rsidRPr="00620642" w:rsidRDefault="00D24C61" w:rsidP="00D24C61">
      <w:pPr>
        <w:pStyle w:val="Style10"/>
        <w:widowControl/>
        <w:tabs>
          <w:tab w:val="left" w:pos="90"/>
        </w:tabs>
        <w:adjustRightInd/>
      </w:pPr>
    </w:p>
    <w:p w14:paraId="5F5AD055" w14:textId="77777777" w:rsidR="00D24C61" w:rsidRPr="00620642" w:rsidRDefault="00D24C61" w:rsidP="00D24C61">
      <w:pPr>
        <w:pStyle w:val="Style2"/>
        <w:widowControl/>
        <w:tabs>
          <w:tab w:val="left" w:pos="90"/>
        </w:tabs>
        <w:adjustRightInd/>
        <w:rPr>
          <w:b/>
          <w:bCs/>
        </w:rPr>
      </w:pPr>
      <w:r w:rsidRPr="00620642">
        <w:rPr>
          <w:b/>
          <w:bCs/>
        </w:rPr>
        <w:t>II.D.1.b. Materials</w:t>
      </w:r>
    </w:p>
    <w:p w14:paraId="39F7485D" w14:textId="77777777" w:rsidR="00D24C61" w:rsidRPr="00620642" w:rsidRDefault="00D24C61" w:rsidP="00D24C61">
      <w:pPr>
        <w:pStyle w:val="Style10"/>
        <w:widowControl/>
        <w:tabs>
          <w:tab w:val="left" w:pos="90"/>
        </w:tabs>
        <w:adjustRightInd/>
      </w:pPr>
    </w:p>
    <w:p w14:paraId="5E9FD872" w14:textId="77777777" w:rsidR="00D24C61" w:rsidRPr="00620642" w:rsidRDefault="00D24C61" w:rsidP="00D24C61">
      <w:pPr>
        <w:pStyle w:val="Style2"/>
        <w:widowControl/>
        <w:tabs>
          <w:tab w:val="left" w:pos="90"/>
        </w:tabs>
        <w:adjustRightInd/>
      </w:pPr>
      <w:r w:rsidRPr="00620642">
        <w:rPr>
          <w:b/>
          <w:bCs/>
        </w:rPr>
        <w:t xml:space="preserve">II.D.1.b.(i) Recommended </w:t>
      </w:r>
      <w:r w:rsidRPr="00620642">
        <w:t>Materials</w:t>
      </w:r>
    </w:p>
    <w:p w14:paraId="353F8440" w14:textId="77777777" w:rsidR="00D24C61" w:rsidRPr="00620642" w:rsidRDefault="00D24C61" w:rsidP="00D24C61">
      <w:pPr>
        <w:tabs>
          <w:tab w:val="left" w:pos="90"/>
        </w:tabs>
        <w:spacing w:line="240" w:lineRule="exact"/>
      </w:pPr>
      <w:r w:rsidRPr="00620642">
        <w:rPr>
          <w:spacing w:val="-2"/>
        </w:rPr>
        <w:t>The materials recommended for vacuum containers are 300 series Stainless Steel or aluminum</w:t>
      </w:r>
      <w:r w:rsidRPr="00620642">
        <w:t xml:space="preserve"> alloy 6061-T6 for those experiments which allow metals, and </w:t>
      </w:r>
      <w:proofErr w:type="spellStart"/>
      <w:r w:rsidRPr="00620642">
        <w:t>Rohacell</w:t>
      </w:r>
      <w:proofErr w:type="spellEnd"/>
      <w:r w:rsidRPr="00620642">
        <w:t xml:space="preserve"> foam for those which </w:t>
      </w:r>
      <w:r w:rsidRPr="00620642">
        <w:rPr>
          <w:spacing w:val="-2"/>
        </w:rPr>
        <w:t>cannot. Experience has shown that these materials can safely accommodate the various geometries</w:t>
      </w:r>
      <w:r w:rsidRPr="00620642">
        <w:t xml:space="preserve"> and installation details found in the vast majority of target systems.</w:t>
      </w:r>
    </w:p>
    <w:p w14:paraId="60C1683C" w14:textId="77777777" w:rsidR="00D24C61" w:rsidRPr="00620642" w:rsidRDefault="00D24C61" w:rsidP="00D24C61">
      <w:pPr>
        <w:pStyle w:val="Style10"/>
        <w:widowControl/>
        <w:tabs>
          <w:tab w:val="left" w:pos="90"/>
        </w:tabs>
        <w:adjustRightInd/>
      </w:pPr>
    </w:p>
    <w:p w14:paraId="76C8AF98" w14:textId="77777777" w:rsidR="00D24C61" w:rsidRPr="00620642" w:rsidRDefault="00D24C61" w:rsidP="00D24C61">
      <w:pPr>
        <w:pStyle w:val="Style2"/>
        <w:widowControl/>
        <w:tabs>
          <w:tab w:val="left" w:pos="90"/>
        </w:tabs>
        <w:adjustRightInd/>
        <w:rPr>
          <w:b/>
          <w:bCs/>
        </w:rPr>
      </w:pPr>
      <w:r w:rsidRPr="00620642">
        <w:rPr>
          <w:b/>
          <w:bCs/>
        </w:rPr>
        <w:t>II.D.1.b.(ii) Quality Control</w:t>
      </w:r>
    </w:p>
    <w:p w14:paraId="0C054658" w14:textId="77777777" w:rsidR="00D24C61" w:rsidRPr="00620642" w:rsidRDefault="00D24C61" w:rsidP="00D24C61">
      <w:pPr>
        <w:tabs>
          <w:tab w:val="left" w:pos="90"/>
        </w:tabs>
        <w:spacing w:line="240" w:lineRule="exact"/>
      </w:pPr>
      <w:r w:rsidRPr="00620642">
        <w:t xml:space="preserve">The material from which the vacuum container is constructed shall be verified according to </w:t>
      </w:r>
      <w:proofErr w:type="spellStart"/>
      <w:r w:rsidRPr="00620642">
        <w:t>II.C.I.b</w:t>
      </w:r>
      <w:proofErr w:type="spellEnd"/>
      <w:r w:rsidRPr="00620642">
        <w:t>.</w:t>
      </w:r>
    </w:p>
    <w:p w14:paraId="416855A4" w14:textId="77777777" w:rsidR="00D24C61" w:rsidRPr="00620642" w:rsidRDefault="00D24C61" w:rsidP="00D24C61">
      <w:pPr>
        <w:pStyle w:val="Style10"/>
        <w:widowControl/>
        <w:tabs>
          <w:tab w:val="left" w:pos="90"/>
        </w:tabs>
        <w:adjustRightInd/>
      </w:pPr>
    </w:p>
    <w:p w14:paraId="5AAA4CD8" w14:textId="77777777" w:rsidR="00D24C61" w:rsidRPr="00620642" w:rsidRDefault="00D24C61" w:rsidP="00D24C61">
      <w:pPr>
        <w:pStyle w:val="Style2"/>
        <w:widowControl/>
        <w:tabs>
          <w:tab w:val="left" w:pos="90"/>
        </w:tabs>
        <w:adjustRightInd/>
        <w:rPr>
          <w:b/>
          <w:bCs/>
        </w:rPr>
      </w:pPr>
      <w:r w:rsidRPr="00620642">
        <w:rPr>
          <w:b/>
          <w:bCs/>
        </w:rPr>
        <w:t xml:space="preserve">II.D.1.c. </w:t>
      </w:r>
      <w:r w:rsidRPr="00620642">
        <w:rPr>
          <w:b/>
        </w:rPr>
        <w:t xml:space="preserve">Stress </w:t>
      </w:r>
      <w:r w:rsidRPr="00620642">
        <w:rPr>
          <w:b/>
          <w:bCs/>
        </w:rPr>
        <w:t>and Stability Analysis</w:t>
      </w:r>
    </w:p>
    <w:p w14:paraId="5252D342" w14:textId="77777777" w:rsidR="00D24C61" w:rsidRPr="00620642" w:rsidRDefault="00D24C61" w:rsidP="00D24C61">
      <w:pPr>
        <w:pStyle w:val="Style10"/>
        <w:widowControl/>
        <w:tabs>
          <w:tab w:val="left" w:pos="90"/>
        </w:tabs>
        <w:adjustRightInd/>
      </w:pPr>
    </w:p>
    <w:p w14:paraId="4E7F6E2E" w14:textId="77777777" w:rsidR="00D24C61" w:rsidRPr="00620642" w:rsidRDefault="00D24C61" w:rsidP="00D24C61">
      <w:pPr>
        <w:pStyle w:val="Style2"/>
        <w:widowControl/>
        <w:tabs>
          <w:tab w:val="left" w:pos="90"/>
        </w:tabs>
        <w:adjustRightInd/>
        <w:rPr>
          <w:b/>
          <w:bCs/>
        </w:rPr>
      </w:pPr>
      <w:proofErr w:type="spellStart"/>
      <w:r w:rsidRPr="00620642">
        <w:rPr>
          <w:b/>
          <w:bCs/>
        </w:rPr>
        <w:t>II.D.I.c</w:t>
      </w:r>
      <w:proofErr w:type="spellEnd"/>
      <w:r w:rsidRPr="00620642">
        <w:rPr>
          <w:b/>
          <w:bCs/>
        </w:rPr>
        <w:t>.(i) General Requirements</w:t>
      </w:r>
    </w:p>
    <w:p w14:paraId="09B2C76F" w14:textId="77777777" w:rsidR="00D24C61" w:rsidRPr="00620642" w:rsidRDefault="00D24C61" w:rsidP="00D24C61">
      <w:pPr>
        <w:tabs>
          <w:tab w:val="left" w:pos="90"/>
        </w:tabs>
        <w:spacing w:line="240" w:lineRule="exact"/>
      </w:pPr>
      <w:r w:rsidRPr="00620642">
        <w:t xml:space="preserve">A stress analysis of the vacuum container shall be performed which considers the stresses </w:t>
      </w:r>
      <w:r w:rsidRPr="00620642">
        <w:rPr>
          <w:spacing w:val="-2"/>
        </w:rPr>
        <w:t>produced by pressure, dead weight, and any other system of thermal or mechanical loads to which</w:t>
      </w:r>
      <w:r w:rsidRPr="00620642">
        <w:t xml:space="preserve"> it may be subjected. All such calculations shall be clearly documented and included in the Target Safety Report. The MAWP of the vacuum vessel shall be at least 15 psig internal.</w:t>
      </w:r>
    </w:p>
    <w:p w14:paraId="2A99B64E" w14:textId="77777777" w:rsidR="00D24C61" w:rsidRPr="00620642" w:rsidRDefault="00D24C61" w:rsidP="00D24C61">
      <w:pPr>
        <w:pStyle w:val="Style10"/>
        <w:widowControl/>
        <w:tabs>
          <w:tab w:val="left" w:pos="90"/>
        </w:tabs>
        <w:adjustRightInd/>
      </w:pPr>
    </w:p>
    <w:p w14:paraId="65F3A507" w14:textId="77777777" w:rsidR="00D24C61" w:rsidRPr="00620642" w:rsidRDefault="00D24C61" w:rsidP="00D24C61">
      <w:pPr>
        <w:pStyle w:val="Style2"/>
        <w:widowControl/>
        <w:tabs>
          <w:tab w:val="left" w:pos="90"/>
        </w:tabs>
        <w:adjustRightInd/>
        <w:rPr>
          <w:b/>
          <w:bCs/>
        </w:rPr>
      </w:pPr>
      <w:r w:rsidRPr="00620642">
        <w:rPr>
          <w:b/>
          <w:bCs/>
        </w:rPr>
        <w:t>II.D.1.c.(ii) Procedures</w:t>
      </w:r>
    </w:p>
    <w:p w14:paraId="4F0EDD73" w14:textId="77777777" w:rsidR="00D24C61" w:rsidRPr="00620642" w:rsidRDefault="00D24C61" w:rsidP="00D24C61">
      <w:pPr>
        <w:tabs>
          <w:tab w:val="left" w:pos="90"/>
        </w:tabs>
        <w:spacing w:line="240" w:lineRule="exact"/>
      </w:pPr>
      <w:r w:rsidRPr="00620642">
        <w:t>It is recommended that the design procedures of the Code be followed wherever possible in the stress analysis of the vacuum container. For geometries where elastic collapse is a possible failure mode, and Code designs do not apply, non-Code designs may be used if it is experimentally demonstrated that the collapse pressure is at least 25 psid. In the case of foam vacuum shells, experimental verification of collapse is required due to the absence of Code guidelines for such materials.</w:t>
      </w:r>
    </w:p>
    <w:p w14:paraId="085271CD" w14:textId="77777777" w:rsidR="00D24C61" w:rsidRPr="00620642" w:rsidRDefault="00D24C61" w:rsidP="00D24C61">
      <w:pPr>
        <w:pStyle w:val="Style10"/>
        <w:widowControl/>
        <w:tabs>
          <w:tab w:val="left" w:pos="90"/>
        </w:tabs>
        <w:adjustRightInd/>
      </w:pPr>
    </w:p>
    <w:p w14:paraId="5DE483F6" w14:textId="77777777" w:rsidR="00D24C61" w:rsidRPr="00620642" w:rsidRDefault="00D24C61" w:rsidP="00D24C61">
      <w:pPr>
        <w:pStyle w:val="Style2"/>
        <w:widowControl/>
        <w:tabs>
          <w:tab w:val="left" w:pos="90"/>
        </w:tabs>
        <w:adjustRightInd/>
        <w:spacing w:after="36"/>
        <w:rPr>
          <w:b/>
          <w:bCs/>
        </w:rPr>
      </w:pPr>
      <w:r w:rsidRPr="00620642">
        <w:rPr>
          <w:b/>
          <w:bCs/>
        </w:rPr>
        <w:t>II.D.1.c.(iii) Allowable Stresses</w:t>
      </w:r>
    </w:p>
    <w:p w14:paraId="22A760F1" w14:textId="77777777" w:rsidR="00D24C61" w:rsidRPr="00620642" w:rsidRDefault="00D24C61" w:rsidP="00D24C61">
      <w:pPr>
        <w:tabs>
          <w:tab w:val="left" w:pos="90"/>
        </w:tabs>
        <w:spacing w:line="240" w:lineRule="exact"/>
      </w:pPr>
      <w:proofErr w:type="spellStart"/>
      <w:r w:rsidRPr="00620642">
        <w:t>Rohacell</w:t>
      </w:r>
      <w:proofErr w:type="spellEnd"/>
      <w:r w:rsidRPr="00620642">
        <w:t xml:space="preserve">: Due to the variation of strength with the direction of loading, and the tendency for </w:t>
      </w:r>
      <w:r w:rsidRPr="00620642">
        <w:rPr>
          <w:spacing w:val="-2"/>
        </w:rPr>
        <w:t>foam plastics to exhibit little elongation prior to failure, the allowable stress shall be taken as 0.25</w:t>
      </w:r>
      <w:r w:rsidRPr="00620642">
        <w:t xml:space="preserve"> times the appropriate ultimate stress as given by the manufacturer. For example, if the critical </w:t>
      </w:r>
      <w:r w:rsidRPr="00620642">
        <w:rPr>
          <w:spacing w:val="-2"/>
        </w:rPr>
        <w:t>calculated stress is a bending stress, then the allowable stress is 0.25 times the flexural strength of</w:t>
      </w:r>
      <w:r w:rsidRPr="00620642">
        <w:t xml:space="preserve"> the </w:t>
      </w:r>
      <w:proofErr w:type="spellStart"/>
      <w:r w:rsidRPr="00620642">
        <w:t>Rohacell</w:t>
      </w:r>
      <w:proofErr w:type="spellEnd"/>
      <w:r w:rsidRPr="00620642">
        <w:t xml:space="preserve">. If the critical stress is a compressive membrane stress, the allowable stress is 0.25 times the compressive strength of the </w:t>
      </w:r>
      <w:proofErr w:type="spellStart"/>
      <w:r w:rsidRPr="00620642">
        <w:t>Rohacell</w:t>
      </w:r>
      <w:proofErr w:type="spellEnd"/>
      <w:r w:rsidRPr="00620642">
        <w:t>, etc.</w:t>
      </w:r>
    </w:p>
    <w:p w14:paraId="0A3EB899" w14:textId="77777777" w:rsidR="00D24C61" w:rsidRPr="00620642" w:rsidRDefault="00D24C61" w:rsidP="00D24C61">
      <w:pPr>
        <w:pStyle w:val="Style10"/>
        <w:widowControl/>
        <w:tabs>
          <w:tab w:val="left" w:pos="90"/>
        </w:tabs>
        <w:adjustRightInd/>
      </w:pPr>
    </w:p>
    <w:p w14:paraId="233C7E28" w14:textId="77777777" w:rsidR="00D24C61" w:rsidRPr="00620642" w:rsidRDefault="00D24C61" w:rsidP="00D24C61">
      <w:pPr>
        <w:tabs>
          <w:tab w:val="left" w:pos="90"/>
        </w:tabs>
      </w:pPr>
      <w:r w:rsidRPr="00620642">
        <w:rPr>
          <w:spacing w:val="-2"/>
        </w:rPr>
        <w:t>Metals: The allowable stresses for metals shall be those given in II.C.1.c.(iii) for metal flasks.</w:t>
      </w:r>
    </w:p>
    <w:p w14:paraId="62C07D53" w14:textId="77777777" w:rsidR="00D24C61" w:rsidRPr="00620642" w:rsidRDefault="00D24C61" w:rsidP="00D24C61">
      <w:pPr>
        <w:pStyle w:val="Style10"/>
        <w:widowControl/>
        <w:tabs>
          <w:tab w:val="left" w:pos="90"/>
        </w:tabs>
        <w:adjustRightInd/>
      </w:pPr>
    </w:p>
    <w:p w14:paraId="0D94CD38" w14:textId="77777777" w:rsidR="00D24C61" w:rsidRPr="00620642" w:rsidRDefault="00D24C61" w:rsidP="00D24C61">
      <w:pPr>
        <w:pStyle w:val="Style2"/>
        <w:widowControl/>
        <w:tabs>
          <w:tab w:val="left" w:pos="90"/>
        </w:tabs>
        <w:adjustRightInd/>
        <w:rPr>
          <w:b/>
          <w:bCs/>
        </w:rPr>
      </w:pPr>
      <w:r w:rsidRPr="00620642">
        <w:rPr>
          <w:b/>
          <w:bCs/>
        </w:rPr>
        <w:t>II.D.2. Vacuum System Fabrication</w:t>
      </w:r>
    </w:p>
    <w:p w14:paraId="20919EAF" w14:textId="77777777" w:rsidR="00D24C61" w:rsidRPr="00620642" w:rsidRDefault="00D24C61" w:rsidP="00D24C61">
      <w:pPr>
        <w:tabs>
          <w:tab w:val="left" w:pos="90"/>
        </w:tabs>
        <w:spacing w:line="240" w:lineRule="exact"/>
      </w:pPr>
      <w:r w:rsidRPr="00620642">
        <w:t>Fabrication shall be according to the procedures and details specified in the Code, wherever possible. Alternate fabrication techniques, shown to produce a vessel which performs predictably under operating and emergency conditions, may also be used.</w:t>
      </w:r>
    </w:p>
    <w:p w14:paraId="0D81620A" w14:textId="77777777" w:rsidR="00D24C61" w:rsidRPr="00620642" w:rsidRDefault="00D24C61" w:rsidP="00D24C61">
      <w:pPr>
        <w:tabs>
          <w:tab w:val="left" w:pos="90"/>
        </w:tabs>
        <w:spacing w:line="240" w:lineRule="exact"/>
      </w:pPr>
      <w:r w:rsidRPr="00620642">
        <w:t xml:space="preserve">Foam vacuum vessels are fabricated from several pieces of </w:t>
      </w:r>
      <w:proofErr w:type="spellStart"/>
      <w:r w:rsidRPr="00620642">
        <w:t>Rohacell</w:t>
      </w:r>
      <w:proofErr w:type="spellEnd"/>
      <w:r w:rsidRPr="00620642">
        <w:t xml:space="preserve"> foam laminated with epoxy and machined to final shape. Complete construction details are given in Appendix V.</w:t>
      </w:r>
    </w:p>
    <w:p w14:paraId="379AD188" w14:textId="77777777" w:rsidR="00D24C61" w:rsidRPr="00620642" w:rsidRDefault="00D24C61" w:rsidP="00D24C61">
      <w:pPr>
        <w:pStyle w:val="Style10"/>
        <w:widowControl/>
        <w:tabs>
          <w:tab w:val="left" w:pos="90"/>
        </w:tabs>
        <w:adjustRightInd/>
      </w:pPr>
    </w:p>
    <w:p w14:paraId="49651537" w14:textId="77777777" w:rsidR="00D24C61" w:rsidRPr="00620642" w:rsidRDefault="00D24C61" w:rsidP="00D24C61">
      <w:pPr>
        <w:pStyle w:val="Style2"/>
        <w:widowControl/>
        <w:tabs>
          <w:tab w:val="left" w:pos="90"/>
        </w:tabs>
        <w:adjustRightInd/>
        <w:rPr>
          <w:b/>
          <w:bCs/>
        </w:rPr>
      </w:pPr>
      <w:r w:rsidRPr="00620642">
        <w:rPr>
          <w:b/>
          <w:bCs/>
        </w:rPr>
        <w:t>II.D.3. Pressure Relief Devices</w:t>
      </w:r>
    </w:p>
    <w:p w14:paraId="45EBAB68" w14:textId="77777777" w:rsidR="00D24C61" w:rsidRPr="00620642" w:rsidRDefault="00D24C61" w:rsidP="00D24C61">
      <w:pPr>
        <w:pStyle w:val="Style10"/>
        <w:widowControl/>
        <w:tabs>
          <w:tab w:val="left" w:pos="90"/>
        </w:tabs>
        <w:adjustRightInd/>
      </w:pPr>
    </w:p>
    <w:p w14:paraId="7D1B991B" w14:textId="77777777" w:rsidR="00D24C61" w:rsidRPr="00620642" w:rsidRDefault="00D24C61" w:rsidP="00D24C61">
      <w:pPr>
        <w:pStyle w:val="Style2"/>
        <w:widowControl/>
        <w:tabs>
          <w:tab w:val="left" w:pos="90"/>
        </w:tabs>
        <w:adjustRightInd/>
        <w:rPr>
          <w:b/>
          <w:bCs/>
        </w:rPr>
      </w:pPr>
      <w:r w:rsidRPr="00620642">
        <w:rPr>
          <w:b/>
          <w:bCs/>
        </w:rPr>
        <w:t>II.D.3.a. General Requirements</w:t>
      </w:r>
    </w:p>
    <w:p w14:paraId="26CDA954" w14:textId="77777777" w:rsidR="00D24C61" w:rsidRPr="00620642" w:rsidRDefault="00D24C61" w:rsidP="00D24C61">
      <w:pPr>
        <w:tabs>
          <w:tab w:val="left" w:pos="90"/>
        </w:tabs>
        <w:spacing w:line="240" w:lineRule="exact"/>
      </w:pPr>
      <w:r w:rsidRPr="00620642">
        <w:rPr>
          <w:spacing w:val="-2"/>
        </w:rPr>
        <w:t>Every vacuum vessel for a hydrogen target must be fitted with a pressure relief device capable</w:t>
      </w:r>
      <w:r w:rsidRPr="00620642">
        <w:t xml:space="preserve"> </w:t>
      </w:r>
      <w:r w:rsidRPr="00620642">
        <w:rPr>
          <w:spacing w:val="-2"/>
        </w:rPr>
        <w:t>of limiting the internal pressure in the vacuum vessel to less than 15 psig following a flask rupture</w:t>
      </w:r>
      <w:r w:rsidRPr="00620642">
        <w:t xml:space="preserve"> and subsequent deposition of the flask contents into the vacuum space. Two relief devices are </w:t>
      </w:r>
      <w:r w:rsidRPr="00620642">
        <w:rPr>
          <w:spacing w:val="-2"/>
        </w:rPr>
        <w:t>recommended for each vacuum system as good practice. One device shall be located on the vacuum</w:t>
      </w:r>
      <w:r w:rsidRPr="00620642">
        <w:t xml:space="preserve"> space housing the target. The other one may be on the refrigerator vacuum can. For the purposes of calculation of vapor evolution rates, the heat flux to the liquid hydrogen shall be taken as 20</w:t>
      </w:r>
      <w:r w:rsidRPr="00620642">
        <w:rPr>
          <w:spacing w:val="-2"/>
        </w:rPr>
        <w:t>W/c</w:t>
      </w:r>
      <w:r w:rsidRPr="00620642">
        <w:t>m</w:t>
      </w:r>
      <w:r w:rsidRPr="00620642">
        <w:rPr>
          <w:spacing w:val="-2"/>
          <w:vertAlign w:val="superscript"/>
        </w:rPr>
        <w:t>2</w:t>
      </w:r>
      <w:r w:rsidRPr="00620642">
        <w:rPr>
          <w:spacing w:val="-2"/>
        </w:rPr>
        <w:t xml:space="preserve">. For other fluids the vapor evolution rate is calculated by using the film boiling </w:t>
      </w:r>
      <w:r w:rsidRPr="00620642">
        <w:rPr>
          <w:spacing w:val="-2"/>
        </w:rPr>
        <w:lastRenderedPageBreak/>
        <w:t>heat flux for</w:t>
      </w:r>
      <w:r w:rsidRPr="00620642">
        <w:t xml:space="preserve"> the fluid with a temperature difference from room temperature to the fluid normal boiling point temperature. Calculations shall take into account pressure losses from all connecting piping and entrance/exit losses. Calculations shall be clearly documented and included in the Target Safety Report.</w:t>
      </w:r>
    </w:p>
    <w:p w14:paraId="3AE5D38F" w14:textId="77777777" w:rsidR="00D24C61" w:rsidRPr="00620642" w:rsidRDefault="00D24C61" w:rsidP="00D24C61">
      <w:pPr>
        <w:pStyle w:val="Style10"/>
        <w:widowControl/>
        <w:tabs>
          <w:tab w:val="left" w:pos="90"/>
        </w:tabs>
        <w:adjustRightInd/>
      </w:pPr>
    </w:p>
    <w:p w14:paraId="1DF1D8D6" w14:textId="77777777" w:rsidR="00D24C61" w:rsidRPr="00620642" w:rsidRDefault="00D24C61" w:rsidP="00D24C61">
      <w:pPr>
        <w:pStyle w:val="Style2"/>
        <w:widowControl/>
        <w:tabs>
          <w:tab w:val="left" w:pos="90"/>
        </w:tabs>
        <w:adjustRightInd/>
        <w:rPr>
          <w:b/>
          <w:bCs/>
        </w:rPr>
      </w:pPr>
      <w:r w:rsidRPr="00620642">
        <w:rPr>
          <w:b/>
          <w:bCs/>
        </w:rPr>
        <w:t>II.D.3.b. Recommended Pressure Relief Devices</w:t>
      </w:r>
    </w:p>
    <w:p w14:paraId="621852F2" w14:textId="77777777" w:rsidR="00D24C61" w:rsidRPr="00620642" w:rsidRDefault="00D24C61" w:rsidP="00D24C61">
      <w:pPr>
        <w:tabs>
          <w:tab w:val="left" w:pos="90"/>
        </w:tabs>
        <w:spacing w:line="240" w:lineRule="exact"/>
      </w:pPr>
      <w:r w:rsidRPr="00620642">
        <w:rPr>
          <w:spacing w:val="-2"/>
        </w:rPr>
        <w:t>The recommended relieving device is a parallel plate relief assembly as detailed in Appendix</w:t>
      </w:r>
      <w:r w:rsidRPr="00620642">
        <w:t xml:space="preserve"> </w:t>
      </w:r>
      <w:r w:rsidRPr="00620642">
        <w:rPr>
          <w:spacing w:val="-2"/>
        </w:rPr>
        <w:t>VI. Commercial rupture disks or relief valves are also permitted, or any combination of the above.</w:t>
      </w:r>
    </w:p>
    <w:p w14:paraId="5A32F983" w14:textId="77777777" w:rsidR="00D24C61" w:rsidRPr="00620642" w:rsidRDefault="00D24C61" w:rsidP="00D24C61">
      <w:pPr>
        <w:pStyle w:val="Style10"/>
        <w:widowControl/>
        <w:tabs>
          <w:tab w:val="left" w:pos="90"/>
        </w:tabs>
        <w:adjustRightInd/>
      </w:pPr>
    </w:p>
    <w:p w14:paraId="709AEA22" w14:textId="77777777" w:rsidR="00D24C61" w:rsidRPr="00620642" w:rsidRDefault="00D24C61" w:rsidP="00D24C61">
      <w:pPr>
        <w:pStyle w:val="Style2"/>
        <w:widowControl/>
        <w:tabs>
          <w:tab w:val="left" w:pos="90"/>
        </w:tabs>
        <w:adjustRightInd/>
        <w:rPr>
          <w:b/>
          <w:bCs/>
        </w:rPr>
      </w:pPr>
      <w:r w:rsidRPr="00620642">
        <w:rPr>
          <w:b/>
          <w:bCs/>
        </w:rPr>
        <w:t>II.D.4 Vacuum System Testing</w:t>
      </w:r>
    </w:p>
    <w:p w14:paraId="02150880" w14:textId="77777777" w:rsidR="00D24C61" w:rsidRPr="00620642" w:rsidRDefault="00D24C61" w:rsidP="00D24C61">
      <w:pPr>
        <w:pStyle w:val="Style10"/>
        <w:widowControl/>
        <w:tabs>
          <w:tab w:val="left" w:pos="90"/>
        </w:tabs>
        <w:adjustRightInd/>
      </w:pPr>
    </w:p>
    <w:p w14:paraId="7BF3CA92" w14:textId="77777777" w:rsidR="00D24C61" w:rsidRPr="00620642" w:rsidRDefault="00D24C61" w:rsidP="00D24C61">
      <w:pPr>
        <w:pStyle w:val="Style2"/>
        <w:widowControl/>
        <w:tabs>
          <w:tab w:val="left" w:pos="90"/>
        </w:tabs>
        <w:adjustRightInd/>
        <w:rPr>
          <w:b/>
          <w:bCs/>
        </w:rPr>
      </w:pPr>
      <w:r w:rsidRPr="00620642">
        <w:rPr>
          <w:b/>
          <w:bCs/>
        </w:rPr>
        <w:t>II.D.4.a. Internal Pressure Testing</w:t>
      </w:r>
    </w:p>
    <w:p w14:paraId="52AF4C76" w14:textId="77777777" w:rsidR="00D24C61" w:rsidRPr="00620642" w:rsidRDefault="00D24C61" w:rsidP="00D24C61">
      <w:pPr>
        <w:tabs>
          <w:tab w:val="left" w:pos="90"/>
        </w:tabs>
        <w:spacing w:line="240" w:lineRule="exact"/>
      </w:pPr>
      <w:r w:rsidRPr="00620642">
        <w:t>The vacuum vessel shall be pressure tested with nitrogen gas in accordance with UG-100 of the Code. All windows shall be in place, but relief devices may be blanked off.</w:t>
      </w:r>
    </w:p>
    <w:p w14:paraId="2A151A5E" w14:textId="77777777" w:rsidR="00D24C61" w:rsidRPr="00620642" w:rsidRDefault="00D24C61" w:rsidP="00D24C61">
      <w:pPr>
        <w:pStyle w:val="Style10"/>
        <w:widowControl/>
        <w:tabs>
          <w:tab w:val="left" w:pos="90"/>
        </w:tabs>
        <w:adjustRightInd/>
      </w:pPr>
    </w:p>
    <w:p w14:paraId="06A15747" w14:textId="77777777" w:rsidR="00D24C61" w:rsidRPr="00620642" w:rsidRDefault="00D24C61" w:rsidP="00D24C61">
      <w:pPr>
        <w:pStyle w:val="Style2"/>
        <w:widowControl/>
        <w:tabs>
          <w:tab w:val="left" w:pos="90"/>
        </w:tabs>
        <w:adjustRightInd/>
        <w:rPr>
          <w:b/>
          <w:bCs/>
        </w:rPr>
      </w:pPr>
      <w:r w:rsidRPr="00620642">
        <w:rPr>
          <w:b/>
          <w:bCs/>
        </w:rPr>
        <w:t>II.D.4.b. External Pressure Testing</w:t>
      </w:r>
    </w:p>
    <w:p w14:paraId="769DEB13" w14:textId="77777777" w:rsidR="00D24C61" w:rsidRPr="00620642" w:rsidRDefault="00D24C61" w:rsidP="00D24C61">
      <w:pPr>
        <w:tabs>
          <w:tab w:val="left" w:pos="90"/>
        </w:tabs>
        <w:spacing w:line="240" w:lineRule="exact"/>
      </w:pPr>
      <w:r w:rsidRPr="00620642">
        <w:t>An external pressure test shall be performed on all foam plastic vacuum vessels. The vessel shall be placed in a sealed container, and a vacuum is drawn on the vessel. The pressure of the sealed container is then raised to 10 psig, resulting in an external pressure differential of 25 psid.</w:t>
      </w:r>
    </w:p>
    <w:p w14:paraId="23501F28" w14:textId="77777777" w:rsidR="00D24C61" w:rsidRPr="00620642" w:rsidRDefault="00D24C61" w:rsidP="00D24C61">
      <w:pPr>
        <w:pStyle w:val="Style10"/>
        <w:widowControl/>
        <w:tabs>
          <w:tab w:val="left" w:pos="90"/>
        </w:tabs>
        <w:adjustRightInd/>
      </w:pPr>
    </w:p>
    <w:p w14:paraId="53C800B2" w14:textId="77777777" w:rsidR="00D24C61" w:rsidRPr="00620642" w:rsidRDefault="00D24C61" w:rsidP="00D24C61">
      <w:pPr>
        <w:pStyle w:val="Style2"/>
        <w:widowControl/>
        <w:tabs>
          <w:tab w:val="left" w:pos="90"/>
        </w:tabs>
        <w:adjustRightInd/>
        <w:rPr>
          <w:b/>
          <w:bCs/>
        </w:rPr>
      </w:pPr>
      <w:r w:rsidRPr="00620642">
        <w:rPr>
          <w:b/>
          <w:bCs/>
        </w:rPr>
        <w:t>II.D.4.c. Leak Testing</w:t>
      </w:r>
    </w:p>
    <w:p w14:paraId="3ACF8B39" w14:textId="77777777" w:rsidR="00D24C61" w:rsidRPr="00620642" w:rsidRDefault="00D24C61" w:rsidP="00D24C61">
      <w:pPr>
        <w:pStyle w:val="Style10"/>
        <w:widowControl/>
        <w:tabs>
          <w:tab w:val="left" w:pos="90"/>
        </w:tabs>
        <w:adjustRightInd/>
      </w:pPr>
    </w:p>
    <w:p w14:paraId="471CEC63" w14:textId="77777777" w:rsidR="00D24C61" w:rsidRPr="00620642" w:rsidRDefault="00D24C61" w:rsidP="00D24C61">
      <w:pPr>
        <w:pStyle w:val="Style2"/>
        <w:widowControl/>
        <w:tabs>
          <w:tab w:val="left" w:pos="90"/>
        </w:tabs>
        <w:adjustRightInd/>
        <w:rPr>
          <w:b/>
          <w:bCs/>
        </w:rPr>
      </w:pPr>
      <w:r w:rsidRPr="00620642">
        <w:rPr>
          <w:b/>
          <w:bCs/>
        </w:rPr>
        <w:t>II.D.4.c.(i) Pressurize and Decay</w:t>
      </w:r>
    </w:p>
    <w:p w14:paraId="3BA57445" w14:textId="77777777" w:rsidR="00D24C61" w:rsidRPr="00620642" w:rsidRDefault="00D24C61" w:rsidP="00D24C61">
      <w:pPr>
        <w:tabs>
          <w:tab w:val="left" w:pos="90"/>
        </w:tabs>
        <w:spacing w:line="240" w:lineRule="exact"/>
      </w:pPr>
      <w:r w:rsidRPr="00620642">
        <w:t>The vacuum vessel shall be pressurized to an internal pressure of 22.5 psig, allowed to</w:t>
      </w:r>
      <w:r>
        <w:t xml:space="preserve"> </w:t>
      </w:r>
      <w:r w:rsidRPr="00620642">
        <w:t>equalize for several minutes, then isolated from the source of pressure. The pressure must remain constant over a 1/2 hr period as measured by a calibrated test gauge attached to the vessel. This ensures that there are no leaks under the positive pressures associated with fault conditions, and</w:t>
      </w:r>
      <w:r>
        <w:t xml:space="preserve"> t</w:t>
      </w:r>
      <w:r w:rsidRPr="00620642">
        <w:rPr>
          <w:spacing w:val="-2"/>
        </w:rPr>
        <w:t>hat the windows do not visibly creep under load. The test gauge used shall be a 1% accurate gauge</w:t>
      </w:r>
      <w:r w:rsidRPr="00620642">
        <w:t xml:space="preserve"> capable of reading in 0.1 psi increments.</w:t>
      </w:r>
    </w:p>
    <w:p w14:paraId="556A60E5" w14:textId="77777777" w:rsidR="00D24C61" w:rsidRPr="00620642" w:rsidRDefault="00D24C61" w:rsidP="00D24C61">
      <w:pPr>
        <w:pStyle w:val="Style10"/>
        <w:widowControl/>
        <w:adjustRightInd/>
      </w:pPr>
    </w:p>
    <w:p w14:paraId="6D140542" w14:textId="77777777" w:rsidR="00D24C61" w:rsidRPr="00620642" w:rsidRDefault="00D24C61" w:rsidP="00D24C61">
      <w:pPr>
        <w:rPr>
          <w:b/>
          <w:bCs/>
        </w:rPr>
      </w:pPr>
      <w:r w:rsidRPr="00620642">
        <w:rPr>
          <w:b/>
          <w:bCs/>
        </w:rPr>
        <w:t>II.D.4.c.(ii) Mass Spectrometer Leak Testing</w:t>
      </w:r>
    </w:p>
    <w:p w14:paraId="341AAD8A" w14:textId="77777777" w:rsidR="00D24C61" w:rsidRPr="00620642" w:rsidRDefault="00D24C61" w:rsidP="00D24C61">
      <w:pPr>
        <w:spacing w:line="240" w:lineRule="exact"/>
      </w:pPr>
      <w:r w:rsidRPr="00620642">
        <w:t xml:space="preserve">Following the above test, the vacuum container is leak tested in accordance with II.B.3.b. </w:t>
      </w:r>
      <w:r w:rsidRPr="00620642">
        <w:rPr>
          <w:spacing w:val="-2"/>
        </w:rPr>
        <w:t>Care must be taken not to confuse permeation through the Mylar window (a normal phenomenon)</w:t>
      </w:r>
      <w:r w:rsidRPr="00620642">
        <w:t xml:space="preserve"> with an actual leak.</w:t>
      </w:r>
    </w:p>
    <w:p w14:paraId="7E8044A5" w14:textId="77777777" w:rsidR="00D24C61" w:rsidRPr="00620642" w:rsidRDefault="00D24C61" w:rsidP="00D24C61">
      <w:pPr>
        <w:pStyle w:val="Style10"/>
        <w:widowControl/>
        <w:adjustRightInd/>
      </w:pPr>
    </w:p>
    <w:p w14:paraId="19D67304" w14:textId="77777777" w:rsidR="00D24C61" w:rsidRPr="00620642" w:rsidRDefault="00D24C61" w:rsidP="00D24C61">
      <w:pPr>
        <w:rPr>
          <w:b/>
          <w:bCs/>
        </w:rPr>
      </w:pPr>
      <w:r w:rsidRPr="00620642">
        <w:rPr>
          <w:b/>
          <w:bCs/>
        </w:rPr>
        <w:t>II.D.5. Instrumentation for Vacuum Readout</w:t>
      </w:r>
    </w:p>
    <w:p w14:paraId="53072AB5" w14:textId="77777777" w:rsidR="00D24C61" w:rsidRPr="00620642" w:rsidRDefault="00D24C61" w:rsidP="00D24C61">
      <w:pPr>
        <w:pStyle w:val="Style10"/>
        <w:widowControl/>
        <w:adjustRightInd/>
      </w:pPr>
    </w:p>
    <w:p w14:paraId="54FE3BD1" w14:textId="77777777" w:rsidR="00D24C61" w:rsidRPr="00620642" w:rsidRDefault="00D24C61" w:rsidP="00D24C61">
      <w:pPr>
        <w:rPr>
          <w:b/>
          <w:bCs/>
        </w:rPr>
      </w:pPr>
      <w:r w:rsidRPr="00620642">
        <w:rPr>
          <w:b/>
          <w:bCs/>
        </w:rPr>
        <w:t>II.D.5.a. General Requirements</w:t>
      </w:r>
    </w:p>
    <w:p w14:paraId="3849A781" w14:textId="77777777" w:rsidR="00D24C61" w:rsidRPr="00620642" w:rsidRDefault="00D24C61" w:rsidP="00D24C61">
      <w:pPr>
        <w:spacing w:line="240" w:lineRule="exact"/>
      </w:pPr>
      <w:r w:rsidRPr="00620642">
        <w:rPr>
          <w:spacing w:val="-2"/>
        </w:rPr>
        <w:t>Vacuum sensors must be provided on the target vacuum container. The sensor must not be an</w:t>
      </w:r>
      <w:r w:rsidRPr="00620642">
        <w:t xml:space="preserve"> ignition source. Capacitance type sensors have been used in several target systems. Other sensor types may be used and include those subject to certain requirements mentioned below.</w:t>
      </w:r>
    </w:p>
    <w:p w14:paraId="7CABCCE3" w14:textId="77777777" w:rsidR="00D24C61" w:rsidRPr="00620642" w:rsidRDefault="00D24C61" w:rsidP="00D24C61">
      <w:pPr>
        <w:pStyle w:val="Style10"/>
        <w:widowControl/>
        <w:adjustRightInd/>
      </w:pPr>
    </w:p>
    <w:p w14:paraId="65E0162D" w14:textId="77777777" w:rsidR="00D24C61" w:rsidRPr="00620642" w:rsidRDefault="00D24C61" w:rsidP="00D24C61">
      <w:pPr>
        <w:rPr>
          <w:b/>
          <w:bCs/>
        </w:rPr>
      </w:pPr>
      <w:r w:rsidRPr="00620642">
        <w:rPr>
          <w:b/>
          <w:bCs/>
        </w:rPr>
        <w:t>II.D.5.b. TC Gauges</w:t>
      </w:r>
    </w:p>
    <w:p w14:paraId="60BFA3F9" w14:textId="77777777" w:rsidR="00D24C61" w:rsidRPr="00620642" w:rsidRDefault="00D24C61" w:rsidP="00D24C61">
      <w:pPr>
        <w:spacing w:line="240" w:lineRule="exact"/>
      </w:pPr>
      <w:r w:rsidRPr="00620642">
        <w:t xml:space="preserve">TC gauges may be used on the roughing pump or the </w:t>
      </w:r>
      <w:proofErr w:type="spellStart"/>
      <w:r w:rsidRPr="00620642">
        <w:t>forepump</w:t>
      </w:r>
      <w:proofErr w:type="spellEnd"/>
      <w:r w:rsidRPr="00620642">
        <w:t xml:space="preserve"> if solenoid valves on the </w:t>
      </w:r>
      <w:r w:rsidRPr="00620642">
        <w:rPr>
          <w:spacing w:val="-2"/>
        </w:rPr>
        <w:t>vacuum container isolate these gauges should the vacuum in the target vacuum space get above 50</w:t>
      </w:r>
      <w:r w:rsidRPr="00620642">
        <w:t xml:space="preserve"> microns Hg. Although a margin of safety can be demonstrated for TC gauges (report by C.T. Murphy, et al., June 16, 1987) they will not be attached to the vacuum container.</w:t>
      </w:r>
    </w:p>
    <w:p w14:paraId="33026951" w14:textId="77777777" w:rsidR="00D24C61" w:rsidRPr="00620642" w:rsidRDefault="00D24C61" w:rsidP="00D24C61">
      <w:pPr>
        <w:pStyle w:val="Style10"/>
        <w:widowControl/>
        <w:adjustRightInd/>
      </w:pPr>
    </w:p>
    <w:p w14:paraId="7E8F0471" w14:textId="77777777" w:rsidR="00D24C61" w:rsidRPr="00620642" w:rsidRDefault="00D24C61" w:rsidP="00D24C61">
      <w:pPr>
        <w:rPr>
          <w:b/>
          <w:bCs/>
        </w:rPr>
      </w:pPr>
      <w:r w:rsidRPr="00620642">
        <w:rPr>
          <w:b/>
          <w:bCs/>
        </w:rPr>
        <w:t>II.D.5.c. Discharge Gauges</w:t>
      </w:r>
    </w:p>
    <w:p w14:paraId="4FAA4FD9" w14:textId="77777777" w:rsidR="00D24C61" w:rsidRPr="00620642" w:rsidRDefault="00D24C61" w:rsidP="00D24C61">
      <w:pPr>
        <w:spacing w:line="240" w:lineRule="exact"/>
      </w:pPr>
      <w:r w:rsidRPr="00620642">
        <w:rPr>
          <w:spacing w:val="-2"/>
        </w:rPr>
        <w:t>A discharge gauge is needed for diagnostics purposes since a typical capacitance manometer</w:t>
      </w:r>
      <w:r w:rsidRPr="00620642">
        <w:t xml:space="preserve"> </w:t>
      </w:r>
      <w:r w:rsidRPr="00620642">
        <w:rPr>
          <w:spacing w:val="-2"/>
        </w:rPr>
        <w:t>does not read below 10</w:t>
      </w:r>
      <w:r w:rsidRPr="00B00EB3">
        <w:rPr>
          <w:vertAlign w:val="superscript"/>
        </w:rPr>
        <w:t>-</w:t>
      </w:r>
      <w:r w:rsidRPr="00B00EB3">
        <w:rPr>
          <w:spacing w:val="-2"/>
          <w:vertAlign w:val="superscript"/>
        </w:rPr>
        <w:t>3</w:t>
      </w:r>
      <w:r w:rsidRPr="00620642">
        <w:rPr>
          <w:spacing w:val="-2"/>
        </w:rPr>
        <w:t xml:space="preserve"> mm Hg with a pressure rating comparable to the vacuum system MAWP.</w:t>
      </w:r>
      <w:r w:rsidRPr="00620642">
        <w:t xml:space="preserve"> </w:t>
      </w:r>
      <w:r w:rsidRPr="00620642">
        <w:rPr>
          <w:spacing w:val="-2"/>
        </w:rPr>
        <w:t>A discharge gauge can be used on the target vacuum system provided all items below are satisfied:</w:t>
      </w:r>
    </w:p>
    <w:p w14:paraId="53C607C8" w14:textId="77777777" w:rsidR="00D24C61" w:rsidRPr="00620642" w:rsidRDefault="00D24C61" w:rsidP="00D24C61">
      <w:pPr>
        <w:pStyle w:val="Style10"/>
        <w:widowControl/>
        <w:adjustRightInd/>
      </w:pPr>
    </w:p>
    <w:p w14:paraId="6F25563A" w14:textId="77777777" w:rsidR="00D24C61" w:rsidRPr="00620642" w:rsidRDefault="00D24C61" w:rsidP="00D24C61">
      <w:pPr>
        <w:numPr>
          <w:ilvl w:val="0"/>
          <w:numId w:val="39"/>
        </w:numPr>
        <w:tabs>
          <w:tab w:val="clear" w:pos="720"/>
        </w:tabs>
        <w:autoSpaceDE w:val="0"/>
        <w:autoSpaceDN w:val="0"/>
        <w:spacing w:line="240" w:lineRule="exact"/>
        <w:jc w:val="left"/>
      </w:pPr>
      <w:r w:rsidRPr="00E15F09">
        <w:rPr>
          <w:bCs/>
        </w:rPr>
        <w:t>It</w:t>
      </w:r>
      <w:r w:rsidRPr="00620642">
        <w:rPr>
          <w:b/>
          <w:bCs/>
        </w:rPr>
        <w:t xml:space="preserve"> </w:t>
      </w:r>
      <w:r w:rsidRPr="00620642">
        <w:t>is on the diffusion pump side of the vacuum gate valve and the valve is interlocked to close at 50 microns.</w:t>
      </w:r>
    </w:p>
    <w:p w14:paraId="0669CF5B" w14:textId="77777777" w:rsidR="00D24C61" w:rsidRPr="00620642" w:rsidRDefault="00D24C61" w:rsidP="00D24C61">
      <w:pPr>
        <w:pStyle w:val="Style10"/>
        <w:widowControl/>
        <w:adjustRightInd/>
      </w:pPr>
    </w:p>
    <w:p w14:paraId="24449945" w14:textId="77777777" w:rsidR="00D24C61" w:rsidRPr="00620642" w:rsidRDefault="00D24C61" w:rsidP="00D24C61">
      <w:pPr>
        <w:numPr>
          <w:ilvl w:val="0"/>
          <w:numId w:val="39"/>
        </w:numPr>
        <w:tabs>
          <w:tab w:val="clear" w:pos="720"/>
        </w:tabs>
        <w:autoSpaceDE w:val="0"/>
        <w:autoSpaceDN w:val="0"/>
        <w:spacing w:line="240" w:lineRule="exact"/>
        <w:jc w:val="left"/>
      </w:pPr>
      <w:r w:rsidRPr="00620642">
        <w:t>The AC power to the discharge gauge is interlocked to trip off at a vacuum greater than 50 microns.</w:t>
      </w:r>
    </w:p>
    <w:p w14:paraId="76B8C348" w14:textId="77777777" w:rsidR="00D24C61" w:rsidRPr="00620642" w:rsidRDefault="00D24C61" w:rsidP="00D24C61">
      <w:pPr>
        <w:pStyle w:val="Style10"/>
        <w:widowControl/>
        <w:adjustRightInd/>
      </w:pPr>
    </w:p>
    <w:p w14:paraId="29288B7B" w14:textId="77777777" w:rsidR="00D24C61" w:rsidRPr="00620642" w:rsidRDefault="00D24C61" w:rsidP="00D24C61">
      <w:pPr>
        <w:numPr>
          <w:ilvl w:val="0"/>
          <w:numId w:val="39"/>
        </w:numPr>
        <w:tabs>
          <w:tab w:val="clear" w:pos="720"/>
        </w:tabs>
        <w:autoSpaceDE w:val="0"/>
        <w:autoSpaceDN w:val="0"/>
        <w:spacing w:line="240" w:lineRule="exact"/>
        <w:jc w:val="left"/>
      </w:pPr>
      <w:r w:rsidRPr="00620642">
        <w:t>The discharge gauge is operated only during the presence of a qualified hydrogen target operator.</w:t>
      </w:r>
    </w:p>
    <w:p w14:paraId="137BBDEF" w14:textId="77777777" w:rsidR="00D24C61" w:rsidRPr="00620642" w:rsidRDefault="00D24C61" w:rsidP="00D24C61">
      <w:pPr>
        <w:pStyle w:val="Style10"/>
        <w:widowControl/>
        <w:adjustRightInd/>
      </w:pPr>
    </w:p>
    <w:p w14:paraId="0D3241E9" w14:textId="77777777" w:rsidR="00D24C61" w:rsidRDefault="00D24C61" w:rsidP="00D24C61">
      <w:pPr>
        <w:spacing w:line="468" w:lineRule="atLeast"/>
        <w:ind w:right="4680"/>
        <w:rPr>
          <w:b/>
          <w:bCs/>
        </w:rPr>
      </w:pPr>
      <w:r w:rsidRPr="00620642">
        <w:rPr>
          <w:b/>
          <w:bCs/>
        </w:rPr>
        <w:t xml:space="preserve">II.E. Thin Windows for Vacuum Vessels II.E.1. Thin Window Design </w:t>
      </w:r>
    </w:p>
    <w:p w14:paraId="5C173114" w14:textId="77777777" w:rsidR="00D24C61" w:rsidRPr="00620642" w:rsidRDefault="00D24C61" w:rsidP="00D24C61">
      <w:pPr>
        <w:spacing w:line="468" w:lineRule="atLeast"/>
        <w:ind w:right="4680"/>
        <w:rPr>
          <w:b/>
          <w:bCs/>
        </w:rPr>
      </w:pPr>
      <w:r w:rsidRPr="00620642">
        <w:rPr>
          <w:b/>
          <w:bCs/>
        </w:rPr>
        <w:t>II.E.1.a. Materials</w:t>
      </w:r>
    </w:p>
    <w:p w14:paraId="00C2B744" w14:textId="77777777" w:rsidR="00D24C61" w:rsidRPr="00620642" w:rsidRDefault="00D24C61" w:rsidP="00D24C61">
      <w:pPr>
        <w:pStyle w:val="Style10"/>
        <w:widowControl/>
        <w:adjustRightInd/>
      </w:pPr>
    </w:p>
    <w:p w14:paraId="48FD6DDD" w14:textId="77777777" w:rsidR="00D24C61" w:rsidRPr="00620642" w:rsidRDefault="00D24C61" w:rsidP="00D24C61">
      <w:pPr>
        <w:rPr>
          <w:b/>
          <w:bCs/>
        </w:rPr>
      </w:pPr>
      <w:r w:rsidRPr="00620642">
        <w:rPr>
          <w:b/>
          <w:bCs/>
        </w:rPr>
        <w:t>II.E.1.a.(i) Recommended Materials</w:t>
      </w:r>
    </w:p>
    <w:p w14:paraId="3D6CA009" w14:textId="77777777" w:rsidR="00D24C61" w:rsidRPr="00620642" w:rsidRDefault="00D24C61" w:rsidP="00D24C61">
      <w:pPr>
        <w:spacing w:line="240" w:lineRule="exact"/>
      </w:pPr>
      <w:r w:rsidRPr="00620642">
        <w:rPr>
          <w:spacing w:val="-2"/>
        </w:rPr>
        <w:t>The material recommended for thin windows is polyester film (Mylar). Extensive experience</w:t>
      </w:r>
      <w:r w:rsidRPr="00620642">
        <w:t xml:space="preserve"> </w:t>
      </w:r>
      <w:r w:rsidRPr="00620642">
        <w:rPr>
          <w:spacing w:val="-2"/>
        </w:rPr>
        <w:t>exists in the use of this film, and experimental studies of burst properties have demonstrated good</w:t>
      </w:r>
      <w:r w:rsidRPr="00620642">
        <w:t xml:space="preserve"> </w:t>
      </w:r>
      <w:r w:rsidRPr="00620642">
        <w:rPr>
          <w:spacing w:val="-2"/>
        </w:rPr>
        <w:t>ductility and consistency of burst pressure for a given thickness and diameter of window. Stainless</w:t>
      </w:r>
      <w:r w:rsidRPr="00620642">
        <w:t xml:space="preserve"> steel, titanium, and other materials may be used provided the requirements of II.E.1.b.(i) and II.E.3.a. are met.</w:t>
      </w:r>
    </w:p>
    <w:p w14:paraId="0B445C07" w14:textId="77777777" w:rsidR="00D24C61" w:rsidRPr="00620642" w:rsidRDefault="00D24C61" w:rsidP="00D24C61">
      <w:pPr>
        <w:pStyle w:val="Style10"/>
        <w:widowControl/>
        <w:adjustRightInd/>
      </w:pPr>
    </w:p>
    <w:p w14:paraId="588B3B74" w14:textId="77777777" w:rsidR="00D24C61" w:rsidRPr="00620642" w:rsidRDefault="00D24C61" w:rsidP="00D24C61">
      <w:pPr>
        <w:rPr>
          <w:b/>
          <w:bCs/>
        </w:rPr>
      </w:pPr>
      <w:r w:rsidRPr="00620642">
        <w:rPr>
          <w:b/>
          <w:bCs/>
        </w:rPr>
        <w:t>II.E.1.a.(ii) Quality Control</w:t>
      </w:r>
    </w:p>
    <w:p w14:paraId="7074B2D8" w14:textId="77777777" w:rsidR="00D24C61" w:rsidRPr="00620642" w:rsidRDefault="00D24C61" w:rsidP="00D24C61">
      <w:pPr>
        <w:spacing w:line="240" w:lineRule="exact"/>
      </w:pPr>
      <w:r w:rsidRPr="00620642">
        <w:t xml:space="preserve">The material from which the windows are constructed shall be verified according to </w:t>
      </w:r>
      <w:proofErr w:type="spellStart"/>
      <w:r w:rsidRPr="00620642">
        <w:t>II.C.I.b</w:t>
      </w:r>
      <w:proofErr w:type="spellEnd"/>
      <w:r w:rsidRPr="00620642">
        <w:t>.(ii) of this standard.</w:t>
      </w:r>
    </w:p>
    <w:p w14:paraId="47FE0347" w14:textId="77777777" w:rsidR="00D24C61" w:rsidRPr="00620642" w:rsidRDefault="00D24C61" w:rsidP="00D24C61">
      <w:pPr>
        <w:pStyle w:val="Style10"/>
        <w:widowControl/>
        <w:adjustRightInd/>
      </w:pPr>
    </w:p>
    <w:p w14:paraId="76D0898A" w14:textId="77777777" w:rsidR="00D24C61" w:rsidRDefault="00D24C61" w:rsidP="00D24C61">
      <w:pPr>
        <w:spacing w:after="36"/>
        <w:rPr>
          <w:b/>
          <w:bCs/>
        </w:rPr>
      </w:pPr>
      <w:proofErr w:type="spellStart"/>
      <w:r w:rsidRPr="00620642">
        <w:rPr>
          <w:b/>
          <w:bCs/>
        </w:rPr>
        <w:t>II.E.l.b</w:t>
      </w:r>
      <w:proofErr w:type="spellEnd"/>
      <w:r w:rsidRPr="00620642">
        <w:rPr>
          <w:b/>
          <w:bCs/>
        </w:rPr>
        <w:t>. Thickness</w:t>
      </w:r>
    </w:p>
    <w:p w14:paraId="39396FAA" w14:textId="77777777" w:rsidR="00D24C61" w:rsidRPr="00620642" w:rsidRDefault="00D24C61" w:rsidP="00D24C61">
      <w:pPr>
        <w:spacing w:after="36"/>
        <w:rPr>
          <w:b/>
          <w:bCs/>
        </w:rPr>
      </w:pPr>
    </w:p>
    <w:p w14:paraId="6B7DA266" w14:textId="77777777" w:rsidR="00D24C61" w:rsidRPr="00620642" w:rsidRDefault="00D24C61" w:rsidP="00D24C61">
      <w:pPr>
        <w:rPr>
          <w:b/>
          <w:bCs/>
        </w:rPr>
      </w:pPr>
      <w:proofErr w:type="spellStart"/>
      <w:r w:rsidRPr="00620642">
        <w:rPr>
          <w:b/>
          <w:bCs/>
        </w:rPr>
        <w:t>II.E.I.b</w:t>
      </w:r>
      <w:proofErr w:type="spellEnd"/>
      <w:r w:rsidRPr="00620642">
        <w:rPr>
          <w:b/>
          <w:bCs/>
        </w:rPr>
        <w:t>.(i) Circular Windows</w:t>
      </w:r>
    </w:p>
    <w:p w14:paraId="4DCC147F" w14:textId="77777777" w:rsidR="00D24C61" w:rsidRPr="00620642" w:rsidRDefault="00D24C61" w:rsidP="00D24C61">
      <w:pPr>
        <w:pStyle w:val="Style3"/>
        <w:widowControl/>
        <w:ind w:left="0"/>
      </w:pPr>
      <w:r w:rsidRPr="00620642">
        <w:rPr>
          <w:spacing w:val="-2"/>
        </w:rPr>
        <w:t>Mylar: The thickness of circular windows shall be no less than that calculated using:</w:t>
      </w:r>
    </w:p>
    <w:p w14:paraId="293B2647" w14:textId="77777777" w:rsidR="00D24C61" w:rsidRDefault="00D24C61" w:rsidP="00D24C61">
      <w:pPr>
        <w:pStyle w:val="Style3"/>
        <w:widowControl/>
        <w:ind w:left="360"/>
        <w:rPr>
          <w:spacing w:val="-2"/>
        </w:rPr>
      </w:pPr>
      <w:r w:rsidRPr="00F55719">
        <w:rPr>
          <w:spacing w:val="-2"/>
          <w:position w:val="-28"/>
        </w:rPr>
        <w:object w:dxaOrig="1579" w:dyaOrig="820" w14:anchorId="622AF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41.25pt" o:ole="">
            <v:imagedata r:id="rId16" o:title=""/>
          </v:shape>
          <o:OLEObject Type="Embed" ProgID="Equation.DSMT4" ShapeID="_x0000_i1025" DrawAspect="Content" ObjectID="_1716630496" r:id="rId17"/>
        </w:object>
      </w:r>
    </w:p>
    <w:p w14:paraId="5D3838F9" w14:textId="77777777" w:rsidR="00D24C61" w:rsidRPr="00620642" w:rsidRDefault="00D24C61" w:rsidP="00D24C61">
      <w:pPr>
        <w:pStyle w:val="Style3"/>
        <w:widowControl/>
        <w:ind w:left="360"/>
      </w:pPr>
      <w:r w:rsidRPr="00620642">
        <w:t>t = thickness of window, in.</w:t>
      </w:r>
    </w:p>
    <w:p w14:paraId="50EE97BA" w14:textId="77777777" w:rsidR="00D24C61" w:rsidRPr="00620642" w:rsidRDefault="00D24C61" w:rsidP="00D24C61">
      <w:pPr>
        <w:pStyle w:val="Style3"/>
        <w:widowControl/>
        <w:ind w:left="360"/>
      </w:pPr>
      <w:r w:rsidRPr="00620642">
        <w:t xml:space="preserve">a = diameter of window measured at </w:t>
      </w:r>
      <w:r>
        <w:t>O</w:t>
      </w:r>
      <w:r w:rsidRPr="00620642">
        <w:t>-ring on flange, in.</w:t>
      </w:r>
    </w:p>
    <w:p w14:paraId="6C3F8A4B" w14:textId="77777777" w:rsidR="00D24C61" w:rsidRPr="00620642" w:rsidRDefault="00D24C61" w:rsidP="00D24C61">
      <w:pPr>
        <w:tabs>
          <w:tab w:val="left" w:pos="7470"/>
        </w:tabs>
        <w:spacing w:line="240" w:lineRule="exact"/>
        <w:ind w:left="360"/>
      </w:pPr>
      <w:r w:rsidRPr="00620642">
        <w:rPr>
          <w:spacing w:val="-2"/>
        </w:rPr>
        <w:t>S = yield strength of window material at 5% permanent deformation, psi.</w:t>
      </w:r>
      <w:r w:rsidRPr="00620642">
        <w:t xml:space="preserve"> </w:t>
      </w:r>
    </w:p>
    <w:p w14:paraId="5CA94346" w14:textId="77777777" w:rsidR="00D24C61" w:rsidRPr="00620642" w:rsidRDefault="00D24C61" w:rsidP="00D24C61">
      <w:pPr>
        <w:spacing w:line="240" w:lineRule="exact"/>
        <w:ind w:left="360"/>
      </w:pPr>
      <w:r w:rsidRPr="00620642">
        <w:t>E = Young's modulus of window material, psi.</w:t>
      </w:r>
    </w:p>
    <w:p w14:paraId="6486C126" w14:textId="77777777" w:rsidR="00D24C61" w:rsidRPr="00620642" w:rsidRDefault="00D24C61" w:rsidP="00D24C61"/>
    <w:p w14:paraId="20ACBE26" w14:textId="77777777" w:rsidR="00D24C61" w:rsidRPr="00620642" w:rsidRDefault="00D24C61" w:rsidP="00D24C61">
      <w:pPr>
        <w:spacing w:line="240" w:lineRule="exact"/>
      </w:pPr>
      <w:r w:rsidRPr="00620642">
        <w:rPr>
          <w:spacing w:val="-2"/>
        </w:rPr>
        <w:t>This thickness will give a working stress in the center of the window of 0.667S psi. at</w:t>
      </w:r>
      <w:r w:rsidRPr="00620642">
        <w:t xml:space="preserve"> 15 psid.</w:t>
      </w:r>
    </w:p>
    <w:p w14:paraId="1E078E80" w14:textId="77777777" w:rsidR="00D24C61" w:rsidRPr="00620642" w:rsidRDefault="00D24C61" w:rsidP="00D24C61"/>
    <w:p w14:paraId="22F27E0C" w14:textId="77777777" w:rsidR="00D24C61" w:rsidRDefault="00D24C61" w:rsidP="00D24C61">
      <w:pPr>
        <w:spacing w:line="240" w:lineRule="exact"/>
      </w:pPr>
      <w:r w:rsidRPr="00620642">
        <w:lastRenderedPageBreak/>
        <w:t>Metals: The thickness of thin metal circular windows, with fixed and held edge conditions, shall be no less than that calculated using:</w:t>
      </w:r>
    </w:p>
    <w:p w14:paraId="4BDA5904" w14:textId="77777777" w:rsidR="00D24C61" w:rsidRPr="00620642" w:rsidRDefault="00D24C61" w:rsidP="00D24C61">
      <w:pPr>
        <w:spacing w:line="240" w:lineRule="exact"/>
      </w:pPr>
    </w:p>
    <w:p w14:paraId="1295D34F" w14:textId="77777777" w:rsidR="00D24C61" w:rsidRDefault="00D24C61" w:rsidP="00D24C61">
      <w:pPr>
        <w:spacing w:line="360" w:lineRule="auto"/>
        <w:rPr>
          <w:spacing w:val="-2"/>
        </w:rPr>
      </w:pPr>
      <w:r w:rsidRPr="00F55719">
        <w:rPr>
          <w:spacing w:val="-2"/>
          <w:position w:val="-28"/>
        </w:rPr>
        <w:object w:dxaOrig="5620" w:dyaOrig="740" w14:anchorId="24F822BA">
          <v:shape id="_x0000_i1026" type="#_x0000_t75" style="width:281.25pt;height:36.75pt" o:ole="">
            <v:imagedata r:id="rId18" o:title=""/>
          </v:shape>
          <o:OLEObject Type="Embed" ProgID="Equation.DSMT4" ShapeID="_x0000_i1026" DrawAspect="Content" ObjectID="_1716630497" r:id="rId19"/>
        </w:object>
      </w:r>
    </w:p>
    <w:p w14:paraId="18D843E9" w14:textId="77777777" w:rsidR="00D24C61" w:rsidRPr="00620642" w:rsidRDefault="00D24C61" w:rsidP="00D24C61">
      <w:pPr>
        <w:ind w:left="360"/>
      </w:pPr>
      <w:r w:rsidRPr="00620642">
        <w:t>t = thickness of window, in.</w:t>
      </w:r>
    </w:p>
    <w:p w14:paraId="3BB1FCB0" w14:textId="77777777" w:rsidR="00D24C61" w:rsidRPr="00620642" w:rsidRDefault="00D24C61" w:rsidP="00D24C61">
      <w:pPr>
        <w:pStyle w:val="Style3"/>
        <w:widowControl/>
        <w:ind w:left="360"/>
      </w:pPr>
      <w:r w:rsidRPr="00620642">
        <w:t>q = actual pressure applied to window = 15 psid</w:t>
      </w:r>
    </w:p>
    <w:p w14:paraId="3637CADF" w14:textId="77777777" w:rsidR="00D24C61" w:rsidRPr="00620642" w:rsidRDefault="00D24C61" w:rsidP="00D24C61">
      <w:pPr>
        <w:pStyle w:val="Style3"/>
        <w:widowControl/>
        <w:ind w:left="360"/>
      </w:pPr>
      <w:r w:rsidRPr="00620642">
        <w:t>a = radius of window measured at flange edge radius, in.</w:t>
      </w:r>
    </w:p>
    <w:p w14:paraId="156EAC2C" w14:textId="77777777" w:rsidR="00D24C61" w:rsidRPr="00620642" w:rsidRDefault="00D24C61" w:rsidP="00D24C61">
      <w:pPr>
        <w:pStyle w:val="Style3"/>
        <w:widowControl/>
        <w:ind w:left="360"/>
      </w:pPr>
      <w:r>
        <w:rPr>
          <w:rFonts w:ascii="Symbol" w:hAnsi="Symbol"/>
        </w:rPr>
        <w:t></w:t>
      </w:r>
      <w:r w:rsidRPr="00620642">
        <w:t xml:space="preserve"> = Poisson's ratio</w:t>
      </w:r>
    </w:p>
    <w:p w14:paraId="51CFE1AF" w14:textId="77777777" w:rsidR="00D24C61" w:rsidRPr="00620642" w:rsidRDefault="00D24C61" w:rsidP="00D24C61">
      <w:pPr>
        <w:pStyle w:val="Style3"/>
        <w:widowControl/>
        <w:ind w:left="360"/>
      </w:pPr>
      <w:r w:rsidRPr="00620642">
        <w:t>E = Modulus of Elasticity, psi</w:t>
      </w:r>
    </w:p>
    <w:p w14:paraId="2F11DE47" w14:textId="77777777" w:rsidR="00D24C61" w:rsidRPr="00620642" w:rsidRDefault="00D24C61" w:rsidP="00D24C61">
      <w:pPr>
        <w:pStyle w:val="Style3"/>
        <w:widowControl/>
        <w:ind w:left="360"/>
      </w:pPr>
      <w:r w:rsidRPr="00620642">
        <w:t>y = deflection of window at center, in.</w:t>
      </w:r>
    </w:p>
    <w:p w14:paraId="5B890C41" w14:textId="77777777" w:rsidR="00D24C61" w:rsidRPr="00620642" w:rsidRDefault="00D24C61" w:rsidP="00D24C61"/>
    <w:p w14:paraId="33A7F7E0" w14:textId="77777777" w:rsidR="00D24C61" w:rsidRDefault="00D24C61" w:rsidP="00D24C61">
      <w:pPr>
        <w:spacing w:line="240" w:lineRule="exact"/>
      </w:pPr>
      <w:r w:rsidRPr="00620642">
        <w:t xml:space="preserve">The above formula is to be used when the maximum deflection, y, exceeds one half the window thickness, t. Solve the formula for y and then obtain the stresses, </w:t>
      </w:r>
      <w:r w:rsidRPr="00B00EB3">
        <w:rPr>
          <w:rFonts w:ascii="Symbol" w:hAnsi="Symbol"/>
        </w:rPr>
        <w:t></w:t>
      </w:r>
      <w:r w:rsidRPr="00620642">
        <w:t xml:space="preserve">, from the equation below. </w:t>
      </w:r>
      <w:r>
        <w:t xml:space="preserve"> </w:t>
      </w:r>
      <w:r w:rsidRPr="00620642">
        <w:t xml:space="preserve">The edge and center window stresses are required to be less than or equal to the allowable strength of the material. </w:t>
      </w:r>
      <w:r>
        <w:t xml:space="preserve"> </w:t>
      </w:r>
      <w:r w:rsidRPr="00620642">
        <w:t>The allowable strength is to be taken as the smaller of 0.667 (yield strength) or 0.40 (ultimate strength).</w:t>
      </w:r>
    </w:p>
    <w:p w14:paraId="4DDD132F" w14:textId="77777777" w:rsidR="00D24C61" w:rsidRDefault="00D24C61" w:rsidP="00D24C61">
      <w:pPr>
        <w:tabs>
          <w:tab w:val="right" w:pos="936"/>
          <w:tab w:val="left" w:pos="1764"/>
          <w:tab w:val="left" w:pos="2412"/>
        </w:tabs>
        <w:spacing w:before="360" w:line="360" w:lineRule="auto"/>
        <w:rPr>
          <w:spacing w:val="-2"/>
        </w:rPr>
      </w:pPr>
      <w:r w:rsidRPr="00F55719">
        <w:rPr>
          <w:spacing w:val="-2"/>
          <w:position w:val="-28"/>
        </w:rPr>
        <w:object w:dxaOrig="3080" w:dyaOrig="740" w14:anchorId="5E5909AB">
          <v:shape id="_x0000_i1027" type="#_x0000_t75" style="width:153.75pt;height:36.75pt" o:ole="">
            <v:imagedata r:id="rId20" o:title=""/>
          </v:shape>
          <o:OLEObject Type="Embed" ProgID="Equation.DSMT4" ShapeID="_x0000_i1027" DrawAspect="Content" ObjectID="_1716630498" r:id="rId21"/>
        </w:object>
      </w:r>
    </w:p>
    <w:p w14:paraId="3535BE81" w14:textId="77777777" w:rsidR="00D24C61" w:rsidRDefault="00D24C61" w:rsidP="00D24C61">
      <w:pPr>
        <w:tabs>
          <w:tab w:val="right" w:pos="936"/>
          <w:tab w:val="left" w:pos="1764"/>
          <w:tab w:val="left" w:pos="2412"/>
        </w:tabs>
        <w:spacing w:before="360" w:line="360" w:lineRule="auto"/>
      </w:pPr>
      <w:r w:rsidRPr="001D770C">
        <w:rPr>
          <w:spacing w:val="-2"/>
          <w:position w:val="-24"/>
        </w:rPr>
        <w:object w:dxaOrig="3700" w:dyaOrig="620" w14:anchorId="18D4C5A2">
          <v:shape id="_x0000_i1028" type="#_x0000_t75" style="width:185.25pt;height:30.75pt" o:ole="">
            <v:imagedata r:id="rId22" o:title=""/>
          </v:shape>
          <o:OLEObject Type="Embed" ProgID="Equation.DSMT4" ShapeID="_x0000_i1028" DrawAspect="Content" ObjectID="_1716630499" r:id="rId23"/>
        </w:object>
      </w:r>
    </w:p>
    <w:p w14:paraId="69DA18D4" w14:textId="77777777" w:rsidR="00D24C61" w:rsidRPr="00620642" w:rsidRDefault="00D24C61" w:rsidP="00D24C61">
      <w:pPr>
        <w:tabs>
          <w:tab w:val="right" w:pos="936"/>
          <w:tab w:val="left" w:pos="1764"/>
          <w:tab w:val="left" w:pos="2412"/>
        </w:tabs>
        <w:spacing w:before="360" w:line="360" w:lineRule="auto"/>
      </w:pPr>
      <w:r w:rsidRPr="001D770C">
        <w:rPr>
          <w:spacing w:val="-2"/>
          <w:position w:val="-24"/>
        </w:rPr>
        <w:object w:dxaOrig="3739" w:dyaOrig="620" w14:anchorId="35AE8988">
          <v:shape id="_x0000_i1029" type="#_x0000_t75" style="width:186.75pt;height:30.75pt" o:ole="">
            <v:imagedata r:id="rId24" o:title=""/>
          </v:shape>
          <o:OLEObject Type="Embed" ProgID="Equation.DSMT4" ShapeID="_x0000_i1029" DrawAspect="Content" ObjectID="_1716630500" r:id="rId25"/>
        </w:object>
      </w:r>
    </w:p>
    <w:p w14:paraId="6EF75F2B" w14:textId="77777777" w:rsidR="00D24C61" w:rsidRPr="00620642" w:rsidRDefault="00D24C61" w:rsidP="00D24C61">
      <w:pPr>
        <w:spacing w:after="72" w:line="228" w:lineRule="exact"/>
      </w:pPr>
      <w:r w:rsidRPr="00620642">
        <w:t xml:space="preserve">For windows which are determined to have edge conditions other than fixed and held, the </w:t>
      </w:r>
      <w:r w:rsidRPr="00620642">
        <w:rPr>
          <w:spacing w:val="-2"/>
        </w:rPr>
        <w:t>appropriate constants from Roark and Young for flat, circular plates with diaphragm stresses are to</w:t>
      </w:r>
      <w:r w:rsidRPr="00620642">
        <w:t xml:space="preserve"> be used in the above formulas when the maximum deflection, y, exceeds one half the window thickness, t. See Chapter 10, Article 10.11 of the sixth edition.</w:t>
      </w:r>
      <w:r>
        <w:t xml:space="preserve"> </w:t>
      </w:r>
      <w:r w:rsidRPr="00620642">
        <w:t xml:space="preserve"> The allowable strength is to be taken as the smaller of 0.667 (yield strength) or 0.40 (ultimate strength).</w:t>
      </w:r>
    </w:p>
    <w:p w14:paraId="230AF2E1" w14:textId="77777777" w:rsidR="00D24C61" w:rsidRPr="00620642" w:rsidRDefault="00D24C61" w:rsidP="00D24C61"/>
    <w:p w14:paraId="761457C2" w14:textId="77777777" w:rsidR="00D24C61" w:rsidRPr="00620642" w:rsidRDefault="00D24C61" w:rsidP="00D24C61">
      <w:pPr>
        <w:spacing w:line="240" w:lineRule="exact"/>
      </w:pPr>
      <w:r w:rsidRPr="00620642">
        <w:t xml:space="preserve">Exception to the determination of the allowable strength is to be taken in cases where the window material is highly brittle. In these cases the allowable strength is to be decreased to compensate for the brittleness. </w:t>
      </w:r>
      <w:r>
        <w:t xml:space="preserve"> </w:t>
      </w:r>
      <w:r w:rsidRPr="00620642">
        <w:t>Note that the ductility of the material is to be considered at cryogenic temperatures as well as at room temperature. See also II.E.3.a. of this standard.</w:t>
      </w:r>
    </w:p>
    <w:p w14:paraId="0577AC42" w14:textId="77777777" w:rsidR="00D24C61" w:rsidRPr="00620642" w:rsidRDefault="00D24C61" w:rsidP="00D24C61">
      <w:pPr>
        <w:pStyle w:val="Style10"/>
        <w:widowControl/>
        <w:adjustRightInd/>
      </w:pPr>
    </w:p>
    <w:p w14:paraId="5B182057" w14:textId="77777777" w:rsidR="00D24C61" w:rsidRPr="00620642" w:rsidRDefault="00D24C61" w:rsidP="00D24C61">
      <w:pPr>
        <w:spacing w:line="240" w:lineRule="exact"/>
        <w:ind w:right="72"/>
      </w:pPr>
      <w:r w:rsidRPr="00620642">
        <w:rPr>
          <w:spacing w:val="-2"/>
        </w:rPr>
        <w:t>Other materials: The above formulas may be used to calculate an initial thickness for other</w:t>
      </w:r>
      <w:r w:rsidRPr="00620642">
        <w:t xml:space="preserve"> </w:t>
      </w:r>
      <w:r w:rsidRPr="00620642">
        <w:rPr>
          <w:spacing w:val="-2"/>
        </w:rPr>
        <w:t>materials, with the substitution of the yield strength into the formula. However, final design shall</w:t>
      </w:r>
      <w:r w:rsidRPr="00620642">
        <w:t xml:space="preserve"> be based upon burst testing consistent with II.E.3.a.</w:t>
      </w:r>
    </w:p>
    <w:p w14:paraId="479D8491" w14:textId="77777777" w:rsidR="00D24C61" w:rsidRPr="00620642" w:rsidRDefault="00D24C61" w:rsidP="00D24C61">
      <w:pPr>
        <w:pStyle w:val="Style10"/>
        <w:widowControl/>
        <w:adjustRightInd/>
      </w:pPr>
    </w:p>
    <w:p w14:paraId="00F39C26" w14:textId="77777777" w:rsidR="00D24C61" w:rsidRPr="00620642" w:rsidRDefault="00D24C61" w:rsidP="00D24C61">
      <w:pPr>
        <w:rPr>
          <w:b/>
          <w:bCs/>
        </w:rPr>
      </w:pPr>
      <w:proofErr w:type="spellStart"/>
      <w:r w:rsidRPr="00620642">
        <w:rPr>
          <w:b/>
          <w:bCs/>
        </w:rPr>
        <w:t>II.E.I.b</w:t>
      </w:r>
      <w:proofErr w:type="spellEnd"/>
      <w:r w:rsidRPr="00620642">
        <w:rPr>
          <w:b/>
          <w:bCs/>
        </w:rPr>
        <w:t>.(ii) Rectangular Windows</w:t>
      </w:r>
    </w:p>
    <w:p w14:paraId="1CBA1FBE" w14:textId="77777777" w:rsidR="00D24C61" w:rsidRPr="00F55719" w:rsidRDefault="00D24C61" w:rsidP="00D24C61">
      <w:pPr>
        <w:ind w:left="360"/>
      </w:pPr>
      <w:r w:rsidRPr="00620642">
        <w:lastRenderedPageBreak/>
        <w:t>Mylar: The thickness of rectangular windows shall be no less than that calculated using:</w:t>
      </w:r>
    </w:p>
    <w:p w14:paraId="2B608FDF" w14:textId="77777777" w:rsidR="00D24C61" w:rsidRPr="00620642" w:rsidRDefault="00D24C61" w:rsidP="00D24C61">
      <w:pPr>
        <w:ind w:left="360"/>
      </w:pPr>
      <w:r w:rsidRPr="00F55719">
        <w:rPr>
          <w:position w:val="-28"/>
        </w:rPr>
        <w:object w:dxaOrig="1860" w:dyaOrig="820" w14:anchorId="03DEEA4C">
          <v:shape id="_x0000_i1030" type="#_x0000_t75" style="width:93pt;height:41.25pt" o:ole="">
            <v:imagedata r:id="rId26" o:title=""/>
          </v:shape>
          <o:OLEObject Type="Embed" ProgID="Equation.DSMT4" ShapeID="_x0000_i1030" DrawAspect="Content" ObjectID="_1716630501" r:id="rId27"/>
        </w:object>
      </w:r>
    </w:p>
    <w:p w14:paraId="327C26CE" w14:textId="77777777" w:rsidR="00D24C61" w:rsidRPr="00620642" w:rsidRDefault="00D24C61" w:rsidP="00D24C61">
      <w:pPr>
        <w:spacing w:before="72"/>
        <w:ind w:left="360"/>
      </w:pPr>
      <w:r w:rsidRPr="00620642">
        <w:t>t = thickness of window, in.</w:t>
      </w:r>
    </w:p>
    <w:p w14:paraId="5FE9854A" w14:textId="77777777" w:rsidR="00D24C61" w:rsidRPr="00620642" w:rsidRDefault="00D24C61" w:rsidP="00D24C61">
      <w:pPr>
        <w:ind w:left="360"/>
      </w:pPr>
      <w:r w:rsidRPr="00620642">
        <w:t>K = constant bas</w:t>
      </w:r>
      <w:r>
        <w:t>ed on ratio a/</w:t>
      </w:r>
      <w:r w:rsidRPr="00620642">
        <w:t>b. See table below</w:t>
      </w:r>
      <w:r>
        <w:t>.</w:t>
      </w:r>
    </w:p>
    <w:p w14:paraId="1CAB3EEA" w14:textId="77777777" w:rsidR="00D24C61" w:rsidRPr="00620642" w:rsidRDefault="00D24C61" w:rsidP="00D24C61">
      <w:pPr>
        <w:spacing w:line="240" w:lineRule="exact"/>
        <w:ind w:left="360" w:right="1133"/>
      </w:pPr>
      <w:r w:rsidRPr="00620642">
        <w:rPr>
          <w:spacing w:val="-2"/>
        </w:rPr>
        <w:t xml:space="preserve">S = yield strength of window material at 5% permanent deformation, </w:t>
      </w:r>
      <w:r>
        <w:rPr>
          <w:spacing w:val="-2"/>
        </w:rPr>
        <w:t>p</w:t>
      </w:r>
      <w:r w:rsidRPr="00620642">
        <w:rPr>
          <w:spacing w:val="-2"/>
        </w:rPr>
        <w:t>si</w:t>
      </w:r>
      <w:r w:rsidRPr="00620642">
        <w:t xml:space="preserve"> </w:t>
      </w:r>
    </w:p>
    <w:p w14:paraId="70995CB0" w14:textId="77777777" w:rsidR="00D24C61" w:rsidRPr="00620642" w:rsidRDefault="00D24C61" w:rsidP="00D24C61">
      <w:pPr>
        <w:spacing w:line="240" w:lineRule="exact"/>
        <w:ind w:left="360" w:right="2016"/>
      </w:pPr>
      <w:r w:rsidRPr="00620642">
        <w:t>E = Young's modulus of window material, psi.</w:t>
      </w:r>
    </w:p>
    <w:p w14:paraId="4685C94B" w14:textId="77777777" w:rsidR="00D24C61" w:rsidRPr="00620642" w:rsidRDefault="00D24C61" w:rsidP="00D24C61">
      <w:pPr>
        <w:ind w:left="360"/>
      </w:pPr>
      <w:r w:rsidRPr="00620642">
        <w:t>a = short side of rectangular window, measured at o-ring.</w:t>
      </w:r>
    </w:p>
    <w:p w14:paraId="158817BE" w14:textId="77777777" w:rsidR="00D24C61" w:rsidRPr="00620642" w:rsidRDefault="00D24C61" w:rsidP="00D24C61">
      <w:pPr>
        <w:ind w:left="360"/>
      </w:pPr>
      <w:r w:rsidRPr="00620642">
        <w:t>b = long side of rectangular window, measured at o-ring.</w:t>
      </w:r>
    </w:p>
    <w:p w14:paraId="2103912B" w14:textId="77777777" w:rsidR="00D24C61" w:rsidRPr="00620642" w:rsidRDefault="00D24C61" w:rsidP="00D24C61">
      <w:pPr>
        <w:pStyle w:val="Style10"/>
        <w:widowControl/>
        <w:adjustRightInd/>
      </w:pPr>
    </w:p>
    <w:p w14:paraId="20E4DA7E" w14:textId="77777777" w:rsidR="00D24C61" w:rsidRPr="00620642" w:rsidRDefault="00D24C61" w:rsidP="00D24C61">
      <w:pPr>
        <w:spacing w:line="240" w:lineRule="exact"/>
        <w:ind w:right="53"/>
      </w:pPr>
      <w:r w:rsidRPr="00620642">
        <w:rPr>
          <w:spacing w:val="-2"/>
        </w:rPr>
        <w:t>This thickness will give a working stress in the center of the window of 0.667</w:t>
      </w:r>
      <w:r>
        <w:rPr>
          <w:spacing w:val="-2"/>
        </w:rPr>
        <w:t>S</w:t>
      </w:r>
      <w:r w:rsidRPr="00620642">
        <w:rPr>
          <w:spacing w:val="-2"/>
        </w:rPr>
        <w:t xml:space="preserve"> psi at 15</w:t>
      </w:r>
      <w:r w:rsidRPr="00620642">
        <w:t xml:space="preserve"> psig.</w:t>
      </w:r>
    </w:p>
    <w:p w14:paraId="069ECC46" w14:textId="77777777" w:rsidR="00D24C61" w:rsidRPr="00620642" w:rsidRDefault="00D24C61" w:rsidP="00D24C61">
      <w:pPr>
        <w:pStyle w:val="Style10"/>
        <w:widowControl/>
        <w:adjustRightInd/>
      </w:pPr>
    </w:p>
    <w:p w14:paraId="150F4B43" w14:textId="77777777" w:rsidR="00D24C61" w:rsidRPr="00620642" w:rsidRDefault="00D24C61" w:rsidP="00D24C61">
      <w:pPr>
        <w:jc w:val="center"/>
      </w:pPr>
      <w:r w:rsidRPr="00620642">
        <w:t>Values of K for Rectangular Windows</w:t>
      </w:r>
    </w:p>
    <w:tbl>
      <w:tblPr>
        <w:tblW w:w="0" w:type="auto"/>
        <w:tblInd w:w="3312" w:type="dxa"/>
        <w:tblLayout w:type="fixed"/>
        <w:tblCellMar>
          <w:left w:w="0" w:type="dxa"/>
          <w:right w:w="0" w:type="dxa"/>
        </w:tblCellMar>
        <w:tblLook w:val="0000" w:firstRow="0" w:lastRow="0" w:firstColumn="0" w:lastColumn="0" w:noHBand="0" w:noVBand="0"/>
      </w:tblPr>
      <w:tblGrid>
        <w:gridCol w:w="2400"/>
        <w:gridCol w:w="566"/>
      </w:tblGrid>
      <w:tr w:rsidR="00D24C61" w:rsidRPr="00620642" w14:paraId="2E3817AC" w14:textId="77777777" w:rsidTr="00074F24">
        <w:trPr>
          <w:trHeight w:hRule="exact" w:val="485"/>
        </w:trPr>
        <w:tc>
          <w:tcPr>
            <w:tcW w:w="2400" w:type="dxa"/>
            <w:tcBorders>
              <w:top w:val="nil"/>
              <w:left w:val="nil"/>
              <w:bottom w:val="nil"/>
              <w:right w:val="nil"/>
            </w:tcBorders>
          </w:tcPr>
          <w:p w14:paraId="06C6F4CD" w14:textId="77777777" w:rsidR="00D24C61" w:rsidRPr="00620642" w:rsidRDefault="00D24C61" w:rsidP="00074F24">
            <w:pPr>
              <w:spacing w:after="216"/>
              <w:ind w:left="72"/>
            </w:pPr>
            <w:r w:rsidRPr="00620642">
              <w:t>b/a</w:t>
            </w:r>
          </w:p>
        </w:tc>
        <w:tc>
          <w:tcPr>
            <w:tcW w:w="566" w:type="dxa"/>
            <w:tcBorders>
              <w:top w:val="nil"/>
              <w:left w:val="nil"/>
              <w:bottom w:val="nil"/>
              <w:right w:val="nil"/>
            </w:tcBorders>
          </w:tcPr>
          <w:p w14:paraId="19AA1D70" w14:textId="77777777" w:rsidR="00D24C61" w:rsidRPr="00620642" w:rsidRDefault="00D24C61" w:rsidP="00074F24">
            <w:pPr>
              <w:spacing w:after="216"/>
              <w:jc w:val="center"/>
            </w:pPr>
            <w:r w:rsidRPr="00620642">
              <w:t>K</w:t>
            </w:r>
          </w:p>
        </w:tc>
      </w:tr>
      <w:tr w:rsidR="00D24C61" w:rsidRPr="00620642" w14:paraId="698D8780" w14:textId="77777777" w:rsidTr="00074F24">
        <w:trPr>
          <w:trHeight w:hRule="exact" w:val="211"/>
        </w:trPr>
        <w:tc>
          <w:tcPr>
            <w:tcW w:w="2400" w:type="dxa"/>
            <w:tcBorders>
              <w:top w:val="nil"/>
              <w:left w:val="nil"/>
              <w:bottom w:val="nil"/>
              <w:right w:val="nil"/>
            </w:tcBorders>
          </w:tcPr>
          <w:p w14:paraId="38F0EDFD" w14:textId="77777777" w:rsidR="00D24C61" w:rsidRPr="00620642" w:rsidRDefault="00D24C61" w:rsidP="00074F24">
            <w:pPr>
              <w:pStyle w:val="Style10"/>
              <w:widowControl/>
              <w:tabs>
                <w:tab w:val="decimal" w:pos="288"/>
              </w:tabs>
              <w:adjustRightInd/>
            </w:pPr>
            <w:r w:rsidRPr="00620642">
              <w:t>1.0</w:t>
            </w:r>
          </w:p>
        </w:tc>
        <w:tc>
          <w:tcPr>
            <w:tcW w:w="566" w:type="dxa"/>
            <w:tcBorders>
              <w:top w:val="nil"/>
              <w:left w:val="nil"/>
              <w:bottom w:val="nil"/>
              <w:right w:val="nil"/>
            </w:tcBorders>
          </w:tcPr>
          <w:p w14:paraId="0DE6C7D9" w14:textId="77777777" w:rsidR="00D24C61" w:rsidRPr="00620642" w:rsidRDefault="00D24C61" w:rsidP="00074F24">
            <w:pPr>
              <w:pStyle w:val="Style10"/>
              <w:widowControl/>
              <w:tabs>
                <w:tab w:val="decimal" w:pos="180"/>
              </w:tabs>
              <w:adjustRightInd/>
            </w:pPr>
            <w:r w:rsidRPr="00620642">
              <w:rPr>
                <w:spacing w:val="-2"/>
              </w:rPr>
              <w:t>0.143</w:t>
            </w:r>
          </w:p>
        </w:tc>
      </w:tr>
      <w:tr w:rsidR="00D24C61" w:rsidRPr="00620642" w14:paraId="1B550F93" w14:textId="77777777" w:rsidTr="00074F24">
        <w:trPr>
          <w:trHeight w:hRule="exact" w:val="240"/>
        </w:trPr>
        <w:tc>
          <w:tcPr>
            <w:tcW w:w="2400" w:type="dxa"/>
            <w:tcBorders>
              <w:top w:val="nil"/>
              <w:left w:val="nil"/>
              <w:bottom w:val="nil"/>
              <w:right w:val="nil"/>
            </w:tcBorders>
          </w:tcPr>
          <w:p w14:paraId="75943820" w14:textId="77777777" w:rsidR="00D24C61" w:rsidRPr="00620642" w:rsidRDefault="00D24C61" w:rsidP="00074F24">
            <w:pPr>
              <w:pStyle w:val="Style10"/>
              <w:widowControl/>
              <w:tabs>
                <w:tab w:val="decimal" w:pos="288"/>
              </w:tabs>
              <w:adjustRightInd/>
            </w:pPr>
            <w:r w:rsidRPr="00620642">
              <w:t>1.1</w:t>
            </w:r>
          </w:p>
        </w:tc>
        <w:tc>
          <w:tcPr>
            <w:tcW w:w="566" w:type="dxa"/>
            <w:tcBorders>
              <w:top w:val="nil"/>
              <w:left w:val="nil"/>
              <w:bottom w:val="nil"/>
              <w:right w:val="nil"/>
            </w:tcBorders>
          </w:tcPr>
          <w:p w14:paraId="523A22C7" w14:textId="77777777" w:rsidR="00D24C61" w:rsidRPr="00620642" w:rsidRDefault="00D24C61" w:rsidP="00074F24">
            <w:pPr>
              <w:pStyle w:val="Style10"/>
              <w:widowControl/>
              <w:tabs>
                <w:tab w:val="decimal" w:pos="180"/>
              </w:tabs>
              <w:adjustRightInd/>
            </w:pPr>
            <w:r w:rsidRPr="00620642">
              <w:rPr>
                <w:spacing w:val="-2"/>
              </w:rPr>
              <w:t>0.162</w:t>
            </w:r>
          </w:p>
        </w:tc>
      </w:tr>
      <w:tr w:rsidR="00D24C61" w:rsidRPr="00620642" w14:paraId="113663D1" w14:textId="77777777" w:rsidTr="00074F24">
        <w:trPr>
          <w:trHeight w:hRule="exact" w:val="240"/>
        </w:trPr>
        <w:tc>
          <w:tcPr>
            <w:tcW w:w="2400" w:type="dxa"/>
            <w:tcBorders>
              <w:top w:val="nil"/>
              <w:left w:val="nil"/>
              <w:bottom w:val="nil"/>
              <w:right w:val="nil"/>
            </w:tcBorders>
          </w:tcPr>
          <w:p w14:paraId="294347BB" w14:textId="77777777" w:rsidR="00D24C61" w:rsidRPr="00620642" w:rsidRDefault="00D24C61" w:rsidP="00074F24">
            <w:pPr>
              <w:pStyle w:val="Style10"/>
              <w:widowControl/>
              <w:tabs>
                <w:tab w:val="decimal" w:pos="288"/>
              </w:tabs>
              <w:adjustRightInd/>
            </w:pPr>
            <w:r w:rsidRPr="00620642">
              <w:t>1.2</w:t>
            </w:r>
          </w:p>
        </w:tc>
        <w:tc>
          <w:tcPr>
            <w:tcW w:w="566" w:type="dxa"/>
            <w:tcBorders>
              <w:top w:val="nil"/>
              <w:left w:val="nil"/>
              <w:bottom w:val="nil"/>
              <w:right w:val="nil"/>
            </w:tcBorders>
          </w:tcPr>
          <w:p w14:paraId="152395CC" w14:textId="77777777" w:rsidR="00D24C61" w:rsidRPr="00620642" w:rsidRDefault="00D24C61" w:rsidP="00074F24">
            <w:pPr>
              <w:pStyle w:val="Style10"/>
              <w:widowControl/>
              <w:tabs>
                <w:tab w:val="decimal" w:pos="180"/>
              </w:tabs>
              <w:adjustRightInd/>
            </w:pPr>
            <w:r w:rsidRPr="00620642">
              <w:rPr>
                <w:spacing w:val="-2"/>
              </w:rPr>
              <w:t>0.169</w:t>
            </w:r>
          </w:p>
        </w:tc>
      </w:tr>
      <w:tr w:rsidR="00D24C61" w:rsidRPr="00620642" w14:paraId="47FCD507" w14:textId="77777777" w:rsidTr="00074F24">
        <w:trPr>
          <w:trHeight w:hRule="exact" w:val="240"/>
        </w:trPr>
        <w:tc>
          <w:tcPr>
            <w:tcW w:w="2400" w:type="dxa"/>
            <w:tcBorders>
              <w:top w:val="nil"/>
              <w:left w:val="nil"/>
              <w:bottom w:val="nil"/>
              <w:right w:val="nil"/>
            </w:tcBorders>
          </w:tcPr>
          <w:p w14:paraId="6E9FFEF2" w14:textId="77777777" w:rsidR="00D24C61" w:rsidRPr="00620642" w:rsidRDefault="00D24C61" w:rsidP="00074F24">
            <w:pPr>
              <w:pStyle w:val="Style10"/>
              <w:widowControl/>
              <w:tabs>
                <w:tab w:val="decimal" w:pos="288"/>
              </w:tabs>
              <w:adjustRightInd/>
            </w:pPr>
            <w:r w:rsidRPr="00620642">
              <w:t>1.3</w:t>
            </w:r>
          </w:p>
        </w:tc>
        <w:tc>
          <w:tcPr>
            <w:tcW w:w="566" w:type="dxa"/>
            <w:tcBorders>
              <w:top w:val="nil"/>
              <w:left w:val="nil"/>
              <w:bottom w:val="nil"/>
              <w:right w:val="nil"/>
            </w:tcBorders>
          </w:tcPr>
          <w:p w14:paraId="0B0488B2" w14:textId="77777777" w:rsidR="00D24C61" w:rsidRPr="00620642" w:rsidRDefault="00D24C61" w:rsidP="00074F24">
            <w:pPr>
              <w:pStyle w:val="Style10"/>
              <w:widowControl/>
              <w:tabs>
                <w:tab w:val="decimal" w:pos="180"/>
              </w:tabs>
              <w:adjustRightInd/>
            </w:pPr>
            <w:r w:rsidRPr="00620642">
              <w:rPr>
                <w:spacing w:val="-2"/>
              </w:rPr>
              <w:t>0.178</w:t>
            </w:r>
          </w:p>
        </w:tc>
      </w:tr>
      <w:tr w:rsidR="00D24C61" w:rsidRPr="00620642" w14:paraId="176B272F" w14:textId="77777777" w:rsidTr="00074F24">
        <w:trPr>
          <w:trHeight w:hRule="exact" w:val="245"/>
        </w:trPr>
        <w:tc>
          <w:tcPr>
            <w:tcW w:w="2400" w:type="dxa"/>
            <w:tcBorders>
              <w:top w:val="nil"/>
              <w:left w:val="nil"/>
              <w:bottom w:val="nil"/>
              <w:right w:val="nil"/>
            </w:tcBorders>
          </w:tcPr>
          <w:p w14:paraId="49854881" w14:textId="77777777" w:rsidR="00D24C61" w:rsidRPr="00620642" w:rsidRDefault="00D24C61" w:rsidP="00074F24">
            <w:pPr>
              <w:pStyle w:val="Style10"/>
              <w:widowControl/>
              <w:tabs>
                <w:tab w:val="decimal" w:pos="288"/>
              </w:tabs>
              <w:adjustRightInd/>
            </w:pPr>
            <w:r w:rsidRPr="00620642">
              <w:t>1.4</w:t>
            </w:r>
          </w:p>
        </w:tc>
        <w:tc>
          <w:tcPr>
            <w:tcW w:w="566" w:type="dxa"/>
            <w:tcBorders>
              <w:top w:val="nil"/>
              <w:left w:val="nil"/>
              <w:bottom w:val="nil"/>
              <w:right w:val="nil"/>
            </w:tcBorders>
          </w:tcPr>
          <w:p w14:paraId="193B6A56" w14:textId="77777777" w:rsidR="00D24C61" w:rsidRPr="00620642" w:rsidRDefault="00D24C61" w:rsidP="00074F24">
            <w:pPr>
              <w:pStyle w:val="Style10"/>
              <w:widowControl/>
              <w:tabs>
                <w:tab w:val="decimal" w:pos="180"/>
              </w:tabs>
              <w:adjustRightInd/>
            </w:pPr>
            <w:r w:rsidRPr="00620642">
              <w:rPr>
                <w:spacing w:val="-2"/>
              </w:rPr>
              <w:t>0.183</w:t>
            </w:r>
          </w:p>
        </w:tc>
      </w:tr>
      <w:tr w:rsidR="00D24C61" w:rsidRPr="00620642" w14:paraId="72C4EE53" w14:textId="77777777" w:rsidTr="00074F24">
        <w:trPr>
          <w:trHeight w:hRule="exact" w:val="240"/>
        </w:trPr>
        <w:tc>
          <w:tcPr>
            <w:tcW w:w="2400" w:type="dxa"/>
            <w:tcBorders>
              <w:top w:val="nil"/>
              <w:left w:val="nil"/>
              <w:bottom w:val="nil"/>
              <w:right w:val="nil"/>
            </w:tcBorders>
          </w:tcPr>
          <w:p w14:paraId="04CAE38F" w14:textId="77777777" w:rsidR="00D24C61" w:rsidRPr="00620642" w:rsidRDefault="00D24C61" w:rsidP="00074F24">
            <w:pPr>
              <w:pStyle w:val="Style10"/>
              <w:widowControl/>
              <w:tabs>
                <w:tab w:val="decimal" w:pos="288"/>
              </w:tabs>
              <w:adjustRightInd/>
            </w:pPr>
            <w:r w:rsidRPr="00620642">
              <w:t>1.5</w:t>
            </w:r>
          </w:p>
        </w:tc>
        <w:tc>
          <w:tcPr>
            <w:tcW w:w="566" w:type="dxa"/>
            <w:tcBorders>
              <w:top w:val="nil"/>
              <w:left w:val="nil"/>
              <w:bottom w:val="nil"/>
              <w:right w:val="nil"/>
            </w:tcBorders>
          </w:tcPr>
          <w:p w14:paraId="7688A23D" w14:textId="77777777" w:rsidR="00D24C61" w:rsidRPr="00620642" w:rsidRDefault="00D24C61" w:rsidP="00074F24">
            <w:pPr>
              <w:pStyle w:val="Style10"/>
              <w:widowControl/>
              <w:tabs>
                <w:tab w:val="decimal" w:pos="180"/>
              </w:tabs>
              <w:adjustRightInd/>
            </w:pPr>
            <w:r w:rsidRPr="00620642">
              <w:rPr>
                <w:spacing w:val="-2"/>
              </w:rPr>
              <w:t>0.189</w:t>
            </w:r>
          </w:p>
        </w:tc>
      </w:tr>
      <w:tr w:rsidR="00D24C61" w:rsidRPr="00620642" w14:paraId="29E419CA" w14:textId="77777777" w:rsidTr="00074F24">
        <w:trPr>
          <w:trHeight w:hRule="exact" w:val="244"/>
        </w:trPr>
        <w:tc>
          <w:tcPr>
            <w:tcW w:w="2400" w:type="dxa"/>
            <w:tcBorders>
              <w:top w:val="nil"/>
              <w:left w:val="nil"/>
              <w:bottom w:val="nil"/>
              <w:right w:val="nil"/>
            </w:tcBorders>
          </w:tcPr>
          <w:p w14:paraId="07F7E336" w14:textId="77777777" w:rsidR="00D24C61" w:rsidRPr="00620642" w:rsidRDefault="00D24C61" w:rsidP="00074F24">
            <w:pPr>
              <w:pStyle w:val="Style10"/>
              <w:widowControl/>
              <w:tabs>
                <w:tab w:val="decimal" w:pos="288"/>
              </w:tabs>
              <w:adjustRightInd/>
            </w:pPr>
            <w:r w:rsidRPr="00620642">
              <w:t>1.6</w:t>
            </w:r>
          </w:p>
        </w:tc>
        <w:tc>
          <w:tcPr>
            <w:tcW w:w="566" w:type="dxa"/>
            <w:tcBorders>
              <w:top w:val="nil"/>
              <w:left w:val="nil"/>
              <w:bottom w:val="nil"/>
              <w:right w:val="nil"/>
            </w:tcBorders>
          </w:tcPr>
          <w:p w14:paraId="4BD4483D" w14:textId="77777777" w:rsidR="00D24C61" w:rsidRPr="00620642" w:rsidRDefault="00D24C61" w:rsidP="00074F24">
            <w:pPr>
              <w:pStyle w:val="Style10"/>
              <w:widowControl/>
              <w:tabs>
                <w:tab w:val="decimal" w:pos="180"/>
              </w:tabs>
              <w:adjustRightInd/>
            </w:pPr>
            <w:r w:rsidRPr="00620642">
              <w:rPr>
                <w:spacing w:val="-2"/>
              </w:rPr>
              <w:t>0.191</w:t>
            </w:r>
          </w:p>
        </w:tc>
      </w:tr>
      <w:tr w:rsidR="00D24C61" w:rsidRPr="00620642" w14:paraId="1DBAE88D" w14:textId="77777777" w:rsidTr="00074F24">
        <w:trPr>
          <w:trHeight w:hRule="exact" w:val="240"/>
        </w:trPr>
        <w:tc>
          <w:tcPr>
            <w:tcW w:w="2400" w:type="dxa"/>
            <w:tcBorders>
              <w:top w:val="nil"/>
              <w:left w:val="nil"/>
              <w:bottom w:val="nil"/>
              <w:right w:val="nil"/>
            </w:tcBorders>
          </w:tcPr>
          <w:p w14:paraId="2EBE14C1" w14:textId="77777777" w:rsidR="00D24C61" w:rsidRPr="00620642" w:rsidRDefault="00D24C61" w:rsidP="00074F24">
            <w:pPr>
              <w:pStyle w:val="Style10"/>
              <w:widowControl/>
              <w:tabs>
                <w:tab w:val="decimal" w:pos="288"/>
              </w:tabs>
              <w:adjustRightInd/>
            </w:pPr>
            <w:r w:rsidRPr="00620642">
              <w:t>1.7</w:t>
            </w:r>
          </w:p>
        </w:tc>
        <w:tc>
          <w:tcPr>
            <w:tcW w:w="566" w:type="dxa"/>
            <w:tcBorders>
              <w:top w:val="nil"/>
              <w:left w:val="nil"/>
              <w:bottom w:val="nil"/>
              <w:right w:val="nil"/>
            </w:tcBorders>
          </w:tcPr>
          <w:p w14:paraId="4D2EF6B2" w14:textId="77777777" w:rsidR="00D24C61" w:rsidRPr="00620642" w:rsidRDefault="00D24C61" w:rsidP="00074F24">
            <w:pPr>
              <w:pStyle w:val="Style10"/>
              <w:widowControl/>
              <w:tabs>
                <w:tab w:val="decimal" w:pos="180"/>
              </w:tabs>
              <w:adjustRightInd/>
            </w:pPr>
            <w:r w:rsidRPr="00620642">
              <w:rPr>
                <w:spacing w:val="-2"/>
              </w:rPr>
              <w:t>0.195</w:t>
            </w:r>
          </w:p>
        </w:tc>
      </w:tr>
      <w:tr w:rsidR="00D24C61" w:rsidRPr="00620642" w14:paraId="01C46513" w14:textId="77777777" w:rsidTr="00074F24">
        <w:trPr>
          <w:trHeight w:hRule="exact" w:val="236"/>
        </w:trPr>
        <w:tc>
          <w:tcPr>
            <w:tcW w:w="2400" w:type="dxa"/>
            <w:tcBorders>
              <w:top w:val="nil"/>
              <w:left w:val="nil"/>
              <w:bottom w:val="nil"/>
              <w:right w:val="nil"/>
            </w:tcBorders>
          </w:tcPr>
          <w:p w14:paraId="2678338E" w14:textId="77777777" w:rsidR="00D24C61" w:rsidRPr="00620642" w:rsidRDefault="00D24C61" w:rsidP="00074F24">
            <w:pPr>
              <w:pStyle w:val="Style10"/>
              <w:widowControl/>
              <w:tabs>
                <w:tab w:val="decimal" w:pos="288"/>
              </w:tabs>
              <w:adjustRightInd/>
            </w:pPr>
            <w:r w:rsidRPr="00620642">
              <w:t>1.8</w:t>
            </w:r>
          </w:p>
        </w:tc>
        <w:tc>
          <w:tcPr>
            <w:tcW w:w="566" w:type="dxa"/>
            <w:tcBorders>
              <w:top w:val="nil"/>
              <w:left w:val="nil"/>
              <w:bottom w:val="nil"/>
              <w:right w:val="nil"/>
            </w:tcBorders>
          </w:tcPr>
          <w:p w14:paraId="6C5E8941" w14:textId="77777777" w:rsidR="00D24C61" w:rsidRPr="00620642" w:rsidRDefault="00D24C61" w:rsidP="00074F24">
            <w:pPr>
              <w:pStyle w:val="Style10"/>
              <w:widowControl/>
              <w:tabs>
                <w:tab w:val="decimal" w:pos="180"/>
              </w:tabs>
              <w:adjustRightInd/>
            </w:pPr>
            <w:r w:rsidRPr="00620642">
              <w:rPr>
                <w:spacing w:val="-2"/>
              </w:rPr>
              <w:t>0.196</w:t>
            </w:r>
          </w:p>
        </w:tc>
      </w:tr>
      <w:tr w:rsidR="00D24C61" w:rsidRPr="00620642" w14:paraId="42AE9BF8" w14:textId="77777777" w:rsidTr="00074F24">
        <w:trPr>
          <w:trHeight w:hRule="exact" w:val="240"/>
        </w:trPr>
        <w:tc>
          <w:tcPr>
            <w:tcW w:w="2400" w:type="dxa"/>
            <w:tcBorders>
              <w:top w:val="nil"/>
              <w:left w:val="nil"/>
              <w:bottom w:val="nil"/>
              <w:right w:val="nil"/>
            </w:tcBorders>
          </w:tcPr>
          <w:p w14:paraId="66663116" w14:textId="77777777" w:rsidR="00D24C61" w:rsidRPr="00620642" w:rsidRDefault="00D24C61" w:rsidP="00074F24">
            <w:pPr>
              <w:pStyle w:val="Style10"/>
              <w:widowControl/>
              <w:tabs>
                <w:tab w:val="decimal" w:pos="288"/>
              </w:tabs>
              <w:adjustRightInd/>
            </w:pPr>
            <w:r w:rsidRPr="00620642">
              <w:t>1.9</w:t>
            </w:r>
          </w:p>
        </w:tc>
        <w:tc>
          <w:tcPr>
            <w:tcW w:w="566" w:type="dxa"/>
            <w:tcBorders>
              <w:top w:val="nil"/>
              <w:left w:val="nil"/>
              <w:bottom w:val="nil"/>
              <w:right w:val="nil"/>
            </w:tcBorders>
          </w:tcPr>
          <w:p w14:paraId="7976191E" w14:textId="77777777" w:rsidR="00D24C61" w:rsidRPr="00620642" w:rsidRDefault="00D24C61" w:rsidP="00074F24">
            <w:pPr>
              <w:pStyle w:val="Style10"/>
              <w:widowControl/>
              <w:tabs>
                <w:tab w:val="decimal" w:pos="180"/>
              </w:tabs>
              <w:adjustRightInd/>
            </w:pPr>
            <w:r w:rsidRPr="00620642">
              <w:rPr>
                <w:spacing w:val="-2"/>
              </w:rPr>
              <w:t>0.198</w:t>
            </w:r>
          </w:p>
        </w:tc>
      </w:tr>
      <w:tr w:rsidR="00D24C61" w:rsidRPr="00620642" w14:paraId="2B055566" w14:textId="77777777" w:rsidTr="00074F24">
        <w:trPr>
          <w:trHeight w:hRule="exact" w:val="240"/>
        </w:trPr>
        <w:tc>
          <w:tcPr>
            <w:tcW w:w="2400" w:type="dxa"/>
            <w:tcBorders>
              <w:top w:val="nil"/>
              <w:left w:val="nil"/>
              <w:bottom w:val="nil"/>
              <w:right w:val="nil"/>
            </w:tcBorders>
          </w:tcPr>
          <w:p w14:paraId="3FA24D8A" w14:textId="77777777" w:rsidR="00D24C61" w:rsidRPr="00620642" w:rsidRDefault="00D24C61" w:rsidP="00074F24">
            <w:pPr>
              <w:pStyle w:val="Style10"/>
              <w:widowControl/>
              <w:tabs>
                <w:tab w:val="decimal" w:pos="288"/>
              </w:tabs>
              <w:adjustRightInd/>
            </w:pPr>
            <w:r w:rsidRPr="00620642">
              <w:t>2.0</w:t>
            </w:r>
          </w:p>
        </w:tc>
        <w:tc>
          <w:tcPr>
            <w:tcW w:w="566" w:type="dxa"/>
            <w:tcBorders>
              <w:top w:val="nil"/>
              <w:left w:val="nil"/>
              <w:bottom w:val="nil"/>
              <w:right w:val="nil"/>
            </w:tcBorders>
          </w:tcPr>
          <w:p w14:paraId="508575CF" w14:textId="77777777" w:rsidR="00D24C61" w:rsidRPr="00620642" w:rsidRDefault="00D24C61" w:rsidP="00074F24">
            <w:pPr>
              <w:pStyle w:val="Style10"/>
              <w:widowControl/>
              <w:tabs>
                <w:tab w:val="decimal" w:pos="180"/>
              </w:tabs>
              <w:adjustRightInd/>
            </w:pPr>
            <w:r w:rsidRPr="00620642">
              <w:rPr>
                <w:spacing w:val="-2"/>
              </w:rPr>
              <w:t>0.198</w:t>
            </w:r>
          </w:p>
        </w:tc>
      </w:tr>
      <w:tr w:rsidR="00D24C61" w:rsidRPr="00620642" w14:paraId="2C396F01" w14:textId="77777777" w:rsidTr="00074F24">
        <w:trPr>
          <w:trHeight w:hRule="exact" w:val="240"/>
        </w:trPr>
        <w:tc>
          <w:tcPr>
            <w:tcW w:w="2400" w:type="dxa"/>
            <w:tcBorders>
              <w:top w:val="nil"/>
              <w:left w:val="nil"/>
              <w:bottom w:val="nil"/>
              <w:right w:val="nil"/>
            </w:tcBorders>
          </w:tcPr>
          <w:p w14:paraId="06AA03AC" w14:textId="77777777" w:rsidR="00D24C61" w:rsidRPr="00620642" w:rsidRDefault="00D24C61" w:rsidP="00074F24">
            <w:pPr>
              <w:pStyle w:val="Style10"/>
              <w:widowControl/>
              <w:tabs>
                <w:tab w:val="decimal" w:pos="288"/>
              </w:tabs>
              <w:adjustRightInd/>
            </w:pPr>
            <w:r w:rsidRPr="00620642">
              <w:t>3.0</w:t>
            </w:r>
          </w:p>
        </w:tc>
        <w:tc>
          <w:tcPr>
            <w:tcW w:w="566" w:type="dxa"/>
            <w:tcBorders>
              <w:top w:val="nil"/>
              <w:left w:val="nil"/>
              <w:bottom w:val="nil"/>
              <w:right w:val="nil"/>
            </w:tcBorders>
          </w:tcPr>
          <w:p w14:paraId="435B9A40" w14:textId="77777777" w:rsidR="00D24C61" w:rsidRPr="00620642" w:rsidRDefault="00D24C61" w:rsidP="00074F24">
            <w:pPr>
              <w:pStyle w:val="Style10"/>
              <w:widowControl/>
              <w:tabs>
                <w:tab w:val="decimal" w:pos="180"/>
              </w:tabs>
              <w:adjustRightInd/>
            </w:pPr>
            <w:r w:rsidRPr="00620642">
              <w:rPr>
                <w:spacing w:val="-2"/>
              </w:rPr>
              <w:t>0.203</w:t>
            </w:r>
          </w:p>
        </w:tc>
      </w:tr>
      <w:tr w:rsidR="00D24C61" w:rsidRPr="00620642" w14:paraId="5510F34A" w14:textId="77777777" w:rsidTr="00074F24">
        <w:trPr>
          <w:trHeight w:hRule="exact" w:val="211"/>
        </w:trPr>
        <w:tc>
          <w:tcPr>
            <w:tcW w:w="2400" w:type="dxa"/>
            <w:tcBorders>
              <w:top w:val="nil"/>
              <w:left w:val="nil"/>
              <w:bottom w:val="nil"/>
              <w:right w:val="nil"/>
            </w:tcBorders>
          </w:tcPr>
          <w:p w14:paraId="32644677" w14:textId="77777777" w:rsidR="00D24C61" w:rsidRPr="00620642" w:rsidRDefault="00D24C61" w:rsidP="00074F24">
            <w:pPr>
              <w:pStyle w:val="Style10"/>
              <w:widowControl/>
              <w:tabs>
                <w:tab w:val="decimal" w:pos="288"/>
              </w:tabs>
              <w:adjustRightInd/>
            </w:pPr>
            <w:r w:rsidRPr="00620642">
              <w:t>&gt;3.0</w:t>
            </w:r>
          </w:p>
        </w:tc>
        <w:tc>
          <w:tcPr>
            <w:tcW w:w="566" w:type="dxa"/>
            <w:tcBorders>
              <w:top w:val="nil"/>
              <w:left w:val="nil"/>
              <w:bottom w:val="nil"/>
              <w:right w:val="nil"/>
            </w:tcBorders>
          </w:tcPr>
          <w:p w14:paraId="4BF0198C" w14:textId="77777777" w:rsidR="00D24C61" w:rsidRPr="00620642" w:rsidRDefault="00D24C61" w:rsidP="00074F24">
            <w:pPr>
              <w:pStyle w:val="Style10"/>
              <w:widowControl/>
              <w:tabs>
                <w:tab w:val="decimal" w:pos="180"/>
              </w:tabs>
              <w:adjustRightInd/>
            </w:pPr>
            <w:r w:rsidRPr="00620642">
              <w:rPr>
                <w:spacing w:val="-2"/>
              </w:rPr>
              <w:t>0.203</w:t>
            </w:r>
          </w:p>
        </w:tc>
      </w:tr>
    </w:tbl>
    <w:p w14:paraId="06523926" w14:textId="77777777" w:rsidR="00D24C61" w:rsidRPr="00620642" w:rsidRDefault="00D24C61" w:rsidP="00D24C61">
      <w:pPr>
        <w:spacing w:before="288" w:line="228" w:lineRule="exact"/>
        <w:ind w:right="-37"/>
      </w:pPr>
      <w:r w:rsidRPr="00620642">
        <w:t>Adapted from Brookhaven National Laboratory Occupational Health and Safety Guide, Section 1.4.2, "Glass and Plastic Window Design for Pressure Vessels" .</w:t>
      </w:r>
    </w:p>
    <w:p w14:paraId="1B67236D" w14:textId="77777777" w:rsidR="00D24C61" w:rsidRPr="00620642" w:rsidRDefault="00D24C61" w:rsidP="00D24C61">
      <w:pPr>
        <w:spacing w:before="252" w:line="228" w:lineRule="exact"/>
        <w:ind w:right="-37"/>
      </w:pPr>
      <w:r w:rsidRPr="00620642">
        <w:rPr>
          <w:spacing w:val="-2"/>
        </w:rPr>
        <w:t>Other materials: The formula may be used to calculate an initial thickness for other materials,</w:t>
      </w:r>
      <w:r w:rsidRPr="00620642">
        <w:t xml:space="preserve"> with the substitution of the yield strength into the formula.</w:t>
      </w:r>
      <w:r>
        <w:t xml:space="preserve"> </w:t>
      </w:r>
      <w:r w:rsidRPr="00620642">
        <w:t xml:space="preserve"> However, final design shall be based upon burst testing consistent with II.E.3.</w:t>
      </w:r>
    </w:p>
    <w:p w14:paraId="5EC6BE0C" w14:textId="77777777" w:rsidR="00D24C61" w:rsidRPr="00620642" w:rsidRDefault="00D24C61" w:rsidP="00D24C61">
      <w:pPr>
        <w:ind w:right="-37"/>
      </w:pPr>
    </w:p>
    <w:p w14:paraId="0975CE12" w14:textId="77777777" w:rsidR="00D24C61" w:rsidRPr="00620642" w:rsidRDefault="00D24C61" w:rsidP="00D24C61">
      <w:pPr>
        <w:ind w:right="-37"/>
        <w:rPr>
          <w:b/>
          <w:bCs/>
        </w:rPr>
      </w:pPr>
      <w:r w:rsidRPr="00620642">
        <w:rPr>
          <w:b/>
          <w:bCs/>
        </w:rPr>
        <w:t>II.E.1.c. Multi-Layer Mylar Windows</w:t>
      </w:r>
    </w:p>
    <w:p w14:paraId="076F37BF" w14:textId="77777777" w:rsidR="00D24C61" w:rsidRPr="00620642" w:rsidRDefault="00D24C61" w:rsidP="00D24C61">
      <w:pPr>
        <w:spacing w:line="228" w:lineRule="exact"/>
        <w:ind w:right="-37"/>
      </w:pPr>
      <w:r w:rsidRPr="00620642">
        <w:rPr>
          <w:spacing w:val="-2"/>
        </w:rPr>
        <w:t>Mylar windows with a thickness greater than 0.010 in. shall have that thickness built up from</w:t>
      </w:r>
      <w:r w:rsidRPr="00620642">
        <w:t xml:space="preserve"> </w:t>
      </w:r>
      <w:r w:rsidRPr="00620642">
        <w:rPr>
          <w:spacing w:val="-2"/>
        </w:rPr>
        <w:t xml:space="preserve">multiple layers of Mylar, with no single layer more than 0.010 in. thick. </w:t>
      </w:r>
      <w:r>
        <w:rPr>
          <w:spacing w:val="-2"/>
        </w:rPr>
        <w:t xml:space="preserve"> </w:t>
      </w:r>
      <w:r w:rsidRPr="00620642">
        <w:rPr>
          <w:spacing w:val="-2"/>
        </w:rPr>
        <w:t>The overall thickness shall</w:t>
      </w:r>
      <w:r w:rsidRPr="00620642">
        <w:t xml:space="preserve"> be no less than that calculated by the formulas of II.E.1.b.</w:t>
      </w:r>
    </w:p>
    <w:p w14:paraId="50BA5E7F" w14:textId="77777777" w:rsidR="00D24C61" w:rsidRDefault="00D24C61" w:rsidP="00D24C61">
      <w:pPr>
        <w:pStyle w:val="Style2"/>
        <w:widowControl/>
        <w:adjustRightInd/>
        <w:ind w:right="-37"/>
        <w:rPr>
          <w:b/>
          <w:bCs/>
        </w:rPr>
      </w:pPr>
    </w:p>
    <w:p w14:paraId="18C80C40" w14:textId="77777777" w:rsidR="00D24C61" w:rsidRPr="00620642" w:rsidRDefault="00D24C61" w:rsidP="00D24C61">
      <w:pPr>
        <w:pStyle w:val="Style2"/>
        <w:widowControl/>
        <w:adjustRightInd/>
        <w:ind w:right="-37"/>
        <w:rPr>
          <w:b/>
          <w:bCs/>
        </w:rPr>
      </w:pPr>
      <w:r w:rsidRPr="00620642">
        <w:rPr>
          <w:b/>
          <w:bCs/>
        </w:rPr>
        <w:t>II.E.2. Thin Window Fabrication</w:t>
      </w:r>
    </w:p>
    <w:p w14:paraId="4D8AAC1F" w14:textId="77777777" w:rsidR="00D24C61" w:rsidRPr="00620642" w:rsidRDefault="00D24C61" w:rsidP="00D24C61">
      <w:pPr>
        <w:pStyle w:val="Style10"/>
        <w:widowControl/>
        <w:adjustRightInd/>
        <w:ind w:right="-37"/>
      </w:pPr>
    </w:p>
    <w:p w14:paraId="5BF9F5EE" w14:textId="77777777" w:rsidR="00D24C61" w:rsidRPr="00620642" w:rsidRDefault="00D24C61" w:rsidP="00D24C61">
      <w:pPr>
        <w:pStyle w:val="Style2"/>
        <w:widowControl/>
        <w:adjustRightInd/>
        <w:ind w:right="-37"/>
        <w:rPr>
          <w:b/>
          <w:bCs/>
        </w:rPr>
      </w:pPr>
      <w:r w:rsidRPr="00620642">
        <w:rPr>
          <w:b/>
          <w:bCs/>
        </w:rPr>
        <w:t>II.E.2.a. Mounting</w:t>
      </w:r>
    </w:p>
    <w:p w14:paraId="1F5C8F0B" w14:textId="77777777" w:rsidR="00D24C61" w:rsidRPr="00620642" w:rsidRDefault="00D24C61" w:rsidP="00D24C61">
      <w:pPr>
        <w:spacing w:line="240" w:lineRule="exact"/>
        <w:ind w:right="-37"/>
      </w:pPr>
      <w:r w:rsidRPr="00620642">
        <w:t>The mounting flange shall be made of aluminum alloy 6061-T6 with a thickness of not less than 3/8 in. for windows &lt;3.5 inches in diameter and 1/2 in. for windows &gt;3.5 inches in diameter for both the fixed and loose portions of the flange.</w:t>
      </w:r>
      <w:r>
        <w:t xml:space="preserve"> </w:t>
      </w:r>
      <w:r w:rsidRPr="00620642">
        <w:t xml:space="preserve"> The radius on the flange with which the window </w:t>
      </w:r>
      <w:r w:rsidRPr="00620642">
        <w:lastRenderedPageBreak/>
        <w:t>comes in contact shall be 1/8 in. (Flange detail shown in Appendix VII.)</w:t>
      </w:r>
      <w:r>
        <w:t xml:space="preserve"> </w:t>
      </w:r>
      <w:r w:rsidRPr="00620642">
        <w:t>Mounting bolts shall be 1/4-20 SS304 stainless steel spaced not more than 1.0 in. between centers.</w:t>
      </w:r>
    </w:p>
    <w:p w14:paraId="3CE85BD5" w14:textId="77777777" w:rsidR="00D24C61" w:rsidRPr="00620642" w:rsidRDefault="00D24C61" w:rsidP="00D24C61">
      <w:pPr>
        <w:pStyle w:val="Style10"/>
        <w:widowControl/>
        <w:adjustRightInd/>
      </w:pPr>
    </w:p>
    <w:p w14:paraId="3917D51E" w14:textId="77777777" w:rsidR="00D24C61" w:rsidRPr="00620642" w:rsidRDefault="00D24C61" w:rsidP="00D24C61">
      <w:pPr>
        <w:pStyle w:val="Style2"/>
        <w:widowControl/>
        <w:adjustRightInd/>
        <w:rPr>
          <w:b/>
          <w:bCs/>
        </w:rPr>
      </w:pPr>
      <w:r w:rsidRPr="00620642">
        <w:rPr>
          <w:b/>
          <w:bCs/>
        </w:rPr>
        <w:t>II.E.2.b. Multi-Layer Mylar Windows</w:t>
      </w:r>
    </w:p>
    <w:p w14:paraId="6257B876" w14:textId="77777777" w:rsidR="00D24C61" w:rsidRPr="00620642" w:rsidRDefault="00D24C61" w:rsidP="00D24C61">
      <w:pPr>
        <w:spacing w:line="240" w:lineRule="exact"/>
      </w:pPr>
      <w:r w:rsidRPr="00620642">
        <w:t>Multi-layer Mylar windows shall have the multiple layers bonded together along the edges only, with the bonded portion not extending beyond the radius portion of the window flange. Joints shall be fabricated as described in II.C.2.b.</w:t>
      </w:r>
    </w:p>
    <w:p w14:paraId="5A4C7B87" w14:textId="77777777" w:rsidR="00D24C61" w:rsidRPr="00620642" w:rsidRDefault="00D24C61" w:rsidP="00D24C61">
      <w:pPr>
        <w:pStyle w:val="Style10"/>
        <w:widowControl/>
        <w:adjustRightInd/>
      </w:pPr>
    </w:p>
    <w:p w14:paraId="432BE321" w14:textId="77777777" w:rsidR="00D24C61" w:rsidRPr="00620642" w:rsidRDefault="00D24C61" w:rsidP="00D24C61">
      <w:pPr>
        <w:pStyle w:val="Style2"/>
        <w:widowControl/>
        <w:adjustRightInd/>
        <w:rPr>
          <w:b/>
          <w:bCs/>
        </w:rPr>
      </w:pPr>
      <w:r w:rsidRPr="00620642">
        <w:rPr>
          <w:b/>
          <w:bCs/>
          <w:spacing w:val="23"/>
        </w:rPr>
        <w:t>II.E.2.c.</w:t>
      </w:r>
    </w:p>
    <w:p w14:paraId="05B530D9" w14:textId="77777777" w:rsidR="00D24C61" w:rsidRPr="00620642" w:rsidRDefault="00D24C61" w:rsidP="00D24C61">
      <w:pPr>
        <w:spacing w:line="240" w:lineRule="exact"/>
      </w:pPr>
      <w:r w:rsidRPr="00620642">
        <w:t>Joints for edge-bonded windows are critical and must be inspected for any voids, excessive thickness, or bonding beyond the edge area. Any of these will be cause for rejection of the window.</w:t>
      </w:r>
    </w:p>
    <w:p w14:paraId="131FAFBB" w14:textId="77777777" w:rsidR="00D24C61" w:rsidRPr="00620642" w:rsidRDefault="00D24C61" w:rsidP="00D24C61">
      <w:pPr>
        <w:pStyle w:val="Style10"/>
        <w:widowControl/>
        <w:adjustRightInd/>
      </w:pPr>
    </w:p>
    <w:p w14:paraId="41A54391" w14:textId="77777777" w:rsidR="00D24C61" w:rsidRPr="00620642" w:rsidRDefault="00D24C61" w:rsidP="00D24C61">
      <w:pPr>
        <w:pStyle w:val="Style2"/>
        <w:widowControl/>
        <w:adjustRightInd/>
        <w:rPr>
          <w:b/>
          <w:bCs/>
        </w:rPr>
      </w:pPr>
      <w:r w:rsidRPr="00620642">
        <w:rPr>
          <w:b/>
          <w:bCs/>
        </w:rPr>
        <w:t>II.E.3. Thin Window Testing</w:t>
      </w:r>
    </w:p>
    <w:p w14:paraId="7C1DF913" w14:textId="77777777" w:rsidR="00D24C61" w:rsidRPr="00620642" w:rsidRDefault="00D24C61" w:rsidP="00D24C61">
      <w:pPr>
        <w:pStyle w:val="Style10"/>
        <w:widowControl/>
        <w:adjustRightInd/>
      </w:pPr>
    </w:p>
    <w:p w14:paraId="24E94138" w14:textId="77777777" w:rsidR="00D24C61" w:rsidRPr="00620642" w:rsidRDefault="00D24C61" w:rsidP="00D24C61">
      <w:pPr>
        <w:pStyle w:val="Style2"/>
        <w:widowControl/>
        <w:adjustRightInd/>
        <w:rPr>
          <w:b/>
          <w:bCs/>
        </w:rPr>
      </w:pPr>
      <w:r w:rsidRPr="00620642">
        <w:rPr>
          <w:b/>
          <w:bCs/>
        </w:rPr>
        <w:t>II.E.3.a. General Requirements</w:t>
      </w:r>
    </w:p>
    <w:p w14:paraId="2377C9CD" w14:textId="77777777" w:rsidR="00D24C61" w:rsidRPr="00620642" w:rsidRDefault="00D24C61" w:rsidP="00D24C61">
      <w:pPr>
        <w:spacing w:line="240" w:lineRule="exact"/>
      </w:pPr>
      <w:r w:rsidRPr="00620642">
        <w:t xml:space="preserve">Windows constructed of Mylar need to be tested as a part of the general vacuum system pressure testing of II.D.4. It is required that they sustain 22.5 psid without rupture or measurable </w:t>
      </w:r>
      <w:r w:rsidRPr="00620642">
        <w:rPr>
          <w:spacing w:val="-2"/>
        </w:rPr>
        <w:t>creep. Also, five samples must be burst tested to demonstrate a burst pressure of at least 37.5 psid</w:t>
      </w:r>
      <w:r w:rsidRPr="00620642">
        <w:t xml:space="preserve"> for all samples.</w:t>
      </w:r>
    </w:p>
    <w:p w14:paraId="458589C0" w14:textId="1A2305FE" w:rsidR="00D24C61" w:rsidRPr="00620642" w:rsidRDefault="00D24C61" w:rsidP="00D24C61">
      <w:pPr>
        <w:spacing w:line="240" w:lineRule="exact"/>
      </w:pPr>
      <w:r w:rsidRPr="00620642">
        <w:t xml:space="preserve">Windows constructed of metals with known properties must have at least five samples burst tested to demonstrate a burst pressure of at least 37.5 psid for all samples. Additional testing at </w:t>
      </w:r>
      <w:r w:rsidRPr="00620642">
        <w:rPr>
          <w:spacing w:val="-2"/>
        </w:rPr>
        <w:t>cryogenic temperatures is encouraged for highly brittle materials. These windows are also tested as</w:t>
      </w:r>
      <w:r w:rsidRPr="00620642">
        <w:t xml:space="preserve"> a part of the general vacuum system pressure </w:t>
      </w:r>
      <w:r w:rsidR="000F45DA" w:rsidRPr="00620642">
        <w:t>testing and</w:t>
      </w:r>
      <w:r w:rsidRPr="00620642">
        <w:t xml:space="preserve"> are required to sustain 22.5 psid.</w:t>
      </w:r>
    </w:p>
    <w:p w14:paraId="2F026125" w14:textId="79F2A6FA" w:rsidR="00D24C61" w:rsidRPr="00620642" w:rsidRDefault="00D24C61" w:rsidP="00D24C61">
      <w:pPr>
        <w:spacing w:line="240" w:lineRule="exact"/>
      </w:pPr>
      <w:r w:rsidRPr="00620642">
        <w:t xml:space="preserve">Windows constructed of other materials must have at least five samples burst tested to </w:t>
      </w:r>
      <w:r w:rsidRPr="00620642">
        <w:rPr>
          <w:spacing w:val="-2"/>
        </w:rPr>
        <w:t>demonstrate a burst pressure of at least 75 psid for all samples. These windows are also tested as a</w:t>
      </w:r>
      <w:r w:rsidRPr="00620642">
        <w:t xml:space="preserve"> part of the general vacuum system pressure </w:t>
      </w:r>
      <w:r w:rsidR="000F45DA" w:rsidRPr="00620642">
        <w:t>testing and</w:t>
      </w:r>
      <w:r w:rsidRPr="00620642">
        <w:t xml:space="preserve"> are required to sustain 22.5 psid.</w:t>
      </w:r>
    </w:p>
    <w:p w14:paraId="09558C7B" w14:textId="77777777" w:rsidR="00D24C61" w:rsidRPr="00620642" w:rsidRDefault="00D24C61" w:rsidP="00D24C61">
      <w:pPr>
        <w:spacing w:line="240" w:lineRule="exact"/>
      </w:pPr>
      <w:r w:rsidRPr="00620642">
        <w:t>For all materials, the windows are discarded following their testing and new windows installed.</w:t>
      </w:r>
    </w:p>
    <w:p w14:paraId="31FAFB77" w14:textId="77777777" w:rsidR="00D24C61" w:rsidRPr="00620642" w:rsidRDefault="00D24C61" w:rsidP="00D24C61">
      <w:pPr>
        <w:pStyle w:val="Style10"/>
        <w:widowControl/>
        <w:adjustRightInd/>
      </w:pPr>
    </w:p>
    <w:p w14:paraId="048DC13A" w14:textId="77777777" w:rsidR="00D24C61" w:rsidRPr="00620642" w:rsidRDefault="00D24C61" w:rsidP="00D24C61">
      <w:pPr>
        <w:pStyle w:val="Style2"/>
        <w:widowControl/>
        <w:adjustRightInd/>
        <w:rPr>
          <w:b/>
          <w:bCs/>
        </w:rPr>
      </w:pPr>
      <w:r w:rsidRPr="00620642">
        <w:rPr>
          <w:b/>
          <w:bCs/>
        </w:rPr>
        <w:t>II.F. External Piping and Valves</w:t>
      </w:r>
    </w:p>
    <w:p w14:paraId="4D3A7C00" w14:textId="77777777" w:rsidR="00D24C61" w:rsidRPr="00620642" w:rsidRDefault="00D24C61" w:rsidP="00D24C61">
      <w:pPr>
        <w:pStyle w:val="Style10"/>
        <w:widowControl/>
        <w:adjustRightInd/>
      </w:pPr>
    </w:p>
    <w:p w14:paraId="57B3F31A" w14:textId="77777777" w:rsidR="00D24C61" w:rsidRPr="00620642" w:rsidRDefault="00D24C61" w:rsidP="00D24C61">
      <w:pPr>
        <w:pStyle w:val="Style2"/>
        <w:widowControl/>
        <w:adjustRightInd/>
        <w:rPr>
          <w:b/>
          <w:bCs/>
        </w:rPr>
      </w:pPr>
      <w:r w:rsidRPr="00620642">
        <w:rPr>
          <w:b/>
          <w:bCs/>
        </w:rPr>
        <w:t>II.F.1. Definition</w:t>
      </w:r>
    </w:p>
    <w:p w14:paraId="2D8203E3" w14:textId="77777777" w:rsidR="00D24C61" w:rsidRPr="00620642" w:rsidRDefault="00D24C61" w:rsidP="00D24C61">
      <w:pPr>
        <w:spacing w:line="240" w:lineRule="exact"/>
      </w:pPr>
      <w:r w:rsidRPr="00620642">
        <w:t>External piping and valves are defined as all piping outside the target vacuum vessel, including vacuum lines, helium lines, hydrogen lines, and vent lines.</w:t>
      </w:r>
    </w:p>
    <w:p w14:paraId="6FDBF454" w14:textId="77777777" w:rsidR="00D24C61" w:rsidRPr="00620642" w:rsidRDefault="00D24C61" w:rsidP="00D24C61">
      <w:pPr>
        <w:pStyle w:val="Style10"/>
        <w:widowControl/>
        <w:adjustRightInd/>
      </w:pPr>
    </w:p>
    <w:p w14:paraId="643924B0" w14:textId="77777777" w:rsidR="00D24C61" w:rsidRPr="00620642" w:rsidRDefault="00D24C61" w:rsidP="00D24C61">
      <w:pPr>
        <w:pStyle w:val="Style2"/>
        <w:widowControl/>
        <w:adjustRightInd/>
        <w:rPr>
          <w:b/>
          <w:bCs/>
        </w:rPr>
      </w:pPr>
      <w:r w:rsidRPr="00620642">
        <w:rPr>
          <w:b/>
          <w:bCs/>
        </w:rPr>
        <w:t>II.F.2. General Requirements</w:t>
      </w:r>
    </w:p>
    <w:p w14:paraId="7F415C9C" w14:textId="77777777" w:rsidR="00D24C61" w:rsidRPr="00620642" w:rsidRDefault="00D24C61" w:rsidP="00D24C61">
      <w:pPr>
        <w:pStyle w:val="Style10"/>
        <w:widowControl/>
        <w:adjustRightInd/>
      </w:pPr>
    </w:p>
    <w:p w14:paraId="098AC35D" w14:textId="77777777" w:rsidR="00D24C61" w:rsidRPr="00620642" w:rsidRDefault="00D24C61" w:rsidP="00D24C61">
      <w:pPr>
        <w:pStyle w:val="Style2"/>
        <w:widowControl/>
        <w:adjustRightInd/>
        <w:rPr>
          <w:b/>
          <w:bCs/>
        </w:rPr>
      </w:pPr>
      <w:r w:rsidRPr="00620642">
        <w:rPr>
          <w:b/>
          <w:bCs/>
        </w:rPr>
        <w:t>II.F.2.a. Hydrogen System</w:t>
      </w:r>
    </w:p>
    <w:p w14:paraId="2B756F79" w14:textId="659FBC4B" w:rsidR="00D24C61" w:rsidRPr="00620642" w:rsidRDefault="00D24C61" w:rsidP="00D24C61">
      <w:pPr>
        <w:spacing w:line="240" w:lineRule="exact"/>
      </w:pPr>
      <w:r w:rsidRPr="00620642">
        <w:rPr>
          <w:spacing w:val="-2"/>
        </w:rPr>
        <w:t>All hydrogen lines must be metal. The hydrogen supply cylinder shall be placed outdoors or,</w:t>
      </w:r>
      <w:r w:rsidRPr="00620642">
        <w:t xml:space="preserve"> </w:t>
      </w:r>
      <w:r w:rsidRPr="00620642">
        <w:rPr>
          <w:spacing w:val="-2"/>
        </w:rPr>
        <w:t>if indoors, in another suitable flammable gas storage area. A suitably sized excess flow valve must</w:t>
      </w:r>
      <w:r w:rsidRPr="00620642">
        <w:t xml:space="preserve"> be installed in the hydrogen line before the line enters the building or leaves the flammable gas storage area. High pressure cylinders must have a regulator at the cylinder. The hydrogen supply </w:t>
      </w:r>
      <w:r w:rsidRPr="00620642">
        <w:rPr>
          <w:spacing w:val="-2"/>
        </w:rPr>
        <w:t>line must have a relief valve sized to protect the target and purifier system at or below the maximum</w:t>
      </w:r>
      <w:r w:rsidRPr="00620642">
        <w:t xml:space="preserve"> allowable working pressure of the purifier. The relief valve must be sized for the maximum flow rate the regulator is capable of delivering. The hydrogen piping system shall be pneumatically</w:t>
      </w:r>
      <w:r>
        <w:t xml:space="preserve"> </w:t>
      </w:r>
      <w:r w:rsidRPr="00620642">
        <w:t xml:space="preserve">tested for leaks at approximately 0.9 times the relief pressure before operating the system. Any piping or system components with relief settings above 150 psig shall be tested at 1.25 times the relief pressure per Chapter 5034 of the Fermilab ES&amp;H Manual. A leak test </w:t>
      </w:r>
      <w:r w:rsidRPr="00620642">
        <w:lastRenderedPageBreak/>
        <w:t xml:space="preserve">using suitable means shall also be performed prior to operating the system. Test results shall be documented in the Target </w:t>
      </w:r>
      <w:r w:rsidR="000F45DA" w:rsidRPr="00620642">
        <w:t>Logbook</w:t>
      </w:r>
      <w:r w:rsidRPr="00620642">
        <w:t>.</w:t>
      </w:r>
    </w:p>
    <w:p w14:paraId="534240A2" w14:textId="77777777" w:rsidR="00D24C61" w:rsidRPr="00620642" w:rsidRDefault="00D24C61" w:rsidP="00D24C61">
      <w:pPr>
        <w:spacing w:line="240" w:lineRule="exact"/>
      </w:pPr>
      <w:r w:rsidRPr="00620642">
        <w:t xml:space="preserve">Vent piping must be made from non-flammable materials. Sizing for the vent piping is </w:t>
      </w:r>
      <w:r w:rsidRPr="00620642">
        <w:rPr>
          <w:spacing w:val="-2"/>
        </w:rPr>
        <w:t>determined by calculating the pressure drop in the vent from the maximum available flow from the</w:t>
      </w:r>
      <w:r w:rsidRPr="00620642">
        <w:t xml:space="preserve"> </w:t>
      </w:r>
      <w:r w:rsidRPr="00620642">
        <w:rPr>
          <w:spacing w:val="-2"/>
        </w:rPr>
        <w:t>target. Any instrument measuring flow in the vent piping must be explosion proof, or intrinsically</w:t>
      </w:r>
      <w:r w:rsidRPr="00620642">
        <w:t xml:space="preserve"> </w:t>
      </w:r>
      <w:r w:rsidRPr="00620642">
        <w:rPr>
          <w:spacing w:val="-2"/>
        </w:rPr>
        <w:t>safe as defined in Article 500 of the National Electric Code. Exterior vents must be protected from</w:t>
      </w:r>
      <w:r w:rsidRPr="00620642">
        <w:t xml:space="preserve"> intrusion by rain, snow, animals, etc., by suitable means.</w:t>
      </w:r>
    </w:p>
    <w:p w14:paraId="2FB6723A" w14:textId="77777777" w:rsidR="00D24C61" w:rsidRPr="00620642" w:rsidRDefault="00D24C61" w:rsidP="00D24C61">
      <w:pPr>
        <w:pStyle w:val="Style10"/>
        <w:widowControl/>
        <w:adjustRightInd/>
      </w:pPr>
    </w:p>
    <w:p w14:paraId="0548D9B7" w14:textId="77777777" w:rsidR="00D24C61" w:rsidRPr="00620642" w:rsidRDefault="00D24C61" w:rsidP="00D24C61">
      <w:pPr>
        <w:pStyle w:val="Style2"/>
        <w:widowControl/>
        <w:adjustRightInd/>
        <w:rPr>
          <w:b/>
          <w:bCs/>
        </w:rPr>
      </w:pPr>
      <w:r w:rsidRPr="00620642">
        <w:rPr>
          <w:b/>
          <w:bCs/>
        </w:rPr>
        <w:t>II.F.2.b. Helium System</w:t>
      </w:r>
    </w:p>
    <w:p w14:paraId="56D4EF43" w14:textId="4F567AB5" w:rsidR="00D24C61" w:rsidRPr="00620642" w:rsidRDefault="00D24C61" w:rsidP="00D24C61">
      <w:pPr>
        <w:spacing w:line="240" w:lineRule="exact"/>
      </w:pPr>
      <w:r w:rsidRPr="00620642">
        <w:t xml:space="preserve">Helium supply and return lines between the refrigerator and the compressor must be metal. The lines must have a maximum working pressure consistent with the discharge pressure of the </w:t>
      </w:r>
      <w:r w:rsidRPr="00620642">
        <w:rPr>
          <w:spacing w:val="-2"/>
        </w:rPr>
        <w:t>compressor. For target refrigerators whose helium is supplied from a shared compressor, such as a</w:t>
      </w:r>
      <w:r w:rsidRPr="00620642">
        <w:t xml:space="preserve"> beamline </w:t>
      </w:r>
      <w:proofErr w:type="spellStart"/>
      <w:r w:rsidRPr="00620642">
        <w:t>Mycom</w:t>
      </w:r>
      <w:proofErr w:type="spellEnd"/>
      <w:r w:rsidRPr="00620642">
        <w:t xml:space="preserve">, the </w:t>
      </w:r>
      <w:r w:rsidR="000F45DA" w:rsidRPr="00620642">
        <w:t>high-pressure</w:t>
      </w:r>
      <w:r w:rsidRPr="00620642">
        <w:t xml:space="preserve"> supply line must have a remotely actuated shutoff valve </w:t>
      </w:r>
      <w:r w:rsidRPr="00620642">
        <w:rPr>
          <w:spacing w:val="-2"/>
        </w:rPr>
        <w:t xml:space="preserve">controlled only by the target control system. The </w:t>
      </w:r>
      <w:r w:rsidR="000F45DA" w:rsidRPr="00620642">
        <w:rPr>
          <w:spacing w:val="-2"/>
        </w:rPr>
        <w:t>high- or low-pressure</w:t>
      </w:r>
      <w:r w:rsidRPr="00620642">
        <w:rPr>
          <w:spacing w:val="-2"/>
        </w:rPr>
        <w:t xml:space="preserve"> lines may have regulators or</w:t>
      </w:r>
      <w:r w:rsidRPr="00620642">
        <w:t xml:space="preserve"> control valves as required for proper operation of the target refrigerators.</w:t>
      </w:r>
    </w:p>
    <w:p w14:paraId="41EBB681" w14:textId="5819A513" w:rsidR="00D24C61" w:rsidRPr="00620642" w:rsidRDefault="00D24C61" w:rsidP="00D24C61">
      <w:pPr>
        <w:spacing w:line="240" w:lineRule="exact"/>
      </w:pPr>
      <w:r w:rsidRPr="00620642">
        <w:t xml:space="preserve">The </w:t>
      </w:r>
      <w:r w:rsidR="000F45DA" w:rsidRPr="00620642">
        <w:t>high-pressure</w:t>
      </w:r>
      <w:r w:rsidRPr="00620642">
        <w:t xml:space="preserve"> supply line must be relieved at the maximum allowable working pressure of the refrigerator in all cases where the compressor discharge pressure may run higher than this. The relief valve capacity must be large enough to protect the refrigerator from a failure which delivers the full compressor flow to the refrigerator. Any piping with relief settings above 150 psig shall be tested at 1.25 times the relief pressure per Chapter 5034 of the Fermilab ES&amp;H Manual.</w:t>
      </w:r>
    </w:p>
    <w:p w14:paraId="0AC5528D" w14:textId="3BE16566" w:rsidR="00D24C61" w:rsidRPr="00620642" w:rsidRDefault="00D24C61" w:rsidP="00D24C61">
      <w:pPr>
        <w:spacing w:line="240" w:lineRule="exact"/>
      </w:pPr>
      <w:r w:rsidRPr="00620642">
        <w:t xml:space="preserve">For systems where it is anticipated that maintenance work will be done on the refrigerator while the compressor discharge is still at high pressure the </w:t>
      </w:r>
      <w:r w:rsidR="000F45DA" w:rsidRPr="00620642">
        <w:t>high-pressure</w:t>
      </w:r>
      <w:r w:rsidRPr="00620642">
        <w:t xml:space="preserve"> line must include a system of double block and bleed valves to isolate the refrigerator during the maintenance. One block valve may be the remotely actuated valve and one must be a manual valve. A pump and purge valve must also be supplied to </w:t>
      </w:r>
      <w:proofErr w:type="spellStart"/>
      <w:r w:rsidRPr="00620642">
        <w:t>repurge</w:t>
      </w:r>
      <w:proofErr w:type="spellEnd"/>
      <w:r w:rsidRPr="00620642">
        <w:t xml:space="preserve"> the refrigerator after maintenance.</w:t>
      </w:r>
    </w:p>
    <w:p w14:paraId="4EFC9CF9" w14:textId="77777777" w:rsidR="00D24C61" w:rsidRPr="00620642" w:rsidRDefault="00D24C61" w:rsidP="00D24C61">
      <w:pPr>
        <w:pStyle w:val="Style10"/>
        <w:widowControl/>
        <w:adjustRightInd/>
      </w:pPr>
    </w:p>
    <w:p w14:paraId="4C1EEDAC" w14:textId="77777777" w:rsidR="00D24C61" w:rsidRDefault="00D24C61" w:rsidP="00D24C61">
      <w:pPr>
        <w:pStyle w:val="Style2"/>
        <w:widowControl/>
        <w:adjustRightInd/>
        <w:rPr>
          <w:b/>
          <w:bCs/>
        </w:rPr>
      </w:pPr>
      <w:r w:rsidRPr="00620642">
        <w:rPr>
          <w:b/>
          <w:bCs/>
        </w:rPr>
        <w:t>II.F.2.c. Vacuum System</w:t>
      </w:r>
    </w:p>
    <w:p w14:paraId="5990CAEE" w14:textId="77777777" w:rsidR="00D24C61" w:rsidRPr="00620642" w:rsidRDefault="00D24C61" w:rsidP="00D24C61">
      <w:pPr>
        <w:pStyle w:val="Style2"/>
        <w:widowControl/>
        <w:adjustRightInd/>
      </w:pPr>
      <w:r w:rsidRPr="00620642">
        <w:t>Vacuum hoses from the pump cart to the target must be metal. The internal MAWP of vacuum hoses may be no less than 40 psig.</w:t>
      </w:r>
    </w:p>
    <w:p w14:paraId="22C5F86F" w14:textId="77777777" w:rsidR="00D24C61" w:rsidRPr="00620642" w:rsidRDefault="00D24C61" w:rsidP="00D24C61">
      <w:pPr>
        <w:pStyle w:val="Style10"/>
        <w:widowControl/>
        <w:adjustRightInd/>
      </w:pPr>
    </w:p>
    <w:p w14:paraId="1FD88A5A" w14:textId="77777777" w:rsidR="00D24C61" w:rsidRPr="00620642" w:rsidRDefault="00D24C61" w:rsidP="00D24C61">
      <w:pPr>
        <w:pStyle w:val="Style2"/>
        <w:widowControl/>
        <w:adjustRightInd/>
        <w:rPr>
          <w:b/>
          <w:bCs/>
        </w:rPr>
      </w:pPr>
      <w:r w:rsidRPr="00620642">
        <w:rPr>
          <w:b/>
          <w:bCs/>
        </w:rPr>
        <w:t>II.G. Secondary Hydrogen Containment System</w:t>
      </w:r>
    </w:p>
    <w:p w14:paraId="514051DF" w14:textId="77777777" w:rsidR="00D24C61" w:rsidRPr="00620642" w:rsidRDefault="00D24C61" w:rsidP="00D24C61">
      <w:pPr>
        <w:pStyle w:val="Style10"/>
        <w:widowControl/>
        <w:adjustRightInd/>
      </w:pPr>
    </w:p>
    <w:p w14:paraId="2B91B42D" w14:textId="77777777" w:rsidR="00D24C61" w:rsidRPr="00620642" w:rsidRDefault="00D24C61" w:rsidP="00D24C61">
      <w:pPr>
        <w:pStyle w:val="Style2"/>
        <w:widowControl/>
        <w:adjustRightInd/>
        <w:rPr>
          <w:b/>
          <w:bCs/>
        </w:rPr>
      </w:pPr>
      <w:r w:rsidRPr="00620642">
        <w:rPr>
          <w:b/>
          <w:bCs/>
        </w:rPr>
        <w:t>II.G.1. Secondary Hydrogen Containment System Design</w:t>
      </w:r>
    </w:p>
    <w:p w14:paraId="0FB9E5DC" w14:textId="77777777" w:rsidR="00D24C61" w:rsidRPr="00620642" w:rsidRDefault="00D24C61" w:rsidP="00D24C61">
      <w:pPr>
        <w:pStyle w:val="Style10"/>
        <w:widowControl/>
        <w:adjustRightInd/>
      </w:pPr>
    </w:p>
    <w:p w14:paraId="69B3F5A5" w14:textId="77777777" w:rsidR="00D24C61" w:rsidRPr="00620642" w:rsidRDefault="00D24C61" w:rsidP="00D24C61">
      <w:pPr>
        <w:pStyle w:val="Style2"/>
        <w:widowControl/>
        <w:adjustRightInd/>
        <w:rPr>
          <w:b/>
          <w:bCs/>
        </w:rPr>
      </w:pPr>
      <w:r w:rsidRPr="00620642">
        <w:rPr>
          <w:b/>
          <w:bCs/>
        </w:rPr>
        <w:t>II.G.1.a. General Requirements</w:t>
      </w:r>
    </w:p>
    <w:p w14:paraId="37E3BB25" w14:textId="77777777" w:rsidR="00D24C61" w:rsidRPr="00620642" w:rsidRDefault="00D24C61" w:rsidP="00D24C61">
      <w:pPr>
        <w:spacing w:line="240" w:lineRule="exact"/>
      </w:pPr>
      <w:r w:rsidRPr="00620642">
        <w:t xml:space="preserve">The secondary hydrogen containment system is any enclosure or enclosures which contains </w:t>
      </w:r>
      <w:r w:rsidRPr="00620642">
        <w:rPr>
          <w:spacing w:val="-2"/>
        </w:rPr>
        <w:t>and controls the release of hydrogen gas from the hydrogen target system in the event of a rupture</w:t>
      </w:r>
      <w:r w:rsidRPr="00620642">
        <w:t xml:space="preserve"> of the vacuum container windows or vacuum container rupture relief system.</w:t>
      </w:r>
    </w:p>
    <w:p w14:paraId="368F4C1D" w14:textId="15DA2F31" w:rsidR="00D24C61" w:rsidRPr="00620642" w:rsidRDefault="00D24C61" w:rsidP="00D24C61">
      <w:pPr>
        <w:spacing w:line="240" w:lineRule="exact"/>
      </w:pPr>
      <w:r w:rsidRPr="00620642">
        <w:t xml:space="preserve">As the "last line of defense" of a target installation, the secondary containment provides the protection for the Mylar vacuum windows as well as a final hydrogen venting path. During target operations, no one will be allowed into the secondary containment area with the only exception </w:t>
      </w:r>
      <w:r w:rsidRPr="00620642">
        <w:rPr>
          <w:spacing w:val="-2"/>
        </w:rPr>
        <w:t>being that a qualified hydrogen target operator may be allowed to enter to carry out a specific task</w:t>
      </w:r>
      <w:r w:rsidRPr="00620642">
        <w:t xml:space="preserve"> </w:t>
      </w:r>
      <w:r w:rsidRPr="00620642">
        <w:rPr>
          <w:spacing w:val="-2"/>
        </w:rPr>
        <w:t>provided the task is documented by a written procedure and the procedure is approved in advance</w:t>
      </w:r>
      <w:r w:rsidRPr="00620642">
        <w:t xml:space="preserve"> by the Target Review Panel.</w:t>
      </w:r>
    </w:p>
    <w:p w14:paraId="3267CDED" w14:textId="77777777" w:rsidR="00D24C61" w:rsidRPr="00620642" w:rsidRDefault="00D24C61" w:rsidP="00D24C61">
      <w:pPr>
        <w:pStyle w:val="Style10"/>
        <w:widowControl/>
        <w:adjustRightInd/>
      </w:pPr>
    </w:p>
    <w:p w14:paraId="5353CB52" w14:textId="77777777" w:rsidR="00D24C61" w:rsidRPr="00620642" w:rsidRDefault="00D24C61" w:rsidP="00D24C61">
      <w:pPr>
        <w:pStyle w:val="Style2"/>
        <w:widowControl/>
        <w:adjustRightInd/>
        <w:rPr>
          <w:b/>
          <w:bCs/>
        </w:rPr>
      </w:pPr>
      <w:r w:rsidRPr="00620642">
        <w:rPr>
          <w:b/>
          <w:bCs/>
        </w:rPr>
        <w:t>II.G.1.b. Electrical Equipment</w:t>
      </w:r>
    </w:p>
    <w:p w14:paraId="50ABFAE7" w14:textId="77777777" w:rsidR="00D24C61" w:rsidRPr="00620642" w:rsidRDefault="00D24C61" w:rsidP="00D24C61">
      <w:pPr>
        <w:spacing w:line="240" w:lineRule="exact"/>
      </w:pPr>
      <w:r w:rsidRPr="00620642">
        <w:t>Electrical equipment inside the secondary containment enclosure must be one of the following:</w:t>
      </w:r>
    </w:p>
    <w:p w14:paraId="70C56242" w14:textId="77777777" w:rsidR="00D24C61" w:rsidRPr="00620642" w:rsidRDefault="00D24C61" w:rsidP="00D24C61">
      <w:pPr>
        <w:pStyle w:val="Style10"/>
        <w:widowControl/>
        <w:adjustRightInd/>
      </w:pPr>
    </w:p>
    <w:p w14:paraId="5F575EDB" w14:textId="77777777" w:rsidR="00D24C61" w:rsidRPr="00620642" w:rsidRDefault="00D24C61" w:rsidP="00D24C61">
      <w:pPr>
        <w:pStyle w:val="Style2"/>
        <w:widowControl/>
        <w:adjustRightInd/>
      </w:pPr>
      <w:r w:rsidRPr="00620642">
        <w:lastRenderedPageBreak/>
        <w:t>1. Meet requirements of Class I, Div. 2, Group B of the National Electrical Code.</w:t>
      </w:r>
    </w:p>
    <w:p w14:paraId="35DEF284" w14:textId="77777777" w:rsidR="00D24C61" w:rsidRPr="00620642" w:rsidRDefault="00D24C61" w:rsidP="00D24C61">
      <w:pPr>
        <w:pStyle w:val="Style2"/>
        <w:widowControl/>
        <w:numPr>
          <w:ilvl w:val="0"/>
          <w:numId w:val="30"/>
        </w:numPr>
        <w:adjustRightInd/>
      </w:pPr>
      <w:r w:rsidRPr="00620642">
        <w:t>Bagged and purged with inert gas.</w:t>
      </w:r>
    </w:p>
    <w:p w14:paraId="450A8E91" w14:textId="77777777" w:rsidR="00D24C61" w:rsidRPr="00620642" w:rsidRDefault="00D24C61" w:rsidP="00D24C61">
      <w:pPr>
        <w:numPr>
          <w:ilvl w:val="0"/>
          <w:numId w:val="30"/>
        </w:numPr>
        <w:autoSpaceDE w:val="0"/>
        <w:autoSpaceDN w:val="0"/>
        <w:spacing w:line="240" w:lineRule="exact"/>
        <w:jc w:val="left"/>
      </w:pPr>
      <w:r w:rsidRPr="00620642">
        <w:t>Intrinsically safe in a hydrogen atmosphere as defined in Article 500 of the National Electrical Code.</w:t>
      </w:r>
    </w:p>
    <w:p w14:paraId="410C17A2" w14:textId="77777777" w:rsidR="00D24C61" w:rsidRPr="00620642" w:rsidRDefault="00D24C61" w:rsidP="00D24C61">
      <w:pPr>
        <w:pStyle w:val="Style10"/>
        <w:widowControl/>
        <w:adjustRightInd/>
      </w:pPr>
    </w:p>
    <w:p w14:paraId="07F37C38" w14:textId="77777777" w:rsidR="00D24C61" w:rsidRPr="00620642" w:rsidRDefault="00D24C61" w:rsidP="00D24C61">
      <w:pPr>
        <w:pStyle w:val="Style2"/>
        <w:widowControl/>
        <w:adjustRightInd/>
        <w:rPr>
          <w:b/>
          <w:bCs/>
        </w:rPr>
      </w:pPr>
      <w:r w:rsidRPr="00620642">
        <w:rPr>
          <w:b/>
          <w:bCs/>
        </w:rPr>
        <w:t>II.G.1.c. Flexible Tenting</w:t>
      </w:r>
    </w:p>
    <w:p w14:paraId="22F12612" w14:textId="77777777" w:rsidR="00D24C61" w:rsidRPr="00620642" w:rsidRDefault="00D24C61" w:rsidP="00D24C61">
      <w:pPr>
        <w:pStyle w:val="Style10"/>
        <w:widowControl/>
        <w:adjustRightInd/>
      </w:pPr>
    </w:p>
    <w:p w14:paraId="184E3D15" w14:textId="77777777" w:rsidR="00D24C61" w:rsidRPr="00620642" w:rsidRDefault="00D24C61" w:rsidP="00D24C61">
      <w:pPr>
        <w:pStyle w:val="Style2"/>
        <w:widowControl/>
        <w:adjustRightInd/>
        <w:rPr>
          <w:b/>
          <w:bCs/>
        </w:rPr>
      </w:pPr>
      <w:r w:rsidRPr="00620642">
        <w:rPr>
          <w:b/>
          <w:bCs/>
        </w:rPr>
        <w:t>II.G.1.c.(i) Recommended Materials</w:t>
      </w:r>
    </w:p>
    <w:p w14:paraId="0C8A1F7B" w14:textId="77777777" w:rsidR="00D24C61" w:rsidRPr="00620642" w:rsidRDefault="00D24C61" w:rsidP="00D24C61">
      <w:pPr>
        <w:spacing w:line="240" w:lineRule="exact"/>
      </w:pPr>
      <w:r w:rsidRPr="00620642">
        <w:t xml:space="preserve">It is recommended that for those systems where flexible tenting is used as a part of the containment system that the tent be constructed of Staph-CHEK, a reinforced PVC cloth manufactured by the Herculite Company, or other flame-resistant material. Also, for search and </w:t>
      </w:r>
      <w:r w:rsidRPr="00620642">
        <w:rPr>
          <w:spacing w:val="-2"/>
        </w:rPr>
        <w:t>secure requirements, clear 1/4 inch Lexan Standard 9034 Sheet manufactured by General Electric is</w:t>
      </w:r>
      <w:r w:rsidRPr="00620642">
        <w:t xml:space="preserve"> recommended.</w:t>
      </w:r>
    </w:p>
    <w:p w14:paraId="29E664C9" w14:textId="77777777" w:rsidR="00D24C61" w:rsidRPr="00620642" w:rsidRDefault="00D24C61" w:rsidP="00D24C61">
      <w:pPr>
        <w:pStyle w:val="Style10"/>
        <w:widowControl/>
        <w:adjustRightInd/>
      </w:pPr>
    </w:p>
    <w:p w14:paraId="06B54838" w14:textId="77777777" w:rsidR="00D24C61" w:rsidRPr="00620642" w:rsidRDefault="00D24C61" w:rsidP="00D24C61">
      <w:pPr>
        <w:pStyle w:val="Style2"/>
        <w:widowControl/>
        <w:adjustRightInd/>
        <w:rPr>
          <w:b/>
          <w:bCs/>
        </w:rPr>
      </w:pPr>
      <w:r w:rsidRPr="00620642">
        <w:rPr>
          <w:b/>
          <w:bCs/>
        </w:rPr>
        <w:t>II.G.1.c.(ii) Quality Control</w:t>
      </w:r>
    </w:p>
    <w:p w14:paraId="73A02D9C" w14:textId="77777777" w:rsidR="00D24C61" w:rsidRPr="00620642" w:rsidRDefault="00D24C61" w:rsidP="00D24C61">
      <w:r w:rsidRPr="00620642">
        <w:t>The tent material shall be visually inspected for flaws.</w:t>
      </w:r>
    </w:p>
    <w:p w14:paraId="6302AC63" w14:textId="77777777" w:rsidR="00D24C61" w:rsidRPr="00620642" w:rsidRDefault="00D24C61" w:rsidP="00D24C61">
      <w:pPr>
        <w:pStyle w:val="Style10"/>
        <w:widowControl/>
        <w:adjustRightInd/>
      </w:pPr>
    </w:p>
    <w:p w14:paraId="789C2F66" w14:textId="77777777" w:rsidR="00D24C61" w:rsidRPr="00620642" w:rsidRDefault="00D24C61" w:rsidP="00D24C61">
      <w:pPr>
        <w:pStyle w:val="Style2"/>
        <w:widowControl/>
        <w:adjustRightInd/>
        <w:rPr>
          <w:b/>
          <w:bCs/>
        </w:rPr>
      </w:pPr>
      <w:r w:rsidRPr="00620642">
        <w:rPr>
          <w:b/>
          <w:bCs/>
        </w:rPr>
        <w:t>II.G.1.c.(iii) Seams</w:t>
      </w:r>
    </w:p>
    <w:p w14:paraId="1AD3494E" w14:textId="77777777" w:rsidR="00D24C61" w:rsidRPr="00620642" w:rsidRDefault="00D24C61" w:rsidP="00D24C61">
      <w:pPr>
        <w:spacing w:line="240" w:lineRule="exact"/>
      </w:pPr>
      <w:r w:rsidRPr="00620642">
        <w:t xml:space="preserve">Simple overlap seams 1.5 in. wide, bonded with PVC pipe adhesive are acceptable when </w:t>
      </w:r>
      <w:r w:rsidRPr="00620642">
        <w:rPr>
          <w:spacing w:val="-2"/>
        </w:rPr>
        <w:t>assembling a tent from Staph-CHEK material. Double overlapped seams which are stapled are also</w:t>
      </w:r>
      <w:r w:rsidRPr="00620642">
        <w:t xml:space="preserve"> acceptable. Seams in tenting material shall in any case be as strong as the material itself; i.e., the </w:t>
      </w:r>
      <w:r w:rsidRPr="00620642">
        <w:rPr>
          <w:spacing w:val="-2"/>
        </w:rPr>
        <w:t>seam shall fail by tearing of material adjacent to the seam, and not a separation of the seam itself.</w:t>
      </w:r>
      <w:r w:rsidRPr="00620642">
        <w:t xml:space="preserve"> Under no circumstances may a seam be sealed with a flammable material such as duct tape.</w:t>
      </w:r>
    </w:p>
    <w:p w14:paraId="36AFE285" w14:textId="77777777" w:rsidR="00D24C61" w:rsidRPr="00620642" w:rsidRDefault="00D24C61" w:rsidP="00D24C61">
      <w:pPr>
        <w:pStyle w:val="Style10"/>
        <w:widowControl/>
        <w:adjustRightInd/>
      </w:pPr>
    </w:p>
    <w:p w14:paraId="1491D01A" w14:textId="77777777" w:rsidR="00D24C61" w:rsidRPr="00620642" w:rsidRDefault="00D24C61" w:rsidP="00D24C61">
      <w:pPr>
        <w:pStyle w:val="Style2"/>
        <w:widowControl/>
        <w:adjustRightInd/>
        <w:rPr>
          <w:b/>
          <w:bCs/>
        </w:rPr>
      </w:pPr>
      <w:r w:rsidRPr="00620642">
        <w:rPr>
          <w:b/>
          <w:bCs/>
        </w:rPr>
        <w:t>II.G.1.d. Windows</w:t>
      </w:r>
    </w:p>
    <w:p w14:paraId="38E9295F" w14:textId="77777777" w:rsidR="00D24C61" w:rsidRPr="00620642" w:rsidRDefault="00D24C61" w:rsidP="00D24C61">
      <w:pPr>
        <w:pStyle w:val="Style10"/>
        <w:widowControl/>
        <w:adjustRightInd/>
      </w:pPr>
    </w:p>
    <w:p w14:paraId="63E4F6A1" w14:textId="77777777" w:rsidR="00D24C61" w:rsidRPr="00620642" w:rsidRDefault="00D24C61" w:rsidP="00D24C61">
      <w:pPr>
        <w:pStyle w:val="Style2"/>
        <w:widowControl/>
        <w:adjustRightInd/>
        <w:rPr>
          <w:b/>
          <w:bCs/>
        </w:rPr>
      </w:pPr>
      <w:r w:rsidRPr="00620642">
        <w:rPr>
          <w:b/>
          <w:bCs/>
        </w:rPr>
        <w:t>II.G.1.d.(i) General Requirements</w:t>
      </w:r>
    </w:p>
    <w:p w14:paraId="61D66583" w14:textId="51864E32" w:rsidR="00D24C61" w:rsidRPr="00620642" w:rsidRDefault="00D24C61" w:rsidP="00D24C61">
      <w:pPr>
        <w:spacing w:line="240" w:lineRule="exact"/>
      </w:pPr>
      <w:r w:rsidRPr="00620642">
        <w:t>It is recommended that secondary containment systems made of flexible material be constructed without beam windows if possible.</w:t>
      </w:r>
      <w:r>
        <w:t xml:space="preserve"> </w:t>
      </w:r>
      <w:r w:rsidRPr="00620642">
        <w:t xml:space="preserve"> Such windows are subject to both the internal pressure produced by hydrogen release and the pressure fluctuations resulting from failure of a </w:t>
      </w:r>
      <w:r w:rsidRPr="00620642">
        <w:rPr>
          <w:spacing w:val="-2"/>
        </w:rPr>
        <w:t xml:space="preserve">vacuum vessel window, and in both </w:t>
      </w:r>
      <w:r w:rsidR="000F45DA" w:rsidRPr="00620642">
        <w:rPr>
          <w:spacing w:val="-2"/>
        </w:rPr>
        <w:t>cases,</w:t>
      </w:r>
      <w:r w:rsidRPr="00620642">
        <w:rPr>
          <w:spacing w:val="-2"/>
        </w:rPr>
        <w:t xml:space="preserve"> it is very difficult to analytically predict the </w:t>
      </w:r>
      <w:r w:rsidRPr="00B00EB3">
        <w:rPr>
          <w:spacing w:val="-2"/>
        </w:rPr>
        <w:t>probability</w:t>
      </w:r>
      <w:r w:rsidRPr="00B00EB3">
        <w:t xml:space="preserve"> of window survival.</w:t>
      </w:r>
      <w:r>
        <w:t xml:space="preserve"> </w:t>
      </w:r>
      <w:r w:rsidRPr="00B00EB3">
        <w:t xml:space="preserve"> In those cases where windows are necessary for reasons such as </w:t>
      </w:r>
      <w:r w:rsidRPr="00B00EB3">
        <w:rPr>
          <w:bCs/>
        </w:rPr>
        <w:t xml:space="preserve">beam </w:t>
      </w:r>
      <w:r w:rsidRPr="00620642">
        <w:t>intensity or experimental needs, they shall be shown to survive the maximum possible tent pressure, as well as any effect associated with the rupture of vacuum windows.</w:t>
      </w:r>
    </w:p>
    <w:p w14:paraId="7901496C" w14:textId="77777777" w:rsidR="00D24C61" w:rsidRPr="00620642" w:rsidRDefault="00D24C61" w:rsidP="00D24C61">
      <w:pPr>
        <w:pStyle w:val="Style10"/>
        <w:widowControl/>
        <w:adjustRightInd/>
      </w:pPr>
    </w:p>
    <w:p w14:paraId="416AB795" w14:textId="77777777" w:rsidR="00D24C61" w:rsidRPr="00620642" w:rsidRDefault="00D24C61" w:rsidP="00D24C61">
      <w:pPr>
        <w:pStyle w:val="Style2"/>
        <w:widowControl/>
        <w:adjustRightInd/>
        <w:rPr>
          <w:b/>
          <w:bCs/>
        </w:rPr>
      </w:pPr>
      <w:r w:rsidRPr="00620642">
        <w:rPr>
          <w:b/>
          <w:bCs/>
        </w:rPr>
        <w:t>II.G.1.d.(ii) Search and Secure Requirements</w:t>
      </w:r>
    </w:p>
    <w:p w14:paraId="3611B901" w14:textId="77777777" w:rsidR="00D24C61" w:rsidRDefault="00D24C61" w:rsidP="00D24C61">
      <w:pPr>
        <w:spacing w:line="240" w:lineRule="exact"/>
      </w:pPr>
      <w:r w:rsidRPr="00620642">
        <w:t xml:space="preserve">Search and secures of radiation areas are required in order to interlock them. Because </w:t>
      </w:r>
      <w:r w:rsidRPr="00620642">
        <w:rPr>
          <w:spacing w:val="-2"/>
        </w:rPr>
        <w:t>hydrogen targets and their secondary systems are located within radiation areas, it is required that</w:t>
      </w:r>
      <w:r w:rsidRPr="00620642">
        <w:t xml:space="preserve"> secondary containment systems which are sized for personnel access must be searched before interlocking the area is completed.</w:t>
      </w:r>
    </w:p>
    <w:p w14:paraId="60F32817" w14:textId="77777777" w:rsidR="00D24C61" w:rsidRPr="00620642" w:rsidRDefault="00D24C61" w:rsidP="00D24C61">
      <w:pPr>
        <w:spacing w:line="240" w:lineRule="exact"/>
      </w:pPr>
    </w:p>
    <w:p w14:paraId="6B55D431" w14:textId="77777777" w:rsidR="00D24C61" w:rsidRPr="00620642" w:rsidRDefault="00D24C61" w:rsidP="00D24C61">
      <w:pPr>
        <w:spacing w:line="240" w:lineRule="exact"/>
      </w:pPr>
      <w:r w:rsidRPr="00620642">
        <w:t>In order to accommodate this requirement, clear Lexan Panels shall be installed on these secondary containment systems.</w:t>
      </w:r>
      <w:r>
        <w:t xml:space="preserve"> </w:t>
      </w:r>
      <w:r w:rsidRPr="00620642">
        <w:t xml:space="preserve"> These panels are to be located and sized to pr</w:t>
      </w:r>
      <w:r w:rsidRPr="00A640E0">
        <w:t>ovide adequate viewing of the secondary containment system interior for the search and secure teams.</w:t>
      </w:r>
      <w:r>
        <w:t xml:space="preserve"> </w:t>
      </w:r>
      <w:r w:rsidRPr="00A640E0">
        <w:t xml:space="preserve"> </w:t>
      </w:r>
      <w:r w:rsidRPr="00A640E0">
        <w:rPr>
          <w:bCs/>
        </w:rPr>
        <w:t xml:space="preserve">It is </w:t>
      </w:r>
      <w:r w:rsidRPr="00A640E0">
        <w:rPr>
          <w:spacing w:val="-2"/>
        </w:rPr>
        <w:t xml:space="preserve">preferred that such panels are located on a side of the secondary containment system other than </w:t>
      </w:r>
      <w:r w:rsidRPr="00620642">
        <w:rPr>
          <w:spacing w:val="-2"/>
        </w:rPr>
        <w:t>the</w:t>
      </w:r>
      <w:r w:rsidRPr="00620642">
        <w:t xml:space="preserve"> upstream or downstream side, relative to the beam direction. </w:t>
      </w:r>
      <w:r>
        <w:t xml:space="preserve"> </w:t>
      </w:r>
      <w:r w:rsidRPr="00620642">
        <w:t xml:space="preserve">It is recommended that the material </w:t>
      </w:r>
      <w:r w:rsidRPr="00620642">
        <w:rPr>
          <w:spacing w:val="-2"/>
        </w:rPr>
        <w:t xml:space="preserve">used for this purpose be clear Polycarbonate Sheet (Lexan Standard 9034 Sheet, </w:t>
      </w:r>
      <w:r w:rsidRPr="00620642">
        <w:rPr>
          <w:spacing w:val="-2"/>
        </w:rPr>
        <w:lastRenderedPageBreak/>
        <w:t>manufactured by</w:t>
      </w:r>
      <w:r w:rsidRPr="00620642">
        <w:t xml:space="preserve"> General Electric) at a thickness of 1/4 inch, or a similar material which meets or exceeds the </w:t>
      </w:r>
      <w:r w:rsidRPr="00620642">
        <w:rPr>
          <w:spacing w:val="-2"/>
        </w:rPr>
        <w:t xml:space="preserve">strength and fire resistance properties of the above described polycarbonate. </w:t>
      </w:r>
      <w:r>
        <w:rPr>
          <w:spacing w:val="-2"/>
        </w:rPr>
        <w:t xml:space="preserve"> </w:t>
      </w:r>
      <w:r w:rsidRPr="00620642">
        <w:rPr>
          <w:spacing w:val="-2"/>
        </w:rPr>
        <w:t>All panel edges shall</w:t>
      </w:r>
      <w:r w:rsidRPr="00620642">
        <w:t xml:space="preserve"> be mechanically secured to the tent frame. Additional cross members are to support the panels as required for expected pressure differentials across the walls of the tent constructed with Lexan.</w:t>
      </w:r>
      <w:r>
        <w:t xml:space="preserve"> </w:t>
      </w:r>
      <w:r w:rsidRPr="00620642">
        <w:t xml:space="preserve"> Scenarios to consider include when a target vents due to a flask failure and when the secondary containment venting unit operates.</w:t>
      </w:r>
    </w:p>
    <w:p w14:paraId="56BA53D6" w14:textId="77777777" w:rsidR="00D24C61" w:rsidRPr="00620642" w:rsidRDefault="00D24C61" w:rsidP="00D24C61">
      <w:pPr>
        <w:pStyle w:val="Style10"/>
        <w:widowControl/>
        <w:adjustRightInd/>
      </w:pPr>
    </w:p>
    <w:p w14:paraId="452F1248" w14:textId="77777777" w:rsidR="00D24C61" w:rsidRPr="00A640E0" w:rsidRDefault="00D24C61" w:rsidP="00D24C61">
      <w:pPr>
        <w:pStyle w:val="Style2"/>
        <w:widowControl/>
        <w:adjustRightInd/>
        <w:spacing w:after="36"/>
        <w:rPr>
          <w:b/>
        </w:rPr>
      </w:pPr>
      <w:r w:rsidRPr="00A640E0">
        <w:rPr>
          <w:b/>
        </w:rPr>
        <w:t>II.G.2. Venting of the Containment Volume</w:t>
      </w:r>
    </w:p>
    <w:p w14:paraId="39DD3052" w14:textId="77777777" w:rsidR="00D24C61" w:rsidRPr="00620642" w:rsidRDefault="00D24C61" w:rsidP="00D24C61">
      <w:pPr>
        <w:pStyle w:val="Style10"/>
        <w:widowControl/>
        <w:adjustRightInd/>
      </w:pPr>
    </w:p>
    <w:p w14:paraId="75937D4C" w14:textId="77777777" w:rsidR="00D24C61" w:rsidRPr="00620642" w:rsidRDefault="00D24C61" w:rsidP="00D24C61">
      <w:pPr>
        <w:pStyle w:val="Style2"/>
        <w:widowControl/>
        <w:adjustRightInd/>
        <w:rPr>
          <w:b/>
          <w:bCs/>
        </w:rPr>
      </w:pPr>
      <w:r w:rsidRPr="00620642">
        <w:rPr>
          <w:b/>
          <w:bCs/>
        </w:rPr>
        <w:t>II.G.2.a. General Requirements</w:t>
      </w:r>
    </w:p>
    <w:p w14:paraId="363ABFB3" w14:textId="77777777" w:rsidR="00D24C61" w:rsidRDefault="00D24C61" w:rsidP="00D24C61">
      <w:pPr>
        <w:spacing w:line="240" w:lineRule="exact"/>
      </w:pPr>
      <w:r w:rsidRPr="00620642">
        <w:rPr>
          <w:spacing w:val="-2"/>
        </w:rPr>
        <w:t>The purpose of the vent is to contain hydrogen in the event of failure of the flask and vacuum</w:t>
      </w:r>
      <w:r w:rsidRPr="00620642">
        <w:t xml:space="preserve"> vessel, so that it can be released in a safe area. Many different venting systems can be used </w:t>
      </w:r>
      <w:r w:rsidRPr="00620642">
        <w:rPr>
          <w:spacing w:val="-1"/>
        </w:rPr>
        <w:t>depending on the area in which the target is installed and the secondary containment used. The vent</w:t>
      </w:r>
      <w:r w:rsidRPr="00620642">
        <w:t xml:space="preserve"> must be of a fire retardant material and cannot contain ignition sources. In case of flask rupture venting of the hydrogen to a safe area outside the building is the preferred method; </w:t>
      </w:r>
      <w:r>
        <w:t>h</w:t>
      </w:r>
      <w:r w:rsidRPr="00620642">
        <w:t xml:space="preserve">owever, if it </w:t>
      </w:r>
      <w:r w:rsidRPr="00620642">
        <w:rPr>
          <w:spacing w:val="-2"/>
        </w:rPr>
        <w:t>can be shown that the flask volume is small relative to the building size, then the hydrogen may be</w:t>
      </w:r>
      <w:r w:rsidRPr="00620642">
        <w:t xml:space="preserve"> safely released into the building, subject to committee approval.</w:t>
      </w:r>
    </w:p>
    <w:p w14:paraId="06D90FDF" w14:textId="77777777" w:rsidR="00D24C61" w:rsidRPr="00620642" w:rsidRDefault="00D24C61" w:rsidP="00D24C61">
      <w:pPr>
        <w:spacing w:line="240" w:lineRule="exact"/>
      </w:pPr>
    </w:p>
    <w:p w14:paraId="50428952" w14:textId="77777777" w:rsidR="00D24C61" w:rsidRPr="00620642" w:rsidRDefault="00D24C61" w:rsidP="00D24C61">
      <w:pPr>
        <w:spacing w:line="240" w:lineRule="exact"/>
      </w:pPr>
      <w:r w:rsidRPr="00620642">
        <w:rPr>
          <w:spacing w:val="-2"/>
        </w:rPr>
        <w:t>If a blower is used in the venting system, its motor shall be external to the vent ducting flow</w:t>
      </w:r>
      <w:r w:rsidRPr="00620642">
        <w:t xml:space="preserve"> </w:t>
      </w:r>
      <w:r w:rsidRPr="00620642">
        <w:rPr>
          <w:spacing w:val="-2"/>
        </w:rPr>
        <w:t xml:space="preserve">path. </w:t>
      </w:r>
      <w:r>
        <w:rPr>
          <w:spacing w:val="-2"/>
        </w:rPr>
        <w:t xml:space="preserve"> </w:t>
      </w:r>
      <w:r w:rsidRPr="00620642">
        <w:rPr>
          <w:spacing w:val="-2"/>
        </w:rPr>
        <w:t>Verification of the blower flow has been successfully determined with the use of a pitot tube</w:t>
      </w:r>
      <w:r w:rsidRPr="00620642">
        <w:t xml:space="preserve"> installed in the vent ducting in previous liquid hydrogen target systems.</w:t>
      </w:r>
    </w:p>
    <w:p w14:paraId="239AE82E" w14:textId="77777777" w:rsidR="00D24C61" w:rsidRPr="00620642" w:rsidRDefault="00D24C61" w:rsidP="00D24C61">
      <w:pPr>
        <w:pStyle w:val="Style10"/>
        <w:widowControl/>
        <w:adjustRightInd/>
      </w:pPr>
    </w:p>
    <w:p w14:paraId="08C9FAF1" w14:textId="77777777" w:rsidR="00D24C61" w:rsidRPr="00620642" w:rsidRDefault="00D24C61" w:rsidP="00D24C61">
      <w:pPr>
        <w:pStyle w:val="Style2"/>
        <w:widowControl/>
        <w:adjustRightInd/>
        <w:rPr>
          <w:b/>
          <w:bCs/>
        </w:rPr>
      </w:pPr>
      <w:r w:rsidRPr="00620642">
        <w:rPr>
          <w:b/>
          <w:bCs/>
        </w:rPr>
        <w:t>II.G.2.b. H2 Detection System</w:t>
      </w:r>
    </w:p>
    <w:p w14:paraId="47AC94F1" w14:textId="77777777" w:rsidR="00D24C61" w:rsidRPr="00620642" w:rsidRDefault="00D24C61" w:rsidP="00D24C61">
      <w:pPr>
        <w:spacing w:line="240" w:lineRule="exact"/>
      </w:pPr>
      <w:r w:rsidRPr="00620642">
        <w:t xml:space="preserve">In cases where standard venting of the target contents causes a release of hydrogen or deuterium into the secondary containment, a flammable gas detector should be installed. </w:t>
      </w:r>
      <w:r>
        <w:t xml:space="preserve"> </w:t>
      </w:r>
      <w:r w:rsidRPr="00620642">
        <w:t xml:space="preserve">The detector should be placed above all hydrogen circuit relief and vent valves and should trigger the </w:t>
      </w:r>
      <w:r w:rsidRPr="00620642">
        <w:rPr>
          <w:spacing w:val="-2"/>
        </w:rPr>
        <w:t>secondary containment venting unit to operate.</w:t>
      </w:r>
      <w:r>
        <w:rPr>
          <w:spacing w:val="-2"/>
        </w:rPr>
        <w:t xml:space="preserve"> </w:t>
      </w:r>
      <w:r w:rsidRPr="00620642">
        <w:rPr>
          <w:spacing w:val="-2"/>
        </w:rPr>
        <w:t xml:space="preserve"> A sounding device, outside of and in the immediate</w:t>
      </w:r>
      <w:r w:rsidRPr="00620642">
        <w:t xml:space="preserve"> vicinity of the secondary containment, shall also be triggered in the case that hydrogen or deuterium is detected.</w:t>
      </w:r>
    </w:p>
    <w:p w14:paraId="42DAAD87" w14:textId="77777777" w:rsidR="00D24C61" w:rsidRPr="00620642" w:rsidRDefault="00D24C61" w:rsidP="00D24C61">
      <w:pPr>
        <w:pStyle w:val="Style10"/>
        <w:widowControl/>
        <w:adjustRightInd/>
      </w:pPr>
    </w:p>
    <w:p w14:paraId="5A3FF4ED" w14:textId="77777777" w:rsidR="00D24C61" w:rsidRPr="00620642" w:rsidRDefault="00D24C61" w:rsidP="00D24C61">
      <w:pPr>
        <w:pStyle w:val="Style2"/>
        <w:widowControl/>
        <w:adjustRightInd/>
        <w:rPr>
          <w:b/>
          <w:bCs/>
        </w:rPr>
      </w:pPr>
      <w:r w:rsidRPr="00620642">
        <w:rPr>
          <w:b/>
          <w:bCs/>
        </w:rPr>
        <w:t>II.G.3. Vacuum Volume Tanks</w:t>
      </w:r>
    </w:p>
    <w:p w14:paraId="62A3FC9D" w14:textId="77777777" w:rsidR="00D24C61" w:rsidRPr="00620642" w:rsidRDefault="00D24C61" w:rsidP="00D24C61">
      <w:pPr>
        <w:pStyle w:val="Style10"/>
        <w:widowControl/>
        <w:adjustRightInd/>
      </w:pPr>
    </w:p>
    <w:p w14:paraId="481F0F0B" w14:textId="77777777" w:rsidR="00D24C61" w:rsidRPr="00620642" w:rsidRDefault="00D24C61" w:rsidP="00D24C61">
      <w:pPr>
        <w:pStyle w:val="Style2"/>
        <w:widowControl/>
        <w:adjustRightInd/>
        <w:rPr>
          <w:b/>
          <w:bCs/>
        </w:rPr>
      </w:pPr>
      <w:r w:rsidRPr="00620642">
        <w:rPr>
          <w:b/>
          <w:bCs/>
        </w:rPr>
        <w:t>II.G.3.a. General Requirements</w:t>
      </w:r>
    </w:p>
    <w:p w14:paraId="6A90E412" w14:textId="0E74AFB4" w:rsidR="00D24C61" w:rsidRPr="00620642" w:rsidRDefault="00D24C61" w:rsidP="00D24C61">
      <w:pPr>
        <w:spacing w:line="240" w:lineRule="exact"/>
      </w:pPr>
      <w:r w:rsidRPr="00620642">
        <w:rPr>
          <w:spacing w:val="-2"/>
        </w:rPr>
        <w:t>Under certain circumstances, additional volume tanks may be added to the vacuum system</w:t>
      </w:r>
      <w:r w:rsidRPr="00620642">
        <w:t xml:space="preserve"> </w:t>
      </w:r>
      <w:r w:rsidRPr="00620642">
        <w:rPr>
          <w:spacing w:val="-2"/>
        </w:rPr>
        <w:t>in order to increase the total volume.</w:t>
      </w:r>
      <w:r>
        <w:rPr>
          <w:spacing w:val="-2"/>
        </w:rPr>
        <w:t xml:space="preserve"> </w:t>
      </w:r>
      <w:r w:rsidRPr="00620642">
        <w:rPr>
          <w:spacing w:val="-2"/>
        </w:rPr>
        <w:t xml:space="preserve"> The goal is to size these tanks so that in the case of a rupture</w:t>
      </w:r>
      <w:r w:rsidRPr="00620642">
        <w:t xml:space="preserve"> </w:t>
      </w:r>
      <w:r w:rsidRPr="00620642">
        <w:rPr>
          <w:spacing w:val="-2"/>
        </w:rPr>
        <w:t>of the target flask the entire contents of the hydrogen system warmed to room temperature could be</w:t>
      </w:r>
      <w:r w:rsidRPr="00620642">
        <w:t xml:space="preserve"> contained in the vacuum space without bringing the pressure in the vacuum system above </w:t>
      </w:r>
      <w:r w:rsidRPr="00620642">
        <w:rPr>
          <w:spacing w:val="-2"/>
        </w:rPr>
        <w:t xml:space="preserve">atmospheric pressure. </w:t>
      </w:r>
      <w:r>
        <w:rPr>
          <w:spacing w:val="-2"/>
        </w:rPr>
        <w:t xml:space="preserve"> </w:t>
      </w:r>
      <w:r w:rsidRPr="00620642">
        <w:rPr>
          <w:spacing w:val="-2"/>
        </w:rPr>
        <w:t>The use of this method of secondary containment is generally limited by the</w:t>
      </w:r>
      <w:r w:rsidRPr="00620642">
        <w:t xml:space="preserve"> size of the hydrogen flask. The use of an additional vacuum volume tank in lieu of a more conventional tent secondary containment must have the concurrence of the Target Safety </w:t>
      </w:r>
      <w:r w:rsidR="00BD2D4A" w:rsidRPr="00FC6030">
        <w:t>Review Panel</w:t>
      </w:r>
      <w:r w:rsidRPr="00620642">
        <w:t>.</w:t>
      </w:r>
      <w:r>
        <w:t xml:space="preserve"> </w:t>
      </w:r>
      <w:r w:rsidRPr="00620642">
        <w:t xml:space="preserve"> All vacuum tanks and connecting piping shall be made from metal materials such as 300 series stainless steel or aluminum.</w:t>
      </w:r>
    </w:p>
    <w:p w14:paraId="538A86E4" w14:textId="77777777" w:rsidR="00D24C61" w:rsidRPr="00620642" w:rsidRDefault="00D24C61" w:rsidP="00D24C61">
      <w:pPr>
        <w:pStyle w:val="Style10"/>
        <w:widowControl/>
        <w:adjustRightInd/>
      </w:pPr>
    </w:p>
    <w:p w14:paraId="0465B871" w14:textId="77777777" w:rsidR="00D24C61" w:rsidRPr="00620642" w:rsidRDefault="00D24C61" w:rsidP="00D24C61">
      <w:pPr>
        <w:pStyle w:val="Style2"/>
        <w:widowControl/>
        <w:adjustRightInd/>
        <w:rPr>
          <w:b/>
          <w:bCs/>
        </w:rPr>
      </w:pPr>
      <w:r w:rsidRPr="00620642">
        <w:rPr>
          <w:b/>
          <w:bCs/>
        </w:rPr>
        <w:t>II.H. Target Support Stands</w:t>
      </w:r>
    </w:p>
    <w:p w14:paraId="4D6171D6" w14:textId="77777777" w:rsidR="00D24C61" w:rsidRPr="00620642" w:rsidRDefault="00D24C61" w:rsidP="00D24C61">
      <w:pPr>
        <w:pStyle w:val="Style10"/>
        <w:widowControl/>
        <w:adjustRightInd/>
      </w:pPr>
    </w:p>
    <w:p w14:paraId="2E58EDB8" w14:textId="77777777" w:rsidR="00D24C61" w:rsidRPr="00620642" w:rsidRDefault="00D24C61" w:rsidP="00D24C61">
      <w:pPr>
        <w:pStyle w:val="Style2"/>
        <w:widowControl/>
        <w:adjustRightInd/>
        <w:rPr>
          <w:b/>
          <w:bCs/>
        </w:rPr>
      </w:pPr>
      <w:r w:rsidRPr="00620642">
        <w:rPr>
          <w:b/>
          <w:bCs/>
        </w:rPr>
        <w:t>II.H.1. General Requirements</w:t>
      </w:r>
    </w:p>
    <w:p w14:paraId="24A4708E" w14:textId="77777777" w:rsidR="00D24C61" w:rsidRPr="00620642" w:rsidRDefault="00D24C61" w:rsidP="00D24C61">
      <w:pPr>
        <w:spacing w:line="240" w:lineRule="exact"/>
      </w:pPr>
      <w:r w:rsidRPr="00620642">
        <w:t>Target support stands shall be fabricated from nonflammable materials.</w:t>
      </w:r>
      <w:r>
        <w:t xml:space="preserve"> </w:t>
      </w:r>
      <w:r w:rsidRPr="00620642">
        <w:t xml:space="preserve"> The recommended materials are metals such as stainless steel and aluminum.</w:t>
      </w:r>
    </w:p>
    <w:p w14:paraId="537EC0B7" w14:textId="77777777" w:rsidR="00D24C61" w:rsidRPr="00620642" w:rsidRDefault="00D24C61" w:rsidP="00D24C61">
      <w:pPr>
        <w:pStyle w:val="Style10"/>
        <w:widowControl/>
        <w:adjustRightInd/>
      </w:pPr>
    </w:p>
    <w:p w14:paraId="40B4111C" w14:textId="77777777" w:rsidR="00D24C61" w:rsidRPr="00620642" w:rsidRDefault="00D24C61" w:rsidP="00D24C61">
      <w:pPr>
        <w:pStyle w:val="Style2"/>
        <w:widowControl/>
        <w:adjustRightInd/>
        <w:rPr>
          <w:b/>
          <w:bCs/>
        </w:rPr>
      </w:pPr>
      <w:r w:rsidRPr="00620642">
        <w:rPr>
          <w:b/>
          <w:bCs/>
        </w:rPr>
        <w:t>II.H.2. Stress Analysis</w:t>
      </w:r>
    </w:p>
    <w:p w14:paraId="570136D6" w14:textId="77777777" w:rsidR="00D24C61" w:rsidRPr="00620642" w:rsidRDefault="00D24C61" w:rsidP="00D24C61">
      <w:pPr>
        <w:spacing w:line="240" w:lineRule="exact"/>
      </w:pPr>
      <w:r w:rsidRPr="00620642">
        <w:rPr>
          <w:spacing w:val="-2"/>
        </w:rPr>
        <w:t>Calculations for the structural members shall be supplied in the target safety report. All loads</w:t>
      </w:r>
      <w:r w:rsidRPr="00620642">
        <w:t xml:space="preserve"> seen by the target stand must be taken into account.</w:t>
      </w:r>
    </w:p>
    <w:p w14:paraId="64A19D83" w14:textId="77777777" w:rsidR="00D24C61" w:rsidRPr="00620642" w:rsidRDefault="00D24C61" w:rsidP="00D24C61">
      <w:pPr>
        <w:pStyle w:val="Style10"/>
        <w:widowControl/>
        <w:adjustRightInd/>
      </w:pPr>
    </w:p>
    <w:p w14:paraId="27248867" w14:textId="77777777" w:rsidR="00D24C61" w:rsidRPr="00620642" w:rsidRDefault="00D24C61" w:rsidP="00D24C61">
      <w:pPr>
        <w:pStyle w:val="Style2"/>
        <w:widowControl/>
        <w:adjustRightInd/>
        <w:rPr>
          <w:b/>
          <w:bCs/>
        </w:rPr>
      </w:pPr>
      <w:r w:rsidRPr="00620642">
        <w:rPr>
          <w:b/>
          <w:bCs/>
        </w:rPr>
        <w:t>II.H.3. Testing</w:t>
      </w:r>
    </w:p>
    <w:p w14:paraId="3F919AC7" w14:textId="77777777" w:rsidR="00D24C61" w:rsidRPr="00620642" w:rsidRDefault="00D24C61" w:rsidP="00D24C61">
      <w:pPr>
        <w:spacing w:line="240" w:lineRule="exact"/>
      </w:pPr>
      <w:r w:rsidRPr="00620642">
        <w:t>All target support stands will be load tested before installation of the target with a load equivalent to 125% of the weight of the target. The test will be documented in the target safety report.</w:t>
      </w:r>
    </w:p>
    <w:p w14:paraId="4FEBA972" w14:textId="77777777" w:rsidR="00D24C61" w:rsidRPr="00620642" w:rsidRDefault="00D24C61" w:rsidP="00D24C61">
      <w:pPr>
        <w:pStyle w:val="Style10"/>
        <w:widowControl/>
        <w:adjustRightInd/>
      </w:pPr>
    </w:p>
    <w:p w14:paraId="1ED05C7F" w14:textId="77777777" w:rsidR="00D24C61" w:rsidRPr="00620642" w:rsidRDefault="00D24C61" w:rsidP="00D24C61">
      <w:pPr>
        <w:pStyle w:val="Style2"/>
        <w:widowControl/>
        <w:adjustRightInd/>
        <w:rPr>
          <w:b/>
          <w:bCs/>
        </w:rPr>
      </w:pPr>
      <w:r w:rsidRPr="00620642">
        <w:rPr>
          <w:b/>
          <w:bCs/>
        </w:rPr>
        <w:t>III. SYSTEM TESTING AND INSTALLATION</w:t>
      </w:r>
    </w:p>
    <w:p w14:paraId="3A79450F" w14:textId="77777777" w:rsidR="00D24C61" w:rsidRPr="00620642" w:rsidRDefault="00D24C61" w:rsidP="00D24C61">
      <w:pPr>
        <w:pStyle w:val="Style10"/>
        <w:widowControl/>
        <w:adjustRightInd/>
      </w:pPr>
    </w:p>
    <w:p w14:paraId="595B30E1" w14:textId="77777777" w:rsidR="00D24C61" w:rsidRPr="00620642" w:rsidRDefault="00D24C61" w:rsidP="00D24C61">
      <w:pPr>
        <w:pStyle w:val="Style2"/>
        <w:widowControl/>
        <w:adjustRightInd/>
        <w:rPr>
          <w:b/>
          <w:bCs/>
        </w:rPr>
      </w:pPr>
      <w:r w:rsidRPr="00620642">
        <w:rPr>
          <w:b/>
          <w:bCs/>
        </w:rPr>
        <w:t>III.A. Testing</w:t>
      </w:r>
    </w:p>
    <w:p w14:paraId="1A6F1F2D" w14:textId="6B65FF87" w:rsidR="00D24C61" w:rsidRPr="00620642" w:rsidRDefault="00D24C61" w:rsidP="00D24C61">
      <w:pPr>
        <w:spacing w:line="240" w:lineRule="exact"/>
        <w:rPr>
          <w:spacing w:val="8"/>
        </w:rPr>
      </w:pPr>
      <w:r w:rsidRPr="00620642">
        <w:rPr>
          <w:spacing w:val="-2"/>
        </w:rPr>
        <w:t>Before the target system may be installed in the experimental area, the complete system with</w:t>
      </w:r>
      <w:r w:rsidRPr="00620642">
        <w:t xml:space="preserve"> </w:t>
      </w:r>
      <w:r w:rsidRPr="00620642">
        <w:rPr>
          <w:spacing w:val="-2"/>
        </w:rPr>
        <w:t>all equipment to be used (with the exception of the secondary hydrogen containment system to be</w:t>
      </w:r>
      <w:r w:rsidRPr="00620642">
        <w:t xml:space="preserve"> </w:t>
      </w:r>
      <w:r w:rsidRPr="00620642">
        <w:rPr>
          <w:spacing w:val="-2"/>
        </w:rPr>
        <w:t>installed in the Experimental Hall) should be assembled and operated in a designated hydrogen test</w:t>
      </w:r>
      <w:r>
        <w:rPr>
          <w:spacing w:val="-2"/>
        </w:rPr>
        <w:t xml:space="preserve"> </w:t>
      </w:r>
      <w:r>
        <w:rPr>
          <w:spacing w:val="8"/>
        </w:rPr>
        <w:t>a</w:t>
      </w:r>
      <w:r w:rsidRPr="00620642">
        <w:rPr>
          <w:spacing w:val="8"/>
        </w:rPr>
        <w:t xml:space="preserve">rea. If this step in the testing process is not possible and the initial test of the system must be done in place, additional precautions must be taken to assure safety of personnel and equipment. These precautions must have the agreement of the Target Safety </w:t>
      </w:r>
      <w:r w:rsidR="00BD2D4A" w:rsidRPr="00FC6030">
        <w:t>Review Panel</w:t>
      </w:r>
      <w:r w:rsidRPr="00620642">
        <w:rPr>
          <w:spacing w:val="8"/>
        </w:rPr>
        <w:t xml:space="preserve"> prior to testing. </w:t>
      </w:r>
      <w:r w:rsidRPr="00620642">
        <w:rPr>
          <w:spacing w:val="6"/>
        </w:rPr>
        <w:t>During the test, data should be recorded on the cooldown and fill times and the time necessary to</w:t>
      </w:r>
      <w:r w:rsidRPr="00620642">
        <w:rPr>
          <w:spacing w:val="8"/>
        </w:rPr>
        <w:t xml:space="preserve"> empty the target flask to the reservoir. The target system should be run for several days to </w:t>
      </w:r>
      <w:r w:rsidRPr="00620642">
        <w:rPr>
          <w:spacing w:val="6"/>
        </w:rPr>
        <w:t>determine its stability. The final test is a power failure simulation in which the main power to the</w:t>
      </w:r>
      <w:r w:rsidRPr="00620642">
        <w:rPr>
          <w:spacing w:val="8"/>
        </w:rPr>
        <w:t xml:space="preserve"> </w:t>
      </w:r>
      <w:r w:rsidRPr="00620642">
        <w:rPr>
          <w:spacing w:val="6"/>
        </w:rPr>
        <w:t xml:space="preserve">system is turned off, causing the </w:t>
      </w:r>
      <w:proofErr w:type="spellStart"/>
      <w:r w:rsidRPr="00620642">
        <w:rPr>
          <w:spacing w:val="6"/>
        </w:rPr>
        <w:t>shut down</w:t>
      </w:r>
      <w:proofErr w:type="spellEnd"/>
      <w:r w:rsidRPr="00620642">
        <w:rPr>
          <w:spacing w:val="6"/>
        </w:rPr>
        <w:t xml:space="preserve"> of the vacuum and refrigeration systems. The pressure</w:t>
      </w:r>
      <w:r w:rsidRPr="00620642">
        <w:rPr>
          <w:spacing w:val="8"/>
        </w:rPr>
        <w:t xml:space="preserve"> in the target shall be recorded to determine the maximum target pressure resulting from power failure.</w:t>
      </w:r>
    </w:p>
    <w:p w14:paraId="340BC95B" w14:textId="77777777" w:rsidR="00D24C61" w:rsidRPr="00620642" w:rsidRDefault="00D24C61" w:rsidP="00D24C61">
      <w:pPr>
        <w:pStyle w:val="Style10"/>
        <w:widowControl/>
        <w:adjustRightInd/>
        <w:jc w:val="both"/>
        <w:rPr>
          <w:spacing w:val="8"/>
        </w:rPr>
      </w:pPr>
    </w:p>
    <w:p w14:paraId="433870E4" w14:textId="77777777" w:rsidR="00D24C61" w:rsidRPr="00620642" w:rsidRDefault="00D24C61" w:rsidP="00D24C61">
      <w:pPr>
        <w:rPr>
          <w:b/>
          <w:bCs/>
          <w:spacing w:val="8"/>
        </w:rPr>
      </w:pPr>
      <w:r w:rsidRPr="00620642">
        <w:rPr>
          <w:b/>
          <w:bCs/>
          <w:spacing w:val="8"/>
        </w:rPr>
        <w:t>III.B. Installation</w:t>
      </w:r>
    </w:p>
    <w:p w14:paraId="674FA395" w14:textId="77777777" w:rsidR="00D24C61" w:rsidRPr="00620642" w:rsidRDefault="00D24C61" w:rsidP="00D24C61">
      <w:pPr>
        <w:pStyle w:val="Style4"/>
        <w:widowControl/>
        <w:ind w:right="72" w:firstLine="0"/>
        <w:rPr>
          <w:spacing w:val="8"/>
        </w:rPr>
      </w:pPr>
      <w:r w:rsidRPr="00620642">
        <w:rPr>
          <w:spacing w:val="8"/>
        </w:rPr>
        <w:t>After testing, the target system can be installed into the experiment. Care must be taken during transportation and installation to prevent damage to any part of the system. A target installation log shall be kept with a record of each installation step.</w:t>
      </w:r>
    </w:p>
    <w:p w14:paraId="75437347" w14:textId="77777777" w:rsidR="00D24C61" w:rsidRPr="00620642" w:rsidRDefault="00D24C61" w:rsidP="00D24C61">
      <w:pPr>
        <w:pStyle w:val="Style4"/>
        <w:widowControl/>
        <w:ind w:right="72" w:firstLine="0"/>
        <w:rPr>
          <w:spacing w:val="8"/>
        </w:rPr>
      </w:pPr>
      <w:r w:rsidRPr="00620642">
        <w:rPr>
          <w:spacing w:val="8"/>
        </w:rPr>
        <w:t xml:space="preserve">Appropriate signs warning of the presence and danger of hydrogen shall be posted in all </w:t>
      </w:r>
      <w:r w:rsidRPr="00620642">
        <w:rPr>
          <w:spacing w:val="6"/>
        </w:rPr>
        <w:t>areas where the system equipment is located. In addition, a flashing blue light shall be installed in</w:t>
      </w:r>
      <w:r w:rsidRPr="00620642">
        <w:rPr>
          <w:spacing w:val="8"/>
        </w:rPr>
        <w:t xml:space="preserve"> </w:t>
      </w:r>
      <w:r w:rsidRPr="00620642">
        <w:rPr>
          <w:spacing w:val="6"/>
        </w:rPr>
        <w:t>the target area. A second flashing blue light shall be installed in the area of the system equipment if</w:t>
      </w:r>
      <w:r w:rsidRPr="00620642">
        <w:rPr>
          <w:spacing w:val="8"/>
        </w:rPr>
        <w:t xml:space="preserve"> the two areas are not adjacent.</w:t>
      </w:r>
    </w:p>
    <w:p w14:paraId="37AA5711" w14:textId="77777777" w:rsidR="00D24C61" w:rsidRPr="00620642" w:rsidRDefault="00D24C61" w:rsidP="00D24C61">
      <w:pPr>
        <w:pStyle w:val="Style10"/>
        <w:widowControl/>
        <w:adjustRightInd/>
        <w:jc w:val="both"/>
        <w:rPr>
          <w:spacing w:val="8"/>
        </w:rPr>
      </w:pPr>
    </w:p>
    <w:p w14:paraId="1CDAECC9" w14:textId="77777777" w:rsidR="00D24C61" w:rsidRPr="00A640E0" w:rsidRDefault="00D24C61" w:rsidP="00D24C61">
      <w:pPr>
        <w:rPr>
          <w:b/>
          <w:bCs/>
          <w:spacing w:val="8"/>
        </w:rPr>
      </w:pPr>
      <w:r w:rsidRPr="00A640E0">
        <w:rPr>
          <w:b/>
          <w:bCs/>
          <w:spacing w:val="8"/>
        </w:rPr>
        <w:t xml:space="preserve">IV. SAFETY ANALYSIS </w:t>
      </w:r>
      <w:r w:rsidRPr="00A640E0">
        <w:rPr>
          <w:b/>
          <w:spacing w:val="8"/>
        </w:rPr>
        <w:t xml:space="preserve">AND </w:t>
      </w:r>
      <w:r w:rsidRPr="00A640E0">
        <w:rPr>
          <w:b/>
          <w:bCs/>
          <w:spacing w:val="8"/>
        </w:rPr>
        <w:t>REVIEW</w:t>
      </w:r>
    </w:p>
    <w:p w14:paraId="15BAAB0C" w14:textId="77777777" w:rsidR="00D24C61" w:rsidRPr="00620642" w:rsidRDefault="00D24C61" w:rsidP="00D24C61">
      <w:pPr>
        <w:pStyle w:val="Style10"/>
        <w:widowControl/>
        <w:adjustRightInd/>
        <w:jc w:val="both"/>
        <w:rPr>
          <w:spacing w:val="8"/>
        </w:rPr>
      </w:pPr>
    </w:p>
    <w:p w14:paraId="35409E89" w14:textId="77777777" w:rsidR="00D24C61" w:rsidRPr="00620642" w:rsidRDefault="00D24C61" w:rsidP="00D24C61">
      <w:pPr>
        <w:rPr>
          <w:b/>
          <w:bCs/>
          <w:spacing w:val="8"/>
        </w:rPr>
      </w:pPr>
      <w:r w:rsidRPr="00620642">
        <w:rPr>
          <w:b/>
          <w:bCs/>
          <w:spacing w:val="8"/>
        </w:rPr>
        <w:t>IV.A. General Requirements</w:t>
      </w:r>
    </w:p>
    <w:p w14:paraId="0B0EC9EF" w14:textId="6251AEF1" w:rsidR="00D24C61" w:rsidRPr="00620642" w:rsidRDefault="00D24C61" w:rsidP="00D24C61">
      <w:pPr>
        <w:pStyle w:val="Style4"/>
        <w:widowControl/>
        <w:ind w:right="72" w:firstLine="0"/>
        <w:rPr>
          <w:spacing w:val="8"/>
        </w:rPr>
      </w:pPr>
      <w:r w:rsidRPr="00620642">
        <w:rPr>
          <w:spacing w:val="6"/>
        </w:rPr>
        <w:t>A safety analysis and review in accordance with Chapter 5032 of the Fermilab ES&amp;H Manual</w:t>
      </w:r>
      <w:r w:rsidRPr="00620642">
        <w:rPr>
          <w:spacing w:val="8"/>
        </w:rPr>
        <w:t xml:space="preserve"> </w:t>
      </w:r>
      <w:r w:rsidRPr="00620642">
        <w:rPr>
          <w:spacing w:val="6"/>
        </w:rPr>
        <w:t>will be performed on every target system operated at Fermilab. Those responsible for the design,</w:t>
      </w:r>
      <w:r w:rsidRPr="00620642">
        <w:rPr>
          <w:spacing w:val="8"/>
        </w:rPr>
        <w:t xml:space="preserve"> </w:t>
      </w:r>
      <w:r w:rsidRPr="00620642">
        <w:rPr>
          <w:spacing w:val="5"/>
        </w:rPr>
        <w:t>fabrication, testing, installation and operation of the target system will prepare the safety analysis in</w:t>
      </w:r>
      <w:r w:rsidRPr="00620642">
        <w:rPr>
          <w:spacing w:val="8"/>
        </w:rPr>
        <w:t xml:space="preserve"> accordance with the technical appendix of ES&amp;H Man</w:t>
      </w:r>
      <w:r w:rsidR="00FC6030">
        <w:rPr>
          <w:spacing w:val="8"/>
        </w:rPr>
        <w:t>ua</w:t>
      </w:r>
      <w:r w:rsidRPr="00620642">
        <w:rPr>
          <w:spacing w:val="8"/>
        </w:rPr>
        <w:t xml:space="preserve">l Chapter 5032. The analysis will be reviewed by a safety </w:t>
      </w:r>
      <w:r w:rsidR="00BD2D4A" w:rsidRPr="00FC6030">
        <w:t>Review Panel</w:t>
      </w:r>
      <w:r w:rsidRPr="00620642">
        <w:rPr>
          <w:spacing w:val="8"/>
        </w:rPr>
        <w:t xml:space="preserve"> appointed in accordance with ES&amp;H Manual 5032. The panel will report the conclusions of their review to the appropriate division or section head.</w:t>
      </w:r>
    </w:p>
    <w:p w14:paraId="51659955" w14:textId="77777777" w:rsidR="00D24C61" w:rsidRPr="00620642" w:rsidRDefault="00D24C61" w:rsidP="00D24C61">
      <w:pPr>
        <w:pStyle w:val="Style10"/>
        <w:widowControl/>
        <w:adjustRightInd/>
        <w:jc w:val="both"/>
        <w:rPr>
          <w:spacing w:val="8"/>
        </w:rPr>
      </w:pPr>
    </w:p>
    <w:p w14:paraId="41B844F8" w14:textId="77777777" w:rsidR="00D24C61" w:rsidRPr="00620642" w:rsidRDefault="00D24C61" w:rsidP="00D24C61">
      <w:pPr>
        <w:rPr>
          <w:b/>
          <w:bCs/>
          <w:spacing w:val="8"/>
        </w:rPr>
      </w:pPr>
      <w:r w:rsidRPr="00620642">
        <w:rPr>
          <w:b/>
          <w:bCs/>
          <w:spacing w:val="8"/>
        </w:rPr>
        <w:t>IV.B. Safety Review Procedures</w:t>
      </w:r>
    </w:p>
    <w:p w14:paraId="553AB7EF" w14:textId="254457D4" w:rsidR="00D24C61" w:rsidRPr="00620642" w:rsidRDefault="00D24C61" w:rsidP="00D24C61">
      <w:pPr>
        <w:pStyle w:val="Style4"/>
        <w:widowControl/>
        <w:ind w:right="72" w:firstLine="0"/>
        <w:rPr>
          <w:spacing w:val="8"/>
        </w:rPr>
      </w:pPr>
      <w:r w:rsidRPr="00620642">
        <w:rPr>
          <w:spacing w:val="6"/>
        </w:rPr>
        <w:lastRenderedPageBreak/>
        <w:t>The safety review of the target system will be conducted following the procedure given in the</w:t>
      </w:r>
      <w:r w:rsidRPr="00620642">
        <w:rPr>
          <w:spacing w:val="8"/>
        </w:rPr>
        <w:t xml:space="preserve"> </w:t>
      </w:r>
      <w:r w:rsidRPr="00620642">
        <w:rPr>
          <w:spacing w:val="7"/>
        </w:rPr>
        <w:t>technical appendix of ES&amp;H Manual 5032. The review will begin as early in the conceptual design</w:t>
      </w:r>
      <w:r w:rsidRPr="00620642">
        <w:rPr>
          <w:spacing w:val="8"/>
        </w:rPr>
        <w:t xml:space="preserve"> </w:t>
      </w:r>
      <w:r w:rsidRPr="00620642">
        <w:rPr>
          <w:spacing w:val="6"/>
        </w:rPr>
        <w:t xml:space="preserve">phase as deemed appropriate by the designer of the target system and the </w:t>
      </w:r>
      <w:r w:rsidR="00BD2D4A" w:rsidRPr="00FC6030">
        <w:rPr>
          <w:spacing w:val="6"/>
        </w:rPr>
        <w:t>Review Panel</w:t>
      </w:r>
      <w:r w:rsidRPr="00FC6030">
        <w:rPr>
          <w:spacing w:val="6"/>
        </w:rPr>
        <w:t xml:space="preserve"> </w:t>
      </w:r>
      <w:r w:rsidRPr="00620642">
        <w:rPr>
          <w:spacing w:val="6"/>
        </w:rPr>
        <w:t>chairman.</w:t>
      </w:r>
      <w:r w:rsidRPr="00620642">
        <w:rPr>
          <w:spacing w:val="8"/>
        </w:rPr>
        <w:t xml:space="preserve"> </w:t>
      </w:r>
      <w:r w:rsidRPr="00620642">
        <w:rPr>
          <w:spacing w:val="6"/>
        </w:rPr>
        <w:t>The documentation specified in ES&amp;H Manual 5032TA will be provided to the panel following a</w:t>
      </w:r>
      <w:r w:rsidRPr="00620642">
        <w:rPr>
          <w:spacing w:val="8"/>
        </w:rPr>
        <w:t xml:space="preserve"> </w:t>
      </w:r>
      <w:r w:rsidRPr="00620642">
        <w:rPr>
          <w:spacing w:val="6"/>
        </w:rPr>
        <w:t xml:space="preserve">schedule which will permit a thoughtful and unhurried review. The target designers and the </w:t>
      </w:r>
      <w:r w:rsidR="00BD2D4A" w:rsidRPr="00FC6030">
        <w:rPr>
          <w:spacing w:val="6"/>
        </w:rPr>
        <w:t>Review Panel</w:t>
      </w:r>
      <w:r w:rsidRPr="00620642">
        <w:rPr>
          <w:spacing w:val="8"/>
        </w:rPr>
        <w:t xml:space="preserve"> will meet at a frequency which will facilitate the review process.</w:t>
      </w:r>
    </w:p>
    <w:p w14:paraId="48AF1D7F" w14:textId="75655B4C" w:rsidR="00D24C61" w:rsidRPr="00620642" w:rsidRDefault="00D24C61" w:rsidP="00D24C61">
      <w:pPr>
        <w:pStyle w:val="Style4"/>
        <w:widowControl/>
        <w:ind w:right="72" w:firstLine="0"/>
        <w:rPr>
          <w:spacing w:val="8"/>
        </w:rPr>
      </w:pPr>
      <w:r w:rsidRPr="00620642">
        <w:rPr>
          <w:spacing w:val="6"/>
        </w:rPr>
        <w:t xml:space="preserve">A Target Safety Report shall be maintained for each target system. This </w:t>
      </w:r>
      <w:r w:rsidR="00192920">
        <w:rPr>
          <w:spacing w:val="6"/>
        </w:rPr>
        <w:t>Report</w:t>
      </w:r>
      <w:r w:rsidRPr="00620642">
        <w:rPr>
          <w:spacing w:val="6"/>
        </w:rPr>
        <w:t xml:space="preserve"> shall contain</w:t>
      </w:r>
      <w:r w:rsidRPr="00620642">
        <w:rPr>
          <w:spacing w:val="8"/>
        </w:rPr>
        <w:t xml:space="preserve"> the documents required in these guidelines and any other documents appropriate to the safety review.</w:t>
      </w:r>
    </w:p>
    <w:p w14:paraId="010B6A88" w14:textId="77777777" w:rsidR="00D24C61" w:rsidRPr="00620642" w:rsidRDefault="00D24C61" w:rsidP="00D24C61">
      <w:pPr>
        <w:pStyle w:val="Style10"/>
        <w:widowControl/>
        <w:adjustRightInd/>
        <w:jc w:val="both"/>
        <w:rPr>
          <w:spacing w:val="8"/>
        </w:rPr>
      </w:pPr>
    </w:p>
    <w:p w14:paraId="2E028B45" w14:textId="77777777" w:rsidR="00D24C61" w:rsidRPr="00620642" w:rsidRDefault="00D24C61" w:rsidP="00D24C61">
      <w:pPr>
        <w:rPr>
          <w:b/>
          <w:bCs/>
          <w:spacing w:val="8"/>
        </w:rPr>
      </w:pPr>
      <w:r w:rsidRPr="00620642">
        <w:rPr>
          <w:b/>
          <w:bCs/>
          <w:spacing w:val="8"/>
        </w:rPr>
        <w:t>IV.C. Authorizations and Permits</w:t>
      </w:r>
    </w:p>
    <w:p w14:paraId="32A5A1D2" w14:textId="77777777" w:rsidR="00D24C61" w:rsidRPr="00620642" w:rsidRDefault="00D24C61" w:rsidP="00D24C61">
      <w:pPr>
        <w:pStyle w:val="Style4"/>
        <w:widowControl/>
        <w:spacing w:after="216"/>
        <w:ind w:right="72" w:firstLine="0"/>
        <w:rPr>
          <w:spacing w:val="8"/>
        </w:rPr>
      </w:pPr>
      <w:r w:rsidRPr="00620642">
        <w:rPr>
          <w:spacing w:val="8"/>
        </w:rPr>
        <w:t>The safety review of the target system will result in several milestones which the target designers will be given authorization to proceed. At least the following four milestones will be present in each target system:</w:t>
      </w:r>
    </w:p>
    <w:tbl>
      <w:tblPr>
        <w:tblW w:w="9198" w:type="dxa"/>
        <w:tblInd w:w="72" w:type="dxa"/>
        <w:tblLayout w:type="fixed"/>
        <w:tblCellMar>
          <w:left w:w="0" w:type="dxa"/>
          <w:right w:w="0" w:type="dxa"/>
        </w:tblCellMar>
        <w:tblLook w:val="0000" w:firstRow="0" w:lastRow="0" w:firstColumn="0" w:lastColumn="0" w:noHBand="0" w:noVBand="0"/>
      </w:tblPr>
      <w:tblGrid>
        <w:gridCol w:w="2871"/>
        <w:gridCol w:w="2637"/>
        <w:gridCol w:w="3690"/>
      </w:tblGrid>
      <w:tr w:rsidR="00D24C61" w:rsidRPr="00620642" w14:paraId="308330D2" w14:textId="77777777" w:rsidTr="00074F24">
        <w:trPr>
          <w:trHeight w:hRule="exact" w:val="331"/>
        </w:trPr>
        <w:tc>
          <w:tcPr>
            <w:tcW w:w="2871" w:type="dxa"/>
            <w:tcBorders>
              <w:top w:val="nil"/>
              <w:left w:val="nil"/>
              <w:bottom w:val="nil"/>
              <w:right w:val="nil"/>
            </w:tcBorders>
          </w:tcPr>
          <w:p w14:paraId="173DCCC5" w14:textId="77777777" w:rsidR="00D24C61" w:rsidRPr="00620642" w:rsidRDefault="00D24C61" w:rsidP="00074F24">
            <w:pPr>
              <w:spacing w:after="72"/>
              <w:rPr>
                <w:b/>
                <w:bCs/>
                <w:spacing w:val="8"/>
              </w:rPr>
            </w:pPr>
            <w:r w:rsidRPr="00620642">
              <w:rPr>
                <w:b/>
                <w:bCs/>
                <w:spacing w:val="8"/>
              </w:rPr>
              <w:t>Milestone</w:t>
            </w:r>
          </w:p>
        </w:tc>
        <w:tc>
          <w:tcPr>
            <w:tcW w:w="2637" w:type="dxa"/>
            <w:tcBorders>
              <w:top w:val="nil"/>
              <w:left w:val="nil"/>
              <w:bottom w:val="nil"/>
              <w:right w:val="nil"/>
            </w:tcBorders>
          </w:tcPr>
          <w:p w14:paraId="38E56ABC" w14:textId="77777777" w:rsidR="00D24C61" w:rsidRPr="00620642" w:rsidRDefault="00D24C61" w:rsidP="00074F24">
            <w:pPr>
              <w:spacing w:after="72"/>
              <w:rPr>
                <w:b/>
                <w:bCs/>
                <w:spacing w:val="8"/>
              </w:rPr>
            </w:pPr>
            <w:r w:rsidRPr="00620642">
              <w:rPr>
                <w:b/>
                <w:bCs/>
                <w:spacing w:val="8"/>
              </w:rPr>
              <w:t>Authorizing Person</w:t>
            </w:r>
          </w:p>
        </w:tc>
        <w:tc>
          <w:tcPr>
            <w:tcW w:w="3690" w:type="dxa"/>
            <w:tcBorders>
              <w:top w:val="nil"/>
              <w:left w:val="nil"/>
              <w:bottom w:val="nil"/>
              <w:right w:val="nil"/>
            </w:tcBorders>
          </w:tcPr>
          <w:p w14:paraId="543C833A" w14:textId="77777777" w:rsidR="00D24C61" w:rsidRPr="00620642" w:rsidRDefault="00D24C61" w:rsidP="00074F24">
            <w:pPr>
              <w:spacing w:after="72"/>
              <w:rPr>
                <w:b/>
                <w:bCs/>
                <w:spacing w:val="8"/>
              </w:rPr>
            </w:pPr>
            <w:r w:rsidRPr="00620642">
              <w:rPr>
                <w:b/>
                <w:bCs/>
                <w:spacing w:val="8"/>
              </w:rPr>
              <w:t>Authorizing Vehicle</w:t>
            </w:r>
          </w:p>
        </w:tc>
      </w:tr>
      <w:tr w:rsidR="00D24C61" w:rsidRPr="00620642" w14:paraId="2EAF275A" w14:textId="77777777" w:rsidTr="00074F24">
        <w:trPr>
          <w:trHeight w:hRule="exact" w:val="432"/>
        </w:trPr>
        <w:tc>
          <w:tcPr>
            <w:tcW w:w="2871" w:type="dxa"/>
            <w:tcBorders>
              <w:top w:val="nil"/>
              <w:left w:val="nil"/>
              <w:bottom w:val="nil"/>
              <w:right w:val="nil"/>
            </w:tcBorders>
          </w:tcPr>
          <w:p w14:paraId="33F4BF95" w14:textId="77777777" w:rsidR="00D24C61" w:rsidRPr="00620642" w:rsidRDefault="00D24C61" w:rsidP="00074F24">
            <w:pPr>
              <w:spacing w:before="108" w:after="72"/>
              <w:rPr>
                <w:spacing w:val="8"/>
              </w:rPr>
            </w:pPr>
            <w:r w:rsidRPr="00620642">
              <w:rPr>
                <w:spacing w:val="8"/>
              </w:rPr>
              <w:t>To accept design</w:t>
            </w:r>
          </w:p>
        </w:tc>
        <w:tc>
          <w:tcPr>
            <w:tcW w:w="2637" w:type="dxa"/>
            <w:tcBorders>
              <w:top w:val="nil"/>
              <w:left w:val="nil"/>
              <w:bottom w:val="nil"/>
              <w:right w:val="nil"/>
            </w:tcBorders>
          </w:tcPr>
          <w:p w14:paraId="4F66820E" w14:textId="77777777" w:rsidR="00D24C61" w:rsidRPr="00620642" w:rsidRDefault="00D24C61" w:rsidP="00074F24">
            <w:pPr>
              <w:spacing w:before="108" w:after="72"/>
              <w:rPr>
                <w:spacing w:val="8"/>
              </w:rPr>
            </w:pPr>
            <w:r w:rsidRPr="00620642">
              <w:rPr>
                <w:spacing w:val="8"/>
              </w:rPr>
              <w:t>Panel Chairman</w:t>
            </w:r>
          </w:p>
        </w:tc>
        <w:tc>
          <w:tcPr>
            <w:tcW w:w="3690" w:type="dxa"/>
            <w:tcBorders>
              <w:top w:val="nil"/>
              <w:left w:val="nil"/>
              <w:bottom w:val="nil"/>
              <w:right w:val="nil"/>
            </w:tcBorders>
          </w:tcPr>
          <w:p w14:paraId="2A984581" w14:textId="77777777" w:rsidR="00D24C61" w:rsidRPr="00620642" w:rsidRDefault="00D24C61" w:rsidP="00074F24">
            <w:pPr>
              <w:spacing w:before="108" w:after="72"/>
              <w:rPr>
                <w:spacing w:val="8"/>
              </w:rPr>
            </w:pPr>
            <w:r w:rsidRPr="00620642">
              <w:rPr>
                <w:spacing w:val="6"/>
              </w:rPr>
              <w:t>Memo or signed assembly drawing</w:t>
            </w:r>
          </w:p>
        </w:tc>
      </w:tr>
      <w:tr w:rsidR="00D24C61" w:rsidRPr="00620642" w14:paraId="5EEA0DFF" w14:textId="77777777" w:rsidTr="00074F24">
        <w:trPr>
          <w:trHeight w:hRule="exact" w:val="801"/>
        </w:trPr>
        <w:tc>
          <w:tcPr>
            <w:tcW w:w="2871" w:type="dxa"/>
            <w:tcBorders>
              <w:top w:val="nil"/>
              <w:left w:val="nil"/>
              <w:bottom w:val="nil"/>
              <w:right w:val="nil"/>
            </w:tcBorders>
          </w:tcPr>
          <w:p w14:paraId="10857819" w14:textId="77777777" w:rsidR="00D24C61" w:rsidRDefault="00D24C61" w:rsidP="00074F24">
            <w:pPr>
              <w:spacing w:before="108"/>
              <w:rPr>
                <w:spacing w:val="8"/>
              </w:rPr>
            </w:pPr>
            <w:r w:rsidRPr="00620642">
              <w:rPr>
                <w:spacing w:val="8"/>
              </w:rPr>
              <w:t>To begin test of</w:t>
            </w:r>
            <w:r w:rsidR="00F31CF1">
              <w:rPr>
                <w:spacing w:val="8"/>
              </w:rPr>
              <w:t xml:space="preserve"> </w:t>
            </w:r>
            <w:r>
              <w:rPr>
                <w:spacing w:val="8"/>
              </w:rPr>
              <w:t>system with H</w:t>
            </w:r>
            <w:r w:rsidRPr="00A640E0">
              <w:rPr>
                <w:spacing w:val="8"/>
                <w:vertAlign w:val="subscript"/>
              </w:rPr>
              <w:t>2</w:t>
            </w:r>
            <w:r>
              <w:rPr>
                <w:spacing w:val="8"/>
              </w:rPr>
              <w:t xml:space="preserve"> in test facility</w:t>
            </w:r>
          </w:p>
          <w:p w14:paraId="6B5D06BC" w14:textId="77777777" w:rsidR="00D24C61" w:rsidRPr="00620642" w:rsidRDefault="00D24C61" w:rsidP="00074F24">
            <w:pPr>
              <w:spacing w:before="108"/>
              <w:rPr>
                <w:spacing w:val="8"/>
              </w:rPr>
            </w:pPr>
          </w:p>
        </w:tc>
        <w:tc>
          <w:tcPr>
            <w:tcW w:w="2637" w:type="dxa"/>
            <w:tcBorders>
              <w:top w:val="nil"/>
              <w:left w:val="nil"/>
              <w:bottom w:val="nil"/>
              <w:right w:val="nil"/>
            </w:tcBorders>
          </w:tcPr>
          <w:p w14:paraId="6AD84837" w14:textId="77777777" w:rsidR="00D24C61" w:rsidRPr="00620642" w:rsidRDefault="00F31CF1" w:rsidP="00074F24">
            <w:pPr>
              <w:spacing w:before="108"/>
              <w:rPr>
                <w:spacing w:val="8"/>
              </w:rPr>
            </w:pPr>
            <w:r>
              <w:rPr>
                <w:spacing w:val="8"/>
              </w:rPr>
              <w:t xml:space="preserve"> </w:t>
            </w:r>
            <w:r w:rsidR="00D24C61" w:rsidRPr="00620642">
              <w:rPr>
                <w:spacing w:val="8"/>
              </w:rPr>
              <w:t>D</w:t>
            </w:r>
            <w:r w:rsidR="00D24C61">
              <w:rPr>
                <w:spacing w:val="8"/>
              </w:rPr>
              <w:t xml:space="preserve">ivision </w:t>
            </w:r>
            <w:r w:rsidR="00D24C61" w:rsidRPr="00620642">
              <w:rPr>
                <w:spacing w:val="8"/>
              </w:rPr>
              <w:t>Head</w:t>
            </w:r>
          </w:p>
        </w:tc>
        <w:tc>
          <w:tcPr>
            <w:tcW w:w="3690" w:type="dxa"/>
            <w:tcBorders>
              <w:top w:val="nil"/>
              <w:left w:val="nil"/>
              <w:bottom w:val="nil"/>
              <w:right w:val="nil"/>
            </w:tcBorders>
          </w:tcPr>
          <w:p w14:paraId="065751CE" w14:textId="77777777" w:rsidR="00D24C61" w:rsidRPr="00620642" w:rsidRDefault="00D24C61" w:rsidP="00074F24">
            <w:pPr>
              <w:spacing w:before="108"/>
              <w:rPr>
                <w:spacing w:val="8"/>
              </w:rPr>
            </w:pPr>
            <w:r w:rsidRPr="00620642">
              <w:rPr>
                <w:spacing w:val="8"/>
              </w:rPr>
              <w:t>Memo or endorsement</w:t>
            </w:r>
          </w:p>
        </w:tc>
      </w:tr>
      <w:tr w:rsidR="00D24C61" w:rsidRPr="00620642" w14:paraId="683BD355" w14:textId="77777777" w:rsidTr="00074F24">
        <w:trPr>
          <w:trHeight w:hRule="exact" w:val="504"/>
        </w:trPr>
        <w:tc>
          <w:tcPr>
            <w:tcW w:w="2871" w:type="dxa"/>
            <w:tcBorders>
              <w:top w:val="nil"/>
              <w:left w:val="nil"/>
              <w:bottom w:val="nil"/>
              <w:right w:val="nil"/>
            </w:tcBorders>
          </w:tcPr>
          <w:p w14:paraId="5427D863" w14:textId="77777777" w:rsidR="00D24C61" w:rsidRPr="00620642" w:rsidRDefault="00D24C61" w:rsidP="00074F24">
            <w:pPr>
              <w:rPr>
                <w:spacing w:val="8"/>
              </w:rPr>
            </w:pPr>
            <w:r>
              <w:rPr>
                <w:spacing w:val="8"/>
              </w:rPr>
              <w:t>To install</w:t>
            </w:r>
          </w:p>
        </w:tc>
        <w:tc>
          <w:tcPr>
            <w:tcW w:w="2637" w:type="dxa"/>
            <w:tcBorders>
              <w:top w:val="nil"/>
              <w:left w:val="nil"/>
              <w:bottom w:val="nil"/>
              <w:right w:val="nil"/>
            </w:tcBorders>
          </w:tcPr>
          <w:p w14:paraId="17A52542" w14:textId="77777777" w:rsidR="00D24C61" w:rsidRPr="00620642" w:rsidRDefault="00D24C61" w:rsidP="00074F24">
            <w:pPr>
              <w:rPr>
                <w:spacing w:val="8"/>
              </w:rPr>
            </w:pPr>
            <w:r>
              <w:rPr>
                <w:spacing w:val="8"/>
              </w:rPr>
              <w:t>Division Head</w:t>
            </w:r>
          </w:p>
        </w:tc>
        <w:tc>
          <w:tcPr>
            <w:tcW w:w="3690" w:type="dxa"/>
            <w:tcBorders>
              <w:top w:val="nil"/>
              <w:left w:val="nil"/>
              <w:bottom w:val="nil"/>
              <w:right w:val="nil"/>
            </w:tcBorders>
          </w:tcPr>
          <w:p w14:paraId="35931FE8" w14:textId="77777777" w:rsidR="00D24C61" w:rsidRPr="00620642" w:rsidRDefault="00D24C61" w:rsidP="00074F24">
            <w:pPr>
              <w:rPr>
                <w:spacing w:val="8"/>
              </w:rPr>
            </w:pPr>
            <w:r>
              <w:rPr>
                <w:spacing w:val="8"/>
              </w:rPr>
              <w:t>Memo or endorsement</w:t>
            </w:r>
          </w:p>
        </w:tc>
      </w:tr>
      <w:tr w:rsidR="00D24C61" w:rsidRPr="00620642" w14:paraId="288FC61D" w14:textId="77777777" w:rsidTr="00074F24">
        <w:trPr>
          <w:trHeight w:hRule="exact" w:val="594"/>
        </w:trPr>
        <w:tc>
          <w:tcPr>
            <w:tcW w:w="2871" w:type="dxa"/>
            <w:tcBorders>
              <w:top w:val="nil"/>
              <w:left w:val="nil"/>
              <w:bottom w:val="nil"/>
              <w:right w:val="nil"/>
            </w:tcBorders>
          </w:tcPr>
          <w:p w14:paraId="5A274BBA" w14:textId="77777777" w:rsidR="00D24C61" w:rsidRPr="00620642" w:rsidRDefault="00D24C61" w:rsidP="00074F24">
            <w:pPr>
              <w:spacing w:after="72"/>
              <w:rPr>
                <w:spacing w:val="8"/>
              </w:rPr>
            </w:pPr>
            <w:r>
              <w:rPr>
                <w:spacing w:val="8"/>
              </w:rPr>
              <w:t>To operate in experimental area</w:t>
            </w:r>
          </w:p>
        </w:tc>
        <w:tc>
          <w:tcPr>
            <w:tcW w:w="2637" w:type="dxa"/>
            <w:tcBorders>
              <w:top w:val="nil"/>
              <w:left w:val="nil"/>
              <w:bottom w:val="nil"/>
              <w:right w:val="nil"/>
            </w:tcBorders>
          </w:tcPr>
          <w:p w14:paraId="30911555" w14:textId="77777777" w:rsidR="00D24C61" w:rsidRPr="00620642" w:rsidRDefault="00D24C61" w:rsidP="00074F24">
            <w:pPr>
              <w:rPr>
                <w:spacing w:val="8"/>
              </w:rPr>
            </w:pPr>
            <w:r>
              <w:rPr>
                <w:spacing w:val="8"/>
              </w:rPr>
              <w:t>Division Head</w:t>
            </w:r>
          </w:p>
        </w:tc>
        <w:tc>
          <w:tcPr>
            <w:tcW w:w="3690" w:type="dxa"/>
            <w:tcBorders>
              <w:top w:val="nil"/>
              <w:left w:val="nil"/>
              <w:bottom w:val="nil"/>
              <w:right w:val="nil"/>
            </w:tcBorders>
          </w:tcPr>
          <w:p w14:paraId="48EC33E5" w14:textId="77777777" w:rsidR="00D24C61" w:rsidRPr="00620642" w:rsidRDefault="00D24C61" w:rsidP="00074F24">
            <w:pPr>
              <w:rPr>
                <w:spacing w:val="8"/>
              </w:rPr>
            </w:pPr>
            <w:r>
              <w:rPr>
                <w:spacing w:val="8"/>
              </w:rPr>
              <w:t>Memo or endorsement</w:t>
            </w:r>
          </w:p>
        </w:tc>
      </w:tr>
    </w:tbl>
    <w:p w14:paraId="2EB00BEC" w14:textId="77777777" w:rsidR="00D24C61" w:rsidRPr="00620642" w:rsidRDefault="00D24C61" w:rsidP="00D24C61">
      <w:pPr>
        <w:rPr>
          <w:spacing w:val="8"/>
        </w:rPr>
      </w:pPr>
    </w:p>
    <w:p w14:paraId="32C617DB" w14:textId="77777777" w:rsidR="00D24C61" w:rsidRPr="005B488F" w:rsidRDefault="00D24C61" w:rsidP="00D24C61">
      <w:pPr>
        <w:numPr>
          <w:ilvl w:val="0"/>
          <w:numId w:val="31"/>
        </w:numPr>
        <w:autoSpaceDE w:val="0"/>
        <w:autoSpaceDN w:val="0"/>
        <w:spacing w:line="480" w:lineRule="atLeast"/>
        <w:ind w:right="-37"/>
        <w:jc w:val="left"/>
        <w:rPr>
          <w:b/>
          <w:bCs/>
          <w:spacing w:val="8"/>
        </w:rPr>
      </w:pPr>
      <w:r w:rsidRPr="005B488F">
        <w:rPr>
          <w:b/>
          <w:spacing w:val="8"/>
        </w:rPr>
        <w:t xml:space="preserve">OPERATION </w:t>
      </w:r>
    </w:p>
    <w:p w14:paraId="748DEC18" w14:textId="77777777" w:rsidR="00D24C61" w:rsidRPr="00620642" w:rsidRDefault="00D24C61" w:rsidP="00D24C61">
      <w:pPr>
        <w:spacing w:line="480" w:lineRule="atLeast"/>
        <w:ind w:right="-37"/>
        <w:rPr>
          <w:b/>
          <w:bCs/>
          <w:spacing w:val="8"/>
        </w:rPr>
      </w:pPr>
      <w:r w:rsidRPr="00620642">
        <w:rPr>
          <w:b/>
          <w:bCs/>
          <w:spacing w:val="8"/>
        </w:rPr>
        <w:t>V.A. General Requirements</w:t>
      </w:r>
    </w:p>
    <w:p w14:paraId="03A75620" w14:textId="77777777" w:rsidR="00D24C61" w:rsidRPr="00620642" w:rsidRDefault="00D24C61" w:rsidP="00D24C61">
      <w:pPr>
        <w:ind w:right="-37"/>
        <w:rPr>
          <w:spacing w:val="8"/>
        </w:rPr>
      </w:pPr>
    </w:p>
    <w:p w14:paraId="459FB169" w14:textId="77777777" w:rsidR="00D24C61" w:rsidRPr="00620642" w:rsidRDefault="00D24C61" w:rsidP="00D24C61">
      <w:pPr>
        <w:pStyle w:val="Style2"/>
        <w:widowControl/>
        <w:adjustRightInd/>
        <w:ind w:right="-37"/>
        <w:rPr>
          <w:b/>
          <w:bCs/>
          <w:spacing w:val="8"/>
        </w:rPr>
      </w:pPr>
      <w:r w:rsidRPr="00620642">
        <w:rPr>
          <w:b/>
          <w:bCs/>
          <w:spacing w:val="8"/>
        </w:rPr>
        <w:t>V.B. Operating Procedures</w:t>
      </w:r>
    </w:p>
    <w:p w14:paraId="1A65F44B" w14:textId="77777777" w:rsidR="00D24C61" w:rsidRPr="00620642" w:rsidRDefault="00D24C61" w:rsidP="00D24C61">
      <w:pPr>
        <w:spacing w:line="240" w:lineRule="exact"/>
        <w:ind w:right="-37"/>
        <w:rPr>
          <w:spacing w:val="8"/>
        </w:rPr>
      </w:pPr>
      <w:r w:rsidRPr="00620642">
        <w:rPr>
          <w:spacing w:val="6"/>
        </w:rPr>
        <w:t>Operating procedures shall be documented in the Target Safety Report. Operating procedures</w:t>
      </w:r>
      <w:r w:rsidRPr="00620642">
        <w:rPr>
          <w:spacing w:val="8"/>
        </w:rPr>
        <w:t xml:space="preserve"> define all phases of cooldown, filling, warmup, and steady-state operations. </w:t>
      </w:r>
      <w:proofErr w:type="spellStart"/>
      <w:r w:rsidRPr="00620642">
        <w:rPr>
          <w:spacing w:val="8"/>
        </w:rPr>
        <w:t>Subatmospheric</w:t>
      </w:r>
      <w:proofErr w:type="spellEnd"/>
      <w:r w:rsidRPr="00620642">
        <w:rPr>
          <w:spacing w:val="8"/>
        </w:rPr>
        <w:t xml:space="preserve"> operation of a target must be specifically addressed by the procedures by a combination of administrative and hardware controls. All operating data shall be monitored by operations personnel as long as hydrogen is in the system. All operating functions except transferring liquid </w:t>
      </w:r>
      <w:r w:rsidRPr="00620642">
        <w:rPr>
          <w:spacing w:val="6"/>
        </w:rPr>
        <w:t>from the target to the reservoir shall be done by qualified personnel. The transferring of the liquid</w:t>
      </w:r>
      <w:r w:rsidRPr="00620642">
        <w:rPr>
          <w:spacing w:val="8"/>
        </w:rPr>
        <w:t xml:space="preserve"> from the flask to the reservoir or vice versa may be performed by suitably trained experimenters.</w:t>
      </w:r>
    </w:p>
    <w:p w14:paraId="5459B158" w14:textId="77777777" w:rsidR="00D24C61" w:rsidRPr="00620642" w:rsidRDefault="00D24C61" w:rsidP="00D24C61">
      <w:pPr>
        <w:rPr>
          <w:spacing w:val="8"/>
        </w:rPr>
      </w:pPr>
    </w:p>
    <w:p w14:paraId="0FF55D7B" w14:textId="77777777" w:rsidR="00D24C61" w:rsidRPr="00620642" w:rsidRDefault="00D24C61" w:rsidP="00D24C61">
      <w:pPr>
        <w:pStyle w:val="Style2"/>
        <w:widowControl/>
        <w:adjustRightInd/>
        <w:rPr>
          <w:b/>
          <w:bCs/>
          <w:spacing w:val="8"/>
        </w:rPr>
      </w:pPr>
      <w:r w:rsidRPr="00620642">
        <w:rPr>
          <w:spacing w:val="8"/>
        </w:rPr>
        <w:t xml:space="preserve">V.C. </w:t>
      </w:r>
      <w:r w:rsidRPr="00620642">
        <w:rPr>
          <w:b/>
          <w:bCs/>
          <w:spacing w:val="8"/>
        </w:rPr>
        <w:t>Emergency Procedures</w:t>
      </w:r>
    </w:p>
    <w:p w14:paraId="530FE95C" w14:textId="77777777" w:rsidR="00D24C61" w:rsidRPr="00620642" w:rsidRDefault="00D24C61" w:rsidP="00D24C61">
      <w:pPr>
        <w:spacing w:line="240" w:lineRule="exact"/>
        <w:rPr>
          <w:spacing w:val="8"/>
        </w:rPr>
      </w:pPr>
      <w:r w:rsidRPr="00620642">
        <w:rPr>
          <w:spacing w:val="6"/>
        </w:rPr>
        <w:t>Emergency procedures for each individual target will vary depending on the area in which it</w:t>
      </w:r>
      <w:r w:rsidRPr="00620642">
        <w:rPr>
          <w:spacing w:val="8"/>
        </w:rPr>
        <w:t xml:space="preserve"> is operated. Therefore area-specific procedures will be written, reviewed, and documented in the </w:t>
      </w:r>
      <w:r w:rsidRPr="00620642">
        <w:rPr>
          <w:spacing w:val="7"/>
        </w:rPr>
        <w:t>Target Safety Report. Operators of the target will be provided with a call list of qualified personnel</w:t>
      </w:r>
      <w:r w:rsidRPr="00620642">
        <w:rPr>
          <w:spacing w:val="8"/>
        </w:rPr>
        <w:t xml:space="preserve"> available at all times in case of emergency.</w:t>
      </w:r>
    </w:p>
    <w:p w14:paraId="247858AC" w14:textId="77777777" w:rsidR="00D24C61" w:rsidRPr="00620642" w:rsidRDefault="00D24C61" w:rsidP="00D24C61">
      <w:pPr>
        <w:rPr>
          <w:spacing w:val="8"/>
        </w:rPr>
      </w:pPr>
    </w:p>
    <w:p w14:paraId="37EE87B1" w14:textId="77777777" w:rsidR="00D24C61" w:rsidRDefault="00D24C61" w:rsidP="00D24C61">
      <w:pPr>
        <w:numPr>
          <w:ilvl w:val="0"/>
          <w:numId w:val="31"/>
        </w:numPr>
        <w:autoSpaceDE w:val="0"/>
        <w:autoSpaceDN w:val="0"/>
        <w:spacing w:line="480" w:lineRule="atLeast"/>
        <w:jc w:val="left"/>
        <w:rPr>
          <w:b/>
          <w:bCs/>
          <w:spacing w:val="8"/>
        </w:rPr>
      </w:pPr>
      <w:r w:rsidRPr="00620642">
        <w:rPr>
          <w:b/>
          <w:bCs/>
          <w:spacing w:val="8"/>
        </w:rPr>
        <w:lastRenderedPageBreak/>
        <w:t xml:space="preserve">Documentation Requirements </w:t>
      </w:r>
    </w:p>
    <w:p w14:paraId="54D85689" w14:textId="77777777" w:rsidR="00D24C61" w:rsidRPr="00620642" w:rsidRDefault="00D24C61" w:rsidP="00D24C61">
      <w:pPr>
        <w:numPr>
          <w:ilvl w:val="0"/>
          <w:numId w:val="31"/>
        </w:numPr>
        <w:autoSpaceDE w:val="0"/>
        <w:autoSpaceDN w:val="0"/>
        <w:spacing w:line="480" w:lineRule="atLeast"/>
        <w:jc w:val="left"/>
        <w:rPr>
          <w:b/>
          <w:bCs/>
          <w:spacing w:val="8"/>
        </w:rPr>
      </w:pPr>
      <w:r w:rsidRPr="00620642">
        <w:rPr>
          <w:b/>
          <w:bCs/>
          <w:spacing w:val="8"/>
        </w:rPr>
        <w:t>VI.A. Target Safety Report</w:t>
      </w:r>
    </w:p>
    <w:p w14:paraId="0A7C9951" w14:textId="77777777" w:rsidR="00D24C61" w:rsidRPr="00620642" w:rsidRDefault="00D24C61" w:rsidP="00D24C61">
      <w:pPr>
        <w:rPr>
          <w:spacing w:val="8"/>
        </w:rPr>
      </w:pPr>
    </w:p>
    <w:p w14:paraId="69128034" w14:textId="77777777" w:rsidR="00D24C61" w:rsidRPr="00620642" w:rsidRDefault="00D24C61" w:rsidP="00D24C61">
      <w:pPr>
        <w:pStyle w:val="Style2"/>
        <w:widowControl/>
        <w:adjustRightInd/>
        <w:rPr>
          <w:b/>
          <w:bCs/>
          <w:spacing w:val="8"/>
        </w:rPr>
      </w:pPr>
      <w:r w:rsidRPr="00620642">
        <w:rPr>
          <w:b/>
          <w:bCs/>
          <w:spacing w:val="8"/>
        </w:rPr>
        <w:t>VI.A.1. General Requirements</w:t>
      </w:r>
    </w:p>
    <w:p w14:paraId="05CD4B8C" w14:textId="35EFF850" w:rsidR="00D24C61" w:rsidRPr="00620642" w:rsidRDefault="00D24C61" w:rsidP="00D24C61">
      <w:pPr>
        <w:spacing w:line="240" w:lineRule="exact"/>
        <w:rPr>
          <w:spacing w:val="8"/>
        </w:rPr>
      </w:pPr>
      <w:r w:rsidRPr="00620642">
        <w:rPr>
          <w:spacing w:val="8"/>
        </w:rPr>
        <w:t xml:space="preserve">The Target Safety Report is the primary means of transmitting safety information about a target to the </w:t>
      </w:r>
      <w:r w:rsidR="00BD2D4A" w:rsidRPr="00FC6030">
        <w:rPr>
          <w:spacing w:val="6"/>
        </w:rPr>
        <w:t>Review Panel</w:t>
      </w:r>
      <w:r w:rsidRPr="00620642">
        <w:rPr>
          <w:spacing w:val="8"/>
        </w:rPr>
        <w:t xml:space="preserve">. A </w:t>
      </w:r>
      <w:r w:rsidR="00192920">
        <w:rPr>
          <w:spacing w:val="8"/>
        </w:rPr>
        <w:t>Report</w:t>
      </w:r>
      <w:r w:rsidRPr="00620642">
        <w:rPr>
          <w:spacing w:val="8"/>
        </w:rPr>
        <w:t xml:space="preserve"> shall be provided to every member of the </w:t>
      </w:r>
      <w:r w:rsidR="00BD2D4A" w:rsidRPr="00FC6030">
        <w:rPr>
          <w:spacing w:val="6"/>
        </w:rPr>
        <w:t>Review Panel</w:t>
      </w:r>
      <w:r w:rsidRPr="00620642">
        <w:rPr>
          <w:spacing w:val="8"/>
        </w:rPr>
        <w:t xml:space="preserve">. The </w:t>
      </w:r>
      <w:r w:rsidRPr="00620642">
        <w:rPr>
          <w:spacing w:val="6"/>
        </w:rPr>
        <w:t xml:space="preserve">engineer of a target shall maintain </w:t>
      </w:r>
      <w:r w:rsidR="00192920">
        <w:rPr>
          <w:spacing w:val="6"/>
        </w:rPr>
        <w:t>the Target Safety Report which</w:t>
      </w:r>
      <w:r w:rsidRPr="00620642">
        <w:rPr>
          <w:spacing w:val="6"/>
        </w:rPr>
        <w:t xml:space="preserve"> contains in addition to the list below, a section</w:t>
      </w:r>
      <w:r w:rsidRPr="00620642">
        <w:rPr>
          <w:spacing w:val="8"/>
        </w:rPr>
        <w:t xml:space="preserve"> with all correspondence to/from the safety panel, and notes on any safety meetings held on the target</w:t>
      </w:r>
      <w:r w:rsidR="00192920">
        <w:rPr>
          <w:spacing w:val="8"/>
        </w:rPr>
        <w:t xml:space="preserve"> when applicable</w:t>
      </w:r>
      <w:r w:rsidRPr="00620642">
        <w:rPr>
          <w:spacing w:val="8"/>
        </w:rPr>
        <w:t>.</w:t>
      </w:r>
    </w:p>
    <w:p w14:paraId="2FD7E89E" w14:textId="77777777" w:rsidR="00D24C61" w:rsidRPr="00620642" w:rsidRDefault="00D24C61" w:rsidP="00D24C61">
      <w:pPr>
        <w:rPr>
          <w:spacing w:val="8"/>
        </w:rPr>
      </w:pPr>
    </w:p>
    <w:p w14:paraId="0903B611" w14:textId="77777777" w:rsidR="00D24C61" w:rsidRPr="00620642" w:rsidRDefault="00D24C61" w:rsidP="00D24C61">
      <w:pPr>
        <w:pStyle w:val="Style2"/>
        <w:widowControl/>
        <w:adjustRightInd/>
        <w:rPr>
          <w:b/>
          <w:bCs/>
          <w:spacing w:val="8"/>
        </w:rPr>
      </w:pPr>
      <w:r w:rsidRPr="00620642">
        <w:rPr>
          <w:b/>
          <w:bCs/>
          <w:spacing w:val="8"/>
        </w:rPr>
        <w:t>VI.A.2. Documentation Required</w:t>
      </w:r>
    </w:p>
    <w:p w14:paraId="6E6C5448" w14:textId="77777777" w:rsidR="00D24C61" w:rsidRPr="00620642" w:rsidRDefault="00D24C61" w:rsidP="00D24C61">
      <w:pPr>
        <w:spacing w:line="240" w:lineRule="exact"/>
        <w:rPr>
          <w:spacing w:val="8"/>
        </w:rPr>
      </w:pPr>
      <w:r w:rsidRPr="00620642">
        <w:rPr>
          <w:spacing w:val="7"/>
        </w:rPr>
        <w:t xml:space="preserve">The documentation provided in the Target Safety Report should </w:t>
      </w:r>
      <w:proofErr w:type="gramStart"/>
      <w:r w:rsidRPr="00620642">
        <w:rPr>
          <w:spacing w:val="7"/>
        </w:rPr>
        <w:t>include, but</w:t>
      </w:r>
      <w:proofErr w:type="gramEnd"/>
      <w:r w:rsidRPr="00620642">
        <w:rPr>
          <w:spacing w:val="7"/>
        </w:rPr>
        <w:t xml:space="preserve"> is not limited</w:t>
      </w:r>
      <w:r w:rsidRPr="00620642">
        <w:rPr>
          <w:spacing w:val="8"/>
        </w:rPr>
        <w:t xml:space="preserve"> to the following.</w:t>
      </w:r>
    </w:p>
    <w:p w14:paraId="4CEA5181"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Structural calculations on all parts of the target</w:t>
      </w:r>
    </w:p>
    <w:p w14:paraId="5445ABBC"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Venting calculations for the target</w:t>
      </w:r>
    </w:p>
    <w:p w14:paraId="0FDA3E64"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Venting calculations for the vacuum space</w:t>
      </w:r>
    </w:p>
    <w:p w14:paraId="429835CE"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Venting calculations for the secondary containment</w:t>
      </w:r>
    </w:p>
    <w:p w14:paraId="6454F182"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Complete drawing set of target, vacuum system, and secondary containment</w:t>
      </w:r>
    </w:p>
    <w:p w14:paraId="29C1E19E"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Instrument and valve summary</w:t>
      </w:r>
    </w:p>
    <w:p w14:paraId="0DF938A1"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Controls logic listing</w:t>
      </w:r>
    </w:p>
    <w:p w14:paraId="2CFE1DE1"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Operating procedures</w:t>
      </w:r>
    </w:p>
    <w:p w14:paraId="2BCD0CB8"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Emergency procedures</w:t>
      </w:r>
    </w:p>
    <w:p w14:paraId="746DA95C"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Operational call-in list</w:t>
      </w:r>
    </w:p>
    <w:p w14:paraId="2E07294E"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Material certification data on parts</w:t>
      </w:r>
    </w:p>
    <w:p w14:paraId="63C86AFA"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FMEA, what-if analysis</w:t>
      </w:r>
    </w:p>
    <w:p w14:paraId="1ABCEA44" w14:textId="77777777" w:rsidR="00D24C61" w:rsidRPr="00620642" w:rsidRDefault="00D24C61" w:rsidP="00D24C61">
      <w:pPr>
        <w:pStyle w:val="Style2"/>
        <w:widowControl/>
        <w:numPr>
          <w:ilvl w:val="0"/>
          <w:numId w:val="32"/>
        </w:numPr>
        <w:tabs>
          <w:tab w:val="clear" w:pos="576"/>
          <w:tab w:val="num" w:pos="720"/>
        </w:tabs>
        <w:adjustRightInd/>
        <w:ind w:left="360"/>
        <w:rPr>
          <w:spacing w:val="8"/>
        </w:rPr>
      </w:pPr>
      <w:r w:rsidRPr="00620642">
        <w:rPr>
          <w:spacing w:val="8"/>
        </w:rPr>
        <w:t>Flow diagram</w:t>
      </w:r>
    </w:p>
    <w:p w14:paraId="5C73E654" w14:textId="77777777" w:rsidR="00D24C61" w:rsidRPr="00620642" w:rsidRDefault="00D24C61" w:rsidP="00D24C61">
      <w:pPr>
        <w:rPr>
          <w:spacing w:val="8"/>
        </w:rPr>
      </w:pPr>
    </w:p>
    <w:p w14:paraId="6558041F" w14:textId="77777777" w:rsidR="00D24C61" w:rsidRDefault="00D24C61" w:rsidP="00D24C61">
      <w:pPr>
        <w:spacing w:line="468" w:lineRule="atLeast"/>
        <w:rPr>
          <w:b/>
          <w:bCs/>
          <w:spacing w:val="8"/>
        </w:rPr>
      </w:pPr>
      <w:r w:rsidRPr="00620642">
        <w:rPr>
          <w:b/>
          <w:bCs/>
          <w:spacing w:val="8"/>
        </w:rPr>
        <w:t xml:space="preserve">VI.B. Target Log Book </w:t>
      </w:r>
    </w:p>
    <w:p w14:paraId="7CA310C5" w14:textId="77777777" w:rsidR="00D24C61" w:rsidRPr="0042107D" w:rsidRDefault="00D24C61" w:rsidP="00D24C61">
      <w:pPr>
        <w:spacing w:line="468" w:lineRule="atLeast"/>
        <w:rPr>
          <w:b/>
          <w:bCs/>
          <w:spacing w:val="8"/>
        </w:rPr>
      </w:pPr>
      <w:r w:rsidRPr="00620642">
        <w:rPr>
          <w:b/>
          <w:bCs/>
          <w:spacing w:val="8"/>
        </w:rPr>
        <w:t>VI.B.1. General Requirements</w:t>
      </w:r>
    </w:p>
    <w:p w14:paraId="16C74AE8" w14:textId="7EF1388C" w:rsidR="00D24C61" w:rsidRPr="00620642" w:rsidRDefault="00D24C61" w:rsidP="00D24C61">
      <w:pPr>
        <w:pStyle w:val="Style4"/>
        <w:widowControl/>
        <w:ind w:firstLine="0"/>
        <w:rPr>
          <w:spacing w:val="8"/>
        </w:rPr>
      </w:pPr>
      <w:r w:rsidRPr="00620642">
        <w:rPr>
          <w:spacing w:val="7"/>
        </w:rPr>
        <w:t xml:space="preserve">A target </w:t>
      </w:r>
      <w:r w:rsidR="000F45DA" w:rsidRPr="00620642">
        <w:rPr>
          <w:spacing w:val="7"/>
        </w:rPr>
        <w:t>logbook</w:t>
      </w:r>
      <w:r w:rsidRPr="00620642">
        <w:rPr>
          <w:spacing w:val="7"/>
        </w:rPr>
        <w:t xml:space="preserve"> for each system should be maintained which provides additional back-up</w:t>
      </w:r>
      <w:r w:rsidRPr="00620642">
        <w:rPr>
          <w:spacing w:val="8"/>
        </w:rPr>
        <w:t xml:space="preserve"> information on the design, fabrication, testing and operation of the target. All entries must be legible, signed and dated.</w:t>
      </w:r>
    </w:p>
    <w:p w14:paraId="76916B23" w14:textId="77777777" w:rsidR="00D24C61" w:rsidRPr="00620642" w:rsidRDefault="00D24C61" w:rsidP="00D24C61">
      <w:pPr>
        <w:pStyle w:val="Style10"/>
        <w:widowControl/>
        <w:adjustRightInd/>
        <w:rPr>
          <w:spacing w:val="8"/>
        </w:rPr>
      </w:pPr>
    </w:p>
    <w:p w14:paraId="43C81B25" w14:textId="77777777" w:rsidR="00D24C61" w:rsidRPr="00620642" w:rsidRDefault="00D24C61" w:rsidP="00D24C61">
      <w:pPr>
        <w:pStyle w:val="Style2"/>
        <w:widowControl/>
        <w:adjustRightInd/>
        <w:rPr>
          <w:b/>
          <w:bCs/>
          <w:spacing w:val="8"/>
        </w:rPr>
      </w:pPr>
      <w:r w:rsidRPr="00620642">
        <w:rPr>
          <w:b/>
          <w:bCs/>
          <w:spacing w:val="8"/>
        </w:rPr>
        <w:t>VII. Guideline Update Procedure</w:t>
      </w:r>
    </w:p>
    <w:p w14:paraId="6EC636FA" w14:textId="77777777" w:rsidR="00D24C61" w:rsidRPr="00620642" w:rsidRDefault="00D24C61" w:rsidP="00D24C61">
      <w:pPr>
        <w:pStyle w:val="Style5"/>
        <w:widowControl/>
        <w:ind w:firstLine="0"/>
        <w:rPr>
          <w:spacing w:val="8"/>
        </w:rPr>
      </w:pPr>
      <w:r w:rsidRPr="00620642">
        <w:rPr>
          <w:spacing w:val="6"/>
        </w:rPr>
        <w:t xml:space="preserve">These procedures may be modified </w:t>
      </w:r>
      <w:r>
        <w:rPr>
          <w:spacing w:val="6"/>
        </w:rPr>
        <w:t>by recommendations from the Liquid Hydrogen Safety Panel and submitted to the full Cryogenic Safety Subcommittee for approval.</w:t>
      </w:r>
    </w:p>
    <w:p w14:paraId="4537FB2C" w14:textId="77777777" w:rsidR="00537D06" w:rsidRPr="00620642" w:rsidRDefault="00D24C61" w:rsidP="00D24C61">
      <w:pPr>
        <w:pStyle w:val="Style6"/>
        <w:widowControl/>
        <w:rPr>
          <w:b/>
          <w:bCs/>
          <w:spacing w:val="6"/>
        </w:rPr>
      </w:pPr>
      <w:r>
        <w:t xml:space="preserve"> </w:t>
      </w:r>
      <w:r>
        <w:br w:type="page"/>
      </w:r>
      <w:r w:rsidR="00537D06" w:rsidRPr="00620642">
        <w:rPr>
          <w:b/>
          <w:bCs/>
          <w:spacing w:val="6"/>
          <w:u w:val="single"/>
        </w:rPr>
        <w:lastRenderedPageBreak/>
        <w:t>List of Appendices</w:t>
      </w:r>
    </w:p>
    <w:p w14:paraId="0FABA59F" w14:textId="77777777" w:rsidR="00537D06" w:rsidRPr="00620642" w:rsidRDefault="00537D06" w:rsidP="00537D06">
      <w:pPr>
        <w:pStyle w:val="Style6"/>
        <w:widowControl/>
        <w:rPr>
          <w:spacing w:val="6"/>
        </w:rPr>
      </w:pPr>
      <w:r w:rsidRPr="00620642">
        <w:rPr>
          <w:spacing w:val="6"/>
        </w:rPr>
        <w:t>Appendix I: General Target System Components</w:t>
      </w:r>
    </w:p>
    <w:p w14:paraId="46FD880C" w14:textId="77777777" w:rsidR="00537D06" w:rsidRDefault="00537D06" w:rsidP="00537D06">
      <w:pPr>
        <w:spacing w:line="480" w:lineRule="atLeast"/>
        <w:ind w:right="360"/>
        <w:rPr>
          <w:spacing w:val="6"/>
        </w:rPr>
      </w:pPr>
      <w:r w:rsidRPr="00620642">
        <w:rPr>
          <w:spacing w:val="4"/>
        </w:rPr>
        <w:t>Appendix II: Test Method for Thin Film Tensile Strength</w:t>
      </w:r>
      <w:r w:rsidRPr="00620642">
        <w:rPr>
          <w:spacing w:val="6"/>
        </w:rPr>
        <w:t xml:space="preserve"> </w:t>
      </w:r>
    </w:p>
    <w:p w14:paraId="0759128C" w14:textId="77777777" w:rsidR="00537D06" w:rsidRPr="0042107D" w:rsidRDefault="00537D06" w:rsidP="00537D06">
      <w:pPr>
        <w:spacing w:line="480" w:lineRule="atLeast"/>
        <w:ind w:right="360"/>
        <w:rPr>
          <w:spacing w:val="6"/>
        </w:rPr>
      </w:pPr>
      <w:r w:rsidRPr="00620642">
        <w:rPr>
          <w:spacing w:val="6"/>
        </w:rPr>
        <w:t>Appendix III: Dished Heads</w:t>
      </w:r>
    </w:p>
    <w:p w14:paraId="7F2944B2" w14:textId="77777777" w:rsidR="00537D06" w:rsidRPr="00620642" w:rsidRDefault="00537D06" w:rsidP="00537D06">
      <w:pPr>
        <w:spacing w:line="468" w:lineRule="atLeast"/>
        <w:ind w:right="90"/>
      </w:pPr>
      <w:r w:rsidRPr="00620642">
        <w:t>Appendix IV: Thermal Standoff for Target Flasks</w:t>
      </w:r>
    </w:p>
    <w:p w14:paraId="6D3D5793" w14:textId="77777777" w:rsidR="00537D06" w:rsidRPr="00620642" w:rsidRDefault="00537D06" w:rsidP="00537D06">
      <w:pPr>
        <w:spacing w:line="468" w:lineRule="atLeast"/>
        <w:ind w:right="90"/>
      </w:pPr>
      <w:r w:rsidRPr="00620642">
        <w:t xml:space="preserve">Appendix V: </w:t>
      </w:r>
      <w:proofErr w:type="spellStart"/>
      <w:r w:rsidRPr="00620642">
        <w:t>Rohacell</w:t>
      </w:r>
      <w:proofErr w:type="spellEnd"/>
      <w:r w:rsidRPr="00620642">
        <w:t xml:space="preserve"> Vacuum Jacket Construction </w:t>
      </w:r>
    </w:p>
    <w:p w14:paraId="6555866E" w14:textId="77777777" w:rsidR="00537D06" w:rsidRPr="00620642" w:rsidRDefault="00537D06" w:rsidP="00537D06">
      <w:pPr>
        <w:spacing w:line="468" w:lineRule="atLeast"/>
        <w:ind w:right="90"/>
      </w:pPr>
      <w:r w:rsidRPr="00620642">
        <w:t xml:space="preserve">Appendix VI: Vacuum System Parallel Plate Relief Assembly </w:t>
      </w:r>
    </w:p>
    <w:p w14:paraId="1D1316AF" w14:textId="77777777" w:rsidR="00537D06" w:rsidRDefault="00537D06" w:rsidP="00537D06">
      <w:pPr>
        <w:spacing w:line="468" w:lineRule="atLeast"/>
        <w:ind w:right="90"/>
      </w:pPr>
      <w:r w:rsidRPr="00620642">
        <w:t xml:space="preserve">Appendix VII: Vacuum Window Mounting Flange </w:t>
      </w:r>
    </w:p>
    <w:p w14:paraId="005A008F" w14:textId="77777777" w:rsidR="00537D06" w:rsidRPr="00620642" w:rsidRDefault="00537D06" w:rsidP="00537D06">
      <w:pPr>
        <w:spacing w:line="468" w:lineRule="atLeast"/>
        <w:ind w:right="90"/>
      </w:pPr>
      <w:r w:rsidRPr="00620642">
        <w:t>Appendix</w:t>
      </w:r>
      <w:r>
        <w:t xml:space="preserve"> </w:t>
      </w:r>
      <w:r w:rsidRPr="00620642">
        <w:t>VIII: Typical Stainless Steel to Plastic Transition</w:t>
      </w:r>
    </w:p>
    <w:p w14:paraId="17D41E48" w14:textId="77777777" w:rsidR="00537D06" w:rsidRDefault="00537D06" w:rsidP="00537D06">
      <w:r>
        <w:br w:type="page"/>
      </w:r>
    </w:p>
    <w:p w14:paraId="3F9A69B4" w14:textId="77777777" w:rsidR="00537D06" w:rsidRDefault="00537D06" w:rsidP="00537D06">
      <w:pPr>
        <w:jc w:val="center"/>
      </w:pPr>
      <w:r>
        <w:lastRenderedPageBreak/>
        <w:t>APPENDIX  I</w:t>
      </w:r>
    </w:p>
    <w:p w14:paraId="21D5F36B" w14:textId="77777777" w:rsidR="00537D06" w:rsidRPr="00803EBD" w:rsidRDefault="00537D06" w:rsidP="00537D06">
      <w:pPr>
        <w:jc w:val="center"/>
      </w:pPr>
      <w:r>
        <w:object w:dxaOrig="18545" w:dyaOrig="21612" w14:anchorId="19CF0874">
          <v:shape id="_x0000_i1031" type="#_x0000_t75" style="width:462.75pt;height:540pt" o:ole="">
            <v:imagedata r:id="rId28" o:title=""/>
          </v:shape>
          <o:OLEObject Type="Embed" ProgID="MSPhotoEd.3" ShapeID="_x0000_i1031" DrawAspect="Content" ObjectID="_1716630502" r:id="rId29"/>
        </w:object>
      </w:r>
    </w:p>
    <w:p w14:paraId="27E8116F" w14:textId="77777777" w:rsidR="00537D06" w:rsidRDefault="00537D06" w:rsidP="00537D06">
      <w:pPr>
        <w:ind w:left="2610"/>
        <w:sectPr w:rsidR="00537D06" w:rsidSect="00457DA7">
          <w:headerReference w:type="even" r:id="rId30"/>
          <w:headerReference w:type="default" r:id="rId31"/>
          <w:footerReference w:type="default" r:id="rId32"/>
          <w:headerReference w:type="first" r:id="rId33"/>
          <w:type w:val="nextColumn"/>
          <w:pgSz w:w="12221" w:h="15782"/>
          <w:pgMar w:top="1296" w:right="1440" w:bottom="1296" w:left="1728" w:header="720" w:footer="720" w:gutter="0"/>
          <w:lnNumType w:countBy="1" w:restart="continuous"/>
          <w:pgNumType w:start="1"/>
          <w:cols w:space="720"/>
          <w:noEndnote/>
          <w:docGrid w:linePitch="326"/>
        </w:sectPr>
      </w:pPr>
      <w:r>
        <w:rPr>
          <w:rFonts w:ascii="Arial" w:hAnsi="Arial" w:cs="Arial"/>
          <w:b/>
          <w:bCs/>
          <w:color w:val="4C524B"/>
          <w:sz w:val="28"/>
          <w:szCs w:val="28"/>
        </w:rPr>
        <w:t>General Target System Components</w:t>
      </w:r>
    </w:p>
    <w:p w14:paraId="0CF1A6B2" w14:textId="77777777" w:rsidR="00537D06" w:rsidRPr="00536AD1" w:rsidRDefault="00537D06" w:rsidP="00537D06">
      <w:pPr>
        <w:spacing w:line="480" w:lineRule="atLeast"/>
        <w:jc w:val="center"/>
        <w:rPr>
          <w:spacing w:val="10"/>
        </w:rPr>
      </w:pPr>
      <w:r w:rsidRPr="00536AD1">
        <w:rPr>
          <w:b/>
          <w:bCs/>
          <w:spacing w:val="10"/>
        </w:rPr>
        <w:lastRenderedPageBreak/>
        <w:t xml:space="preserve">Appendix </w:t>
      </w:r>
      <w:r w:rsidRPr="00536AD1">
        <w:rPr>
          <w:b/>
          <w:spacing w:val="10"/>
        </w:rPr>
        <w:t>II</w:t>
      </w:r>
    </w:p>
    <w:p w14:paraId="2D94A633" w14:textId="77777777" w:rsidR="00537D06" w:rsidRPr="00536AD1" w:rsidRDefault="00537D06" w:rsidP="00537D06">
      <w:pPr>
        <w:spacing w:line="480" w:lineRule="atLeast"/>
        <w:jc w:val="center"/>
        <w:rPr>
          <w:b/>
          <w:bCs/>
          <w:spacing w:val="10"/>
        </w:rPr>
      </w:pPr>
      <w:r w:rsidRPr="00536AD1">
        <w:rPr>
          <w:b/>
          <w:bCs/>
          <w:spacing w:val="10"/>
        </w:rPr>
        <w:t>Test Method for Thin Film Tensile Strength</w:t>
      </w:r>
    </w:p>
    <w:p w14:paraId="3AB8BA76" w14:textId="77777777" w:rsidR="00537D06" w:rsidRPr="00536AD1" w:rsidRDefault="00537D06" w:rsidP="00537D06">
      <w:pPr>
        <w:pStyle w:val="Style10"/>
        <w:widowControl/>
        <w:adjustRightInd/>
        <w:rPr>
          <w:spacing w:val="10"/>
        </w:rPr>
      </w:pPr>
    </w:p>
    <w:p w14:paraId="5BD602BA" w14:textId="77777777" w:rsidR="00537D06" w:rsidRPr="00536AD1" w:rsidRDefault="00537D06" w:rsidP="00537D06">
      <w:pPr>
        <w:spacing w:line="240" w:lineRule="exact"/>
        <w:rPr>
          <w:spacing w:val="10"/>
        </w:rPr>
      </w:pPr>
      <w:r w:rsidRPr="00536AD1">
        <w:rPr>
          <w:spacing w:val="10"/>
        </w:rPr>
        <w:t xml:space="preserve">This appendix is based on ASTM Standard number D882-83. The purpose of this test is to </w:t>
      </w:r>
      <w:r w:rsidRPr="00536AD1">
        <w:rPr>
          <w:spacing w:val="7"/>
        </w:rPr>
        <w:t>determine the tensile strength of thin films used in targets at room temperature. No facility exists at</w:t>
      </w:r>
      <w:r w:rsidRPr="00536AD1">
        <w:rPr>
          <w:spacing w:val="10"/>
        </w:rPr>
        <w:t xml:space="preserve"> Fermilab, at present, to test film strength cold. Should such equipment become available, this appendix will be revised to include such tests.</w:t>
      </w:r>
    </w:p>
    <w:p w14:paraId="3C338CD0" w14:textId="77777777" w:rsidR="00537D06" w:rsidRPr="00536AD1" w:rsidRDefault="00537D06" w:rsidP="00537D06">
      <w:pPr>
        <w:pStyle w:val="Style10"/>
        <w:widowControl/>
        <w:adjustRightInd/>
        <w:rPr>
          <w:spacing w:val="10"/>
        </w:rPr>
      </w:pPr>
    </w:p>
    <w:p w14:paraId="20ADC8FA" w14:textId="77777777" w:rsidR="00537D06" w:rsidRPr="00536AD1" w:rsidRDefault="00537D06" w:rsidP="00537D06">
      <w:pPr>
        <w:pStyle w:val="Style2"/>
        <w:widowControl/>
        <w:adjustRightInd/>
        <w:rPr>
          <w:b/>
          <w:bCs/>
          <w:spacing w:val="10"/>
        </w:rPr>
      </w:pPr>
      <w:r w:rsidRPr="00536AD1">
        <w:rPr>
          <w:b/>
          <w:bCs/>
          <w:spacing w:val="10"/>
        </w:rPr>
        <w:t>PREPARE THIN FILM STRIPS</w:t>
      </w:r>
    </w:p>
    <w:p w14:paraId="4603E840" w14:textId="00B196B8" w:rsidR="00537D06" w:rsidRPr="00536AD1" w:rsidRDefault="00537D06" w:rsidP="00537D06">
      <w:pPr>
        <w:numPr>
          <w:ilvl w:val="0"/>
          <w:numId w:val="33"/>
        </w:numPr>
        <w:tabs>
          <w:tab w:val="clear" w:pos="720"/>
        </w:tabs>
        <w:autoSpaceDE w:val="0"/>
        <w:autoSpaceDN w:val="0"/>
        <w:spacing w:line="240" w:lineRule="exact"/>
        <w:rPr>
          <w:spacing w:val="10"/>
        </w:rPr>
      </w:pPr>
      <w:r w:rsidRPr="00536AD1">
        <w:rPr>
          <w:spacing w:val="10"/>
        </w:rPr>
        <w:t xml:space="preserve">Sample strips should be cut from the roll longitudinally (with the roll). This is the preferred direction. Samples may be taken and tested from the other direction for </w:t>
      </w:r>
      <w:r w:rsidR="000F45DA" w:rsidRPr="00536AD1">
        <w:rPr>
          <w:spacing w:val="10"/>
        </w:rPr>
        <w:t>comparison,</w:t>
      </w:r>
      <w:r w:rsidRPr="00536AD1">
        <w:rPr>
          <w:spacing w:val="10"/>
        </w:rPr>
        <w:t xml:space="preserve"> but sample orientation must be reported as one of the results.</w:t>
      </w:r>
    </w:p>
    <w:p w14:paraId="1EF1B964" w14:textId="77777777" w:rsidR="00537D06" w:rsidRPr="00536AD1" w:rsidRDefault="00537D06" w:rsidP="00537D06">
      <w:pPr>
        <w:numPr>
          <w:ilvl w:val="0"/>
          <w:numId w:val="33"/>
        </w:numPr>
        <w:tabs>
          <w:tab w:val="clear" w:pos="720"/>
        </w:tabs>
        <w:autoSpaceDE w:val="0"/>
        <w:autoSpaceDN w:val="0"/>
        <w:spacing w:line="240" w:lineRule="exact"/>
        <w:jc w:val="left"/>
        <w:rPr>
          <w:spacing w:val="10"/>
        </w:rPr>
      </w:pPr>
      <w:r w:rsidRPr="00536AD1">
        <w:t>Hold film between cutting bars and cut shape with a smooth slice to prevent nicks. Use double sided tape to hold the film. The shape is that shown in drawing 2727-MB-58066.</w:t>
      </w:r>
    </w:p>
    <w:p w14:paraId="3A61F883" w14:textId="77777777" w:rsidR="00537D06" w:rsidRPr="00536AD1" w:rsidRDefault="00537D06" w:rsidP="00537D06">
      <w:pPr>
        <w:numPr>
          <w:ilvl w:val="0"/>
          <w:numId w:val="33"/>
        </w:numPr>
        <w:tabs>
          <w:tab w:val="clear" w:pos="720"/>
        </w:tabs>
        <w:autoSpaceDE w:val="0"/>
        <w:autoSpaceDN w:val="0"/>
        <w:jc w:val="left"/>
        <w:rPr>
          <w:spacing w:val="10"/>
        </w:rPr>
      </w:pPr>
      <w:r w:rsidRPr="00536AD1">
        <w:t>Inspect edges of the sample for nicks or flaws. Discard any with flaws.</w:t>
      </w:r>
    </w:p>
    <w:p w14:paraId="5B87827E" w14:textId="77777777" w:rsidR="00537D06" w:rsidRPr="00536AD1" w:rsidRDefault="00537D06" w:rsidP="00537D06">
      <w:pPr>
        <w:numPr>
          <w:ilvl w:val="0"/>
          <w:numId w:val="33"/>
        </w:numPr>
        <w:tabs>
          <w:tab w:val="clear" w:pos="720"/>
        </w:tabs>
        <w:autoSpaceDE w:val="0"/>
        <w:autoSpaceDN w:val="0"/>
        <w:spacing w:line="240" w:lineRule="exact"/>
        <w:jc w:val="left"/>
        <w:rPr>
          <w:spacing w:val="10"/>
        </w:rPr>
      </w:pPr>
      <w:r w:rsidRPr="00536AD1">
        <w:rPr>
          <w:spacing w:val="10"/>
        </w:rPr>
        <w:t>Mask off the middle 4 1/8 inch of the film sample and sandblast the ends at 20 psig air pressure.</w:t>
      </w:r>
    </w:p>
    <w:p w14:paraId="78A611DB" w14:textId="77777777" w:rsidR="00537D06" w:rsidRPr="00536AD1" w:rsidRDefault="00537D06" w:rsidP="00537D06">
      <w:pPr>
        <w:pStyle w:val="Style10"/>
        <w:widowControl/>
        <w:adjustRightInd/>
        <w:rPr>
          <w:spacing w:val="10"/>
        </w:rPr>
      </w:pPr>
    </w:p>
    <w:p w14:paraId="160808F4" w14:textId="77777777" w:rsidR="00537D06" w:rsidRPr="00536AD1" w:rsidRDefault="00537D06" w:rsidP="00537D06">
      <w:pPr>
        <w:pStyle w:val="Style2"/>
        <w:widowControl/>
        <w:adjustRightInd/>
        <w:rPr>
          <w:b/>
          <w:bCs/>
          <w:spacing w:val="10"/>
        </w:rPr>
      </w:pPr>
      <w:r w:rsidRPr="00536AD1">
        <w:rPr>
          <w:b/>
          <w:bCs/>
          <w:spacing w:val="10"/>
        </w:rPr>
        <w:t>PREPARE ALUMINUM BLOCKS</w:t>
      </w:r>
    </w:p>
    <w:p w14:paraId="4D4C3EFF" w14:textId="77777777" w:rsidR="00537D06" w:rsidRPr="00536AD1" w:rsidRDefault="00537D06" w:rsidP="00537D06">
      <w:pPr>
        <w:numPr>
          <w:ilvl w:val="0"/>
          <w:numId w:val="34"/>
        </w:numPr>
        <w:tabs>
          <w:tab w:val="clear" w:pos="720"/>
        </w:tabs>
        <w:autoSpaceDE w:val="0"/>
        <w:autoSpaceDN w:val="0"/>
        <w:jc w:val="left"/>
        <w:rPr>
          <w:spacing w:val="10"/>
        </w:rPr>
      </w:pPr>
      <w:r w:rsidRPr="00536AD1">
        <w:t>Cut blocks 2 1/2 inches long from 1/8 inches long 1 inch stock.</w:t>
      </w:r>
    </w:p>
    <w:p w14:paraId="0119ABFC" w14:textId="77777777" w:rsidR="00537D06" w:rsidRPr="00536AD1" w:rsidRDefault="00537D06" w:rsidP="00537D06">
      <w:pPr>
        <w:pStyle w:val="Style2"/>
        <w:widowControl/>
        <w:numPr>
          <w:ilvl w:val="0"/>
          <w:numId w:val="34"/>
        </w:numPr>
        <w:tabs>
          <w:tab w:val="clear" w:pos="720"/>
        </w:tabs>
        <w:adjustRightInd/>
        <w:rPr>
          <w:spacing w:val="10"/>
        </w:rPr>
      </w:pPr>
      <w:r w:rsidRPr="00536AD1">
        <w:t>Break the edge that will face the film with 400 grit sandpaper.</w:t>
      </w:r>
    </w:p>
    <w:p w14:paraId="50E792E0" w14:textId="77777777" w:rsidR="00537D06" w:rsidRPr="00536AD1" w:rsidRDefault="00537D06" w:rsidP="00537D06">
      <w:pPr>
        <w:pStyle w:val="Style2"/>
        <w:widowControl/>
        <w:numPr>
          <w:ilvl w:val="0"/>
          <w:numId w:val="34"/>
        </w:numPr>
        <w:tabs>
          <w:tab w:val="clear" w:pos="720"/>
        </w:tabs>
        <w:adjustRightInd/>
        <w:rPr>
          <w:spacing w:val="10"/>
        </w:rPr>
      </w:pPr>
      <w:r w:rsidRPr="00536AD1">
        <w:rPr>
          <w:spacing w:val="10"/>
        </w:rPr>
        <w:t>Sandblast the bond surface at 80 psig air pressure.</w:t>
      </w:r>
    </w:p>
    <w:p w14:paraId="5EFA7B48" w14:textId="77777777" w:rsidR="00537D06" w:rsidRPr="00536AD1" w:rsidRDefault="00537D06" w:rsidP="00537D06">
      <w:pPr>
        <w:pStyle w:val="Style10"/>
        <w:widowControl/>
        <w:adjustRightInd/>
        <w:rPr>
          <w:spacing w:val="10"/>
        </w:rPr>
      </w:pPr>
    </w:p>
    <w:p w14:paraId="4A5871A4" w14:textId="77777777" w:rsidR="00537D06" w:rsidRPr="00536AD1" w:rsidRDefault="00537D06" w:rsidP="00537D06">
      <w:pPr>
        <w:pStyle w:val="Style2"/>
        <w:widowControl/>
        <w:adjustRightInd/>
        <w:rPr>
          <w:b/>
          <w:bCs/>
          <w:spacing w:val="10"/>
        </w:rPr>
      </w:pPr>
      <w:r w:rsidRPr="00536AD1">
        <w:rPr>
          <w:b/>
          <w:bCs/>
          <w:spacing w:val="10"/>
        </w:rPr>
        <w:t>LAY-UP SAMPLES</w:t>
      </w:r>
    </w:p>
    <w:p w14:paraId="3E0C7D6A" w14:textId="77777777" w:rsidR="00537D06" w:rsidRPr="00536AD1" w:rsidRDefault="00537D06" w:rsidP="00537D06">
      <w:pPr>
        <w:numPr>
          <w:ilvl w:val="0"/>
          <w:numId w:val="35"/>
        </w:numPr>
        <w:tabs>
          <w:tab w:val="clear" w:pos="720"/>
        </w:tabs>
        <w:autoSpaceDE w:val="0"/>
        <w:autoSpaceDN w:val="0"/>
        <w:jc w:val="left"/>
        <w:rPr>
          <w:spacing w:val="10"/>
        </w:rPr>
      </w:pPr>
      <w:r w:rsidRPr="00536AD1">
        <w:t>Use fixture to insure 4 inch sample length and consistent clamping.</w:t>
      </w:r>
    </w:p>
    <w:p w14:paraId="00342760" w14:textId="77777777" w:rsidR="00537D06" w:rsidRPr="00536AD1" w:rsidRDefault="00537D06" w:rsidP="00537D06">
      <w:pPr>
        <w:pStyle w:val="Style2"/>
        <w:widowControl/>
        <w:numPr>
          <w:ilvl w:val="0"/>
          <w:numId w:val="35"/>
        </w:numPr>
        <w:tabs>
          <w:tab w:val="clear" w:pos="720"/>
        </w:tabs>
        <w:adjustRightInd/>
        <w:rPr>
          <w:spacing w:val="10"/>
        </w:rPr>
      </w:pPr>
      <w:r w:rsidRPr="00536AD1">
        <w:t>Lay a single bead of Zap CA (Pacer Tech) down the center of the bond area.</w:t>
      </w:r>
    </w:p>
    <w:p w14:paraId="6BD73582" w14:textId="77777777" w:rsidR="00537D06" w:rsidRPr="00536AD1" w:rsidRDefault="00537D06" w:rsidP="00537D06">
      <w:pPr>
        <w:pStyle w:val="Style2"/>
        <w:widowControl/>
        <w:numPr>
          <w:ilvl w:val="0"/>
          <w:numId w:val="35"/>
        </w:numPr>
        <w:tabs>
          <w:tab w:val="clear" w:pos="720"/>
        </w:tabs>
        <w:adjustRightInd/>
        <w:rPr>
          <w:spacing w:val="10"/>
        </w:rPr>
      </w:pPr>
      <w:r w:rsidRPr="00536AD1">
        <w:t>Bond the film sandwiched between two pieces of aluminum at each end.</w:t>
      </w:r>
    </w:p>
    <w:p w14:paraId="3A2CBFCE" w14:textId="77777777" w:rsidR="00537D06" w:rsidRPr="00536AD1" w:rsidRDefault="00537D06" w:rsidP="00537D06">
      <w:pPr>
        <w:pStyle w:val="Style2"/>
        <w:widowControl/>
        <w:numPr>
          <w:ilvl w:val="0"/>
          <w:numId w:val="35"/>
        </w:numPr>
        <w:tabs>
          <w:tab w:val="clear" w:pos="720"/>
        </w:tabs>
        <w:adjustRightInd/>
        <w:rPr>
          <w:spacing w:val="10"/>
        </w:rPr>
      </w:pPr>
      <w:r w:rsidRPr="00536AD1">
        <w:t>Clamp sample in the fixture for 15 minutes.</w:t>
      </w:r>
    </w:p>
    <w:p w14:paraId="61C70233" w14:textId="77777777" w:rsidR="00537D06" w:rsidRPr="00536AD1" w:rsidRDefault="00537D06" w:rsidP="00537D06">
      <w:pPr>
        <w:pStyle w:val="Style2"/>
        <w:widowControl/>
        <w:numPr>
          <w:ilvl w:val="0"/>
          <w:numId w:val="35"/>
        </w:numPr>
        <w:tabs>
          <w:tab w:val="clear" w:pos="720"/>
        </w:tabs>
        <w:adjustRightInd/>
        <w:rPr>
          <w:spacing w:val="10"/>
        </w:rPr>
      </w:pPr>
      <w:r w:rsidRPr="00536AD1">
        <w:t>Allow at least one hour for full cure before testing.</w:t>
      </w:r>
    </w:p>
    <w:p w14:paraId="2AAC397E" w14:textId="77777777" w:rsidR="00537D06" w:rsidRPr="00536AD1" w:rsidRDefault="00537D06" w:rsidP="00537D06">
      <w:pPr>
        <w:pStyle w:val="Style2"/>
        <w:widowControl/>
        <w:numPr>
          <w:ilvl w:val="0"/>
          <w:numId w:val="35"/>
        </w:numPr>
        <w:tabs>
          <w:tab w:val="clear" w:pos="720"/>
        </w:tabs>
        <w:adjustRightInd/>
        <w:rPr>
          <w:spacing w:val="10"/>
        </w:rPr>
      </w:pPr>
      <w:r w:rsidRPr="00536AD1">
        <w:rPr>
          <w:spacing w:val="10"/>
        </w:rPr>
        <w:t>Number each sample.</w:t>
      </w:r>
    </w:p>
    <w:p w14:paraId="2C265DE2" w14:textId="77777777" w:rsidR="00537D06" w:rsidRPr="00536AD1" w:rsidRDefault="00537D06" w:rsidP="00537D06">
      <w:pPr>
        <w:pStyle w:val="Style10"/>
        <w:widowControl/>
        <w:adjustRightInd/>
        <w:rPr>
          <w:spacing w:val="10"/>
        </w:rPr>
      </w:pPr>
    </w:p>
    <w:p w14:paraId="56EC690A" w14:textId="77777777" w:rsidR="00537D06" w:rsidRPr="00536AD1" w:rsidRDefault="00537D06" w:rsidP="00537D06">
      <w:pPr>
        <w:pStyle w:val="Style2"/>
        <w:widowControl/>
        <w:adjustRightInd/>
        <w:rPr>
          <w:b/>
          <w:bCs/>
          <w:spacing w:val="10"/>
        </w:rPr>
      </w:pPr>
      <w:r w:rsidRPr="00536AD1">
        <w:rPr>
          <w:b/>
          <w:bCs/>
          <w:spacing w:val="10"/>
        </w:rPr>
        <w:t>TEST</w:t>
      </w:r>
    </w:p>
    <w:p w14:paraId="4686787A" w14:textId="77777777" w:rsidR="00537D06" w:rsidRPr="00536AD1" w:rsidRDefault="00537D06" w:rsidP="00537D06">
      <w:pPr>
        <w:numPr>
          <w:ilvl w:val="0"/>
          <w:numId w:val="36"/>
        </w:numPr>
        <w:tabs>
          <w:tab w:val="clear" w:pos="720"/>
        </w:tabs>
        <w:autoSpaceDE w:val="0"/>
        <w:autoSpaceDN w:val="0"/>
        <w:jc w:val="left"/>
      </w:pPr>
      <w:r w:rsidRPr="00536AD1">
        <w:t>Set up Instron with tensile grips and 500kg load cell and calibrate.</w:t>
      </w:r>
    </w:p>
    <w:p w14:paraId="2FC8C3FA" w14:textId="77777777" w:rsidR="00537D06" w:rsidRPr="00536AD1" w:rsidRDefault="00537D06" w:rsidP="00537D06">
      <w:pPr>
        <w:numPr>
          <w:ilvl w:val="0"/>
          <w:numId w:val="36"/>
        </w:numPr>
        <w:tabs>
          <w:tab w:val="clear" w:pos="720"/>
        </w:tabs>
        <w:autoSpaceDE w:val="0"/>
        <w:autoSpaceDN w:val="0"/>
        <w:ind w:right="360"/>
        <w:jc w:val="left"/>
      </w:pPr>
      <w:r w:rsidRPr="00536AD1">
        <w:t>Use 50kg full scale setting for 3, 5, and 7 mil film; use 100kg full scale setting for 10 mil film.</w:t>
      </w:r>
    </w:p>
    <w:p w14:paraId="441317A0" w14:textId="77777777" w:rsidR="00537D06" w:rsidRPr="00536AD1" w:rsidRDefault="00537D06" w:rsidP="00537D06">
      <w:pPr>
        <w:numPr>
          <w:ilvl w:val="0"/>
          <w:numId w:val="36"/>
        </w:numPr>
        <w:tabs>
          <w:tab w:val="clear" w:pos="720"/>
        </w:tabs>
        <w:autoSpaceDE w:val="0"/>
        <w:autoSpaceDN w:val="0"/>
        <w:jc w:val="left"/>
      </w:pPr>
      <w:r w:rsidRPr="00536AD1">
        <w:t>Set chart speed for 30 cm/min. Set chart speed B for .5 cm/min.</w:t>
      </w:r>
    </w:p>
    <w:p w14:paraId="2B7E2BBE" w14:textId="77777777" w:rsidR="00537D06" w:rsidRPr="00536AD1" w:rsidRDefault="00537D06" w:rsidP="00537D06">
      <w:pPr>
        <w:numPr>
          <w:ilvl w:val="0"/>
          <w:numId w:val="36"/>
        </w:numPr>
        <w:tabs>
          <w:tab w:val="clear" w:pos="720"/>
        </w:tabs>
        <w:autoSpaceDE w:val="0"/>
        <w:autoSpaceDN w:val="0"/>
        <w:jc w:val="left"/>
      </w:pPr>
      <w:r w:rsidRPr="00536AD1">
        <w:t>Set crosshead speed for 1 cm/min.</w:t>
      </w:r>
    </w:p>
    <w:p w14:paraId="2260F0F7" w14:textId="77777777" w:rsidR="00537D06" w:rsidRPr="00536AD1" w:rsidRDefault="00537D06" w:rsidP="00537D06">
      <w:pPr>
        <w:numPr>
          <w:ilvl w:val="0"/>
          <w:numId w:val="36"/>
        </w:numPr>
        <w:tabs>
          <w:tab w:val="clear" w:pos="720"/>
        </w:tabs>
        <w:autoSpaceDE w:val="0"/>
        <w:autoSpaceDN w:val="0"/>
        <w:jc w:val="left"/>
      </w:pPr>
      <w:r w:rsidRPr="00536AD1">
        <w:t>Lock sample in the grips.</w:t>
      </w:r>
    </w:p>
    <w:p w14:paraId="7C08FE81" w14:textId="77777777" w:rsidR="00537D06" w:rsidRPr="00536AD1" w:rsidRDefault="00537D06" w:rsidP="00537D06">
      <w:pPr>
        <w:numPr>
          <w:ilvl w:val="0"/>
          <w:numId w:val="36"/>
        </w:numPr>
        <w:tabs>
          <w:tab w:val="clear" w:pos="720"/>
        </w:tabs>
        <w:autoSpaceDE w:val="0"/>
        <w:autoSpaceDN w:val="0"/>
        <w:jc w:val="left"/>
      </w:pPr>
      <w:r w:rsidRPr="00536AD1">
        <w:t>Use chart speed A (30 cm/min) and start crosshead travel</w:t>
      </w:r>
    </w:p>
    <w:p w14:paraId="0018A5B6" w14:textId="77777777" w:rsidR="00537D06" w:rsidRPr="00536AD1" w:rsidRDefault="00537D06" w:rsidP="00537D06">
      <w:pPr>
        <w:numPr>
          <w:ilvl w:val="0"/>
          <w:numId w:val="36"/>
        </w:numPr>
        <w:tabs>
          <w:tab w:val="clear" w:pos="720"/>
        </w:tabs>
        <w:autoSpaceDE w:val="0"/>
        <w:autoSpaceDN w:val="0"/>
        <w:jc w:val="left"/>
      </w:pPr>
      <w:r w:rsidRPr="008D63D9">
        <w:t>Switch to chart speed B (.5 cm/min.) when yield point is reached -strain continues to</w:t>
      </w:r>
      <w:r w:rsidRPr="00536AD1">
        <w:t xml:space="preserve"> increase with no increase in stress. Yield for films is usually defined as 5% elongation of the sample.</w:t>
      </w:r>
    </w:p>
    <w:p w14:paraId="4C99DA8F" w14:textId="77777777" w:rsidR="00537D06" w:rsidRPr="00536AD1" w:rsidRDefault="00537D06" w:rsidP="00537D06">
      <w:pPr>
        <w:pStyle w:val="Style7"/>
        <w:widowControl/>
        <w:numPr>
          <w:ilvl w:val="0"/>
          <w:numId w:val="36"/>
        </w:numPr>
        <w:tabs>
          <w:tab w:val="clear" w:pos="612"/>
          <w:tab w:val="clear" w:pos="720"/>
        </w:tabs>
        <w:spacing w:line="240" w:lineRule="auto"/>
      </w:pPr>
      <w:r w:rsidRPr="00536AD1">
        <w:lastRenderedPageBreak/>
        <w:t>Continue test until sample breaks in the narrow section.</w:t>
      </w:r>
    </w:p>
    <w:p w14:paraId="45627691" w14:textId="77777777" w:rsidR="00537D06" w:rsidRPr="00536AD1" w:rsidRDefault="00537D06" w:rsidP="00537D06">
      <w:pPr>
        <w:pStyle w:val="Style7"/>
        <w:widowControl/>
        <w:numPr>
          <w:ilvl w:val="0"/>
          <w:numId w:val="36"/>
        </w:numPr>
        <w:tabs>
          <w:tab w:val="clear" w:pos="612"/>
          <w:tab w:val="clear" w:pos="720"/>
        </w:tabs>
        <w:spacing w:line="240" w:lineRule="auto"/>
      </w:pPr>
      <w:r w:rsidRPr="00536AD1">
        <w:t>If the sample breaks at the block or pulls out of the block, the results of that test are invalid.</w:t>
      </w:r>
    </w:p>
    <w:p w14:paraId="6D6B7F40" w14:textId="77777777" w:rsidR="00537D06" w:rsidRPr="00536AD1" w:rsidRDefault="00537D06" w:rsidP="00537D06">
      <w:pPr>
        <w:numPr>
          <w:ilvl w:val="0"/>
          <w:numId w:val="36"/>
        </w:numPr>
        <w:tabs>
          <w:tab w:val="clear" w:pos="720"/>
        </w:tabs>
        <w:autoSpaceDE w:val="0"/>
        <w:autoSpaceDN w:val="0"/>
        <w:jc w:val="left"/>
      </w:pPr>
      <w:r w:rsidRPr="00536AD1">
        <w:t>Stop machine when sample breaks.</w:t>
      </w:r>
    </w:p>
    <w:p w14:paraId="4FFDADA4" w14:textId="77777777" w:rsidR="00537D06" w:rsidRPr="00536AD1" w:rsidRDefault="00537D06" w:rsidP="00537D06">
      <w:pPr>
        <w:numPr>
          <w:ilvl w:val="0"/>
          <w:numId w:val="36"/>
        </w:numPr>
        <w:tabs>
          <w:tab w:val="clear" w:pos="720"/>
        </w:tabs>
        <w:autoSpaceDE w:val="0"/>
        <w:autoSpaceDN w:val="0"/>
        <w:jc w:val="left"/>
      </w:pPr>
      <w:r w:rsidRPr="00536AD1">
        <w:t>Measure the final length of the sample extension.</w:t>
      </w:r>
    </w:p>
    <w:p w14:paraId="51FB3BED" w14:textId="77777777" w:rsidR="00537D06" w:rsidRDefault="00537D06" w:rsidP="00537D06">
      <w:pPr>
        <w:ind w:right="360"/>
      </w:pPr>
    </w:p>
    <w:p w14:paraId="2E36DAA6" w14:textId="77777777" w:rsidR="00537D06" w:rsidRPr="00536AD1" w:rsidRDefault="00537D06" w:rsidP="00537D06">
      <w:pPr>
        <w:ind w:right="360"/>
      </w:pPr>
    </w:p>
    <w:p w14:paraId="096EED32" w14:textId="77777777" w:rsidR="00537D06" w:rsidRPr="00536AD1" w:rsidRDefault="00537D06" w:rsidP="00537D06">
      <w:pPr>
        <w:rPr>
          <w:b/>
          <w:bCs/>
          <w:spacing w:val="8"/>
        </w:rPr>
      </w:pPr>
      <w:r w:rsidRPr="00536AD1">
        <w:rPr>
          <w:b/>
          <w:bCs/>
          <w:spacing w:val="8"/>
        </w:rPr>
        <w:t>RESULTS OF THE TEST</w:t>
      </w:r>
    </w:p>
    <w:p w14:paraId="7F8E574D" w14:textId="77777777" w:rsidR="00537D06" w:rsidRPr="00536AD1" w:rsidRDefault="00537D06" w:rsidP="00537D06">
      <w:pPr>
        <w:numPr>
          <w:ilvl w:val="0"/>
          <w:numId w:val="37"/>
        </w:numPr>
        <w:tabs>
          <w:tab w:val="clear" w:pos="720"/>
        </w:tabs>
        <w:autoSpaceDE w:val="0"/>
        <w:autoSpaceDN w:val="0"/>
        <w:ind w:right="144"/>
        <w:jc w:val="left"/>
        <w:rPr>
          <w:spacing w:val="8"/>
        </w:rPr>
      </w:pPr>
      <w:r w:rsidRPr="00536AD1">
        <w:rPr>
          <w:spacing w:val="6"/>
        </w:rPr>
        <w:t>Place the overlay for the specific sample thickness on the chart recording. The curve should</w:t>
      </w:r>
      <w:r w:rsidRPr="00536AD1">
        <w:rPr>
          <w:spacing w:val="8"/>
        </w:rPr>
        <w:t xml:space="preserve"> fall close to the lesser tangent line.</w:t>
      </w:r>
    </w:p>
    <w:p w14:paraId="12B81166" w14:textId="77777777" w:rsidR="00537D06" w:rsidRPr="00536AD1" w:rsidRDefault="00537D06" w:rsidP="00537D06">
      <w:pPr>
        <w:pStyle w:val="Style7"/>
        <w:widowControl/>
        <w:numPr>
          <w:ilvl w:val="0"/>
          <w:numId w:val="37"/>
        </w:numPr>
        <w:tabs>
          <w:tab w:val="clear" w:pos="612"/>
          <w:tab w:val="clear" w:pos="720"/>
        </w:tabs>
        <w:spacing w:line="240" w:lineRule="auto"/>
        <w:rPr>
          <w:spacing w:val="8"/>
        </w:rPr>
      </w:pPr>
      <w:r w:rsidRPr="00536AD1">
        <w:rPr>
          <w:spacing w:val="8"/>
        </w:rPr>
        <w:t>Figure the yield point in pounds.</w:t>
      </w:r>
    </w:p>
    <w:p w14:paraId="3A80233D" w14:textId="77777777" w:rsidR="00537D06" w:rsidRPr="00536AD1" w:rsidRDefault="00537D06" w:rsidP="00537D06">
      <w:pPr>
        <w:pStyle w:val="Style7"/>
        <w:widowControl/>
        <w:numPr>
          <w:ilvl w:val="0"/>
          <w:numId w:val="37"/>
        </w:numPr>
        <w:tabs>
          <w:tab w:val="clear" w:pos="612"/>
          <w:tab w:val="clear" w:pos="720"/>
        </w:tabs>
        <w:spacing w:line="240" w:lineRule="auto"/>
        <w:rPr>
          <w:spacing w:val="8"/>
        </w:rPr>
      </w:pPr>
      <w:r w:rsidRPr="00536AD1">
        <w:rPr>
          <w:spacing w:val="8"/>
        </w:rPr>
        <w:t>Figure the break point in pounds.</w:t>
      </w:r>
    </w:p>
    <w:p w14:paraId="60D4A2F1" w14:textId="77777777" w:rsidR="00537D06" w:rsidRPr="00536AD1" w:rsidRDefault="00537D06" w:rsidP="00537D06">
      <w:pPr>
        <w:rPr>
          <w:b/>
          <w:bCs/>
          <w:spacing w:val="8"/>
        </w:rPr>
      </w:pPr>
      <w:r w:rsidRPr="00536AD1">
        <w:rPr>
          <w:b/>
          <w:bCs/>
          <w:spacing w:val="8"/>
        </w:rPr>
        <w:t>REPORT</w:t>
      </w:r>
    </w:p>
    <w:p w14:paraId="587BD1D7" w14:textId="77777777" w:rsidR="00537D06" w:rsidRPr="00536AD1" w:rsidRDefault="00537D06" w:rsidP="00537D06">
      <w:pPr>
        <w:numPr>
          <w:ilvl w:val="0"/>
          <w:numId w:val="38"/>
        </w:numPr>
        <w:tabs>
          <w:tab w:val="clear" w:pos="720"/>
        </w:tabs>
        <w:autoSpaceDE w:val="0"/>
        <w:autoSpaceDN w:val="0"/>
        <w:jc w:val="left"/>
        <w:rPr>
          <w:spacing w:val="8"/>
        </w:rPr>
      </w:pPr>
      <w:r w:rsidRPr="00536AD1">
        <w:rPr>
          <w:spacing w:val="8"/>
        </w:rPr>
        <w:t>Use a worksheet like that shown at the end of this appendix.</w:t>
      </w:r>
    </w:p>
    <w:p w14:paraId="212DFA3A" w14:textId="77777777" w:rsidR="00537D06" w:rsidRPr="00536AD1" w:rsidRDefault="00537D06" w:rsidP="00537D06">
      <w:pPr>
        <w:numPr>
          <w:ilvl w:val="0"/>
          <w:numId w:val="38"/>
        </w:numPr>
        <w:tabs>
          <w:tab w:val="clear" w:pos="720"/>
        </w:tabs>
        <w:autoSpaceDE w:val="0"/>
        <w:autoSpaceDN w:val="0"/>
        <w:jc w:val="left"/>
        <w:rPr>
          <w:spacing w:val="8"/>
        </w:rPr>
      </w:pPr>
      <w:r w:rsidRPr="00536AD1">
        <w:rPr>
          <w:spacing w:val="8"/>
        </w:rPr>
        <w:t>Tabulate modulus results from overlay inspection as HI, LO, or OK.</w:t>
      </w:r>
    </w:p>
    <w:p w14:paraId="7BE543BB" w14:textId="77777777" w:rsidR="00537D06" w:rsidRPr="00536AD1" w:rsidRDefault="00537D06" w:rsidP="00537D06">
      <w:pPr>
        <w:pStyle w:val="Style7"/>
        <w:widowControl/>
        <w:numPr>
          <w:ilvl w:val="0"/>
          <w:numId w:val="38"/>
        </w:numPr>
        <w:tabs>
          <w:tab w:val="clear" w:pos="612"/>
          <w:tab w:val="clear" w:pos="720"/>
        </w:tabs>
        <w:spacing w:line="240" w:lineRule="auto"/>
        <w:rPr>
          <w:spacing w:val="8"/>
        </w:rPr>
      </w:pPr>
      <w:r w:rsidRPr="00536AD1">
        <w:rPr>
          <w:spacing w:val="8"/>
        </w:rPr>
        <w:t>Tabulate yield and break point loads in pounds.</w:t>
      </w:r>
    </w:p>
    <w:p w14:paraId="256453C6" w14:textId="77777777" w:rsidR="00537D06" w:rsidRPr="00536AD1" w:rsidRDefault="00537D06" w:rsidP="00537D06">
      <w:pPr>
        <w:pStyle w:val="Style7"/>
        <w:widowControl/>
        <w:numPr>
          <w:ilvl w:val="0"/>
          <w:numId w:val="38"/>
        </w:numPr>
        <w:tabs>
          <w:tab w:val="clear" w:pos="612"/>
          <w:tab w:val="clear" w:pos="720"/>
        </w:tabs>
        <w:spacing w:line="240" w:lineRule="auto"/>
        <w:rPr>
          <w:spacing w:val="8"/>
        </w:rPr>
      </w:pPr>
      <w:r w:rsidRPr="00536AD1">
        <w:rPr>
          <w:spacing w:val="8"/>
        </w:rPr>
        <w:t>Tabulate extension as measured.</w:t>
      </w:r>
    </w:p>
    <w:p w14:paraId="14EE89B5" w14:textId="77777777" w:rsidR="00537D06" w:rsidRPr="008D63D9" w:rsidRDefault="00537D06" w:rsidP="00537D06">
      <w:pPr>
        <w:pStyle w:val="Style7"/>
        <w:widowControl/>
        <w:numPr>
          <w:ilvl w:val="0"/>
          <w:numId w:val="38"/>
        </w:numPr>
        <w:tabs>
          <w:tab w:val="clear" w:pos="612"/>
          <w:tab w:val="clear" w:pos="720"/>
        </w:tabs>
        <w:spacing w:line="240" w:lineRule="auto"/>
        <w:rPr>
          <w:spacing w:val="8"/>
        </w:rPr>
      </w:pPr>
      <w:r w:rsidRPr="008D63D9">
        <w:rPr>
          <w:spacing w:val="8"/>
        </w:rPr>
        <w:t>Figure and tabulate yield strength in psi.</w:t>
      </w:r>
    </w:p>
    <w:p w14:paraId="1E258FC4" w14:textId="77777777" w:rsidR="00537D06" w:rsidRPr="008D63D9" w:rsidRDefault="00537D06" w:rsidP="00537D06">
      <w:pPr>
        <w:pStyle w:val="Style7"/>
        <w:widowControl/>
        <w:numPr>
          <w:ilvl w:val="0"/>
          <w:numId w:val="38"/>
        </w:numPr>
        <w:tabs>
          <w:tab w:val="clear" w:pos="612"/>
          <w:tab w:val="clear" w:pos="720"/>
        </w:tabs>
        <w:spacing w:line="240" w:lineRule="auto"/>
        <w:rPr>
          <w:spacing w:val="8"/>
        </w:rPr>
      </w:pPr>
      <w:r w:rsidRPr="008D63D9">
        <w:rPr>
          <w:spacing w:val="8"/>
        </w:rPr>
        <w:t>Figure and tabulate ultimate tensile strength in psi.</w:t>
      </w:r>
    </w:p>
    <w:p w14:paraId="22090FB9" w14:textId="77777777" w:rsidR="00537D06" w:rsidRPr="008D63D9" w:rsidRDefault="00537D06" w:rsidP="00537D06">
      <w:pPr>
        <w:pStyle w:val="Style7"/>
        <w:widowControl/>
        <w:numPr>
          <w:ilvl w:val="0"/>
          <w:numId w:val="38"/>
        </w:numPr>
        <w:tabs>
          <w:tab w:val="clear" w:pos="612"/>
          <w:tab w:val="clear" w:pos="720"/>
        </w:tabs>
        <w:spacing w:line="240" w:lineRule="auto"/>
        <w:rPr>
          <w:spacing w:val="8"/>
        </w:rPr>
      </w:pPr>
      <w:r w:rsidRPr="008D63D9">
        <w:rPr>
          <w:spacing w:val="8"/>
        </w:rPr>
        <w:t>Figure elongation as a percentage of 2.5 inches.</w:t>
      </w:r>
    </w:p>
    <w:p w14:paraId="50ACE48D" w14:textId="77777777" w:rsidR="00537D06" w:rsidRPr="008D63D9" w:rsidRDefault="00537D06" w:rsidP="00537D06">
      <w:pPr>
        <w:pStyle w:val="Style7"/>
        <w:widowControl/>
        <w:numPr>
          <w:ilvl w:val="0"/>
          <w:numId w:val="38"/>
        </w:numPr>
        <w:tabs>
          <w:tab w:val="clear" w:pos="612"/>
          <w:tab w:val="clear" w:pos="720"/>
        </w:tabs>
        <w:spacing w:line="240" w:lineRule="auto"/>
        <w:rPr>
          <w:spacing w:val="8"/>
        </w:rPr>
      </w:pPr>
      <w:r w:rsidRPr="008D63D9">
        <w:rPr>
          <w:spacing w:val="8"/>
        </w:rPr>
        <w:t>Figure average for yield, tensile, and elongation percentage.</w:t>
      </w:r>
    </w:p>
    <w:p w14:paraId="13C8E5D8" w14:textId="77777777" w:rsidR="00537D06" w:rsidRDefault="00537D06" w:rsidP="00537D06">
      <w:pPr>
        <w:numPr>
          <w:ilvl w:val="0"/>
          <w:numId w:val="38"/>
        </w:numPr>
        <w:tabs>
          <w:tab w:val="clear" w:pos="720"/>
        </w:tabs>
        <w:autoSpaceDE w:val="0"/>
        <w:autoSpaceDN w:val="0"/>
        <w:ind w:right="1008"/>
        <w:jc w:val="left"/>
        <w:rPr>
          <w:bCs/>
          <w:spacing w:val="8"/>
        </w:rPr>
      </w:pPr>
      <w:r w:rsidRPr="008D63D9">
        <w:rPr>
          <w:spacing w:val="6"/>
        </w:rPr>
        <w:t>Summarize results on "Film Certification Testing Sheet" kept in the Mylar cabinet.</w:t>
      </w:r>
      <w:r w:rsidRPr="008D63D9">
        <w:rPr>
          <w:spacing w:val="8"/>
        </w:rPr>
        <w:t xml:space="preserve"> </w:t>
      </w:r>
    </w:p>
    <w:p w14:paraId="1D26432C" w14:textId="77777777" w:rsidR="00537D06" w:rsidRPr="008D63D9" w:rsidRDefault="00537D06" w:rsidP="00537D06">
      <w:pPr>
        <w:ind w:right="1008"/>
        <w:rPr>
          <w:bCs/>
          <w:spacing w:val="8"/>
        </w:rPr>
      </w:pPr>
    </w:p>
    <w:p w14:paraId="5FEBAF32" w14:textId="77777777" w:rsidR="00537D06" w:rsidRPr="00536AD1" w:rsidRDefault="00537D06" w:rsidP="00537D06">
      <w:pPr>
        <w:ind w:right="1008"/>
        <w:rPr>
          <w:b/>
          <w:bCs/>
          <w:spacing w:val="8"/>
        </w:rPr>
      </w:pPr>
      <w:r w:rsidRPr="00536AD1">
        <w:rPr>
          <w:b/>
          <w:bCs/>
          <w:spacing w:val="8"/>
        </w:rPr>
        <w:t>DEFINITIONS</w:t>
      </w:r>
    </w:p>
    <w:p w14:paraId="6FAD048D" w14:textId="77777777" w:rsidR="00537D06" w:rsidRPr="00536AD1" w:rsidRDefault="00537D06" w:rsidP="00537D06">
      <w:pPr>
        <w:rPr>
          <w:spacing w:val="8"/>
        </w:rPr>
      </w:pPr>
      <w:r w:rsidRPr="00536AD1">
        <w:rPr>
          <w:spacing w:val="8"/>
        </w:rPr>
        <w:t>EXTENSION is total length (at breakage) minus 4 inches.</w:t>
      </w:r>
    </w:p>
    <w:p w14:paraId="5B948AEF" w14:textId="77777777" w:rsidR="00537D06" w:rsidRDefault="00537D06" w:rsidP="00537D06">
      <w:pPr>
        <w:ind w:right="288"/>
        <w:rPr>
          <w:spacing w:val="8"/>
        </w:rPr>
      </w:pPr>
      <w:r w:rsidRPr="00536AD1">
        <w:rPr>
          <w:spacing w:val="8"/>
        </w:rPr>
        <w:t xml:space="preserve">YIELD STRENGTH is Yield point load divided by the cross-sectional area of the sample. </w:t>
      </w:r>
    </w:p>
    <w:p w14:paraId="6CA2DA73" w14:textId="77777777" w:rsidR="00537D06" w:rsidRDefault="00537D06" w:rsidP="00537D06">
      <w:pPr>
        <w:ind w:right="288"/>
        <w:rPr>
          <w:spacing w:val="8"/>
        </w:rPr>
      </w:pPr>
      <w:r w:rsidRPr="00536AD1">
        <w:rPr>
          <w:spacing w:val="6"/>
        </w:rPr>
        <w:t>ULTIMATE TENSILE STRENGTH is the break point load divided by the cross-sectional area.</w:t>
      </w:r>
      <w:r w:rsidRPr="00536AD1">
        <w:rPr>
          <w:spacing w:val="8"/>
        </w:rPr>
        <w:t xml:space="preserve"> </w:t>
      </w:r>
    </w:p>
    <w:p w14:paraId="3EA34FA2" w14:textId="77777777" w:rsidR="00537D06" w:rsidRPr="00536AD1" w:rsidRDefault="00537D06" w:rsidP="00537D06">
      <w:pPr>
        <w:ind w:right="288"/>
        <w:rPr>
          <w:spacing w:val="8"/>
        </w:rPr>
      </w:pPr>
      <w:r w:rsidRPr="00536AD1">
        <w:rPr>
          <w:spacing w:val="8"/>
        </w:rPr>
        <w:t>ELONGATION is the extension measure divided by 2.5 inches multiplied by 100%.</w:t>
      </w:r>
    </w:p>
    <w:p w14:paraId="1A32DC63" w14:textId="77777777" w:rsidR="00537D06" w:rsidRDefault="00537D06" w:rsidP="00537D06">
      <w:pPr>
        <w:spacing w:after="1008" w:line="480" w:lineRule="atLeast"/>
        <w:ind w:right="288"/>
        <w:rPr>
          <w:spacing w:val="8"/>
          <w:sz w:val="22"/>
          <w:szCs w:val="22"/>
        </w:rPr>
      </w:pPr>
      <w:r>
        <w:rPr>
          <w:noProof/>
          <w:spacing w:val="8"/>
          <w:sz w:val="22"/>
          <w:szCs w:val="22"/>
        </w:rPr>
        <w:lastRenderedPageBreak/>
        <w:drawing>
          <wp:inline distT="0" distB="0" distL="0" distR="0" wp14:anchorId="36840F60" wp14:editId="034EA96D">
            <wp:extent cx="6344920" cy="83566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6344920" cy="8356600"/>
                    </a:xfrm>
                    <a:prstGeom prst="rect">
                      <a:avLst/>
                    </a:prstGeom>
                    <a:noFill/>
                    <a:ln w="9525">
                      <a:noFill/>
                      <a:miter lim="800000"/>
                      <a:headEnd/>
                      <a:tailEnd/>
                    </a:ln>
                  </pic:spPr>
                </pic:pic>
              </a:graphicData>
            </a:graphic>
          </wp:inline>
        </w:drawing>
      </w:r>
    </w:p>
    <w:p w14:paraId="2C3D6FF9" w14:textId="77777777" w:rsidR="00537D06" w:rsidRPr="008D63D9" w:rsidRDefault="00537D06" w:rsidP="00537D06">
      <w:pPr>
        <w:spacing w:line="480" w:lineRule="atLeast"/>
        <w:jc w:val="center"/>
        <w:rPr>
          <w:b/>
          <w:bCs/>
          <w:spacing w:val="10"/>
        </w:rPr>
      </w:pPr>
      <w:r w:rsidRPr="008D63D9">
        <w:rPr>
          <w:b/>
          <w:bCs/>
          <w:spacing w:val="10"/>
        </w:rPr>
        <w:lastRenderedPageBreak/>
        <w:t>Appendix III</w:t>
      </w:r>
      <w:r w:rsidRPr="008D63D9">
        <w:rPr>
          <w:b/>
          <w:bCs/>
          <w:spacing w:val="10"/>
        </w:rPr>
        <w:br/>
        <w:t>Forming Dished Heads for Target Flash and Vacuum Containers</w:t>
      </w:r>
    </w:p>
    <w:p w14:paraId="4BFD6B2A" w14:textId="77777777" w:rsidR="00537D06" w:rsidRPr="008D63D9" w:rsidRDefault="00537D06" w:rsidP="00537D06">
      <w:pPr>
        <w:pStyle w:val="Style10"/>
        <w:widowControl/>
        <w:adjustRightInd/>
        <w:jc w:val="both"/>
        <w:rPr>
          <w:spacing w:val="10"/>
        </w:rPr>
      </w:pPr>
    </w:p>
    <w:p w14:paraId="5404FD94" w14:textId="77777777" w:rsidR="00537D06" w:rsidRPr="008D63D9" w:rsidRDefault="00537D06" w:rsidP="00537D06">
      <w:pPr>
        <w:pStyle w:val="Style4"/>
        <w:widowControl/>
        <w:ind w:firstLine="0"/>
        <w:rPr>
          <w:spacing w:val="10"/>
        </w:rPr>
      </w:pPr>
      <w:r w:rsidRPr="008D63D9">
        <w:rPr>
          <w:spacing w:val="8"/>
        </w:rPr>
        <w:t xml:space="preserve">Dished head of Mylar, </w:t>
      </w:r>
      <w:proofErr w:type="spellStart"/>
      <w:r w:rsidRPr="008D63D9">
        <w:rPr>
          <w:spacing w:val="8"/>
        </w:rPr>
        <w:t>kapton</w:t>
      </w:r>
      <w:proofErr w:type="spellEnd"/>
      <w:r w:rsidRPr="008D63D9">
        <w:rPr>
          <w:spacing w:val="8"/>
        </w:rPr>
        <w:t>, stainless steel and other materials can be formed by drawing</w:t>
      </w:r>
      <w:r w:rsidRPr="008D63D9">
        <w:rPr>
          <w:spacing w:val="10"/>
        </w:rPr>
        <w:t xml:space="preserve"> </w:t>
      </w:r>
      <w:r w:rsidRPr="008D63D9">
        <w:rPr>
          <w:spacing w:val="8"/>
        </w:rPr>
        <w:t>them between 2 layers of copper foil. These dishes will have a minimum of thinning in the center</w:t>
      </w:r>
      <w:r w:rsidRPr="008D63D9">
        <w:rPr>
          <w:spacing w:val="10"/>
        </w:rPr>
        <w:t xml:space="preserve"> </w:t>
      </w:r>
      <w:r w:rsidRPr="008D63D9">
        <w:rPr>
          <w:spacing w:val="8"/>
        </w:rPr>
        <w:t>and can be held to a very tight tolerance on the diameter. The mold for this forming is simple and</w:t>
      </w:r>
      <w:r w:rsidRPr="008D63D9">
        <w:rPr>
          <w:spacing w:val="10"/>
        </w:rPr>
        <w:t xml:space="preserve"> easy to machine because no inside finish machining is necessary.</w:t>
      </w:r>
    </w:p>
    <w:p w14:paraId="5E80F001" w14:textId="77777777" w:rsidR="00537D06" w:rsidRPr="008D63D9" w:rsidRDefault="00537D06" w:rsidP="00537D06">
      <w:pPr>
        <w:pStyle w:val="Style10"/>
        <w:widowControl/>
        <w:adjustRightInd/>
        <w:jc w:val="both"/>
        <w:rPr>
          <w:spacing w:val="10"/>
        </w:rPr>
      </w:pPr>
    </w:p>
    <w:p w14:paraId="13843D05" w14:textId="77777777" w:rsidR="00537D06" w:rsidRPr="008D63D9" w:rsidRDefault="00537D06" w:rsidP="00537D06">
      <w:pPr>
        <w:pStyle w:val="Style4"/>
        <w:widowControl/>
        <w:ind w:firstLine="0"/>
        <w:rPr>
          <w:spacing w:val="10"/>
        </w:rPr>
      </w:pPr>
      <w:r w:rsidRPr="008D63D9">
        <w:rPr>
          <w:spacing w:val="10"/>
        </w:rPr>
        <w:t>This same mold can be used to make dishes of several different configurations by using punches of different design. The attached drawing shows a typical dish head forming mold and assembly.</w:t>
      </w:r>
    </w:p>
    <w:p w14:paraId="53259672" w14:textId="77777777" w:rsidR="00537D06" w:rsidRPr="008D63D9" w:rsidRDefault="00537D06" w:rsidP="00537D06">
      <w:pPr>
        <w:pStyle w:val="Style10"/>
        <w:widowControl/>
        <w:adjustRightInd/>
        <w:jc w:val="both"/>
        <w:rPr>
          <w:spacing w:val="10"/>
        </w:rPr>
      </w:pPr>
    </w:p>
    <w:p w14:paraId="64098501" w14:textId="77777777" w:rsidR="00537D06" w:rsidRPr="008D63D9" w:rsidRDefault="00537D06" w:rsidP="00537D06">
      <w:pPr>
        <w:pStyle w:val="Style4"/>
        <w:widowControl/>
        <w:ind w:firstLine="0"/>
        <w:rPr>
          <w:spacing w:val="10"/>
        </w:rPr>
      </w:pPr>
      <w:r w:rsidRPr="008D63D9">
        <w:rPr>
          <w:spacing w:val="8"/>
        </w:rPr>
        <w:t>The mold consists of three parts machined out of mild steel. The punch is designed to give</w:t>
      </w:r>
      <w:r w:rsidRPr="008D63D9">
        <w:rPr>
          <w:spacing w:val="10"/>
        </w:rPr>
        <w:t xml:space="preserve"> you the final shape of the dish. The face plate is used as a guide to align the punch to the base plate. The base plate controls the diameter of the dish.</w:t>
      </w:r>
    </w:p>
    <w:p w14:paraId="5C405F4A" w14:textId="77777777" w:rsidR="00537D06" w:rsidRPr="008D63D9" w:rsidRDefault="00537D06" w:rsidP="00537D06">
      <w:pPr>
        <w:pStyle w:val="Style10"/>
        <w:widowControl/>
        <w:adjustRightInd/>
        <w:jc w:val="both"/>
        <w:rPr>
          <w:spacing w:val="10"/>
        </w:rPr>
      </w:pPr>
    </w:p>
    <w:p w14:paraId="2C947140" w14:textId="77777777" w:rsidR="00537D06" w:rsidRPr="008D63D9" w:rsidRDefault="00537D06" w:rsidP="00537D06">
      <w:pPr>
        <w:pStyle w:val="Style4"/>
        <w:widowControl/>
        <w:ind w:firstLine="0"/>
        <w:rPr>
          <w:spacing w:val="10"/>
        </w:rPr>
      </w:pPr>
      <w:r w:rsidRPr="008D63D9">
        <w:rPr>
          <w:spacing w:val="10"/>
        </w:rPr>
        <w:t xml:space="preserve">The copper sheets used in the mold are of OFHC copper which is dead soft. The lubricant used in the forming process is MS 122 Teflon mold release from Miller and Stephenson Co. </w:t>
      </w:r>
      <w:r w:rsidRPr="008D63D9">
        <w:rPr>
          <w:spacing w:val="7"/>
        </w:rPr>
        <w:t>References to the attached drawing will show how the mold is assembled and which areas are to be</w:t>
      </w:r>
      <w:r w:rsidRPr="008D63D9">
        <w:rPr>
          <w:spacing w:val="10"/>
        </w:rPr>
        <w:t xml:space="preserve"> lubricated and the tolerance of the various pieces.</w:t>
      </w:r>
    </w:p>
    <w:p w14:paraId="55C97625" w14:textId="77777777" w:rsidR="00537D06" w:rsidRPr="008D63D9" w:rsidRDefault="00537D06" w:rsidP="00537D06">
      <w:pPr>
        <w:pStyle w:val="Style10"/>
        <w:widowControl/>
        <w:adjustRightInd/>
        <w:jc w:val="both"/>
        <w:rPr>
          <w:spacing w:val="10"/>
        </w:rPr>
      </w:pPr>
    </w:p>
    <w:p w14:paraId="2CC657BD" w14:textId="77777777" w:rsidR="00537D06" w:rsidRPr="008D63D9" w:rsidRDefault="00537D06" w:rsidP="00537D06">
      <w:pPr>
        <w:pStyle w:val="Style4"/>
        <w:widowControl/>
        <w:ind w:firstLine="0"/>
        <w:rPr>
          <w:spacing w:val="10"/>
        </w:rPr>
      </w:pPr>
      <w:r w:rsidRPr="008D63D9">
        <w:rPr>
          <w:spacing w:val="8"/>
        </w:rPr>
        <w:t>The bolt torque is very critical in the forming process. In most cases the bolts are torqued to</w:t>
      </w:r>
      <w:r w:rsidRPr="008D63D9">
        <w:rPr>
          <w:spacing w:val="10"/>
        </w:rPr>
        <w:t xml:space="preserve"> </w:t>
      </w:r>
      <w:r w:rsidRPr="008D63D9">
        <w:rPr>
          <w:spacing w:val="8"/>
        </w:rPr>
        <w:t>their maximum. If the copper breaks before the dish is fully formed, the torque can be backed off</w:t>
      </w:r>
      <w:r w:rsidRPr="008D63D9">
        <w:rPr>
          <w:spacing w:val="10"/>
        </w:rPr>
        <w:t xml:space="preserve"> slightly and another attempt made. The rate of speed the punch is driven into the mold can be varied to correct problems in the forming process.</w:t>
      </w:r>
    </w:p>
    <w:p w14:paraId="5020AF85" w14:textId="77777777" w:rsidR="00537D06" w:rsidRPr="008D63D9" w:rsidRDefault="00537D06" w:rsidP="00537D06">
      <w:pPr>
        <w:pStyle w:val="Style10"/>
        <w:widowControl/>
        <w:adjustRightInd/>
        <w:jc w:val="both"/>
        <w:rPr>
          <w:spacing w:val="10"/>
        </w:rPr>
      </w:pPr>
    </w:p>
    <w:p w14:paraId="10FA748F" w14:textId="77777777" w:rsidR="00537D06" w:rsidRPr="008D63D9" w:rsidRDefault="00537D06" w:rsidP="00537D06">
      <w:pPr>
        <w:pStyle w:val="Style4"/>
        <w:widowControl/>
        <w:ind w:firstLine="0"/>
        <w:rPr>
          <w:spacing w:val="10"/>
        </w:rPr>
      </w:pPr>
      <w:r w:rsidRPr="008D63D9">
        <w:rPr>
          <w:spacing w:val="10"/>
        </w:rPr>
        <w:t xml:space="preserve">During assembly, care must be taken to keep all dirt and dust out of the area between the copper and the material being formed because it will cause flaws in the formed dish. After </w:t>
      </w:r>
      <w:r w:rsidRPr="008D63D9">
        <w:rPr>
          <w:spacing w:val="9"/>
        </w:rPr>
        <w:t>assembly, the punch is pushed into the mold at about 1 inch per minute using a hydraulic process,</w:t>
      </w:r>
      <w:r w:rsidRPr="008D63D9">
        <w:rPr>
          <w:spacing w:val="10"/>
        </w:rPr>
        <w:t xml:space="preserve"> </w:t>
      </w:r>
      <w:r w:rsidRPr="008D63D9">
        <w:rPr>
          <w:spacing w:val="8"/>
        </w:rPr>
        <w:t>universal testing machine, or similar device. The machine must be capable of exerting a force of</w:t>
      </w:r>
      <w:r w:rsidRPr="008D63D9">
        <w:rPr>
          <w:spacing w:val="10"/>
        </w:rPr>
        <w:t xml:space="preserve"> 20,000 lbs. in order to form most large dishes. The punch should be pushed to a depth deep </w:t>
      </w:r>
      <w:r w:rsidRPr="008D63D9">
        <w:rPr>
          <w:spacing w:val="8"/>
        </w:rPr>
        <w:t>enough to give you the proper flat section on the side of the dish. This operation should be done in</w:t>
      </w:r>
      <w:r w:rsidRPr="008D63D9">
        <w:rPr>
          <w:spacing w:val="10"/>
        </w:rPr>
        <w:t xml:space="preserve"> </w:t>
      </w:r>
      <w:r w:rsidRPr="008D63D9">
        <w:rPr>
          <w:spacing w:val="8"/>
        </w:rPr>
        <w:t>a continuous motion otherwise the copper will work harden and break. Once the punch has been</w:t>
      </w:r>
      <w:r w:rsidRPr="008D63D9">
        <w:rPr>
          <w:spacing w:val="10"/>
        </w:rPr>
        <w:t xml:space="preserve"> </w:t>
      </w:r>
      <w:r w:rsidRPr="008D63D9">
        <w:rPr>
          <w:spacing w:val="8"/>
        </w:rPr>
        <w:t>pushed to the proper depth, it should be removed using a metal bridge and the jacking screw in the</w:t>
      </w:r>
      <w:r w:rsidRPr="008D63D9">
        <w:rPr>
          <w:spacing w:val="10"/>
        </w:rPr>
        <w:t xml:space="preserve"> </w:t>
      </w:r>
      <w:r w:rsidRPr="008D63D9">
        <w:rPr>
          <w:spacing w:val="8"/>
        </w:rPr>
        <w:t>center of the punch. After the punch is removed, the copper cavity is filled with molten 60/40 or</w:t>
      </w:r>
      <w:r w:rsidRPr="008D63D9">
        <w:rPr>
          <w:spacing w:val="10"/>
        </w:rPr>
        <w:t xml:space="preserve"> 50/50 solder at 255° which is allowed to solidify.</w:t>
      </w:r>
    </w:p>
    <w:p w14:paraId="7356535C" w14:textId="77777777" w:rsidR="00537D06" w:rsidRPr="008D63D9" w:rsidRDefault="00537D06" w:rsidP="00537D06">
      <w:pPr>
        <w:pStyle w:val="Style10"/>
        <w:widowControl/>
        <w:adjustRightInd/>
        <w:jc w:val="both"/>
        <w:rPr>
          <w:spacing w:val="10"/>
        </w:rPr>
      </w:pPr>
    </w:p>
    <w:p w14:paraId="51C8E037" w14:textId="77777777" w:rsidR="00537D06" w:rsidRPr="008D63D9" w:rsidRDefault="00537D06" w:rsidP="00537D06">
      <w:pPr>
        <w:pStyle w:val="Style4"/>
        <w:widowControl/>
        <w:ind w:firstLine="0"/>
        <w:rPr>
          <w:spacing w:val="10"/>
        </w:rPr>
      </w:pPr>
      <w:r w:rsidRPr="008D63D9">
        <w:rPr>
          <w:spacing w:val="10"/>
        </w:rPr>
        <w:t>This part of the process heat sets the plastic film but is not necessary when forming metal dishes.</w:t>
      </w:r>
    </w:p>
    <w:p w14:paraId="224E781F" w14:textId="77777777" w:rsidR="00537D06" w:rsidRPr="008D63D9" w:rsidRDefault="00537D06" w:rsidP="00537D06">
      <w:pPr>
        <w:pStyle w:val="Style10"/>
        <w:widowControl/>
        <w:adjustRightInd/>
        <w:jc w:val="both"/>
        <w:rPr>
          <w:spacing w:val="10"/>
        </w:rPr>
      </w:pPr>
    </w:p>
    <w:p w14:paraId="37630472" w14:textId="77777777" w:rsidR="00537D06" w:rsidRPr="008D63D9" w:rsidRDefault="00537D06" w:rsidP="00537D06">
      <w:pPr>
        <w:spacing w:line="240" w:lineRule="exact"/>
      </w:pPr>
      <w:r w:rsidRPr="008D63D9">
        <w:rPr>
          <w:spacing w:val="8"/>
        </w:rPr>
        <w:t>After the solder has cooled, the mold is disassembled and the copper shims pulled apart. At</w:t>
      </w:r>
      <w:r w:rsidRPr="008D63D9">
        <w:rPr>
          <w:spacing w:val="10"/>
        </w:rPr>
        <w:t xml:space="preserve"> </w:t>
      </w:r>
      <w:r w:rsidRPr="008D63D9">
        <w:rPr>
          <w:spacing w:val="8"/>
        </w:rPr>
        <w:t>this point, the dish is inspected for flaws if no flaws are present; the outside material of the dish is</w:t>
      </w:r>
      <w:r w:rsidRPr="008D63D9">
        <w:rPr>
          <w:spacing w:val="10"/>
        </w:rPr>
        <w:t xml:space="preserve"> </w:t>
      </w:r>
      <w:r w:rsidRPr="008D63D9">
        <w:rPr>
          <w:spacing w:val="8"/>
        </w:rPr>
        <w:t>trimmed away to within 1/8" of the outside radius. The dish is now ready to be used in the</w:t>
      </w:r>
      <w:r w:rsidRPr="008D63D9">
        <w:rPr>
          <w:spacing w:val="10"/>
        </w:rPr>
        <w:t xml:space="preserve"> </w:t>
      </w:r>
      <w:r w:rsidRPr="008D63D9">
        <w:rPr>
          <w:bCs/>
          <w:spacing w:val="8"/>
        </w:rPr>
        <w:t xml:space="preserve">flask </w:t>
      </w:r>
      <w:r w:rsidRPr="008D63D9">
        <w:rPr>
          <w:spacing w:val="10"/>
        </w:rPr>
        <w:t>assembly.</w:t>
      </w:r>
    </w:p>
    <w:p w14:paraId="6CAE5251" w14:textId="77777777" w:rsidR="00537D06" w:rsidRDefault="00537D06" w:rsidP="00537D06">
      <w:pPr>
        <w:spacing w:after="1008" w:line="480" w:lineRule="atLeast"/>
        <w:ind w:right="288"/>
        <w:sectPr w:rsidR="00537D06" w:rsidSect="0074456A">
          <w:type w:val="nextColumn"/>
          <w:pgSz w:w="12221" w:h="15782"/>
          <w:pgMar w:top="864" w:right="1440" w:bottom="864" w:left="1728" w:header="720" w:footer="720" w:gutter="0"/>
          <w:lnNumType w:countBy="1" w:restart="continuous"/>
          <w:cols w:space="720"/>
          <w:noEndnote/>
          <w:docGrid w:linePitch="326"/>
        </w:sectPr>
      </w:pPr>
      <w:r>
        <w:rPr>
          <w:noProof/>
        </w:rPr>
        <w:lastRenderedPageBreak/>
        <w:drawing>
          <wp:inline distT="0" distB="0" distL="0" distR="0" wp14:anchorId="7BC65C03" wp14:editId="03C4DFC0">
            <wp:extent cx="4969510" cy="6845935"/>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4969510" cy="6845935"/>
                    </a:xfrm>
                    <a:prstGeom prst="rect">
                      <a:avLst/>
                    </a:prstGeom>
                    <a:noFill/>
                    <a:ln w="9525">
                      <a:noFill/>
                      <a:miter lim="800000"/>
                      <a:headEnd/>
                      <a:tailEnd/>
                    </a:ln>
                  </pic:spPr>
                </pic:pic>
              </a:graphicData>
            </a:graphic>
          </wp:inline>
        </w:drawing>
      </w:r>
      <w:r w:rsidRPr="00D30633">
        <w:t xml:space="preserve"> </w:t>
      </w:r>
      <w:r>
        <w:rPr>
          <w:noProof/>
        </w:rPr>
        <w:lastRenderedPageBreak/>
        <w:drawing>
          <wp:inline distT="0" distB="0" distL="0" distR="0" wp14:anchorId="32C86825" wp14:editId="4D503167">
            <wp:extent cx="5128895" cy="686181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128895" cy="6861810"/>
                    </a:xfrm>
                    <a:prstGeom prst="rect">
                      <a:avLst/>
                    </a:prstGeom>
                    <a:noFill/>
                    <a:ln w="9525">
                      <a:noFill/>
                      <a:miter lim="800000"/>
                      <a:headEnd/>
                      <a:tailEnd/>
                    </a:ln>
                  </pic:spPr>
                </pic:pic>
              </a:graphicData>
            </a:graphic>
          </wp:inline>
        </w:drawing>
      </w:r>
      <w:r>
        <w:rPr>
          <w:noProof/>
        </w:rPr>
        <w:lastRenderedPageBreak/>
        <w:drawing>
          <wp:inline distT="0" distB="0" distL="0" distR="0" wp14:anchorId="18840DB8" wp14:editId="1D0F0265">
            <wp:extent cx="5160645" cy="6861810"/>
            <wp:effectExtent l="1905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5160645" cy="6861810"/>
                    </a:xfrm>
                    <a:prstGeom prst="rect">
                      <a:avLst/>
                    </a:prstGeom>
                    <a:noFill/>
                    <a:ln w="9525">
                      <a:noFill/>
                      <a:miter lim="800000"/>
                      <a:headEnd/>
                      <a:tailEnd/>
                    </a:ln>
                  </pic:spPr>
                </pic:pic>
              </a:graphicData>
            </a:graphic>
          </wp:inline>
        </w:drawing>
      </w:r>
      <w:r>
        <w:rPr>
          <w:noProof/>
        </w:rPr>
        <w:lastRenderedPageBreak/>
        <w:drawing>
          <wp:inline distT="0" distB="0" distL="0" distR="0" wp14:anchorId="63DB9928" wp14:editId="7A8F83C5">
            <wp:extent cx="5279390" cy="686181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5279390" cy="6861810"/>
                    </a:xfrm>
                    <a:prstGeom prst="rect">
                      <a:avLst/>
                    </a:prstGeom>
                    <a:noFill/>
                    <a:ln w="9525">
                      <a:noFill/>
                      <a:miter lim="800000"/>
                      <a:headEnd/>
                      <a:tailEnd/>
                    </a:ln>
                  </pic:spPr>
                </pic:pic>
              </a:graphicData>
            </a:graphic>
          </wp:inline>
        </w:drawing>
      </w:r>
    </w:p>
    <w:p w14:paraId="7698E382" w14:textId="77777777" w:rsidR="00537D06" w:rsidRDefault="00537D06" w:rsidP="00537D06">
      <w:pPr>
        <w:jc w:val="center"/>
        <w:rPr>
          <w:b/>
        </w:rPr>
      </w:pPr>
      <w:r w:rsidRPr="00D30633">
        <w:rPr>
          <w:b/>
        </w:rPr>
        <w:lastRenderedPageBreak/>
        <w:t>APPENDIX IV</w:t>
      </w:r>
    </w:p>
    <w:p w14:paraId="625CFC9E" w14:textId="77777777" w:rsidR="00537D06" w:rsidRPr="00D30633" w:rsidRDefault="00537D06" w:rsidP="00537D06">
      <w:pPr>
        <w:jc w:val="center"/>
        <w:rPr>
          <w:b/>
        </w:rPr>
      </w:pPr>
      <w:r>
        <w:rPr>
          <w:noProof/>
        </w:rPr>
        <w:drawing>
          <wp:inline distT="0" distB="0" distL="0" distR="0" wp14:anchorId="6EBF2083" wp14:editId="354F3CD9">
            <wp:extent cx="4691380" cy="6400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4691380" cy="6400800"/>
                    </a:xfrm>
                    <a:prstGeom prst="rect">
                      <a:avLst/>
                    </a:prstGeom>
                    <a:noFill/>
                    <a:ln w="9525">
                      <a:noFill/>
                      <a:miter lim="800000"/>
                      <a:headEnd/>
                      <a:tailEnd/>
                    </a:ln>
                  </pic:spPr>
                </pic:pic>
              </a:graphicData>
            </a:graphic>
          </wp:inline>
        </w:drawing>
      </w:r>
    </w:p>
    <w:p w14:paraId="2454261F" w14:textId="77777777" w:rsidR="00537D06" w:rsidRDefault="00537D06" w:rsidP="00537D06">
      <w:r>
        <w:rPr>
          <w:noProof/>
        </w:rPr>
        <w:lastRenderedPageBreak/>
        <w:drawing>
          <wp:inline distT="0" distB="0" distL="0" distR="0" wp14:anchorId="3BDE2307" wp14:editId="53F2A759">
            <wp:extent cx="4826635" cy="686181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4826635" cy="6861810"/>
                    </a:xfrm>
                    <a:prstGeom prst="rect">
                      <a:avLst/>
                    </a:prstGeom>
                    <a:noFill/>
                    <a:ln w="9525">
                      <a:noFill/>
                      <a:miter lim="800000"/>
                      <a:headEnd/>
                      <a:tailEnd/>
                    </a:ln>
                  </pic:spPr>
                </pic:pic>
              </a:graphicData>
            </a:graphic>
          </wp:inline>
        </w:drawing>
      </w:r>
      <w:r>
        <w:rPr>
          <w:noProof/>
        </w:rPr>
        <w:lastRenderedPageBreak/>
        <w:drawing>
          <wp:inline distT="0" distB="0" distL="0" distR="0" wp14:anchorId="1F0AD913" wp14:editId="7E367C46">
            <wp:extent cx="4818380" cy="6861810"/>
            <wp:effectExtent l="1905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4818380" cy="6861810"/>
                    </a:xfrm>
                    <a:prstGeom prst="rect">
                      <a:avLst/>
                    </a:prstGeom>
                    <a:noFill/>
                    <a:ln w="9525">
                      <a:noFill/>
                      <a:miter lim="800000"/>
                      <a:headEnd/>
                      <a:tailEnd/>
                    </a:ln>
                  </pic:spPr>
                </pic:pic>
              </a:graphicData>
            </a:graphic>
          </wp:inline>
        </w:drawing>
      </w:r>
    </w:p>
    <w:p w14:paraId="4B473C3E" w14:textId="77777777" w:rsidR="00537D06" w:rsidRDefault="00537D06" w:rsidP="00537D06"/>
    <w:p w14:paraId="06DEED38" w14:textId="77777777" w:rsidR="00537D06" w:rsidRDefault="00537D06" w:rsidP="00537D06"/>
    <w:p w14:paraId="313F36E4" w14:textId="77777777" w:rsidR="00537D06" w:rsidRDefault="00537D06" w:rsidP="00537D06"/>
    <w:p w14:paraId="61298F7C" w14:textId="77777777" w:rsidR="00537D06" w:rsidRDefault="00537D06" w:rsidP="00537D06"/>
    <w:p w14:paraId="12726CE7" w14:textId="77777777" w:rsidR="00537D06" w:rsidRDefault="00537D06" w:rsidP="00537D06"/>
    <w:p w14:paraId="4AC8A020" w14:textId="77777777" w:rsidR="00537D06" w:rsidRDefault="00537D06" w:rsidP="00537D06"/>
    <w:p w14:paraId="0DB3CD09" w14:textId="77777777" w:rsidR="00537D06" w:rsidRDefault="00537D06" w:rsidP="00537D06">
      <w:pPr>
        <w:jc w:val="center"/>
      </w:pPr>
      <w:r>
        <w:t>APPENDIX   V</w:t>
      </w:r>
    </w:p>
    <w:p w14:paraId="45CD8AD7" w14:textId="77777777" w:rsidR="00537D06" w:rsidRDefault="00537D06" w:rsidP="00537D06"/>
    <w:p w14:paraId="79543943" w14:textId="77777777" w:rsidR="00537D06" w:rsidRDefault="00537D06" w:rsidP="00537D06">
      <w:r>
        <w:rPr>
          <w:noProof/>
        </w:rPr>
        <w:drawing>
          <wp:inline distT="0" distB="0" distL="0" distR="0" wp14:anchorId="0B4A897C" wp14:editId="45891DDB">
            <wp:extent cx="4921885" cy="686181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4921885" cy="6861810"/>
                    </a:xfrm>
                    <a:prstGeom prst="rect">
                      <a:avLst/>
                    </a:prstGeom>
                    <a:noFill/>
                    <a:ln w="9525">
                      <a:noFill/>
                      <a:miter lim="800000"/>
                      <a:headEnd/>
                      <a:tailEnd/>
                    </a:ln>
                  </pic:spPr>
                </pic:pic>
              </a:graphicData>
            </a:graphic>
          </wp:inline>
        </w:drawing>
      </w:r>
    </w:p>
    <w:p w14:paraId="2F25B368" w14:textId="77777777" w:rsidR="00537D06" w:rsidRDefault="00537D06" w:rsidP="00537D06"/>
    <w:p w14:paraId="54605E31" w14:textId="77777777" w:rsidR="00537D06" w:rsidRDefault="00537D06" w:rsidP="00537D06">
      <w:pPr>
        <w:sectPr w:rsidR="00537D06" w:rsidSect="00205608">
          <w:type w:val="nextColumn"/>
          <w:pgSz w:w="12221" w:h="15782"/>
          <w:pgMar w:top="864" w:right="1440" w:bottom="864" w:left="1728" w:header="720" w:footer="720" w:gutter="0"/>
          <w:lnNumType w:countBy="1" w:restart="continuous"/>
          <w:cols w:space="720"/>
          <w:noEndnote/>
          <w:docGrid w:linePitch="326"/>
        </w:sectPr>
      </w:pPr>
      <w:r>
        <w:rPr>
          <w:noProof/>
        </w:rPr>
        <w:lastRenderedPageBreak/>
        <w:drawing>
          <wp:inline distT="0" distB="0" distL="0" distR="0" wp14:anchorId="384B4329" wp14:editId="3A5C4540">
            <wp:extent cx="6193790" cy="858710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6193790" cy="8587105"/>
                    </a:xfrm>
                    <a:prstGeom prst="rect">
                      <a:avLst/>
                    </a:prstGeom>
                    <a:noFill/>
                    <a:ln w="9525">
                      <a:noFill/>
                      <a:miter lim="800000"/>
                      <a:headEnd/>
                      <a:tailEnd/>
                    </a:ln>
                  </pic:spPr>
                </pic:pic>
              </a:graphicData>
            </a:graphic>
          </wp:inline>
        </w:drawing>
      </w:r>
    </w:p>
    <w:p w14:paraId="100A6D99" w14:textId="77777777" w:rsidR="00537D06" w:rsidRDefault="00537D06" w:rsidP="00537D06">
      <w:pPr>
        <w:jc w:val="center"/>
      </w:pPr>
      <w:r>
        <w:lastRenderedPageBreak/>
        <w:t>APPENDIX VI</w:t>
      </w:r>
    </w:p>
    <w:p w14:paraId="7B1B3A5B" w14:textId="77777777" w:rsidR="00537D06" w:rsidRDefault="00537D06" w:rsidP="00537D06">
      <w:pPr>
        <w:jc w:val="center"/>
      </w:pPr>
    </w:p>
    <w:p w14:paraId="5E9AA29A" w14:textId="77777777" w:rsidR="00537D06" w:rsidRDefault="00537D06" w:rsidP="00537D06">
      <w:pPr>
        <w:jc w:val="center"/>
      </w:pPr>
    </w:p>
    <w:p w14:paraId="6D5CDD5C" w14:textId="77777777" w:rsidR="00537D06" w:rsidRDefault="00537D06" w:rsidP="00537D06">
      <w:pPr>
        <w:jc w:val="center"/>
      </w:pPr>
      <w:r>
        <w:rPr>
          <w:noProof/>
        </w:rPr>
        <w:drawing>
          <wp:inline distT="0" distB="0" distL="0" distR="0" wp14:anchorId="00D97B6D" wp14:editId="3260A98A">
            <wp:extent cx="4921885" cy="686181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4921885" cy="6861810"/>
                    </a:xfrm>
                    <a:prstGeom prst="rect">
                      <a:avLst/>
                    </a:prstGeom>
                    <a:noFill/>
                    <a:ln w="9525">
                      <a:noFill/>
                      <a:miter lim="800000"/>
                      <a:headEnd/>
                      <a:tailEnd/>
                    </a:ln>
                  </pic:spPr>
                </pic:pic>
              </a:graphicData>
            </a:graphic>
          </wp:inline>
        </w:drawing>
      </w:r>
    </w:p>
    <w:p w14:paraId="1EA51673" w14:textId="77777777" w:rsidR="00537D06" w:rsidRDefault="00537D06" w:rsidP="00537D06">
      <w:pPr>
        <w:jc w:val="center"/>
        <w:sectPr w:rsidR="00537D06" w:rsidSect="00205608">
          <w:type w:val="nextColumn"/>
          <w:pgSz w:w="12221" w:h="15782"/>
          <w:pgMar w:top="864" w:right="1440" w:bottom="864" w:left="1728" w:header="720" w:footer="720" w:gutter="0"/>
          <w:lnNumType w:countBy="1" w:restart="continuous"/>
          <w:cols w:space="720"/>
          <w:noEndnote/>
          <w:docGrid w:linePitch="326"/>
        </w:sectPr>
      </w:pPr>
    </w:p>
    <w:p w14:paraId="3E5AEF5A" w14:textId="77777777" w:rsidR="00537D06" w:rsidRDefault="00537D06" w:rsidP="00537D06"/>
    <w:p w14:paraId="419D24AA" w14:textId="77777777" w:rsidR="00537D06" w:rsidRDefault="00537D06" w:rsidP="00537D06">
      <w:pPr>
        <w:jc w:val="center"/>
      </w:pPr>
      <w:r>
        <w:t>APPENDIX VII</w:t>
      </w:r>
    </w:p>
    <w:p w14:paraId="449466D9" w14:textId="77777777" w:rsidR="00537D06" w:rsidRDefault="00537D06" w:rsidP="00537D06">
      <w:pPr>
        <w:jc w:val="center"/>
      </w:pPr>
      <w:r>
        <w:rPr>
          <w:noProof/>
        </w:rPr>
        <w:drawing>
          <wp:inline distT="0" distB="0" distL="0" distR="0" wp14:anchorId="4154DBAA" wp14:editId="6F7BE781">
            <wp:extent cx="4858385" cy="686181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4858385" cy="6861810"/>
                    </a:xfrm>
                    <a:prstGeom prst="rect">
                      <a:avLst/>
                    </a:prstGeom>
                    <a:noFill/>
                    <a:ln w="9525">
                      <a:noFill/>
                      <a:miter lim="800000"/>
                      <a:headEnd/>
                      <a:tailEnd/>
                    </a:ln>
                  </pic:spPr>
                </pic:pic>
              </a:graphicData>
            </a:graphic>
          </wp:inline>
        </w:drawing>
      </w:r>
    </w:p>
    <w:p w14:paraId="0C3A6B8D" w14:textId="77777777" w:rsidR="00537D06" w:rsidRDefault="00537D06" w:rsidP="00537D06">
      <w:pPr>
        <w:jc w:val="center"/>
        <w:sectPr w:rsidR="00537D06" w:rsidSect="00205608">
          <w:type w:val="nextColumn"/>
          <w:pgSz w:w="12221" w:h="15782"/>
          <w:pgMar w:top="864" w:right="1440" w:bottom="864" w:left="1728" w:header="720" w:footer="720" w:gutter="0"/>
          <w:lnNumType w:countBy="1" w:restart="continuous"/>
          <w:cols w:space="720"/>
          <w:noEndnote/>
          <w:docGrid w:linePitch="326"/>
        </w:sectPr>
      </w:pPr>
    </w:p>
    <w:p w14:paraId="383CB619" w14:textId="77777777" w:rsidR="00537D06" w:rsidRDefault="00537D06" w:rsidP="00537D06"/>
    <w:p w14:paraId="0C22A790" w14:textId="77777777" w:rsidR="00537D06" w:rsidRDefault="00537D06" w:rsidP="00537D06">
      <w:pPr>
        <w:jc w:val="center"/>
      </w:pPr>
      <w:r>
        <w:t>APPENDIX VIII</w:t>
      </w:r>
    </w:p>
    <w:p w14:paraId="288307EB" w14:textId="77777777" w:rsidR="00537D06" w:rsidRDefault="00537D06" w:rsidP="00537D06"/>
    <w:p w14:paraId="45D39C96" w14:textId="77777777" w:rsidR="00443E7A" w:rsidRPr="00A77475" w:rsidRDefault="00537D06" w:rsidP="00537D06">
      <w:r>
        <w:rPr>
          <w:noProof/>
        </w:rPr>
        <w:drawing>
          <wp:inline distT="0" distB="0" distL="0" distR="0" wp14:anchorId="7F6D20D1" wp14:editId="1890F3EE">
            <wp:extent cx="4730750" cy="686181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4730750" cy="6861810"/>
                    </a:xfrm>
                    <a:prstGeom prst="rect">
                      <a:avLst/>
                    </a:prstGeom>
                    <a:noFill/>
                    <a:ln w="9525">
                      <a:noFill/>
                      <a:miter lim="800000"/>
                      <a:headEnd/>
                      <a:tailEnd/>
                    </a:ln>
                  </pic:spPr>
                </pic:pic>
              </a:graphicData>
            </a:graphic>
          </wp:inline>
        </w:drawing>
      </w:r>
    </w:p>
    <w:sectPr w:rsidR="00443E7A" w:rsidRPr="00A77475" w:rsidSect="00205608">
      <w:headerReference w:type="even" r:id="rId47"/>
      <w:headerReference w:type="default" r:id="rId48"/>
      <w:footerReference w:type="default" r:id="rId49"/>
      <w:headerReference w:type="first" r:id="rId50"/>
      <w:pgSz w:w="12240" w:h="15840"/>
      <w:pgMar w:top="1080" w:right="1440" w:bottom="1080" w:left="1440" w:header="720" w:footer="720" w:gutter="0"/>
      <w:lnNumType w:countBy="1" w:restart="continuous"/>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057F" w14:textId="77777777" w:rsidR="00621C49" w:rsidRDefault="00621C49" w:rsidP="00CB66DF">
      <w:r>
        <w:separator/>
      </w:r>
    </w:p>
  </w:endnote>
  <w:endnote w:type="continuationSeparator" w:id="0">
    <w:p w14:paraId="69FBE3F3" w14:textId="77777777" w:rsidR="00621C49" w:rsidRDefault="00621C49" w:rsidP="00CB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3C9C" w14:textId="793ECD59" w:rsidR="00621C49" w:rsidRPr="001D0C87" w:rsidRDefault="00621C49" w:rsidP="00F4460B">
    <w:pPr>
      <w:pStyle w:val="Footer"/>
      <w:pBdr>
        <w:top w:val="single" w:sz="6" w:space="0" w:color="auto"/>
      </w:pBdr>
      <w:tabs>
        <w:tab w:val="clear" w:pos="4680"/>
        <w:tab w:val="clear" w:pos="9360"/>
        <w:tab w:val="right" w:pos="9720"/>
      </w:tabs>
      <w:rPr>
        <w:rFonts w:ascii="Palatino Linotype" w:hAnsi="Palatino Linotype"/>
        <w:sz w:val="18"/>
      </w:rPr>
    </w:pPr>
    <w:r w:rsidRPr="001D0C87">
      <w:rPr>
        <w:rFonts w:ascii="Palatino Linotype" w:hAnsi="Palatino Linotype"/>
        <w:i/>
        <w:sz w:val="18"/>
      </w:rPr>
      <w:t>Fermilab ES&amp;H Manual</w:t>
    </w:r>
    <w:r w:rsidRPr="001D0C87">
      <w:rPr>
        <w:rFonts w:ascii="Palatino Linotype" w:hAnsi="Palatino Linotype"/>
        <w:i/>
        <w:sz w:val="18"/>
      </w:rPr>
      <w:tab/>
      <w:t>5032.2</w:t>
    </w:r>
    <w:r w:rsidRPr="001D0C87">
      <w:rPr>
        <w:rFonts w:ascii="Palatino Linotype" w:hAnsi="Palatino Linotype"/>
        <w:sz w:val="18"/>
      </w:rPr>
      <w:t>-</w:t>
    </w:r>
    <w:r w:rsidRPr="001D0C87">
      <w:rPr>
        <w:rFonts w:ascii="Palatino Linotype" w:hAnsi="Palatino Linotype"/>
        <w:sz w:val="18"/>
      </w:rPr>
      <w:fldChar w:fldCharType="begin"/>
    </w:r>
    <w:r w:rsidRPr="001D0C87">
      <w:rPr>
        <w:rFonts w:ascii="Palatino Linotype" w:hAnsi="Palatino Linotype"/>
        <w:sz w:val="18"/>
      </w:rPr>
      <w:instrText xml:space="preserve"> PAGE   \* MERGEFORMAT </w:instrText>
    </w:r>
    <w:r w:rsidRPr="001D0C87">
      <w:rPr>
        <w:rFonts w:ascii="Palatino Linotype" w:hAnsi="Palatino Linotype"/>
        <w:sz w:val="18"/>
      </w:rPr>
      <w:fldChar w:fldCharType="separate"/>
    </w:r>
    <w:r w:rsidRPr="001D0C87">
      <w:rPr>
        <w:rFonts w:ascii="Palatino Linotype" w:hAnsi="Palatino Linotype"/>
        <w:noProof/>
        <w:sz w:val="18"/>
      </w:rPr>
      <w:t>12</w:t>
    </w:r>
    <w:r w:rsidRPr="001D0C87">
      <w:rPr>
        <w:rFonts w:ascii="Palatino Linotype" w:hAnsi="Palatino Linotype"/>
        <w:noProof/>
        <w:sz w:val="18"/>
      </w:rPr>
      <w:fldChar w:fldCharType="end"/>
    </w:r>
  </w:p>
  <w:p w14:paraId="3F8B9EBC" w14:textId="1E54BF6E" w:rsidR="00055FBB" w:rsidRDefault="00055FBB" w:rsidP="00436EA9">
    <w:pPr>
      <w:pStyle w:val="Footer"/>
      <w:pBdr>
        <w:top w:val="single" w:sz="6" w:space="0" w:color="auto"/>
      </w:pBdr>
      <w:tabs>
        <w:tab w:val="clear" w:pos="9360"/>
        <w:tab w:val="right" w:pos="9720"/>
      </w:tabs>
      <w:rPr>
        <w:rFonts w:ascii="Palatino" w:hAnsi="Palatino"/>
      </w:rPr>
    </w:pPr>
    <w:r>
      <w:rPr>
        <w:rFonts w:ascii="Palatino" w:hAnsi="Palatino"/>
        <w:i/>
        <w:sz w:val="18"/>
      </w:rPr>
      <w:t xml:space="preserve">WARNING:  </w:t>
    </w:r>
    <w:r w:rsidRPr="00320751">
      <w:rPr>
        <w:rFonts w:ascii="Palatino" w:hAnsi="Palatino"/>
        <w:i/>
        <w:sz w:val="18"/>
      </w:rPr>
      <w:t>This manual is subject to change. The current version is maintained on the ES</w:t>
    </w:r>
    <w:r>
      <w:rPr>
        <w:rFonts w:ascii="Palatino" w:hAnsi="Palatino"/>
        <w:i/>
        <w:sz w:val="18"/>
      </w:rPr>
      <w:t>&amp;H</w:t>
    </w:r>
    <w:r w:rsidRPr="00320751">
      <w:rPr>
        <w:rFonts w:ascii="Palatino" w:hAnsi="Palatino"/>
        <w:i/>
        <w:sz w:val="18"/>
      </w:rPr>
      <w:t xml:space="preserve"> Section website.</w:t>
    </w:r>
    <w:r w:rsidR="00436EA9">
      <w:rPr>
        <w:rFonts w:ascii="Palatino" w:hAnsi="Palatino"/>
        <w:i/>
        <w:sz w:val="18"/>
      </w:rPr>
      <w:tab/>
    </w:r>
    <w:r>
      <w:rPr>
        <w:sz w:val="18"/>
        <w:szCs w:val="18"/>
      </w:rPr>
      <w:t>Rev. 07/2021</w:t>
    </w:r>
  </w:p>
  <w:p w14:paraId="7EFC75B1" w14:textId="77777777" w:rsidR="00621C49" w:rsidRPr="001D0C87" w:rsidRDefault="00621C49" w:rsidP="00B072B8">
    <w:pPr>
      <w:pStyle w:val="Footer"/>
      <w:rPr>
        <w:rStyle w:val="PageNumber"/>
        <w:rFonts w:ascii="Palatino Linotype" w:hAnsi="Palatino Linotype"/>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8BE" w14:textId="77777777" w:rsidR="00621C49" w:rsidRDefault="00621C49" w:rsidP="006A59F4">
    <w:pPr>
      <w:pStyle w:val="Footer"/>
      <w:pBdr>
        <w:top w:val="single" w:sz="6" w:space="0" w:color="auto"/>
      </w:pBdr>
      <w:tabs>
        <w:tab w:val="clear" w:pos="9360"/>
        <w:tab w:val="right" w:pos="9180"/>
      </w:tabs>
      <w:rPr>
        <w:rFonts w:ascii="Palatino" w:hAnsi="Palatino"/>
        <w:sz w:val="18"/>
      </w:rPr>
    </w:pPr>
    <w:r>
      <w:rPr>
        <w:i/>
        <w:sz w:val="18"/>
      </w:rPr>
      <w:t>Fermilab ES&amp;H Manual</w:t>
    </w:r>
    <w:r>
      <w:rPr>
        <w:i/>
        <w:sz w:val="18"/>
      </w:rPr>
      <w:tab/>
    </w:r>
    <w:r>
      <w:rPr>
        <w:i/>
        <w:sz w:val="18"/>
      </w:rPr>
      <w:tab/>
      <w:t>5032.2TA</w:t>
    </w:r>
    <w:r>
      <w:rPr>
        <w:rFonts w:ascii="Palatino" w:hAnsi="Palatino"/>
        <w:sz w:val="18"/>
      </w:rPr>
      <w:t>-</w:t>
    </w:r>
    <w:r>
      <w:rPr>
        <w:rFonts w:ascii="Palatino" w:hAnsi="Palatino"/>
        <w:sz w:val="18"/>
      </w:rPr>
      <w:fldChar w:fldCharType="begin"/>
    </w:r>
    <w:r>
      <w:rPr>
        <w:rFonts w:ascii="Palatino" w:hAnsi="Palatino"/>
        <w:sz w:val="18"/>
      </w:rPr>
      <w:instrText xml:space="preserve"> PAGE  </w:instrText>
    </w:r>
    <w:r>
      <w:rPr>
        <w:rFonts w:ascii="Palatino" w:hAnsi="Palatino"/>
        <w:sz w:val="18"/>
      </w:rPr>
      <w:fldChar w:fldCharType="separate"/>
    </w:r>
    <w:r>
      <w:rPr>
        <w:rFonts w:ascii="Palatino" w:hAnsi="Palatino"/>
        <w:noProof/>
        <w:sz w:val="18"/>
      </w:rPr>
      <w:t>33</w:t>
    </w:r>
    <w:r>
      <w:rPr>
        <w:rFonts w:ascii="Palatino" w:hAnsi="Palatino"/>
        <w:sz w:val="18"/>
      </w:rPr>
      <w:fldChar w:fldCharType="end"/>
    </w:r>
  </w:p>
  <w:p w14:paraId="3A5355E0" w14:textId="52728C45" w:rsidR="00621C49" w:rsidRDefault="00621C49">
    <w:pPr>
      <w:pStyle w:val="Footer"/>
    </w:pPr>
    <w:r>
      <w:rPr>
        <w:rFonts w:ascii="Palatino" w:hAnsi="Palatino"/>
        <w:i/>
        <w:sz w:val="18"/>
      </w:rPr>
      <w:t xml:space="preserve">WARNING:  </w:t>
    </w:r>
    <w:r w:rsidRPr="00320751">
      <w:rPr>
        <w:rFonts w:ascii="Palatino" w:hAnsi="Palatino"/>
        <w:i/>
        <w:sz w:val="18"/>
      </w:rPr>
      <w:t>This manual is subject to change. The current version is maintained on the ES</w:t>
    </w:r>
    <w:r>
      <w:rPr>
        <w:rFonts w:ascii="Palatino" w:hAnsi="Palatino"/>
        <w:i/>
        <w:sz w:val="18"/>
      </w:rPr>
      <w:t>&amp;H</w:t>
    </w:r>
    <w:r w:rsidRPr="00320751">
      <w:rPr>
        <w:rFonts w:ascii="Palatino" w:hAnsi="Palatino"/>
        <w:i/>
        <w:sz w:val="18"/>
      </w:rPr>
      <w:t xml:space="preserve"> Section website.</w:t>
    </w:r>
    <w:r>
      <w:rPr>
        <w:rFonts w:ascii="Palatino" w:hAnsi="Palatino"/>
        <w:i/>
        <w:sz w:val="18"/>
      </w:rPr>
      <w:t xml:space="preserve">  </w:t>
    </w:r>
    <w:r>
      <w:rPr>
        <w:sz w:val="18"/>
        <w:szCs w:val="18"/>
      </w:rPr>
      <w:t>Rev. 07/2021</w:t>
    </w:r>
  </w:p>
  <w:p w14:paraId="2A123A3C" w14:textId="77777777" w:rsidR="00621C49" w:rsidRDefault="00621C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8182" w14:textId="77777777" w:rsidR="00621C49" w:rsidRDefault="00621C49" w:rsidP="00B072B8">
    <w:pPr>
      <w:pStyle w:val="Footer"/>
      <w:pBdr>
        <w:top w:val="single" w:sz="6" w:space="0" w:color="auto"/>
      </w:pBdr>
      <w:rPr>
        <w:rFonts w:ascii="Palatino" w:hAnsi="Palatino"/>
        <w:sz w:val="18"/>
      </w:rPr>
    </w:pPr>
    <w:r>
      <w:rPr>
        <w:i/>
        <w:sz w:val="18"/>
      </w:rPr>
      <w:t>Fermilab ES&amp;H Manual</w:t>
    </w:r>
    <w:r>
      <w:rPr>
        <w:i/>
        <w:sz w:val="18"/>
      </w:rPr>
      <w:tab/>
    </w:r>
    <w:r>
      <w:rPr>
        <w:i/>
        <w:sz w:val="18"/>
      </w:rPr>
      <w:tab/>
      <w:t>5032.2TA</w:t>
    </w:r>
    <w:r>
      <w:rPr>
        <w:rFonts w:ascii="Palatino" w:hAnsi="Palatino"/>
        <w:sz w:val="18"/>
      </w:rPr>
      <w:t>-</w:t>
    </w:r>
    <w:r>
      <w:rPr>
        <w:rFonts w:ascii="Palatino" w:hAnsi="Palatino"/>
        <w:sz w:val="18"/>
      </w:rPr>
      <w:fldChar w:fldCharType="begin"/>
    </w:r>
    <w:r>
      <w:rPr>
        <w:rFonts w:ascii="Palatino" w:hAnsi="Palatino"/>
        <w:sz w:val="18"/>
      </w:rPr>
      <w:instrText xml:space="preserve"> PAGE  </w:instrText>
    </w:r>
    <w:r>
      <w:rPr>
        <w:rFonts w:ascii="Palatino" w:hAnsi="Palatino"/>
        <w:sz w:val="18"/>
      </w:rPr>
      <w:fldChar w:fldCharType="separate"/>
    </w:r>
    <w:r>
      <w:rPr>
        <w:rFonts w:ascii="Palatino" w:hAnsi="Palatino"/>
        <w:noProof/>
        <w:sz w:val="18"/>
      </w:rPr>
      <w:t>36</w:t>
    </w:r>
    <w:r>
      <w:rPr>
        <w:rFonts w:ascii="Palatino" w:hAnsi="Palatino"/>
        <w:sz w:val="18"/>
      </w:rPr>
      <w:fldChar w:fldCharType="end"/>
    </w:r>
  </w:p>
  <w:p w14:paraId="4E0430CB" w14:textId="6FB5177C" w:rsidR="00621C49" w:rsidRDefault="00621C49" w:rsidP="00B072B8">
    <w:pPr>
      <w:pStyle w:val="Footer"/>
      <w:pBdr>
        <w:top w:val="single" w:sz="6" w:space="0" w:color="auto"/>
      </w:pBdr>
      <w:rPr>
        <w:rFonts w:ascii="Palatino" w:hAnsi="Palatino"/>
      </w:rPr>
    </w:pPr>
    <w:r>
      <w:rPr>
        <w:rFonts w:ascii="Palatino" w:hAnsi="Palatino"/>
        <w:i/>
        <w:sz w:val="18"/>
      </w:rPr>
      <w:t xml:space="preserve">WARNING:  </w:t>
    </w:r>
    <w:r w:rsidRPr="00320751">
      <w:rPr>
        <w:rFonts w:ascii="Palatino" w:hAnsi="Palatino"/>
        <w:i/>
        <w:sz w:val="18"/>
      </w:rPr>
      <w:t>This manual is subject to change.  The current version is maintained on the ES</w:t>
    </w:r>
    <w:r>
      <w:rPr>
        <w:rFonts w:ascii="Palatino" w:hAnsi="Palatino"/>
        <w:i/>
        <w:sz w:val="18"/>
      </w:rPr>
      <w:t>&amp;</w:t>
    </w:r>
    <w:r w:rsidRPr="00320751">
      <w:rPr>
        <w:rFonts w:ascii="Palatino" w:hAnsi="Palatino"/>
        <w:i/>
        <w:sz w:val="18"/>
      </w:rPr>
      <w:t>H Section website.</w:t>
    </w:r>
    <w:r>
      <w:rPr>
        <w:rFonts w:ascii="Palatino" w:hAnsi="Palatino"/>
        <w:sz w:val="18"/>
      </w:rPr>
      <w:tab/>
    </w:r>
    <w:r>
      <w:rPr>
        <w:sz w:val="18"/>
        <w:szCs w:val="18"/>
      </w:rPr>
      <w:t>Rev. 2/2011</w:t>
    </w:r>
    <w:r w:rsidRPr="00A71082">
      <w:rPr>
        <w:rFonts w:ascii="Palatino" w:hAnsi="Palatino"/>
        <w:sz w:val="18"/>
        <w:szCs w:val="18"/>
      </w:rPr>
      <w:t xml:space="preserve"> </w:t>
    </w:r>
    <w:r w:rsidRPr="00E131D2">
      <w:rPr>
        <w:rFonts w:ascii="Palatino" w:hAnsi="Palatino"/>
      </w:rPr>
      <w:t xml:space="preserve">    </w:t>
    </w:r>
  </w:p>
  <w:p w14:paraId="11D0AA0D" w14:textId="77777777" w:rsidR="00621C49" w:rsidRDefault="00621C49" w:rsidP="00B072B8">
    <w:pPr>
      <w:pStyle w:val="Footer"/>
      <w:pBdr>
        <w:top w:val="single" w:sz="6" w:space="0" w:color="auto"/>
      </w:pBdr>
      <w:tabs>
        <w:tab w:val="clear" w:pos="9360"/>
        <w:tab w:val="right" w:pos="9720"/>
      </w:tabs>
      <w:rPr>
        <w:rFonts w:ascii="Palatino" w:hAnsi="Palatino"/>
        <w:sz w:val="18"/>
      </w:rPr>
    </w:pPr>
    <w:r>
      <w:rPr>
        <w:rFonts w:ascii="Palatino" w:hAnsi="Palatino"/>
      </w:rPr>
      <w:tab/>
    </w:r>
    <w:r>
      <w:rPr>
        <w:rFonts w:ascii="Palatino" w:hAnsi="Palatino"/>
      </w:rPr>
      <w:tab/>
    </w:r>
  </w:p>
  <w:p w14:paraId="0D186115" w14:textId="77777777" w:rsidR="00621C49" w:rsidRPr="00B072B8" w:rsidRDefault="00621C49" w:rsidP="00B072B8">
    <w:pPr>
      <w:pStyle w:val="Footer"/>
      <w:rPr>
        <w:rStyle w:val="PageNumbe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FDBF9" w14:textId="77777777" w:rsidR="00621C49" w:rsidRDefault="00621C49" w:rsidP="00CB66DF">
      <w:r>
        <w:separator/>
      </w:r>
    </w:p>
  </w:footnote>
  <w:footnote w:type="continuationSeparator" w:id="0">
    <w:p w14:paraId="69E9A463" w14:textId="77777777" w:rsidR="00621C49" w:rsidRDefault="00621C49" w:rsidP="00CB6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78"/>
      <w:gridCol w:w="2748"/>
    </w:tblGrid>
    <w:tr w:rsidR="00621C49" w:rsidRPr="00423E3B" w14:paraId="59572CB7" w14:textId="77777777" w:rsidTr="009F2275">
      <w:trPr>
        <w:trHeight w:val="611"/>
      </w:trPr>
      <w:tc>
        <w:tcPr>
          <w:tcW w:w="2676" w:type="dxa"/>
        </w:tcPr>
        <w:p w14:paraId="1C320D9D" w14:textId="4A3DF8CC" w:rsidR="00621C49" w:rsidRDefault="00621C49" w:rsidP="00374207">
          <w:pPr>
            <w:jc w:val="center"/>
          </w:pPr>
          <w:r>
            <w:rPr>
              <w:noProof/>
            </w:rPr>
            <w:drawing>
              <wp:anchor distT="0" distB="0" distL="114300" distR="114300" simplePos="0" relativeHeight="251669504" behindDoc="0" locked="0" layoutInCell="1" allowOverlap="0" wp14:anchorId="467E8EF6" wp14:editId="003F5FF1">
                <wp:simplePos x="0" y="0"/>
                <wp:positionH relativeFrom="page">
                  <wp:posOffset>45720</wp:posOffset>
                </wp:positionH>
                <wp:positionV relativeFrom="page">
                  <wp:posOffset>161290</wp:posOffset>
                </wp:positionV>
                <wp:extent cx="1552575" cy="276225"/>
                <wp:effectExtent l="0" t="0" r="9525" b="9525"/>
                <wp:wrapTopAndBottom/>
                <wp:docPr id="3" name="Picture 8"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78" w:type="dxa"/>
          <w:vAlign w:val="center"/>
        </w:tcPr>
        <w:p w14:paraId="4741080B" w14:textId="17D6B528" w:rsidR="00621C49" w:rsidRPr="005D0201" w:rsidRDefault="00621C49" w:rsidP="00374207">
          <w:pPr>
            <w:ind w:right="36"/>
            <w:jc w:val="center"/>
            <w:rPr>
              <w:b/>
              <w:color w:val="000000"/>
            </w:rPr>
          </w:pPr>
          <w:r>
            <w:t>ES&amp;H Manual</w:t>
          </w:r>
        </w:p>
      </w:tc>
      <w:tc>
        <w:tcPr>
          <w:tcW w:w="2748" w:type="dxa"/>
          <w:vAlign w:val="center"/>
        </w:tcPr>
        <w:p w14:paraId="006C2B6C" w14:textId="3877A66B" w:rsidR="00621C49" w:rsidRPr="00423E3B" w:rsidRDefault="00621C49" w:rsidP="00374207">
          <w:pPr>
            <w:jc w:val="center"/>
          </w:pPr>
          <w:r>
            <w:t>FESHM 5032.2</w:t>
          </w:r>
        </w:p>
        <w:p w14:paraId="00B5CBC6" w14:textId="6EE9EBC3" w:rsidR="00621C49" w:rsidRPr="00423E3B" w:rsidRDefault="00621C49" w:rsidP="00374207">
          <w:pPr>
            <w:jc w:val="center"/>
          </w:pPr>
          <w:r>
            <w:t>Ju</w:t>
          </w:r>
          <w:r w:rsidR="00787279">
            <w:t>ne</w:t>
          </w:r>
          <w:r>
            <w:t xml:space="preserve"> 202</w:t>
          </w:r>
          <w:r w:rsidR="00787279">
            <w:t>2</w:t>
          </w:r>
        </w:p>
      </w:tc>
    </w:tr>
  </w:tbl>
  <w:p w14:paraId="005B54C2" w14:textId="6E486D2C" w:rsidR="00621C49" w:rsidRDefault="00621C49" w:rsidP="00E00D7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7782" w14:textId="73F8555C" w:rsidR="00621C49" w:rsidRDefault="00621C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F1CF" w14:textId="3A5B4428" w:rsidR="00621C49" w:rsidRDefault="00621C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3725"/>
      <w:gridCol w:w="2534"/>
    </w:tblGrid>
    <w:tr w:rsidR="00621C49" w:rsidRPr="00423E3B" w14:paraId="41B25D44" w14:textId="77777777" w:rsidTr="00CF4EA9">
      <w:trPr>
        <w:trHeight w:val="611"/>
      </w:trPr>
      <w:tc>
        <w:tcPr>
          <w:tcW w:w="2676" w:type="dxa"/>
        </w:tcPr>
        <w:p w14:paraId="13357821" w14:textId="20CFDAE6" w:rsidR="00621C49" w:rsidRDefault="00621C49" w:rsidP="00CF4EA9">
          <w:pPr>
            <w:jc w:val="center"/>
          </w:pPr>
          <w:r>
            <w:rPr>
              <w:noProof/>
            </w:rPr>
            <w:drawing>
              <wp:anchor distT="0" distB="0" distL="114300" distR="114300" simplePos="0" relativeHeight="251671552" behindDoc="0" locked="0" layoutInCell="1" allowOverlap="0" wp14:anchorId="610D6F03" wp14:editId="5B68AE8A">
                <wp:simplePos x="0" y="0"/>
                <wp:positionH relativeFrom="page">
                  <wp:posOffset>45720</wp:posOffset>
                </wp:positionH>
                <wp:positionV relativeFrom="page">
                  <wp:posOffset>161290</wp:posOffset>
                </wp:positionV>
                <wp:extent cx="1552575" cy="276225"/>
                <wp:effectExtent l="0" t="0" r="9525" b="9525"/>
                <wp:wrapTopAndBottom/>
                <wp:docPr id="2" name="Picture 8"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25" w:type="dxa"/>
          <w:vAlign w:val="center"/>
        </w:tcPr>
        <w:p w14:paraId="054E518C" w14:textId="51417D6B" w:rsidR="00621C49" w:rsidRPr="005D0201" w:rsidRDefault="00621C49" w:rsidP="00CF4EA9">
          <w:pPr>
            <w:ind w:right="36"/>
            <w:jc w:val="center"/>
            <w:rPr>
              <w:b/>
              <w:color w:val="000000"/>
            </w:rPr>
          </w:pPr>
          <w:r>
            <w:t>ES&amp;H Manual</w:t>
          </w:r>
        </w:p>
      </w:tc>
      <w:tc>
        <w:tcPr>
          <w:tcW w:w="2534" w:type="dxa"/>
          <w:vAlign w:val="center"/>
        </w:tcPr>
        <w:p w14:paraId="2A5BAEF5" w14:textId="21641349" w:rsidR="00621C49" w:rsidRPr="00423E3B" w:rsidRDefault="00621C49" w:rsidP="00CF4EA9">
          <w:pPr>
            <w:jc w:val="center"/>
          </w:pPr>
          <w:r>
            <w:t>FESHM 5032.2 TA</w:t>
          </w:r>
        </w:p>
        <w:p w14:paraId="64238501" w14:textId="1A53C319" w:rsidR="00621C49" w:rsidRPr="00423E3B" w:rsidRDefault="00621C49" w:rsidP="00CF4EA9">
          <w:pPr>
            <w:jc w:val="center"/>
          </w:pPr>
          <w:r>
            <w:t>July 2021</w:t>
          </w:r>
        </w:p>
      </w:tc>
    </w:tr>
  </w:tbl>
  <w:p w14:paraId="72B0D4BD" w14:textId="5A527E95" w:rsidR="00621C49" w:rsidRDefault="00621C49">
    <w:pPr>
      <w:pStyle w:val="Header"/>
    </w:pPr>
    <w:r>
      <w:rPr>
        <w:rStyle w:val="PageNumber"/>
      </w:rP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5611" w14:textId="6B912592" w:rsidR="00621C49" w:rsidRDefault="00621C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50B5" w14:textId="058BCA96" w:rsidR="00621C49" w:rsidRDefault="00621C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3725"/>
      <w:gridCol w:w="2534"/>
    </w:tblGrid>
    <w:tr w:rsidR="00621C49" w:rsidRPr="00423E3B" w14:paraId="74BD5207" w14:textId="77777777" w:rsidTr="00CD7192">
      <w:trPr>
        <w:trHeight w:val="611"/>
      </w:trPr>
      <w:tc>
        <w:tcPr>
          <w:tcW w:w="2676" w:type="dxa"/>
        </w:tcPr>
        <w:p w14:paraId="5EF3E269" w14:textId="549BA4FE" w:rsidR="00621C49" w:rsidRDefault="00621C49" w:rsidP="00CD7192">
          <w:pPr>
            <w:jc w:val="center"/>
          </w:pPr>
          <w:r>
            <w:rPr>
              <w:noProof/>
            </w:rPr>
            <w:drawing>
              <wp:anchor distT="0" distB="0" distL="114300" distR="114300" simplePos="0" relativeHeight="251673600" behindDoc="0" locked="0" layoutInCell="1" allowOverlap="0" wp14:anchorId="721574F8" wp14:editId="3C353FFC">
                <wp:simplePos x="0" y="0"/>
                <wp:positionH relativeFrom="page">
                  <wp:posOffset>45720</wp:posOffset>
                </wp:positionH>
                <wp:positionV relativeFrom="page">
                  <wp:posOffset>161290</wp:posOffset>
                </wp:positionV>
                <wp:extent cx="1552575" cy="276225"/>
                <wp:effectExtent l="0" t="0" r="9525" b="9525"/>
                <wp:wrapTopAndBottom/>
                <wp:docPr id="5" name="Picture 8"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25" w:type="dxa"/>
          <w:vAlign w:val="center"/>
        </w:tcPr>
        <w:p w14:paraId="4D41B84D" w14:textId="16A8216F" w:rsidR="00621C49" w:rsidRPr="005D0201" w:rsidRDefault="00621C49" w:rsidP="00CD7192">
          <w:pPr>
            <w:ind w:right="36"/>
            <w:jc w:val="center"/>
            <w:rPr>
              <w:b/>
              <w:color w:val="000000"/>
            </w:rPr>
          </w:pPr>
          <w:r>
            <w:t>ES&amp;H Manual</w:t>
          </w:r>
        </w:p>
      </w:tc>
      <w:tc>
        <w:tcPr>
          <w:tcW w:w="2534" w:type="dxa"/>
          <w:vAlign w:val="center"/>
        </w:tcPr>
        <w:p w14:paraId="57D91F44" w14:textId="0E001D85" w:rsidR="00621C49" w:rsidRPr="00423E3B" w:rsidRDefault="00621C49" w:rsidP="00CD7192">
          <w:pPr>
            <w:jc w:val="center"/>
          </w:pPr>
          <w:r>
            <w:t>FESHM 5032.2 TA</w:t>
          </w:r>
        </w:p>
        <w:p w14:paraId="06E0AF9A" w14:textId="088D593B" w:rsidR="00621C49" w:rsidRPr="00423E3B" w:rsidRDefault="00621C49" w:rsidP="00CD7192">
          <w:r>
            <w:t xml:space="preserve">          July 2021</w:t>
          </w:r>
        </w:p>
      </w:tc>
    </w:tr>
  </w:tbl>
  <w:p w14:paraId="1E00C165" w14:textId="5EE78C25" w:rsidR="00621C49" w:rsidRDefault="00621C49" w:rsidP="00E00D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4681A" w14:textId="29CF01FB" w:rsidR="00621C49" w:rsidRDefault="00621C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8A6D" w14:textId="18EF962C" w:rsidR="00621C49" w:rsidRDefault="00621C4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3767"/>
      <w:gridCol w:w="2799"/>
    </w:tblGrid>
    <w:tr w:rsidR="00621C49" w:rsidRPr="00423E3B" w14:paraId="2EA8048C" w14:textId="77777777" w:rsidTr="00ED2E45">
      <w:trPr>
        <w:trHeight w:val="623"/>
      </w:trPr>
      <w:tc>
        <w:tcPr>
          <w:tcW w:w="1446" w:type="dxa"/>
        </w:tcPr>
        <w:p w14:paraId="6E7CB94C" w14:textId="77777777" w:rsidR="00621C49" w:rsidRDefault="00621C49" w:rsidP="00ED2E45">
          <w:pPr>
            <w:jc w:val="center"/>
          </w:pPr>
          <w:r w:rsidRPr="00684839">
            <w:rPr>
              <w:noProof/>
            </w:rPr>
            <w:drawing>
              <wp:anchor distT="0" distB="0" distL="114300" distR="114300" simplePos="0" relativeHeight="251667456" behindDoc="0" locked="0" layoutInCell="1" allowOverlap="0" wp14:anchorId="7C575FB3" wp14:editId="3EFF630B">
                <wp:simplePos x="0" y="0"/>
                <wp:positionH relativeFrom="page">
                  <wp:posOffset>45720</wp:posOffset>
                </wp:positionH>
                <wp:positionV relativeFrom="page">
                  <wp:posOffset>161290</wp:posOffset>
                </wp:positionV>
                <wp:extent cx="1552575" cy="276225"/>
                <wp:effectExtent l="0" t="0" r="9525" b="9525"/>
                <wp:wrapTopAndBottom/>
                <wp:docPr id="25" name="Picture 25"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2" w:type="dxa"/>
          <w:vAlign w:val="center"/>
        </w:tcPr>
        <w:p w14:paraId="41DD8003" w14:textId="77777777" w:rsidR="00621C49" w:rsidRPr="005D0201" w:rsidRDefault="00621C49" w:rsidP="00ED2E45">
          <w:pPr>
            <w:ind w:right="36"/>
            <w:jc w:val="center"/>
            <w:rPr>
              <w:b/>
              <w:color w:val="000000"/>
            </w:rPr>
          </w:pPr>
          <w:r w:rsidRPr="005D0201">
            <w:rPr>
              <w:b/>
              <w:color w:val="000000"/>
            </w:rPr>
            <w:t>ES&amp;H Manual</w:t>
          </w:r>
        </w:p>
      </w:tc>
      <w:tc>
        <w:tcPr>
          <w:tcW w:w="3084" w:type="dxa"/>
        </w:tcPr>
        <w:p w14:paraId="6984C00A" w14:textId="77777777" w:rsidR="00621C49" w:rsidRPr="00423E3B" w:rsidRDefault="00621C49" w:rsidP="00ED2E45">
          <w:pPr>
            <w:tabs>
              <w:tab w:val="right" w:pos="2803"/>
            </w:tabs>
            <w:jc w:val="right"/>
          </w:pPr>
          <w:r>
            <w:tab/>
            <w:t>FESHM 5032.2TA</w:t>
          </w:r>
        </w:p>
        <w:p w14:paraId="24C82E61" w14:textId="77777777" w:rsidR="00621C49" w:rsidRPr="00423E3B" w:rsidRDefault="00621C49" w:rsidP="00ED2E45">
          <w:pPr>
            <w:ind w:right="-90"/>
            <w:jc w:val="right"/>
          </w:pPr>
          <w:r>
            <w:t>February 2011</w:t>
          </w:r>
        </w:p>
      </w:tc>
    </w:tr>
  </w:tbl>
  <w:p w14:paraId="7EC3495F" w14:textId="3A60D141" w:rsidR="00621C49" w:rsidRDefault="00621C49" w:rsidP="00E00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3F48F5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1362ED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1063F"/>
    <w:multiLevelType w:val="hybridMultilevel"/>
    <w:tmpl w:val="996A08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9521F1"/>
    <w:multiLevelType w:val="singleLevel"/>
    <w:tmpl w:val="87728C86"/>
    <w:lvl w:ilvl="0">
      <w:start w:val="1"/>
      <w:numFmt w:val="lowerRoman"/>
      <w:lvlText w:val="%1."/>
      <w:legacy w:legacy="1" w:legacySpace="120" w:legacyIndent="180"/>
      <w:lvlJc w:val="left"/>
      <w:pPr>
        <w:ind w:left="2160" w:hanging="180"/>
      </w:pPr>
    </w:lvl>
  </w:abstractNum>
  <w:abstractNum w:abstractNumId="4" w15:restartNumberingAfterBreak="0">
    <w:nsid w:val="09442B12"/>
    <w:multiLevelType w:val="hybridMultilevel"/>
    <w:tmpl w:val="3AAAE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86CEA"/>
    <w:multiLevelType w:val="hybridMultilevel"/>
    <w:tmpl w:val="F664F006"/>
    <w:lvl w:ilvl="0" w:tplc="E856E28E">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AF3AD6"/>
    <w:multiLevelType w:val="hybridMultilevel"/>
    <w:tmpl w:val="D472C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512F0"/>
    <w:multiLevelType w:val="multilevel"/>
    <w:tmpl w:val="5EEAA20E"/>
    <w:styleLink w:val="NestedSteps"/>
    <w:lvl w:ilvl="0">
      <w:start w:val="1"/>
      <w:numFmt w:val="decimal"/>
      <w:lvlText w:val="Step %1:"/>
      <w:lvlJc w:val="left"/>
      <w:pPr>
        <w:ind w:left="3240" w:hanging="893"/>
      </w:pPr>
      <w:rPr>
        <w:rFonts w:ascii="Times New Roman Bold" w:hAnsi="Times New Roman Bold" w:hint="default"/>
        <w:b/>
        <w:i w:val="0"/>
        <w:sz w:val="24"/>
      </w:rPr>
    </w:lvl>
    <w:lvl w:ilvl="1">
      <w:start w:val="1"/>
      <w:numFmt w:val="lowerLetter"/>
      <w:lvlText w:val="Step %1.%2:"/>
      <w:lvlJc w:val="left"/>
      <w:pPr>
        <w:ind w:left="4147" w:hanging="1080"/>
      </w:pPr>
      <w:rPr>
        <w:rFonts w:ascii="Times New Roman Bold" w:hAnsi="Times New Roman Bold" w:hint="default"/>
        <w:b/>
        <w:i w:val="0"/>
        <w:sz w:val="24"/>
      </w:rPr>
    </w:lvl>
    <w:lvl w:ilvl="2">
      <w:start w:val="1"/>
      <w:numFmt w:val="none"/>
      <w:lvlText w:val="Substep %1.%2:"/>
      <w:lvlJc w:val="left"/>
      <w:pPr>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11866A9"/>
    <w:multiLevelType w:val="singleLevel"/>
    <w:tmpl w:val="37C6051A"/>
    <w:lvl w:ilvl="0">
      <w:start w:val="1"/>
      <w:numFmt w:val="lowerLetter"/>
      <w:lvlText w:val="%1)"/>
      <w:legacy w:legacy="1" w:legacySpace="120" w:legacyIndent="360"/>
      <w:lvlJc w:val="left"/>
      <w:pPr>
        <w:ind w:left="1440" w:hanging="360"/>
      </w:pPr>
    </w:lvl>
  </w:abstractNum>
  <w:abstractNum w:abstractNumId="9" w15:restartNumberingAfterBreak="0">
    <w:nsid w:val="11624482"/>
    <w:multiLevelType w:val="singleLevel"/>
    <w:tmpl w:val="14446CB0"/>
    <w:lvl w:ilvl="0">
      <w:start w:val="2"/>
      <w:numFmt w:val="decimal"/>
      <w:lvlText w:val="%1."/>
      <w:lvlJc w:val="left"/>
      <w:pPr>
        <w:tabs>
          <w:tab w:val="num" w:pos="288"/>
        </w:tabs>
      </w:pPr>
      <w:rPr>
        <w:color w:val="000000"/>
      </w:rPr>
    </w:lvl>
  </w:abstractNum>
  <w:abstractNum w:abstractNumId="10" w15:restartNumberingAfterBreak="0">
    <w:nsid w:val="12FA25A8"/>
    <w:multiLevelType w:val="hybridMultilevel"/>
    <w:tmpl w:val="C600A9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380723"/>
    <w:multiLevelType w:val="hybridMultilevel"/>
    <w:tmpl w:val="DF28BA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B76735"/>
    <w:multiLevelType w:val="hybridMultilevel"/>
    <w:tmpl w:val="1436B4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57B4AA3"/>
    <w:multiLevelType w:val="multilevel"/>
    <w:tmpl w:val="19C05BCC"/>
    <w:lvl w:ilvl="0">
      <w:start w:val="4"/>
      <w:numFmt w:val="decimal"/>
      <w:lvlText w:val="%1.0"/>
      <w:lvlJc w:val="left"/>
      <w:pPr>
        <w:tabs>
          <w:tab w:val="num" w:pos="2995"/>
        </w:tabs>
        <w:ind w:left="2995" w:hanging="450"/>
      </w:pPr>
      <w:rPr>
        <w:rFonts w:hint="default"/>
      </w:rPr>
    </w:lvl>
    <w:lvl w:ilvl="1">
      <w:start w:val="1"/>
      <w:numFmt w:val="decimal"/>
      <w:lvlText w:val="%1.%2"/>
      <w:lvlJc w:val="left"/>
      <w:pPr>
        <w:tabs>
          <w:tab w:val="num" w:pos="3715"/>
        </w:tabs>
        <w:ind w:left="3715" w:hanging="450"/>
      </w:pPr>
      <w:rPr>
        <w:rFonts w:hint="default"/>
      </w:rPr>
    </w:lvl>
    <w:lvl w:ilvl="2">
      <w:start w:val="1"/>
      <w:numFmt w:val="decimal"/>
      <w:lvlText w:val="%1.%2.%3"/>
      <w:lvlJc w:val="left"/>
      <w:pPr>
        <w:tabs>
          <w:tab w:val="num" w:pos="4705"/>
        </w:tabs>
        <w:ind w:left="4705" w:hanging="720"/>
      </w:pPr>
      <w:rPr>
        <w:rFonts w:hint="default"/>
      </w:rPr>
    </w:lvl>
    <w:lvl w:ilvl="3">
      <w:start w:val="1"/>
      <w:numFmt w:val="decimal"/>
      <w:lvlText w:val="%1.%2.%3.%4"/>
      <w:lvlJc w:val="left"/>
      <w:pPr>
        <w:tabs>
          <w:tab w:val="num" w:pos="5425"/>
        </w:tabs>
        <w:ind w:left="5425" w:hanging="720"/>
      </w:pPr>
      <w:rPr>
        <w:rFonts w:hint="default"/>
      </w:rPr>
    </w:lvl>
    <w:lvl w:ilvl="4">
      <w:start w:val="1"/>
      <w:numFmt w:val="decimal"/>
      <w:lvlText w:val="%1.%2.%3.%4.%5"/>
      <w:lvlJc w:val="left"/>
      <w:pPr>
        <w:tabs>
          <w:tab w:val="num" w:pos="6505"/>
        </w:tabs>
        <w:ind w:left="6505" w:hanging="1080"/>
      </w:pPr>
      <w:rPr>
        <w:rFonts w:hint="default"/>
      </w:rPr>
    </w:lvl>
    <w:lvl w:ilvl="5">
      <w:start w:val="1"/>
      <w:numFmt w:val="decimal"/>
      <w:lvlText w:val="%1.%2.%3.%4.%5.%6"/>
      <w:lvlJc w:val="left"/>
      <w:pPr>
        <w:tabs>
          <w:tab w:val="num" w:pos="7225"/>
        </w:tabs>
        <w:ind w:left="7225" w:hanging="1080"/>
      </w:pPr>
      <w:rPr>
        <w:rFonts w:hint="default"/>
      </w:rPr>
    </w:lvl>
    <w:lvl w:ilvl="6">
      <w:start w:val="1"/>
      <w:numFmt w:val="decimal"/>
      <w:lvlText w:val="%1.%2.%3.%4.%5.%6.%7"/>
      <w:lvlJc w:val="left"/>
      <w:pPr>
        <w:tabs>
          <w:tab w:val="num" w:pos="8305"/>
        </w:tabs>
        <w:ind w:left="8305" w:hanging="1440"/>
      </w:pPr>
      <w:rPr>
        <w:rFonts w:hint="default"/>
      </w:rPr>
    </w:lvl>
    <w:lvl w:ilvl="7">
      <w:start w:val="1"/>
      <w:numFmt w:val="decimal"/>
      <w:lvlText w:val="%1.%2.%3.%4.%5.%6.%7.%8"/>
      <w:lvlJc w:val="left"/>
      <w:pPr>
        <w:tabs>
          <w:tab w:val="num" w:pos="9025"/>
        </w:tabs>
        <w:ind w:left="9025" w:hanging="1440"/>
      </w:pPr>
      <w:rPr>
        <w:rFonts w:hint="default"/>
      </w:rPr>
    </w:lvl>
    <w:lvl w:ilvl="8">
      <w:start w:val="1"/>
      <w:numFmt w:val="decimal"/>
      <w:lvlText w:val="%1.%2.%3.%4.%5.%6.%7.%8.%9"/>
      <w:lvlJc w:val="left"/>
      <w:pPr>
        <w:tabs>
          <w:tab w:val="num" w:pos="10105"/>
        </w:tabs>
        <w:ind w:left="10105" w:hanging="1800"/>
      </w:pPr>
      <w:rPr>
        <w:rFonts w:hint="default"/>
      </w:rPr>
    </w:lvl>
  </w:abstractNum>
  <w:abstractNum w:abstractNumId="14" w15:restartNumberingAfterBreak="0">
    <w:nsid w:val="15FD7A21"/>
    <w:multiLevelType w:val="singleLevel"/>
    <w:tmpl w:val="3C346D99"/>
    <w:lvl w:ilvl="0">
      <w:start w:val="1"/>
      <w:numFmt w:val="decimal"/>
      <w:lvlText w:val="%1."/>
      <w:lvlJc w:val="left"/>
      <w:pPr>
        <w:tabs>
          <w:tab w:val="num" w:pos="576"/>
        </w:tabs>
      </w:pPr>
      <w:rPr>
        <w:color w:val="000000"/>
      </w:rPr>
    </w:lvl>
  </w:abstractNum>
  <w:abstractNum w:abstractNumId="15" w15:restartNumberingAfterBreak="0">
    <w:nsid w:val="172B7AA7"/>
    <w:multiLevelType w:val="singleLevel"/>
    <w:tmpl w:val="68D908D3"/>
    <w:lvl w:ilvl="0">
      <w:start w:val="1"/>
      <w:numFmt w:val="upperRoman"/>
      <w:lvlText w:val="%1."/>
      <w:lvlJc w:val="left"/>
      <w:pPr>
        <w:tabs>
          <w:tab w:val="num" w:pos="288"/>
        </w:tabs>
      </w:pPr>
      <w:rPr>
        <w:color w:val="000000"/>
      </w:rPr>
    </w:lvl>
  </w:abstractNum>
  <w:abstractNum w:abstractNumId="16" w15:restartNumberingAfterBreak="0">
    <w:nsid w:val="189956F6"/>
    <w:multiLevelType w:val="hybridMultilevel"/>
    <w:tmpl w:val="EADA72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BD86639"/>
    <w:multiLevelType w:val="hybridMultilevel"/>
    <w:tmpl w:val="B1D4B9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F024B4"/>
    <w:multiLevelType w:val="hybridMultilevel"/>
    <w:tmpl w:val="8836F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90E3A0"/>
    <w:multiLevelType w:val="singleLevel"/>
    <w:tmpl w:val="4436072E"/>
    <w:lvl w:ilvl="0">
      <w:start w:val="5"/>
      <w:numFmt w:val="upperRoman"/>
      <w:lvlText w:val="%1."/>
      <w:lvlJc w:val="left"/>
      <w:pPr>
        <w:tabs>
          <w:tab w:val="num" w:pos="432"/>
        </w:tabs>
      </w:pPr>
      <w:rPr>
        <w:color w:val="000000"/>
      </w:rPr>
    </w:lvl>
  </w:abstractNum>
  <w:abstractNum w:abstractNumId="20" w15:restartNumberingAfterBreak="0">
    <w:nsid w:val="1F2A655F"/>
    <w:multiLevelType w:val="singleLevel"/>
    <w:tmpl w:val="41AAAF95"/>
    <w:lvl w:ilvl="0">
      <w:start w:val="1"/>
      <w:numFmt w:val="upperLetter"/>
      <w:lvlText w:val="%1."/>
      <w:lvlJc w:val="left"/>
      <w:pPr>
        <w:tabs>
          <w:tab w:val="num" w:pos="792"/>
        </w:tabs>
        <w:ind w:firstLine="504"/>
      </w:pPr>
      <w:rPr>
        <w:color w:val="000000"/>
      </w:rPr>
    </w:lvl>
  </w:abstractNum>
  <w:abstractNum w:abstractNumId="21" w15:restartNumberingAfterBreak="0">
    <w:nsid w:val="26F95B1B"/>
    <w:multiLevelType w:val="hybridMultilevel"/>
    <w:tmpl w:val="EEE8BD2A"/>
    <w:lvl w:ilvl="0" w:tplc="28B87FA2">
      <w:start w:val="1"/>
      <w:numFmt w:val="lowerLetter"/>
      <w:lvlText w:val="%1."/>
      <w:lvlJc w:val="left"/>
      <w:pPr>
        <w:tabs>
          <w:tab w:val="num" w:pos="720"/>
        </w:tabs>
        <w:ind w:left="720" w:hanging="360"/>
      </w:pPr>
      <w:rPr>
        <w:rFonts w:hint="default"/>
        <w:cap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1C4731B"/>
    <w:multiLevelType w:val="hybridMultilevel"/>
    <w:tmpl w:val="4CD4FA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3471AB"/>
    <w:multiLevelType w:val="hybridMultilevel"/>
    <w:tmpl w:val="F9F4D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EA2199"/>
    <w:multiLevelType w:val="hybridMultilevel"/>
    <w:tmpl w:val="2DE4F2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595DEC"/>
    <w:multiLevelType w:val="hybridMultilevel"/>
    <w:tmpl w:val="BE16F9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77031F"/>
    <w:multiLevelType w:val="singleLevel"/>
    <w:tmpl w:val="37C6051A"/>
    <w:lvl w:ilvl="0">
      <w:start w:val="1"/>
      <w:numFmt w:val="lowerLetter"/>
      <w:lvlText w:val="%1)"/>
      <w:legacy w:legacy="1" w:legacySpace="120" w:legacyIndent="360"/>
      <w:lvlJc w:val="left"/>
      <w:pPr>
        <w:ind w:left="1440" w:hanging="360"/>
      </w:pPr>
    </w:lvl>
  </w:abstractNum>
  <w:abstractNum w:abstractNumId="27" w15:restartNumberingAfterBreak="0">
    <w:nsid w:val="426012D9"/>
    <w:multiLevelType w:val="multilevel"/>
    <w:tmpl w:val="40C2D3AC"/>
    <w:lvl w:ilvl="0">
      <w:start w:val="1"/>
      <w:numFmt w:val="decimal"/>
      <w:pStyle w:val="Heading1"/>
      <w:lvlText w:val="%1.0"/>
      <w:lvlJc w:val="left"/>
      <w:pPr>
        <w:ind w:left="360" w:hanging="72"/>
      </w:pPr>
      <w:rPr>
        <w:rFonts w:hint="default"/>
        <w:b/>
        <w:i w:val="0"/>
        <w:sz w:val="28"/>
      </w:rPr>
    </w:lvl>
    <w:lvl w:ilvl="1">
      <w:start w:val="1"/>
      <w:numFmt w:val="decimal"/>
      <w:pStyle w:val="Heading2"/>
      <w:lvlText w:val="%1.%2"/>
      <w:lvlJc w:val="left"/>
      <w:pPr>
        <w:tabs>
          <w:tab w:val="num" w:pos="504"/>
        </w:tabs>
        <w:ind w:left="504" w:hanging="504"/>
      </w:pPr>
      <w:rPr>
        <w:rFonts w:ascii="Times New Roman Bold" w:hAnsi="Times New Roman Bold" w:hint="default"/>
        <w:b/>
        <w:i w:val="0"/>
        <w:sz w:val="24"/>
      </w:rPr>
    </w:lvl>
    <w:lvl w:ilvl="2">
      <w:start w:val="1"/>
      <w:numFmt w:val="decimal"/>
      <w:pStyle w:val="Heading3"/>
      <w:lvlText w:val="%1.%2.%3."/>
      <w:lvlJc w:val="left"/>
      <w:pPr>
        <w:tabs>
          <w:tab w:val="num" w:pos="1440"/>
        </w:tabs>
        <w:ind w:left="1440" w:hanging="720"/>
      </w:pPr>
      <w:rPr>
        <w:rFonts w:ascii="Times New Roman Bold" w:hAnsi="Times New Roman Bold" w:hint="default"/>
        <w:b/>
        <w:i w:val="0"/>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2950947"/>
    <w:multiLevelType w:val="multilevel"/>
    <w:tmpl w:val="FA6EF0D8"/>
    <w:styleLink w:val="NestedSteps0"/>
    <w:lvl w:ilvl="0">
      <w:start w:val="1"/>
      <w:numFmt w:val="decimal"/>
      <w:lvlText w:val="Step %1."/>
      <w:lvlJc w:val="left"/>
      <w:pPr>
        <w:ind w:left="3600" w:hanging="900"/>
      </w:pPr>
      <w:rPr>
        <w:rFonts w:ascii="Times New Roman Bold" w:hAnsi="Times New Roman Bold" w:hint="default"/>
        <w:b/>
        <w:i w:val="0"/>
        <w:sz w:val="24"/>
      </w:rPr>
    </w:lvl>
    <w:lvl w:ilvl="1">
      <w:start w:val="1"/>
      <w:numFmt w:val="lowerLetter"/>
      <w:lvlText w:val="Step %1.%2."/>
      <w:lvlJc w:val="left"/>
      <w:pPr>
        <w:ind w:left="3780" w:hanging="684"/>
      </w:pPr>
      <w:rPr>
        <w:rFonts w:ascii="Times New Roman Bold" w:hAnsi="Times New Roman Bold" w:hint="default"/>
        <w:b/>
        <w:i w:val="0"/>
        <w:sz w:val="24"/>
      </w:rPr>
    </w:lvl>
    <w:lvl w:ilvl="2">
      <w:start w:val="1"/>
      <w:numFmt w:val="none"/>
      <w:lvlText w:val="Step %1.%2."/>
      <w:lvlJc w:val="right"/>
      <w:pPr>
        <w:ind w:left="5227" w:hanging="1440"/>
      </w:pPr>
      <w:rPr>
        <w:rFonts w:ascii="Times New Roman Bold" w:hAnsi="Times New Roman Bold" w:hint="default"/>
        <w:b/>
        <w:i w:val="0"/>
        <w:sz w:val="24"/>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29" w15:restartNumberingAfterBreak="0">
    <w:nsid w:val="44A535E2"/>
    <w:multiLevelType w:val="multilevel"/>
    <w:tmpl w:val="977012FE"/>
    <w:styleLink w:val="AlternativeSteps"/>
    <w:lvl w:ilvl="0">
      <w:start w:val="1"/>
      <w:numFmt w:val="decimal"/>
      <w:lvlText w:val="Step %1."/>
      <w:lvlJc w:val="left"/>
      <w:pPr>
        <w:ind w:left="3600" w:hanging="900"/>
      </w:pPr>
      <w:rPr>
        <w:rFonts w:ascii="Times New Roman Bold" w:hAnsi="Times New Roman Bold" w:hint="default"/>
        <w:b/>
        <w:i w:val="0"/>
        <w:sz w:val="24"/>
      </w:rPr>
    </w:lvl>
    <w:lvl w:ilvl="1">
      <w:start w:val="1"/>
      <w:numFmt w:val="decimal"/>
      <w:lvlText w:val="Alternative Step %2."/>
      <w:lvlJc w:val="left"/>
      <w:pPr>
        <w:ind w:left="3780" w:hanging="684"/>
      </w:pPr>
      <w:rPr>
        <w:rFonts w:ascii="Times New Roman Bold" w:hAnsi="Times New Roman Bold" w:hint="default"/>
        <w:b/>
        <w:i w:val="0"/>
        <w:sz w:val="24"/>
      </w:rPr>
    </w:lvl>
    <w:lvl w:ilvl="2">
      <w:start w:val="1"/>
      <w:numFmt w:val="lowerRoman"/>
      <w:lvlText w:val="%3."/>
      <w:lvlJc w:val="right"/>
      <w:pPr>
        <w:ind w:left="4500" w:hanging="18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30" w15:restartNumberingAfterBreak="0">
    <w:nsid w:val="49020C63"/>
    <w:multiLevelType w:val="hybridMultilevel"/>
    <w:tmpl w:val="C6B47B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6F1B6F"/>
    <w:multiLevelType w:val="multilevel"/>
    <w:tmpl w:val="B5D65146"/>
    <w:styleLink w:val="Style1"/>
    <w:lvl w:ilvl="0">
      <w:start w:val="1"/>
      <w:numFmt w:val="decimal"/>
      <w:lvlText w:val="Step %1."/>
      <w:lvlJc w:val="left"/>
      <w:pPr>
        <w:tabs>
          <w:tab w:val="num" w:pos="3240"/>
        </w:tabs>
        <w:ind w:left="3240" w:hanging="893"/>
      </w:pPr>
      <w:rPr>
        <w:rFonts w:ascii="Times New Roman Bold" w:hAnsi="Times New Roman Bold" w:hint="default"/>
        <w:b/>
        <w:i w:val="0"/>
        <w:sz w:val="24"/>
      </w:rPr>
    </w:lvl>
    <w:lvl w:ilvl="1">
      <w:start w:val="1"/>
      <w:numFmt w:val="lowerLetter"/>
      <w:lvlText w:val="Step %1.%2."/>
      <w:lvlJc w:val="left"/>
      <w:pPr>
        <w:tabs>
          <w:tab w:val="num" w:pos="4147"/>
        </w:tabs>
        <w:ind w:left="4147" w:hanging="1080"/>
      </w:pPr>
      <w:rPr>
        <w:rFonts w:ascii="Times New Roman Bold" w:hAnsi="Times New Roman Bold" w:hint="default"/>
        <w:b/>
        <w:i w:val="0"/>
        <w:sz w:val="24"/>
      </w:rPr>
    </w:lvl>
    <w:lvl w:ilvl="2">
      <w:start w:val="1"/>
      <w:numFmt w:val="lowerLetter"/>
      <w:lvlText w:val="Substep %1.%3."/>
      <w:lvlJc w:val="left"/>
      <w:pPr>
        <w:tabs>
          <w:tab w:val="num" w:pos="5227"/>
        </w:tabs>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C3D7546"/>
    <w:multiLevelType w:val="hybridMultilevel"/>
    <w:tmpl w:val="8A8470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D0F6DE8"/>
    <w:multiLevelType w:val="hybridMultilevel"/>
    <w:tmpl w:val="28A0F150"/>
    <w:lvl w:ilvl="0" w:tplc="0409000F">
      <w:start w:val="1"/>
      <w:numFmt w:val="decimal"/>
      <w:lvlText w:val="%1."/>
      <w:lvlJc w:val="left"/>
      <w:pPr>
        <w:tabs>
          <w:tab w:val="num" w:pos="720"/>
        </w:tabs>
        <w:ind w:left="720" w:hanging="360"/>
      </w:pPr>
    </w:lvl>
    <w:lvl w:ilvl="1" w:tplc="194F9594">
      <w:start w:val="6"/>
      <w:numFmt w:val="decimal"/>
      <w:lvlText w:val="%2."/>
      <w:lvlJc w:val="left"/>
      <w:pPr>
        <w:tabs>
          <w:tab w:val="num" w:pos="1656"/>
        </w:tabs>
      </w:pPr>
      <w:rPr>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2BA649E"/>
    <w:multiLevelType w:val="hybridMultilevel"/>
    <w:tmpl w:val="2758A468"/>
    <w:lvl w:ilvl="0" w:tplc="F78C36C2">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1019DE"/>
    <w:multiLevelType w:val="hybridMultilevel"/>
    <w:tmpl w:val="6F4E7E02"/>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E3047D"/>
    <w:multiLevelType w:val="hybridMultilevel"/>
    <w:tmpl w:val="F524EB7C"/>
    <w:lvl w:ilvl="0" w:tplc="56F8C16E">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F16E6E"/>
    <w:multiLevelType w:val="hybridMultilevel"/>
    <w:tmpl w:val="6A2EC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9631E0"/>
    <w:multiLevelType w:val="multilevel"/>
    <w:tmpl w:val="760E5176"/>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decimal"/>
      <w:lvlText w:val="%1.%2.%3"/>
      <w:lvlJc w:val="left"/>
      <w:pPr>
        <w:tabs>
          <w:tab w:val="num" w:pos="2160"/>
        </w:tabs>
        <w:ind w:left="2160" w:hanging="720"/>
      </w:pPr>
      <w:rPr>
        <w:rFonts w:ascii="Times New Roman Bold" w:hAnsi="Times New Roman Bold" w:hint="default"/>
        <w:b/>
        <w:i w:val="0"/>
        <w:sz w:val="24"/>
      </w:rPr>
    </w:lvl>
    <w:lvl w:ilvl="3">
      <w:start w:val="1"/>
      <w:numFmt w:val="decimal"/>
      <w:lvlText w:val="%1.%2.%3.%4"/>
      <w:lvlJc w:val="left"/>
      <w:pPr>
        <w:tabs>
          <w:tab w:val="num" w:pos="3600"/>
        </w:tabs>
        <w:ind w:left="3240" w:hanging="1080"/>
      </w:pPr>
      <w:rPr>
        <w:rFonts w:hint="default"/>
        <w:b w:val="0"/>
        <w:i w:val="0"/>
        <w:sz w:val="24"/>
      </w:rPr>
    </w:lvl>
    <w:lvl w:ilvl="4">
      <w:start w:val="1"/>
      <w:numFmt w:val="bullet"/>
      <w:lvlText w:val=""/>
      <w:lvlJc w:val="left"/>
      <w:pPr>
        <w:tabs>
          <w:tab w:val="num" w:pos="4320"/>
        </w:tabs>
        <w:ind w:left="4320" w:hanging="1080"/>
      </w:pPr>
      <w:rPr>
        <w:rFonts w:ascii="Symbol" w:hAnsi="Symbol" w:hint="default"/>
        <w:b w:val="0"/>
        <w:i w:val="0"/>
        <w:sz w:val="24"/>
      </w:rPr>
    </w:lvl>
    <w:lvl w:ilvl="5">
      <w:start w:val="1"/>
      <w:numFmt w:val="bullet"/>
      <w:lvlText w:val="o"/>
      <w:lvlJc w:val="left"/>
      <w:pPr>
        <w:tabs>
          <w:tab w:val="num" w:pos="5400"/>
        </w:tabs>
        <w:ind w:left="5400" w:hanging="1080"/>
      </w:pPr>
      <w:rPr>
        <w:rFonts w:ascii="Courier New" w:hAnsi="Courier New" w:hint="default"/>
        <w:b w:val="0"/>
        <w:i w:val="0"/>
        <w:sz w:val="24"/>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39" w15:restartNumberingAfterBreak="0">
    <w:nsid w:val="682F1618"/>
    <w:multiLevelType w:val="hybridMultilevel"/>
    <w:tmpl w:val="3A24D4D8"/>
    <w:lvl w:ilvl="0" w:tplc="1FDCB93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125AD7"/>
    <w:multiLevelType w:val="hybridMultilevel"/>
    <w:tmpl w:val="67C683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9586D0B"/>
    <w:multiLevelType w:val="hybridMultilevel"/>
    <w:tmpl w:val="1CE4AF62"/>
    <w:lvl w:ilvl="0" w:tplc="40CE686A">
      <w:start w:val="1"/>
      <w:numFmt w:val="lowerLetter"/>
      <w:lvlText w:val="%1.)"/>
      <w:lvlJc w:val="left"/>
      <w:pPr>
        <w:tabs>
          <w:tab w:val="num" w:pos="1433"/>
        </w:tabs>
        <w:ind w:left="1433" w:hanging="645"/>
      </w:pPr>
      <w:rPr>
        <w:rFonts w:hint="default"/>
      </w:rPr>
    </w:lvl>
    <w:lvl w:ilvl="1" w:tplc="04090019" w:tentative="1">
      <w:start w:val="1"/>
      <w:numFmt w:val="lowerLetter"/>
      <w:lvlText w:val="%2."/>
      <w:lvlJc w:val="left"/>
      <w:pPr>
        <w:tabs>
          <w:tab w:val="num" w:pos="1868"/>
        </w:tabs>
        <w:ind w:left="1868" w:hanging="360"/>
      </w:pPr>
    </w:lvl>
    <w:lvl w:ilvl="2" w:tplc="0409001B" w:tentative="1">
      <w:start w:val="1"/>
      <w:numFmt w:val="lowerRoman"/>
      <w:lvlText w:val="%3."/>
      <w:lvlJc w:val="right"/>
      <w:pPr>
        <w:tabs>
          <w:tab w:val="num" w:pos="2588"/>
        </w:tabs>
        <w:ind w:left="2588" w:hanging="180"/>
      </w:pPr>
    </w:lvl>
    <w:lvl w:ilvl="3" w:tplc="0409000F" w:tentative="1">
      <w:start w:val="1"/>
      <w:numFmt w:val="decimal"/>
      <w:lvlText w:val="%4."/>
      <w:lvlJc w:val="left"/>
      <w:pPr>
        <w:tabs>
          <w:tab w:val="num" w:pos="3308"/>
        </w:tabs>
        <w:ind w:left="3308" w:hanging="360"/>
      </w:pPr>
    </w:lvl>
    <w:lvl w:ilvl="4" w:tplc="04090019" w:tentative="1">
      <w:start w:val="1"/>
      <w:numFmt w:val="lowerLetter"/>
      <w:lvlText w:val="%5."/>
      <w:lvlJc w:val="left"/>
      <w:pPr>
        <w:tabs>
          <w:tab w:val="num" w:pos="4028"/>
        </w:tabs>
        <w:ind w:left="4028" w:hanging="360"/>
      </w:pPr>
    </w:lvl>
    <w:lvl w:ilvl="5" w:tplc="0409001B" w:tentative="1">
      <w:start w:val="1"/>
      <w:numFmt w:val="lowerRoman"/>
      <w:lvlText w:val="%6."/>
      <w:lvlJc w:val="right"/>
      <w:pPr>
        <w:tabs>
          <w:tab w:val="num" w:pos="4748"/>
        </w:tabs>
        <w:ind w:left="4748" w:hanging="180"/>
      </w:pPr>
    </w:lvl>
    <w:lvl w:ilvl="6" w:tplc="0409000F" w:tentative="1">
      <w:start w:val="1"/>
      <w:numFmt w:val="decimal"/>
      <w:lvlText w:val="%7."/>
      <w:lvlJc w:val="left"/>
      <w:pPr>
        <w:tabs>
          <w:tab w:val="num" w:pos="5468"/>
        </w:tabs>
        <w:ind w:left="5468" w:hanging="360"/>
      </w:pPr>
    </w:lvl>
    <w:lvl w:ilvl="7" w:tplc="04090019" w:tentative="1">
      <w:start w:val="1"/>
      <w:numFmt w:val="lowerLetter"/>
      <w:lvlText w:val="%8."/>
      <w:lvlJc w:val="left"/>
      <w:pPr>
        <w:tabs>
          <w:tab w:val="num" w:pos="6188"/>
        </w:tabs>
        <w:ind w:left="6188" w:hanging="360"/>
      </w:pPr>
    </w:lvl>
    <w:lvl w:ilvl="8" w:tplc="0409001B" w:tentative="1">
      <w:start w:val="1"/>
      <w:numFmt w:val="lowerRoman"/>
      <w:lvlText w:val="%9."/>
      <w:lvlJc w:val="right"/>
      <w:pPr>
        <w:tabs>
          <w:tab w:val="num" w:pos="6908"/>
        </w:tabs>
        <w:ind w:left="6908" w:hanging="180"/>
      </w:pPr>
    </w:lvl>
  </w:abstractNum>
  <w:abstractNum w:abstractNumId="42" w15:restartNumberingAfterBreak="0">
    <w:nsid w:val="7F640276"/>
    <w:multiLevelType w:val="hybridMultilevel"/>
    <w:tmpl w:val="30B05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29"/>
  </w:num>
  <w:num w:numId="3">
    <w:abstractNumId w:val="28"/>
  </w:num>
  <w:num w:numId="4">
    <w:abstractNumId w:val="7"/>
  </w:num>
  <w:num w:numId="5">
    <w:abstractNumId w:val="31"/>
  </w:num>
  <w:num w:numId="6">
    <w:abstractNumId w:val="1"/>
  </w:num>
  <w:num w:numId="7">
    <w:abstractNumId w:val="0"/>
  </w:num>
  <w:num w:numId="8">
    <w:abstractNumId w:val="27"/>
  </w:num>
  <w:num w:numId="9">
    <w:abstractNumId w:val="25"/>
  </w:num>
  <w:num w:numId="10">
    <w:abstractNumId w:val="11"/>
  </w:num>
  <w:num w:numId="11">
    <w:abstractNumId w:val="24"/>
  </w:num>
  <w:num w:numId="12">
    <w:abstractNumId w:val="10"/>
  </w:num>
  <w:num w:numId="13">
    <w:abstractNumId w:val="18"/>
  </w:num>
  <w:num w:numId="14">
    <w:abstractNumId w:val="37"/>
  </w:num>
  <w:num w:numId="15">
    <w:abstractNumId w:val="35"/>
  </w:num>
  <w:num w:numId="16">
    <w:abstractNumId w:val="22"/>
  </w:num>
  <w:num w:numId="17">
    <w:abstractNumId w:val="8"/>
  </w:num>
  <w:num w:numId="18">
    <w:abstractNumId w:val="3"/>
  </w:num>
  <w:num w:numId="19">
    <w:abstractNumId w:val="26"/>
  </w:num>
  <w:num w:numId="20">
    <w:abstractNumId w:val="17"/>
  </w:num>
  <w:num w:numId="21">
    <w:abstractNumId w:val="4"/>
  </w:num>
  <w:num w:numId="22">
    <w:abstractNumId w:val="42"/>
  </w:num>
  <w:num w:numId="23">
    <w:abstractNumId w:val="13"/>
  </w:num>
  <w:num w:numId="24">
    <w:abstractNumId w:val="5"/>
  </w:num>
  <w:num w:numId="25">
    <w:abstractNumId w:val="41"/>
  </w:num>
  <w:num w:numId="26">
    <w:abstractNumId w:val="27"/>
    <w:lvlOverride w:ilvl="0">
      <w:startOverride w:val="2"/>
    </w:lvlOverride>
    <w:lvlOverride w:ilvl="1">
      <w:startOverride w:val="2"/>
    </w:lvlOverride>
  </w:num>
  <w:num w:numId="27">
    <w:abstractNumId w:val="27"/>
    <w:lvlOverride w:ilvl="0">
      <w:startOverride w:val="2"/>
    </w:lvlOverride>
    <w:lvlOverride w:ilvl="1">
      <w:startOverride w:val="2"/>
    </w:lvlOverride>
  </w:num>
  <w:num w:numId="28">
    <w:abstractNumId w:val="15"/>
  </w:num>
  <w:num w:numId="29">
    <w:abstractNumId w:val="20"/>
  </w:num>
  <w:num w:numId="30">
    <w:abstractNumId w:val="9"/>
  </w:num>
  <w:num w:numId="31">
    <w:abstractNumId w:val="19"/>
  </w:num>
  <w:num w:numId="32">
    <w:abstractNumId w:val="14"/>
  </w:num>
  <w:num w:numId="33">
    <w:abstractNumId w:val="40"/>
  </w:num>
  <w:num w:numId="34">
    <w:abstractNumId w:val="32"/>
  </w:num>
  <w:num w:numId="35">
    <w:abstractNumId w:val="33"/>
  </w:num>
  <w:num w:numId="36">
    <w:abstractNumId w:val="12"/>
  </w:num>
  <w:num w:numId="37">
    <w:abstractNumId w:val="30"/>
  </w:num>
  <w:num w:numId="38">
    <w:abstractNumId w:val="16"/>
  </w:num>
  <w:num w:numId="39">
    <w:abstractNumId w:val="21"/>
  </w:num>
  <w:num w:numId="40">
    <w:abstractNumId w:val="23"/>
  </w:num>
  <w:num w:numId="41">
    <w:abstractNumId w:val="6"/>
  </w:num>
  <w:num w:numId="42">
    <w:abstractNumId w:val="2"/>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16385" style="mso-wrap-style:none;mso-position-vertical-relative:line" fillcolor="yellow">
      <v:fill color="yellow"/>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EC"/>
    <w:rsid w:val="00000B4E"/>
    <w:rsid w:val="00002DAB"/>
    <w:rsid w:val="000037AA"/>
    <w:rsid w:val="0000707A"/>
    <w:rsid w:val="0000745E"/>
    <w:rsid w:val="000116E7"/>
    <w:rsid w:val="00011BF7"/>
    <w:rsid w:val="000151E7"/>
    <w:rsid w:val="0001715A"/>
    <w:rsid w:val="00021BF3"/>
    <w:rsid w:val="00023346"/>
    <w:rsid w:val="00023D05"/>
    <w:rsid w:val="00025437"/>
    <w:rsid w:val="00025547"/>
    <w:rsid w:val="0002606F"/>
    <w:rsid w:val="00026D89"/>
    <w:rsid w:val="00026EB9"/>
    <w:rsid w:val="000272AF"/>
    <w:rsid w:val="00030BD7"/>
    <w:rsid w:val="000315E2"/>
    <w:rsid w:val="000324A4"/>
    <w:rsid w:val="00033747"/>
    <w:rsid w:val="000410C4"/>
    <w:rsid w:val="0004185F"/>
    <w:rsid w:val="00043D21"/>
    <w:rsid w:val="00044D65"/>
    <w:rsid w:val="000456A0"/>
    <w:rsid w:val="0004683B"/>
    <w:rsid w:val="00047208"/>
    <w:rsid w:val="00047DFC"/>
    <w:rsid w:val="000503E9"/>
    <w:rsid w:val="000544A6"/>
    <w:rsid w:val="00054F51"/>
    <w:rsid w:val="00055FBB"/>
    <w:rsid w:val="00056DB6"/>
    <w:rsid w:val="000578BB"/>
    <w:rsid w:val="00060903"/>
    <w:rsid w:val="00061473"/>
    <w:rsid w:val="000629F3"/>
    <w:rsid w:val="00063F1F"/>
    <w:rsid w:val="00065AC6"/>
    <w:rsid w:val="00066148"/>
    <w:rsid w:val="00071B76"/>
    <w:rsid w:val="00071D86"/>
    <w:rsid w:val="00074F24"/>
    <w:rsid w:val="000753FB"/>
    <w:rsid w:val="00077A12"/>
    <w:rsid w:val="00077CC7"/>
    <w:rsid w:val="0008004A"/>
    <w:rsid w:val="0008360F"/>
    <w:rsid w:val="000843FD"/>
    <w:rsid w:val="00084E8E"/>
    <w:rsid w:val="00087098"/>
    <w:rsid w:val="00087650"/>
    <w:rsid w:val="000903AC"/>
    <w:rsid w:val="0009048F"/>
    <w:rsid w:val="00092162"/>
    <w:rsid w:val="00092598"/>
    <w:rsid w:val="0009599A"/>
    <w:rsid w:val="00095A16"/>
    <w:rsid w:val="00096281"/>
    <w:rsid w:val="000967BA"/>
    <w:rsid w:val="000A3E0D"/>
    <w:rsid w:val="000A425D"/>
    <w:rsid w:val="000A5E66"/>
    <w:rsid w:val="000B0E2E"/>
    <w:rsid w:val="000B1B47"/>
    <w:rsid w:val="000B2186"/>
    <w:rsid w:val="000B6364"/>
    <w:rsid w:val="000B6567"/>
    <w:rsid w:val="000B6B6E"/>
    <w:rsid w:val="000B7D8F"/>
    <w:rsid w:val="000B7F09"/>
    <w:rsid w:val="000C0F6D"/>
    <w:rsid w:val="000C4FB0"/>
    <w:rsid w:val="000C5636"/>
    <w:rsid w:val="000C6331"/>
    <w:rsid w:val="000C71AD"/>
    <w:rsid w:val="000C7994"/>
    <w:rsid w:val="000D046F"/>
    <w:rsid w:val="000D19A3"/>
    <w:rsid w:val="000D30D7"/>
    <w:rsid w:val="000D39D2"/>
    <w:rsid w:val="000D4910"/>
    <w:rsid w:val="000D59BA"/>
    <w:rsid w:val="000D7FF2"/>
    <w:rsid w:val="000E167F"/>
    <w:rsid w:val="000E2AF0"/>
    <w:rsid w:val="000E61B9"/>
    <w:rsid w:val="000F45DA"/>
    <w:rsid w:val="000F73F8"/>
    <w:rsid w:val="00100751"/>
    <w:rsid w:val="001018F5"/>
    <w:rsid w:val="00102003"/>
    <w:rsid w:val="0010257B"/>
    <w:rsid w:val="001033FA"/>
    <w:rsid w:val="001034A8"/>
    <w:rsid w:val="00111D51"/>
    <w:rsid w:val="00112583"/>
    <w:rsid w:val="00112AE3"/>
    <w:rsid w:val="00113419"/>
    <w:rsid w:val="001160E1"/>
    <w:rsid w:val="00120D90"/>
    <w:rsid w:val="00121262"/>
    <w:rsid w:val="00121965"/>
    <w:rsid w:val="00124813"/>
    <w:rsid w:val="001304A0"/>
    <w:rsid w:val="00130521"/>
    <w:rsid w:val="00131A6B"/>
    <w:rsid w:val="001335EF"/>
    <w:rsid w:val="00134F2E"/>
    <w:rsid w:val="001358C6"/>
    <w:rsid w:val="00135D98"/>
    <w:rsid w:val="001377F4"/>
    <w:rsid w:val="001413CF"/>
    <w:rsid w:val="00141A7B"/>
    <w:rsid w:val="00141E0D"/>
    <w:rsid w:val="00142414"/>
    <w:rsid w:val="00142C80"/>
    <w:rsid w:val="001435A9"/>
    <w:rsid w:val="0014589B"/>
    <w:rsid w:val="001460E1"/>
    <w:rsid w:val="00147228"/>
    <w:rsid w:val="00153337"/>
    <w:rsid w:val="001545C6"/>
    <w:rsid w:val="001553D8"/>
    <w:rsid w:val="00155AFD"/>
    <w:rsid w:val="00156784"/>
    <w:rsid w:val="001638A8"/>
    <w:rsid w:val="001671F2"/>
    <w:rsid w:val="001675C4"/>
    <w:rsid w:val="00167EFC"/>
    <w:rsid w:val="00170E5A"/>
    <w:rsid w:val="00171BE5"/>
    <w:rsid w:val="001727E1"/>
    <w:rsid w:val="00172A5E"/>
    <w:rsid w:val="00173293"/>
    <w:rsid w:val="00175BCA"/>
    <w:rsid w:val="001763A0"/>
    <w:rsid w:val="00177097"/>
    <w:rsid w:val="00177CD0"/>
    <w:rsid w:val="00180D9E"/>
    <w:rsid w:val="00181736"/>
    <w:rsid w:val="00181C2B"/>
    <w:rsid w:val="00182587"/>
    <w:rsid w:val="00187F2A"/>
    <w:rsid w:val="0019249C"/>
    <w:rsid w:val="00192920"/>
    <w:rsid w:val="00192D5D"/>
    <w:rsid w:val="00194594"/>
    <w:rsid w:val="001951AE"/>
    <w:rsid w:val="00195AF3"/>
    <w:rsid w:val="00196CE0"/>
    <w:rsid w:val="001A2707"/>
    <w:rsid w:val="001A2CF3"/>
    <w:rsid w:val="001A2D45"/>
    <w:rsid w:val="001A3403"/>
    <w:rsid w:val="001A74A8"/>
    <w:rsid w:val="001A7F24"/>
    <w:rsid w:val="001B33CF"/>
    <w:rsid w:val="001B5668"/>
    <w:rsid w:val="001B623B"/>
    <w:rsid w:val="001B6A20"/>
    <w:rsid w:val="001C167C"/>
    <w:rsid w:val="001D0C87"/>
    <w:rsid w:val="001D4317"/>
    <w:rsid w:val="001D435E"/>
    <w:rsid w:val="001D7801"/>
    <w:rsid w:val="001E20EF"/>
    <w:rsid w:val="001E2EEE"/>
    <w:rsid w:val="001E3FC1"/>
    <w:rsid w:val="001E4839"/>
    <w:rsid w:val="001E4A8A"/>
    <w:rsid w:val="001E5E42"/>
    <w:rsid w:val="001E7609"/>
    <w:rsid w:val="001F0772"/>
    <w:rsid w:val="001F1994"/>
    <w:rsid w:val="001F1FA5"/>
    <w:rsid w:val="001F36C2"/>
    <w:rsid w:val="001F38CB"/>
    <w:rsid w:val="001F3CEC"/>
    <w:rsid w:val="001F6F81"/>
    <w:rsid w:val="0020236E"/>
    <w:rsid w:val="002024AE"/>
    <w:rsid w:val="002028EB"/>
    <w:rsid w:val="00203E01"/>
    <w:rsid w:val="00205608"/>
    <w:rsid w:val="002070AE"/>
    <w:rsid w:val="002078BB"/>
    <w:rsid w:val="00207EAC"/>
    <w:rsid w:val="00210CB6"/>
    <w:rsid w:val="002140F6"/>
    <w:rsid w:val="002149DE"/>
    <w:rsid w:val="0022039C"/>
    <w:rsid w:val="00221181"/>
    <w:rsid w:val="00224423"/>
    <w:rsid w:val="00227110"/>
    <w:rsid w:val="00230C9C"/>
    <w:rsid w:val="00231245"/>
    <w:rsid w:val="00231365"/>
    <w:rsid w:val="00237834"/>
    <w:rsid w:val="00240A0C"/>
    <w:rsid w:val="00241C70"/>
    <w:rsid w:val="002423A5"/>
    <w:rsid w:val="00243A4E"/>
    <w:rsid w:val="002441F5"/>
    <w:rsid w:val="0024447E"/>
    <w:rsid w:val="00244E31"/>
    <w:rsid w:val="002452C2"/>
    <w:rsid w:val="002537CB"/>
    <w:rsid w:val="0025566A"/>
    <w:rsid w:val="00256813"/>
    <w:rsid w:val="00257D69"/>
    <w:rsid w:val="00257F0B"/>
    <w:rsid w:val="002624BB"/>
    <w:rsid w:val="00263F3B"/>
    <w:rsid w:val="00265ED9"/>
    <w:rsid w:val="00266C7B"/>
    <w:rsid w:val="00267A46"/>
    <w:rsid w:val="0027397C"/>
    <w:rsid w:val="0027613C"/>
    <w:rsid w:val="00276AB1"/>
    <w:rsid w:val="0028237A"/>
    <w:rsid w:val="00284EFC"/>
    <w:rsid w:val="0028562B"/>
    <w:rsid w:val="00285A6D"/>
    <w:rsid w:val="00285CFC"/>
    <w:rsid w:val="002900AF"/>
    <w:rsid w:val="00294BDF"/>
    <w:rsid w:val="00294F81"/>
    <w:rsid w:val="00295187"/>
    <w:rsid w:val="00295D6F"/>
    <w:rsid w:val="0029668C"/>
    <w:rsid w:val="002A5CD5"/>
    <w:rsid w:val="002A6EDC"/>
    <w:rsid w:val="002A71D3"/>
    <w:rsid w:val="002B0B0A"/>
    <w:rsid w:val="002B107E"/>
    <w:rsid w:val="002B2D45"/>
    <w:rsid w:val="002B35FC"/>
    <w:rsid w:val="002B4274"/>
    <w:rsid w:val="002B5B37"/>
    <w:rsid w:val="002C2CF5"/>
    <w:rsid w:val="002C619A"/>
    <w:rsid w:val="002D175B"/>
    <w:rsid w:val="002D19E5"/>
    <w:rsid w:val="002D2A16"/>
    <w:rsid w:val="002D59DB"/>
    <w:rsid w:val="002D7124"/>
    <w:rsid w:val="002E27BE"/>
    <w:rsid w:val="002E2986"/>
    <w:rsid w:val="002E3E18"/>
    <w:rsid w:val="002E47B2"/>
    <w:rsid w:val="002E509F"/>
    <w:rsid w:val="002E5369"/>
    <w:rsid w:val="002E59FA"/>
    <w:rsid w:val="002E7240"/>
    <w:rsid w:val="002F0968"/>
    <w:rsid w:val="002F0C68"/>
    <w:rsid w:val="002F1773"/>
    <w:rsid w:val="002F2503"/>
    <w:rsid w:val="002F2AA2"/>
    <w:rsid w:val="002F56F7"/>
    <w:rsid w:val="002F6595"/>
    <w:rsid w:val="003048EB"/>
    <w:rsid w:val="003064C6"/>
    <w:rsid w:val="003108FF"/>
    <w:rsid w:val="003129BC"/>
    <w:rsid w:val="00312F0E"/>
    <w:rsid w:val="00320751"/>
    <w:rsid w:val="00320BE0"/>
    <w:rsid w:val="00321CC4"/>
    <w:rsid w:val="00324707"/>
    <w:rsid w:val="003249DA"/>
    <w:rsid w:val="003314AE"/>
    <w:rsid w:val="00331B7E"/>
    <w:rsid w:val="00332CE2"/>
    <w:rsid w:val="00333547"/>
    <w:rsid w:val="0033452E"/>
    <w:rsid w:val="00334D1F"/>
    <w:rsid w:val="00336470"/>
    <w:rsid w:val="00337B75"/>
    <w:rsid w:val="003413F8"/>
    <w:rsid w:val="00341753"/>
    <w:rsid w:val="00342FDF"/>
    <w:rsid w:val="003447F8"/>
    <w:rsid w:val="0034499D"/>
    <w:rsid w:val="003477BB"/>
    <w:rsid w:val="00347B00"/>
    <w:rsid w:val="00352848"/>
    <w:rsid w:val="003559A3"/>
    <w:rsid w:val="00355F6A"/>
    <w:rsid w:val="003560F9"/>
    <w:rsid w:val="00361AC4"/>
    <w:rsid w:val="00365CB6"/>
    <w:rsid w:val="00366049"/>
    <w:rsid w:val="00366ED2"/>
    <w:rsid w:val="0036718E"/>
    <w:rsid w:val="00370122"/>
    <w:rsid w:val="00371A11"/>
    <w:rsid w:val="00373B2D"/>
    <w:rsid w:val="00374207"/>
    <w:rsid w:val="00375FF1"/>
    <w:rsid w:val="003800A8"/>
    <w:rsid w:val="00380ED8"/>
    <w:rsid w:val="00384B57"/>
    <w:rsid w:val="00385246"/>
    <w:rsid w:val="00385787"/>
    <w:rsid w:val="0039062C"/>
    <w:rsid w:val="00391326"/>
    <w:rsid w:val="003913FD"/>
    <w:rsid w:val="00394948"/>
    <w:rsid w:val="00394C03"/>
    <w:rsid w:val="003A2C85"/>
    <w:rsid w:val="003A36EA"/>
    <w:rsid w:val="003A531C"/>
    <w:rsid w:val="003A5AC0"/>
    <w:rsid w:val="003A7A38"/>
    <w:rsid w:val="003B04C6"/>
    <w:rsid w:val="003B0790"/>
    <w:rsid w:val="003B4D3D"/>
    <w:rsid w:val="003B55B0"/>
    <w:rsid w:val="003B5E43"/>
    <w:rsid w:val="003B62C9"/>
    <w:rsid w:val="003B6782"/>
    <w:rsid w:val="003B6862"/>
    <w:rsid w:val="003C08A3"/>
    <w:rsid w:val="003C1BB1"/>
    <w:rsid w:val="003C1FDE"/>
    <w:rsid w:val="003C4CE1"/>
    <w:rsid w:val="003C4FA1"/>
    <w:rsid w:val="003C53DE"/>
    <w:rsid w:val="003C5ADD"/>
    <w:rsid w:val="003D0967"/>
    <w:rsid w:val="003D219A"/>
    <w:rsid w:val="003E0245"/>
    <w:rsid w:val="003E2680"/>
    <w:rsid w:val="003E2A77"/>
    <w:rsid w:val="003E2CCD"/>
    <w:rsid w:val="003E42D0"/>
    <w:rsid w:val="003E62C5"/>
    <w:rsid w:val="003F09C1"/>
    <w:rsid w:val="003F2636"/>
    <w:rsid w:val="003F4F93"/>
    <w:rsid w:val="003F5679"/>
    <w:rsid w:val="003F71F9"/>
    <w:rsid w:val="003F760F"/>
    <w:rsid w:val="00401546"/>
    <w:rsid w:val="00402787"/>
    <w:rsid w:val="00403094"/>
    <w:rsid w:val="0040419E"/>
    <w:rsid w:val="00404230"/>
    <w:rsid w:val="004049E6"/>
    <w:rsid w:val="00406BE2"/>
    <w:rsid w:val="00407DDC"/>
    <w:rsid w:val="00411AB0"/>
    <w:rsid w:val="00412AEF"/>
    <w:rsid w:val="00421E7E"/>
    <w:rsid w:val="004253EE"/>
    <w:rsid w:val="0042555C"/>
    <w:rsid w:val="0042586B"/>
    <w:rsid w:val="004276F8"/>
    <w:rsid w:val="00430A76"/>
    <w:rsid w:val="00430F28"/>
    <w:rsid w:val="00433D74"/>
    <w:rsid w:val="0043512A"/>
    <w:rsid w:val="00436D22"/>
    <w:rsid w:val="00436EA9"/>
    <w:rsid w:val="00437B3E"/>
    <w:rsid w:val="00441666"/>
    <w:rsid w:val="00443162"/>
    <w:rsid w:val="00443E7A"/>
    <w:rsid w:val="004509BD"/>
    <w:rsid w:val="00450E63"/>
    <w:rsid w:val="00451757"/>
    <w:rsid w:val="00451BA9"/>
    <w:rsid w:val="004534A4"/>
    <w:rsid w:val="00454ED4"/>
    <w:rsid w:val="00456364"/>
    <w:rsid w:val="00456B16"/>
    <w:rsid w:val="00457DA7"/>
    <w:rsid w:val="00460BB2"/>
    <w:rsid w:val="00463335"/>
    <w:rsid w:val="00471E8E"/>
    <w:rsid w:val="00471FD4"/>
    <w:rsid w:val="004721F8"/>
    <w:rsid w:val="00477270"/>
    <w:rsid w:val="00477ADE"/>
    <w:rsid w:val="00481272"/>
    <w:rsid w:val="00481569"/>
    <w:rsid w:val="00481741"/>
    <w:rsid w:val="00482C2A"/>
    <w:rsid w:val="00483B5D"/>
    <w:rsid w:val="00483D63"/>
    <w:rsid w:val="004843C8"/>
    <w:rsid w:val="00485293"/>
    <w:rsid w:val="00487423"/>
    <w:rsid w:val="00487A7F"/>
    <w:rsid w:val="00490113"/>
    <w:rsid w:val="00492BF5"/>
    <w:rsid w:val="00494DE2"/>
    <w:rsid w:val="00494EF9"/>
    <w:rsid w:val="00496229"/>
    <w:rsid w:val="00496595"/>
    <w:rsid w:val="004979D8"/>
    <w:rsid w:val="004A31B8"/>
    <w:rsid w:val="004A6C6B"/>
    <w:rsid w:val="004A6E56"/>
    <w:rsid w:val="004B077E"/>
    <w:rsid w:val="004B078A"/>
    <w:rsid w:val="004B1826"/>
    <w:rsid w:val="004B205F"/>
    <w:rsid w:val="004B2158"/>
    <w:rsid w:val="004B4172"/>
    <w:rsid w:val="004C3431"/>
    <w:rsid w:val="004C3C32"/>
    <w:rsid w:val="004D0868"/>
    <w:rsid w:val="004D0ADB"/>
    <w:rsid w:val="004E061F"/>
    <w:rsid w:val="004E0DEC"/>
    <w:rsid w:val="004E39E4"/>
    <w:rsid w:val="004E3FFF"/>
    <w:rsid w:val="004E4E33"/>
    <w:rsid w:val="004E561F"/>
    <w:rsid w:val="004E767D"/>
    <w:rsid w:val="004F0A28"/>
    <w:rsid w:val="004F19D2"/>
    <w:rsid w:val="004F254C"/>
    <w:rsid w:val="004F26A5"/>
    <w:rsid w:val="004F423A"/>
    <w:rsid w:val="004F4540"/>
    <w:rsid w:val="004F69E5"/>
    <w:rsid w:val="005006F2"/>
    <w:rsid w:val="00500D7F"/>
    <w:rsid w:val="0050301A"/>
    <w:rsid w:val="0050529C"/>
    <w:rsid w:val="00507CCC"/>
    <w:rsid w:val="00510511"/>
    <w:rsid w:val="00514461"/>
    <w:rsid w:val="00514A10"/>
    <w:rsid w:val="005152E3"/>
    <w:rsid w:val="00520642"/>
    <w:rsid w:val="005248D9"/>
    <w:rsid w:val="00525ABA"/>
    <w:rsid w:val="00531918"/>
    <w:rsid w:val="00533AE2"/>
    <w:rsid w:val="00535396"/>
    <w:rsid w:val="00535BA0"/>
    <w:rsid w:val="0053769B"/>
    <w:rsid w:val="00537D06"/>
    <w:rsid w:val="00537EF1"/>
    <w:rsid w:val="0054060D"/>
    <w:rsid w:val="00541AB8"/>
    <w:rsid w:val="00541B15"/>
    <w:rsid w:val="0054296B"/>
    <w:rsid w:val="005444B9"/>
    <w:rsid w:val="00544901"/>
    <w:rsid w:val="00545A8B"/>
    <w:rsid w:val="00550959"/>
    <w:rsid w:val="005516FE"/>
    <w:rsid w:val="00551F17"/>
    <w:rsid w:val="00554664"/>
    <w:rsid w:val="005561CE"/>
    <w:rsid w:val="00556C8F"/>
    <w:rsid w:val="00557D8C"/>
    <w:rsid w:val="0056397B"/>
    <w:rsid w:val="00564087"/>
    <w:rsid w:val="0056700E"/>
    <w:rsid w:val="00567C3E"/>
    <w:rsid w:val="0057080E"/>
    <w:rsid w:val="00570923"/>
    <w:rsid w:val="00573D59"/>
    <w:rsid w:val="005753AB"/>
    <w:rsid w:val="00576174"/>
    <w:rsid w:val="005766C2"/>
    <w:rsid w:val="00580564"/>
    <w:rsid w:val="0058188E"/>
    <w:rsid w:val="00583AF8"/>
    <w:rsid w:val="0058507D"/>
    <w:rsid w:val="00587C3E"/>
    <w:rsid w:val="005955E8"/>
    <w:rsid w:val="00595CE5"/>
    <w:rsid w:val="00597536"/>
    <w:rsid w:val="00597E1A"/>
    <w:rsid w:val="005A01EA"/>
    <w:rsid w:val="005A0424"/>
    <w:rsid w:val="005A28DE"/>
    <w:rsid w:val="005A345A"/>
    <w:rsid w:val="005A581D"/>
    <w:rsid w:val="005A5829"/>
    <w:rsid w:val="005A5A7A"/>
    <w:rsid w:val="005A6337"/>
    <w:rsid w:val="005A64E9"/>
    <w:rsid w:val="005A78C3"/>
    <w:rsid w:val="005B0B7F"/>
    <w:rsid w:val="005B2589"/>
    <w:rsid w:val="005B2D92"/>
    <w:rsid w:val="005B44F1"/>
    <w:rsid w:val="005C02AB"/>
    <w:rsid w:val="005C1138"/>
    <w:rsid w:val="005C1721"/>
    <w:rsid w:val="005C3DE2"/>
    <w:rsid w:val="005C422D"/>
    <w:rsid w:val="005C68FC"/>
    <w:rsid w:val="005D3500"/>
    <w:rsid w:val="005D3690"/>
    <w:rsid w:val="005D3861"/>
    <w:rsid w:val="005D395D"/>
    <w:rsid w:val="005D3EA6"/>
    <w:rsid w:val="005D488C"/>
    <w:rsid w:val="005D4CF2"/>
    <w:rsid w:val="005D5059"/>
    <w:rsid w:val="005D5670"/>
    <w:rsid w:val="005D6697"/>
    <w:rsid w:val="005D7FB0"/>
    <w:rsid w:val="005E17F9"/>
    <w:rsid w:val="005E2756"/>
    <w:rsid w:val="005E34F4"/>
    <w:rsid w:val="005E35C3"/>
    <w:rsid w:val="005E36E1"/>
    <w:rsid w:val="005E54C9"/>
    <w:rsid w:val="005E55D1"/>
    <w:rsid w:val="005E6896"/>
    <w:rsid w:val="005F0345"/>
    <w:rsid w:val="005F3DAF"/>
    <w:rsid w:val="005F421A"/>
    <w:rsid w:val="00606594"/>
    <w:rsid w:val="006078FB"/>
    <w:rsid w:val="00610220"/>
    <w:rsid w:val="006104CF"/>
    <w:rsid w:val="00612F85"/>
    <w:rsid w:val="006162B3"/>
    <w:rsid w:val="00616CEB"/>
    <w:rsid w:val="00621C49"/>
    <w:rsid w:val="0062521B"/>
    <w:rsid w:val="0062566D"/>
    <w:rsid w:val="00626A77"/>
    <w:rsid w:val="00627DBD"/>
    <w:rsid w:val="00630408"/>
    <w:rsid w:val="00631C53"/>
    <w:rsid w:val="00634122"/>
    <w:rsid w:val="00635319"/>
    <w:rsid w:val="00635911"/>
    <w:rsid w:val="00635BAF"/>
    <w:rsid w:val="00636BFB"/>
    <w:rsid w:val="00640382"/>
    <w:rsid w:val="00640557"/>
    <w:rsid w:val="0064112C"/>
    <w:rsid w:val="00644AD5"/>
    <w:rsid w:val="006461BB"/>
    <w:rsid w:val="0064623B"/>
    <w:rsid w:val="00646948"/>
    <w:rsid w:val="00647011"/>
    <w:rsid w:val="00653192"/>
    <w:rsid w:val="00653442"/>
    <w:rsid w:val="00654BE4"/>
    <w:rsid w:val="00656302"/>
    <w:rsid w:val="00657386"/>
    <w:rsid w:val="00660EE5"/>
    <w:rsid w:val="00661088"/>
    <w:rsid w:val="0066173C"/>
    <w:rsid w:val="00661C2A"/>
    <w:rsid w:val="006630E0"/>
    <w:rsid w:val="006643FE"/>
    <w:rsid w:val="00664E5B"/>
    <w:rsid w:val="00666919"/>
    <w:rsid w:val="0066712F"/>
    <w:rsid w:val="0067108B"/>
    <w:rsid w:val="00672201"/>
    <w:rsid w:val="00672E7C"/>
    <w:rsid w:val="00675D60"/>
    <w:rsid w:val="00677CDB"/>
    <w:rsid w:val="006849C5"/>
    <w:rsid w:val="00687887"/>
    <w:rsid w:val="00692AB4"/>
    <w:rsid w:val="0069414A"/>
    <w:rsid w:val="006A4814"/>
    <w:rsid w:val="006A59F4"/>
    <w:rsid w:val="006A7918"/>
    <w:rsid w:val="006B01AB"/>
    <w:rsid w:val="006B037A"/>
    <w:rsid w:val="006B06BF"/>
    <w:rsid w:val="006B1391"/>
    <w:rsid w:val="006B6510"/>
    <w:rsid w:val="006C1FFA"/>
    <w:rsid w:val="006C29EA"/>
    <w:rsid w:val="006C4812"/>
    <w:rsid w:val="006C607F"/>
    <w:rsid w:val="006C7429"/>
    <w:rsid w:val="006D0A0A"/>
    <w:rsid w:val="006D21C5"/>
    <w:rsid w:val="006D49B3"/>
    <w:rsid w:val="006D5DBA"/>
    <w:rsid w:val="006D68A2"/>
    <w:rsid w:val="006E1CA8"/>
    <w:rsid w:val="006E4A8A"/>
    <w:rsid w:val="006E6054"/>
    <w:rsid w:val="006E6B33"/>
    <w:rsid w:val="006E7F4F"/>
    <w:rsid w:val="006F1673"/>
    <w:rsid w:val="006F7496"/>
    <w:rsid w:val="0070000C"/>
    <w:rsid w:val="00700ECB"/>
    <w:rsid w:val="007109F4"/>
    <w:rsid w:val="00713C77"/>
    <w:rsid w:val="007146E6"/>
    <w:rsid w:val="00715F71"/>
    <w:rsid w:val="00716B09"/>
    <w:rsid w:val="00721E35"/>
    <w:rsid w:val="00722A85"/>
    <w:rsid w:val="007254D8"/>
    <w:rsid w:val="007271A3"/>
    <w:rsid w:val="00735190"/>
    <w:rsid w:val="00735B88"/>
    <w:rsid w:val="007379E1"/>
    <w:rsid w:val="00742C58"/>
    <w:rsid w:val="00743FAE"/>
    <w:rsid w:val="0074456A"/>
    <w:rsid w:val="00746A06"/>
    <w:rsid w:val="00747685"/>
    <w:rsid w:val="00747CA7"/>
    <w:rsid w:val="007509AD"/>
    <w:rsid w:val="007517A1"/>
    <w:rsid w:val="00752C58"/>
    <w:rsid w:val="00754D91"/>
    <w:rsid w:val="007637C5"/>
    <w:rsid w:val="00764DC9"/>
    <w:rsid w:val="00765DBA"/>
    <w:rsid w:val="007714E2"/>
    <w:rsid w:val="00774629"/>
    <w:rsid w:val="007774FE"/>
    <w:rsid w:val="0078282A"/>
    <w:rsid w:val="007852F2"/>
    <w:rsid w:val="00787279"/>
    <w:rsid w:val="0078778B"/>
    <w:rsid w:val="00790515"/>
    <w:rsid w:val="00790CBC"/>
    <w:rsid w:val="00790EC3"/>
    <w:rsid w:val="00791740"/>
    <w:rsid w:val="0079178C"/>
    <w:rsid w:val="00792643"/>
    <w:rsid w:val="00794290"/>
    <w:rsid w:val="00794AED"/>
    <w:rsid w:val="00797DD5"/>
    <w:rsid w:val="007A03C8"/>
    <w:rsid w:val="007A33A6"/>
    <w:rsid w:val="007A6E0B"/>
    <w:rsid w:val="007B01C7"/>
    <w:rsid w:val="007B24E2"/>
    <w:rsid w:val="007B2A87"/>
    <w:rsid w:val="007B4FB2"/>
    <w:rsid w:val="007B54C9"/>
    <w:rsid w:val="007B5C03"/>
    <w:rsid w:val="007C1F6E"/>
    <w:rsid w:val="007C6A2B"/>
    <w:rsid w:val="007D5A75"/>
    <w:rsid w:val="007D7E80"/>
    <w:rsid w:val="007E0D20"/>
    <w:rsid w:val="007E1C72"/>
    <w:rsid w:val="007E260E"/>
    <w:rsid w:val="007E26F1"/>
    <w:rsid w:val="007E5BBC"/>
    <w:rsid w:val="007E762A"/>
    <w:rsid w:val="007F17C4"/>
    <w:rsid w:val="007F4C3F"/>
    <w:rsid w:val="007F5BBF"/>
    <w:rsid w:val="00803189"/>
    <w:rsid w:val="00804022"/>
    <w:rsid w:val="00806FA9"/>
    <w:rsid w:val="00813D39"/>
    <w:rsid w:val="0081475A"/>
    <w:rsid w:val="00815C67"/>
    <w:rsid w:val="00821410"/>
    <w:rsid w:val="00821BF0"/>
    <w:rsid w:val="00824455"/>
    <w:rsid w:val="0082513A"/>
    <w:rsid w:val="0082691A"/>
    <w:rsid w:val="00827867"/>
    <w:rsid w:val="00832CEC"/>
    <w:rsid w:val="0083350A"/>
    <w:rsid w:val="008349D8"/>
    <w:rsid w:val="008370AE"/>
    <w:rsid w:val="00841C86"/>
    <w:rsid w:val="008445CC"/>
    <w:rsid w:val="008456C3"/>
    <w:rsid w:val="008462A2"/>
    <w:rsid w:val="008469D0"/>
    <w:rsid w:val="00851803"/>
    <w:rsid w:val="00852E46"/>
    <w:rsid w:val="008532CC"/>
    <w:rsid w:val="00855608"/>
    <w:rsid w:val="008564AB"/>
    <w:rsid w:val="00857EC9"/>
    <w:rsid w:val="008620B7"/>
    <w:rsid w:val="00862B4F"/>
    <w:rsid w:val="008636A4"/>
    <w:rsid w:val="00863AA2"/>
    <w:rsid w:val="00863DE7"/>
    <w:rsid w:val="008648A9"/>
    <w:rsid w:val="00866DC4"/>
    <w:rsid w:val="00871823"/>
    <w:rsid w:val="008728F9"/>
    <w:rsid w:val="008729A4"/>
    <w:rsid w:val="0087342B"/>
    <w:rsid w:val="00873FC9"/>
    <w:rsid w:val="008768A4"/>
    <w:rsid w:val="008844F1"/>
    <w:rsid w:val="00884552"/>
    <w:rsid w:val="008858C7"/>
    <w:rsid w:val="00890EAF"/>
    <w:rsid w:val="00892A5D"/>
    <w:rsid w:val="00893ACF"/>
    <w:rsid w:val="008A2DD0"/>
    <w:rsid w:val="008A52FB"/>
    <w:rsid w:val="008A7D0C"/>
    <w:rsid w:val="008B13E7"/>
    <w:rsid w:val="008B2331"/>
    <w:rsid w:val="008B4030"/>
    <w:rsid w:val="008B5A3F"/>
    <w:rsid w:val="008B5C45"/>
    <w:rsid w:val="008B6836"/>
    <w:rsid w:val="008C0B64"/>
    <w:rsid w:val="008C214E"/>
    <w:rsid w:val="008C2C8E"/>
    <w:rsid w:val="008C3D69"/>
    <w:rsid w:val="008C524B"/>
    <w:rsid w:val="008C5EF7"/>
    <w:rsid w:val="008D020B"/>
    <w:rsid w:val="008D0878"/>
    <w:rsid w:val="008D0C60"/>
    <w:rsid w:val="008D1AEA"/>
    <w:rsid w:val="008D2324"/>
    <w:rsid w:val="008D28D7"/>
    <w:rsid w:val="008D3482"/>
    <w:rsid w:val="008E1302"/>
    <w:rsid w:val="008E1E86"/>
    <w:rsid w:val="008E3141"/>
    <w:rsid w:val="008E5FE5"/>
    <w:rsid w:val="008F0F78"/>
    <w:rsid w:val="008F1BF5"/>
    <w:rsid w:val="008F1CA1"/>
    <w:rsid w:val="008F70C0"/>
    <w:rsid w:val="00901185"/>
    <w:rsid w:val="009019DC"/>
    <w:rsid w:val="00901C1D"/>
    <w:rsid w:val="0090543F"/>
    <w:rsid w:val="00905E67"/>
    <w:rsid w:val="009062A9"/>
    <w:rsid w:val="00906E7C"/>
    <w:rsid w:val="00911216"/>
    <w:rsid w:val="00912006"/>
    <w:rsid w:val="009121E5"/>
    <w:rsid w:val="00912501"/>
    <w:rsid w:val="00912F61"/>
    <w:rsid w:val="00920AAC"/>
    <w:rsid w:val="0092172C"/>
    <w:rsid w:val="0092515C"/>
    <w:rsid w:val="009272B7"/>
    <w:rsid w:val="00930E9D"/>
    <w:rsid w:val="00931484"/>
    <w:rsid w:val="009349E5"/>
    <w:rsid w:val="0093526F"/>
    <w:rsid w:val="00936BFE"/>
    <w:rsid w:val="0094044D"/>
    <w:rsid w:val="00941B62"/>
    <w:rsid w:val="00943CD3"/>
    <w:rsid w:val="00945F1F"/>
    <w:rsid w:val="009462A5"/>
    <w:rsid w:val="009533AB"/>
    <w:rsid w:val="009571BC"/>
    <w:rsid w:val="0096026A"/>
    <w:rsid w:val="00962080"/>
    <w:rsid w:val="00963616"/>
    <w:rsid w:val="00965807"/>
    <w:rsid w:val="009667C3"/>
    <w:rsid w:val="009676A5"/>
    <w:rsid w:val="009702F3"/>
    <w:rsid w:val="00974519"/>
    <w:rsid w:val="00975A9E"/>
    <w:rsid w:val="009803D2"/>
    <w:rsid w:val="00981885"/>
    <w:rsid w:val="00981DA3"/>
    <w:rsid w:val="00983586"/>
    <w:rsid w:val="00985D47"/>
    <w:rsid w:val="00990B41"/>
    <w:rsid w:val="009960EB"/>
    <w:rsid w:val="00996411"/>
    <w:rsid w:val="009A16C3"/>
    <w:rsid w:val="009A1798"/>
    <w:rsid w:val="009A19F9"/>
    <w:rsid w:val="009A2BC3"/>
    <w:rsid w:val="009A2DDA"/>
    <w:rsid w:val="009A32AF"/>
    <w:rsid w:val="009A50E6"/>
    <w:rsid w:val="009A533C"/>
    <w:rsid w:val="009A59F3"/>
    <w:rsid w:val="009A7DC7"/>
    <w:rsid w:val="009B6E93"/>
    <w:rsid w:val="009C0657"/>
    <w:rsid w:val="009C1E06"/>
    <w:rsid w:val="009D0FCF"/>
    <w:rsid w:val="009D5D98"/>
    <w:rsid w:val="009D6173"/>
    <w:rsid w:val="009D7803"/>
    <w:rsid w:val="009E3E4D"/>
    <w:rsid w:val="009E4086"/>
    <w:rsid w:val="009E4D6D"/>
    <w:rsid w:val="009E5CCE"/>
    <w:rsid w:val="009F01C3"/>
    <w:rsid w:val="009F1C25"/>
    <w:rsid w:val="009F2275"/>
    <w:rsid w:val="009F6609"/>
    <w:rsid w:val="009F6853"/>
    <w:rsid w:val="00A00040"/>
    <w:rsid w:val="00A013AA"/>
    <w:rsid w:val="00A031B0"/>
    <w:rsid w:val="00A03519"/>
    <w:rsid w:val="00A07DD6"/>
    <w:rsid w:val="00A10A70"/>
    <w:rsid w:val="00A110F1"/>
    <w:rsid w:val="00A12D09"/>
    <w:rsid w:val="00A14FE3"/>
    <w:rsid w:val="00A17AD0"/>
    <w:rsid w:val="00A216A7"/>
    <w:rsid w:val="00A22817"/>
    <w:rsid w:val="00A2408C"/>
    <w:rsid w:val="00A24907"/>
    <w:rsid w:val="00A27ED9"/>
    <w:rsid w:val="00A3104E"/>
    <w:rsid w:val="00A341B7"/>
    <w:rsid w:val="00A4075B"/>
    <w:rsid w:val="00A41D5F"/>
    <w:rsid w:val="00A428EF"/>
    <w:rsid w:val="00A4316F"/>
    <w:rsid w:val="00A43FA6"/>
    <w:rsid w:val="00A4491A"/>
    <w:rsid w:val="00A4679F"/>
    <w:rsid w:val="00A50F2A"/>
    <w:rsid w:val="00A50F36"/>
    <w:rsid w:val="00A524DE"/>
    <w:rsid w:val="00A5262D"/>
    <w:rsid w:val="00A52F05"/>
    <w:rsid w:val="00A56003"/>
    <w:rsid w:val="00A619B5"/>
    <w:rsid w:val="00A671EB"/>
    <w:rsid w:val="00A70984"/>
    <w:rsid w:val="00A71082"/>
    <w:rsid w:val="00A77CCE"/>
    <w:rsid w:val="00A805B8"/>
    <w:rsid w:val="00A8187F"/>
    <w:rsid w:val="00A84E18"/>
    <w:rsid w:val="00A85501"/>
    <w:rsid w:val="00A869F2"/>
    <w:rsid w:val="00A870F4"/>
    <w:rsid w:val="00A9001C"/>
    <w:rsid w:val="00A96FFC"/>
    <w:rsid w:val="00A9781C"/>
    <w:rsid w:val="00A97D31"/>
    <w:rsid w:val="00AA2923"/>
    <w:rsid w:val="00AA4991"/>
    <w:rsid w:val="00AA5E69"/>
    <w:rsid w:val="00AA7135"/>
    <w:rsid w:val="00AB18EE"/>
    <w:rsid w:val="00AB23E5"/>
    <w:rsid w:val="00AB2B8C"/>
    <w:rsid w:val="00AB35B7"/>
    <w:rsid w:val="00AB4281"/>
    <w:rsid w:val="00AB4D65"/>
    <w:rsid w:val="00AB64E0"/>
    <w:rsid w:val="00AB6725"/>
    <w:rsid w:val="00AB71C1"/>
    <w:rsid w:val="00AC103A"/>
    <w:rsid w:val="00AC187B"/>
    <w:rsid w:val="00AD0240"/>
    <w:rsid w:val="00AD1225"/>
    <w:rsid w:val="00AD2534"/>
    <w:rsid w:val="00AD2720"/>
    <w:rsid w:val="00AD7159"/>
    <w:rsid w:val="00AD748A"/>
    <w:rsid w:val="00AE3874"/>
    <w:rsid w:val="00AE48D8"/>
    <w:rsid w:val="00AE6248"/>
    <w:rsid w:val="00AE7C8F"/>
    <w:rsid w:val="00AF19D1"/>
    <w:rsid w:val="00AF1BC4"/>
    <w:rsid w:val="00AF206E"/>
    <w:rsid w:val="00AF2AF2"/>
    <w:rsid w:val="00AF43AB"/>
    <w:rsid w:val="00AF4907"/>
    <w:rsid w:val="00AF7012"/>
    <w:rsid w:val="00B00D10"/>
    <w:rsid w:val="00B01722"/>
    <w:rsid w:val="00B01ECF"/>
    <w:rsid w:val="00B05624"/>
    <w:rsid w:val="00B05E7F"/>
    <w:rsid w:val="00B061FD"/>
    <w:rsid w:val="00B072B8"/>
    <w:rsid w:val="00B14F1F"/>
    <w:rsid w:val="00B17AC0"/>
    <w:rsid w:val="00B25C73"/>
    <w:rsid w:val="00B26D1E"/>
    <w:rsid w:val="00B32ABB"/>
    <w:rsid w:val="00B32E1C"/>
    <w:rsid w:val="00B34CC7"/>
    <w:rsid w:val="00B40A00"/>
    <w:rsid w:val="00B4228A"/>
    <w:rsid w:val="00B422B5"/>
    <w:rsid w:val="00B4294B"/>
    <w:rsid w:val="00B43813"/>
    <w:rsid w:val="00B44DDE"/>
    <w:rsid w:val="00B44E0F"/>
    <w:rsid w:val="00B44E2B"/>
    <w:rsid w:val="00B45FCC"/>
    <w:rsid w:val="00B47EEF"/>
    <w:rsid w:val="00B53CB2"/>
    <w:rsid w:val="00B56E83"/>
    <w:rsid w:val="00B574D0"/>
    <w:rsid w:val="00B57588"/>
    <w:rsid w:val="00B618FA"/>
    <w:rsid w:val="00B61C02"/>
    <w:rsid w:val="00B641B2"/>
    <w:rsid w:val="00B72DB2"/>
    <w:rsid w:val="00B74341"/>
    <w:rsid w:val="00B76427"/>
    <w:rsid w:val="00B778ED"/>
    <w:rsid w:val="00B80F62"/>
    <w:rsid w:val="00B81B00"/>
    <w:rsid w:val="00B84753"/>
    <w:rsid w:val="00B90A24"/>
    <w:rsid w:val="00B92898"/>
    <w:rsid w:val="00B931D5"/>
    <w:rsid w:val="00B93B7E"/>
    <w:rsid w:val="00B94DC8"/>
    <w:rsid w:val="00B94F1D"/>
    <w:rsid w:val="00B94FBD"/>
    <w:rsid w:val="00B959C7"/>
    <w:rsid w:val="00BA173E"/>
    <w:rsid w:val="00BA4B5A"/>
    <w:rsid w:val="00BA70C1"/>
    <w:rsid w:val="00BB0771"/>
    <w:rsid w:val="00BB4B88"/>
    <w:rsid w:val="00BB50D0"/>
    <w:rsid w:val="00BB6D37"/>
    <w:rsid w:val="00BC2840"/>
    <w:rsid w:val="00BC28A6"/>
    <w:rsid w:val="00BC3922"/>
    <w:rsid w:val="00BC3D90"/>
    <w:rsid w:val="00BD056C"/>
    <w:rsid w:val="00BD05E1"/>
    <w:rsid w:val="00BD0818"/>
    <w:rsid w:val="00BD17E2"/>
    <w:rsid w:val="00BD270B"/>
    <w:rsid w:val="00BD2D4A"/>
    <w:rsid w:val="00BD30CE"/>
    <w:rsid w:val="00BD577E"/>
    <w:rsid w:val="00BE0B51"/>
    <w:rsid w:val="00BE0C08"/>
    <w:rsid w:val="00BE1F69"/>
    <w:rsid w:val="00BE698E"/>
    <w:rsid w:val="00BF19A0"/>
    <w:rsid w:val="00BF3072"/>
    <w:rsid w:val="00BF4030"/>
    <w:rsid w:val="00BF41F5"/>
    <w:rsid w:val="00BF54F4"/>
    <w:rsid w:val="00C02A84"/>
    <w:rsid w:val="00C02DBE"/>
    <w:rsid w:val="00C02EAF"/>
    <w:rsid w:val="00C035A5"/>
    <w:rsid w:val="00C05982"/>
    <w:rsid w:val="00C13EEC"/>
    <w:rsid w:val="00C148CE"/>
    <w:rsid w:val="00C16468"/>
    <w:rsid w:val="00C17904"/>
    <w:rsid w:val="00C21783"/>
    <w:rsid w:val="00C23BCB"/>
    <w:rsid w:val="00C23CE8"/>
    <w:rsid w:val="00C263FE"/>
    <w:rsid w:val="00C278EC"/>
    <w:rsid w:val="00C33CAA"/>
    <w:rsid w:val="00C342B4"/>
    <w:rsid w:val="00C34507"/>
    <w:rsid w:val="00C34C1B"/>
    <w:rsid w:val="00C362BD"/>
    <w:rsid w:val="00C36F9E"/>
    <w:rsid w:val="00C41792"/>
    <w:rsid w:val="00C42208"/>
    <w:rsid w:val="00C5272C"/>
    <w:rsid w:val="00C52B6D"/>
    <w:rsid w:val="00C52E94"/>
    <w:rsid w:val="00C54343"/>
    <w:rsid w:val="00C54A92"/>
    <w:rsid w:val="00C552C0"/>
    <w:rsid w:val="00C55913"/>
    <w:rsid w:val="00C6359A"/>
    <w:rsid w:val="00C66483"/>
    <w:rsid w:val="00C6648A"/>
    <w:rsid w:val="00C671D2"/>
    <w:rsid w:val="00C704B6"/>
    <w:rsid w:val="00C706A1"/>
    <w:rsid w:val="00C71B3D"/>
    <w:rsid w:val="00C73EA3"/>
    <w:rsid w:val="00C74539"/>
    <w:rsid w:val="00C810D3"/>
    <w:rsid w:val="00C8490B"/>
    <w:rsid w:val="00C925E3"/>
    <w:rsid w:val="00C92EED"/>
    <w:rsid w:val="00C93B80"/>
    <w:rsid w:val="00C96B5F"/>
    <w:rsid w:val="00CA2691"/>
    <w:rsid w:val="00CA546A"/>
    <w:rsid w:val="00CB28DE"/>
    <w:rsid w:val="00CB60BF"/>
    <w:rsid w:val="00CB66DF"/>
    <w:rsid w:val="00CB70E2"/>
    <w:rsid w:val="00CB7C7B"/>
    <w:rsid w:val="00CC03C2"/>
    <w:rsid w:val="00CC0494"/>
    <w:rsid w:val="00CC13B0"/>
    <w:rsid w:val="00CC5D2D"/>
    <w:rsid w:val="00CC5D76"/>
    <w:rsid w:val="00CD1215"/>
    <w:rsid w:val="00CD16F8"/>
    <w:rsid w:val="00CD285B"/>
    <w:rsid w:val="00CD290B"/>
    <w:rsid w:val="00CD2CA7"/>
    <w:rsid w:val="00CD4C54"/>
    <w:rsid w:val="00CD644B"/>
    <w:rsid w:val="00CD7192"/>
    <w:rsid w:val="00CE1508"/>
    <w:rsid w:val="00CE2059"/>
    <w:rsid w:val="00CE2D50"/>
    <w:rsid w:val="00CE5B8A"/>
    <w:rsid w:val="00CE662B"/>
    <w:rsid w:val="00CE7B12"/>
    <w:rsid w:val="00CF001F"/>
    <w:rsid w:val="00CF4EA9"/>
    <w:rsid w:val="00D01B68"/>
    <w:rsid w:val="00D01EFC"/>
    <w:rsid w:val="00D02C3C"/>
    <w:rsid w:val="00D03B9F"/>
    <w:rsid w:val="00D0747D"/>
    <w:rsid w:val="00D07C9B"/>
    <w:rsid w:val="00D115E0"/>
    <w:rsid w:val="00D116F4"/>
    <w:rsid w:val="00D134D5"/>
    <w:rsid w:val="00D170C7"/>
    <w:rsid w:val="00D1799A"/>
    <w:rsid w:val="00D203C9"/>
    <w:rsid w:val="00D2151F"/>
    <w:rsid w:val="00D238C7"/>
    <w:rsid w:val="00D24040"/>
    <w:rsid w:val="00D24C61"/>
    <w:rsid w:val="00D26582"/>
    <w:rsid w:val="00D26594"/>
    <w:rsid w:val="00D26645"/>
    <w:rsid w:val="00D27ACB"/>
    <w:rsid w:val="00D30623"/>
    <w:rsid w:val="00D33DEC"/>
    <w:rsid w:val="00D3535E"/>
    <w:rsid w:val="00D35457"/>
    <w:rsid w:val="00D41710"/>
    <w:rsid w:val="00D42337"/>
    <w:rsid w:val="00D435EC"/>
    <w:rsid w:val="00D43617"/>
    <w:rsid w:val="00D43D47"/>
    <w:rsid w:val="00D45211"/>
    <w:rsid w:val="00D5107F"/>
    <w:rsid w:val="00D51EEA"/>
    <w:rsid w:val="00D52AE5"/>
    <w:rsid w:val="00D55528"/>
    <w:rsid w:val="00D55F6E"/>
    <w:rsid w:val="00D56935"/>
    <w:rsid w:val="00D57A2C"/>
    <w:rsid w:val="00D60892"/>
    <w:rsid w:val="00D6371B"/>
    <w:rsid w:val="00D63B2A"/>
    <w:rsid w:val="00D63D9E"/>
    <w:rsid w:val="00D64B0D"/>
    <w:rsid w:val="00D65289"/>
    <w:rsid w:val="00D711AD"/>
    <w:rsid w:val="00D805D3"/>
    <w:rsid w:val="00D85385"/>
    <w:rsid w:val="00D92045"/>
    <w:rsid w:val="00D929BC"/>
    <w:rsid w:val="00D93737"/>
    <w:rsid w:val="00D9770E"/>
    <w:rsid w:val="00DA1C1E"/>
    <w:rsid w:val="00DA1E29"/>
    <w:rsid w:val="00DA2737"/>
    <w:rsid w:val="00DA3CF0"/>
    <w:rsid w:val="00DA580F"/>
    <w:rsid w:val="00DA592B"/>
    <w:rsid w:val="00DA5E98"/>
    <w:rsid w:val="00DA6860"/>
    <w:rsid w:val="00DB1F4E"/>
    <w:rsid w:val="00DB24A5"/>
    <w:rsid w:val="00DB5D5A"/>
    <w:rsid w:val="00DB604E"/>
    <w:rsid w:val="00DB627C"/>
    <w:rsid w:val="00DB63E7"/>
    <w:rsid w:val="00DB6B03"/>
    <w:rsid w:val="00DB71AC"/>
    <w:rsid w:val="00DB7754"/>
    <w:rsid w:val="00DC289E"/>
    <w:rsid w:val="00DC3A1B"/>
    <w:rsid w:val="00DC635A"/>
    <w:rsid w:val="00DD36A7"/>
    <w:rsid w:val="00DD5ECC"/>
    <w:rsid w:val="00DD6D2F"/>
    <w:rsid w:val="00DD71DC"/>
    <w:rsid w:val="00DE2BC0"/>
    <w:rsid w:val="00DE35C0"/>
    <w:rsid w:val="00DE409C"/>
    <w:rsid w:val="00DE4955"/>
    <w:rsid w:val="00DE5369"/>
    <w:rsid w:val="00DF1234"/>
    <w:rsid w:val="00DF152E"/>
    <w:rsid w:val="00DF4E88"/>
    <w:rsid w:val="00DF66D9"/>
    <w:rsid w:val="00DF6F1D"/>
    <w:rsid w:val="00DF782C"/>
    <w:rsid w:val="00E00D72"/>
    <w:rsid w:val="00E01C24"/>
    <w:rsid w:val="00E0475D"/>
    <w:rsid w:val="00E05D95"/>
    <w:rsid w:val="00E07DBF"/>
    <w:rsid w:val="00E100AB"/>
    <w:rsid w:val="00E11876"/>
    <w:rsid w:val="00E126F0"/>
    <w:rsid w:val="00E153DE"/>
    <w:rsid w:val="00E162AC"/>
    <w:rsid w:val="00E208DA"/>
    <w:rsid w:val="00E21A25"/>
    <w:rsid w:val="00E21F92"/>
    <w:rsid w:val="00E229B2"/>
    <w:rsid w:val="00E3113A"/>
    <w:rsid w:val="00E32B87"/>
    <w:rsid w:val="00E34ECF"/>
    <w:rsid w:val="00E35D43"/>
    <w:rsid w:val="00E35D71"/>
    <w:rsid w:val="00E46554"/>
    <w:rsid w:val="00E46C36"/>
    <w:rsid w:val="00E47427"/>
    <w:rsid w:val="00E47E94"/>
    <w:rsid w:val="00E50758"/>
    <w:rsid w:val="00E52248"/>
    <w:rsid w:val="00E5651F"/>
    <w:rsid w:val="00E57C3E"/>
    <w:rsid w:val="00E6237C"/>
    <w:rsid w:val="00E66004"/>
    <w:rsid w:val="00E668BC"/>
    <w:rsid w:val="00E7004C"/>
    <w:rsid w:val="00E70F81"/>
    <w:rsid w:val="00E720D5"/>
    <w:rsid w:val="00E72DD6"/>
    <w:rsid w:val="00E7401A"/>
    <w:rsid w:val="00E7418B"/>
    <w:rsid w:val="00E76B87"/>
    <w:rsid w:val="00E7783D"/>
    <w:rsid w:val="00E814FF"/>
    <w:rsid w:val="00E86128"/>
    <w:rsid w:val="00E91BA9"/>
    <w:rsid w:val="00EA09FC"/>
    <w:rsid w:val="00EA1EB8"/>
    <w:rsid w:val="00EA6DEF"/>
    <w:rsid w:val="00EA7011"/>
    <w:rsid w:val="00EB39F6"/>
    <w:rsid w:val="00EB3C8E"/>
    <w:rsid w:val="00EB6851"/>
    <w:rsid w:val="00EC19A7"/>
    <w:rsid w:val="00EC23F0"/>
    <w:rsid w:val="00EC5A7F"/>
    <w:rsid w:val="00EC5CA2"/>
    <w:rsid w:val="00ED1BA3"/>
    <w:rsid w:val="00ED2E45"/>
    <w:rsid w:val="00ED2ED8"/>
    <w:rsid w:val="00EE009C"/>
    <w:rsid w:val="00EE103C"/>
    <w:rsid w:val="00EE1374"/>
    <w:rsid w:val="00EE1663"/>
    <w:rsid w:val="00EE1FAA"/>
    <w:rsid w:val="00EE2298"/>
    <w:rsid w:val="00EE28AC"/>
    <w:rsid w:val="00EE3755"/>
    <w:rsid w:val="00EE4743"/>
    <w:rsid w:val="00EE6681"/>
    <w:rsid w:val="00EF0818"/>
    <w:rsid w:val="00EF09A4"/>
    <w:rsid w:val="00EF24C9"/>
    <w:rsid w:val="00EF2898"/>
    <w:rsid w:val="00EF3D96"/>
    <w:rsid w:val="00EF5DF3"/>
    <w:rsid w:val="00F00CC0"/>
    <w:rsid w:val="00F01357"/>
    <w:rsid w:val="00F03199"/>
    <w:rsid w:val="00F04891"/>
    <w:rsid w:val="00F06C2A"/>
    <w:rsid w:val="00F0718C"/>
    <w:rsid w:val="00F11963"/>
    <w:rsid w:val="00F12448"/>
    <w:rsid w:val="00F12EB7"/>
    <w:rsid w:val="00F14B58"/>
    <w:rsid w:val="00F14C7A"/>
    <w:rsid w:val="00F15359"/>
    <w:rsid w:val="00F16D53"/>
    <w:rsid w:val="00F21C2E"/>
    <w:rsid w:val="00F21D42"/>
    <w:rsid w:val="00F22A86"/>
    <w:rsid w:val="00F242D4"/>
    <w:rsid w:val="00F24FF4"/>
    <w:rsid w:val="00F302AE"/>
    <w:rsid w:val="00F30C86"/>
    <w:rsid w:val="00F31CA8"/>
    <w:rsid w:val="00F31CF1"/>
    <w:rsid w:val="00F329E0"/>
    <w:rsid w:val="00F35988"/>
    <w:rsid w:val="00F43368"/>
    <w:rsid w:val="00F43EC4"/>
    <w:rsid w:val="00F4460B"/>
    <w:rsid w:val="00F46BB4"/>
    <w:rsid w:val="00F4760A"/>
    <w:rsid w:val="00F47943"/>
    <w:rsid w:val="00F54A11"/>
    <w:rsid w:val="00F60496"/>
    <w:rsid w:val="00F604F7"/>
    <w:rsid w:val="00F619D6"/>
    <w:rsid w:val="00F622FC"/>
    <w:rsid w:val="00F6531C"/>
    <w:rsid w:val="00F655E2"/>
    <w:rsid w:val="00F66BC7"/>
    <w:rsid w:val="00F674B6"/>
    <w:rsid w:val="00F7117D"/>
    <w:rsid w:val="00F723A7"/>
    <w:rsid w:val="00F73FE6"/>
    <w:rsid w:val="00F777A7"/>
    <w:rsid w:val="00F8284F"/>
    <w:rsid w:val="00F82A11"/>
    <w:rsid w:val="00F8337F"/>
    <w:rsid w:val="00F86384"/>
    <w:rsid w:val="00F95C13"/>
    <w:rsid w:val="00F96059"/>
    <w:rsid w:val="00F97800"/>
    <w:rsid w:val="00FA16A0"/>
    <w:rsid w:val="00FA1EB1"/>
    <w:rsid w:val="00FA2CC9"/>
    <w:rsid w:val="00FA370A"/>
    <w:rsid w:val="00FA4E99"/>
    <w:rsid w:val="00FA63E1"/>
    <w:rsid w:val="00FB0ABC"/>
    <w:rsid w:val="00FB4FB5"/>
    <w:rsid w:val="00FB6BF7"/>
    <w:rsid w:val="00FB725D"/>
    <w:rsid w:val="00FC37B5"/>
    <w:rsid w:val="00FC540F"/>
    <w:rsid w:val="00FC5736"/>
    <w:rsid w:val="00FC6030"/>
    <w:rsid w:val="00FC7A57"/>
    <w:rsid w:val="00FD2D88"/>
    <w:rsid w:val="00FD5BF2"/>
    <w:rsid w:val="00FD7CE0"/>
    <w:rsid w:val="00FD7F21"/>
    <w:rsid w:val="00FE1C3E"/>
    <w:rsid w:val="00FE5FAB"/>
    <w:rsid w:val="00FE6869"/>
    <w:rsid w:val="00FF0834"/>
    <w:rsid w:val="00FF181A"/>
    <w:rsid w:val="00FF4B06"/>
    <w:rsid w:val="00FF6129"/>
    <w:rsid w:val="00FF6140"/>
    <w:rsid w:val="00FF6802"/>
    <w:rsid w:val="00FF7B8F"/>
    <w:rsid w:val="00FF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style="mso-wrap-style:none;mso-position-vertical-relative:line" fillcolor="yellow">
      <v:fill color="yellow"/>
      <v:textbox style="mso-fit-shape-to-text:t"/>
    </o:shapedefaults>
    <o:shapelayout v:ext="edit">
      <o:idmap v:ext="edit" data="1"/>
    </o:shapelayout>
  </w:shapeDefaults>
  <w:decimalSymbol w:val="."/>
  <w:listSeparator w:val=","/>
  <w14:docId w14:val="750C4B3D"/>
  <w15:docId w15:val="{0121E69D-F78B-4F66-8A3A-E476A31CA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8FB"/>
    <w:pPr>
      <w:jc w:val="both"/>
    </w:pPr>
    <w:rPr>
      <w:sz w:val="24"/>
      <w:szCs w:val="24"/>
    </w:rPr>
  </w:style>
  <w:style w:type="paragraph" w:styleId="Heading1">
    <w:name w:val="heading 1"/>
    <w:basedOn w:val="Normal"/>
    <w:next w:val="Normal"/>
    <w:link w:val="Heading1Char"/>
    <w:uiPriority w:val="9"/>
    <w:qFormat/>
    <w:rsid w:val="00715F71"/>
    <w:pPr>
      <w:keepNext/>
      <w:numPr>
        <w:numId w:val="8"/>
      </w:numPr>
      <w:tabs>
        <w:tab w:val="left" w:pos="720"/>
      </w:tabs>
      <w:ind w:left="0" w:firstLine="0"/>
      <w:jc w:val="left"/>
      <w:outlineLvl w:val="0"/>
    </w:pPr>
    <w:rPr>
      <w:b/>
      <w:bCs/>
      <w:kern w:val="32"/>
      <w:sz w:val="28"/>
      <w:szCs w:val="32"/>
    </w:rPr>
  </w:style>
  <w:style w:type="paragraph" w:styleId="Heading2">
    <w:name w:val="heading 2"/>
    <w:basedOn w:val="Normal"/>
    <w:next w:val="Normal"/>
    <w:link w:val="Heading2Char"/>
    <w:uiPriority w:val="9"/>
    <w:unhideWhenUsed/>
    <w:qFormat/>
    <w:rsid w:val="00FA63E1"/>
    <w:pPr>
      <w:keepNext/>
      <w:numPr>
        <w:ilvl w:val="1"/>
        <w:numId w:val="8"/>
      </w:numPr>
      <w:tabs>
        <w:tab w:val="clear" w:pos="504"/>
        <w:tab w:val="num" w:pos="540"/>
      </w:tabs>
      <w:ind w:left="540" w:hanging="540"/>
      <w:jc w:val="left"/>
      <w:outlineLvl w:val="1"/>
    </w:pPr>
    <w:rPr>
      <w:b/>
      <w:bCs/>
      <w:iCs/>
      <w:szCs w:val="28"/>
    </w:rPr>
  </w:style>
  <w:style w:type="paragraph" w:styleId="Heading3">
    <w:name w:val="heading 3"/>
    <w:basedOn w:val="Normal"/>
    <w:next w:val="Normal"/>
    <w:link w:val="Heading3Char"/>
    <w:uiPriority w:val="9"/>
    <w:unhideWhenUsed/>
    <w:qFormat/>
    <w:rsid w:val="00DB71AC"/>
    <w:pPr>
      <w:keepNext/>
      <w:numPr>
        <w:ilvl w:val="2"/>
        <w:numId w:val="8"/>
      </w:numPr>
      <w:jc w:val="left"/>
      <w:outlineLvl w:val="2"/>
    </w:pPr>
    <w:rPr>
      <w:b/>
      <w:bCs/>
      <w:szCs w:val="26"/>
    </w:rPr>
  </w:style>
  <w:style w:type="paragraph" w:styleId="Heading4">
    <w:name w:val="heading 4"/>
    <w:basedOn w:val="Normal"/>
    <w:next w:val="Normal"/>
    <w:link w:val="Heading4Char"/>
    <w:uiPriority w:val="9"/>
    <w:unhideWhenUsed/>
    <w:qFormat/>
    <w:rsid w:val="0069414A"/>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443E7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3E7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3E0245"/>
    <w:pPr>
      <w:numPr>
        <w:numId w:val="5"/>
      </w:numPr>
    </w:pPr>
  </w:style>
  <w:style w:type="numbering" w:customStyle="1" w:styleId="ESHManual">
    <w:name w:val="ES&amp;HManual"/>
    <w:rsid w:val="000456A0"/>
    <w:pPr>
      <w:numPr>
        <w:numId w:val="1"/>
      </w:numPr>
    </w:pPr>
  </w:style>
  <w:style w:type="numbering" w:customStyle="1" w:styleId="AlternativeSteps">
    <w:name w:val="Alternative Steps"/>
    <w:rsid w:val="00341753"/>
    <w:pPr>
      <w:numPr>
        <w:numId w:val="2"/>
      </w:numPr>
    </w:pPr>
  </w:style>
  <w:style w:type="numbering" w:customStyle="1" w:styleId="NestedSteps0">
    <w:name w:val="Nested Steps"/>
    <w:rsid w:val="00341753"/>
    <w:pPr>
      <w:numPr>
        <w:numId w:val="3"/>
      </w:numPr>
    </w:pPr>
  </w:style>
  <w:style w:type="numbering" w:customStyle="1" w:styleId="NestedSteps">
    <w:name w:val="NestedSteps"/>
    <w:rsid w:val="00D43D47"/>
    <w:pPr>
      <w:numPr>
        <w:numId w:val="4"/>
      </w:numPr>
    </w:pPr>
  </w:style>
  <w:style w:type="character" w:styleId="Strong">
    <w:name w:val="Strong"/>
    <w:basedOn w:val="DefaultParagraphFont"/>
    <w:uiPriority w:val="22"/>
    <w:qFormat/>
    <w:rsid w:val="00D435EC"/>
    <w:rPr>
      <w:b/>
      <w:bCs/>
    </w:rPr>
  </w:style>
  <w:style w:type="paragraph" w:styleId="ListParagraph">
    <w:name w:val="List Paragraph"/>
    <w:basedOn w:val="Normal"/>
    <w:uiPriority w:val="34"/>
    <w:qFormat/>
    <w:rsid w:val="00FE5FAB"/>
    <w:pPr>
      <w:ind w:left="720"/>
      <w:contextualSpacing/>
    </w:pPr>
  </w:style>
  <w:style w:type="character" w:customStyle="1" w:styleId="Heading1Char">
    <w:name w:val="Heading 1 Char"/>
    <w:basedOn w:val="DefaultParagraphFont"/>
    <w:link w:val="Heading1"/>
    <w:uiPriority w:val="9"/>
    <w:rsid w:val="00715F71"/>
    <w:rPr>
      <w:b/>
      <w:bCs/>
      <w:kern w:val="32"/>
      <w:sz w:val="28"/>
      <w:szCs w:val="32"/>
    </w:rPr>
  </w:style>
  <w:style w:type="character" w:customStyle="1" w:styleId="Heading2Char">
    <w:name w:val="Heading 2 Char"/>
    <w:basedOn w:val="DefaultParagraphFont"/>
    <w:link w:val="Heading2"/>
    <w:uiPriority w:val="9"/>
    <w:rsid w:val="00FA63E1"/>
    <w:rPr>
      <w:b/>
      <w:bCs/>
      <w:iCs/>
      <w:sz w:val="24"/>
      <w:szCs w:val="28"/>
    </w:rPr>
  </w:style>
  <w:style w:type="character" w:customStyle="1" w:styleId="Heading3Char">
    <w:name w:val="Heading 3 Char"/>
    <w:basedOn w:val="DefaultParagraphFont"/>
    <w:link w:val="Heading3"/>
    <w:uiPriority w:val="9"/>
    <w:rsid w:val="00DB71AC"/>
    <w:rPr>
      <w:b/>
      <w:bCs/>
      <w:sz w:val="24"/>
      <w:szCs w:val="26"/>
    </w:rPr>
  </w:style>
  <w:style w:type="paragraph" w:styleId="ListBullet">
    <w:name w:val="List Bullet"/>
    <w:basedOn w:val="Normal"/>
    <w:uiPriority w:val="99"/>
    <w:unhideWhenUsed/>
    <w:rsid w:val="00131A6B"/>
    <w:pPr>
      <w:numPr>
        <w:numId w:val="6"/>
      </w:numPr>
      <w:contextualSpacing/>
    </w:pPr>
  </w:style>
  <w:style w:type="paragraph" w:styleId="ListBullet2">
    <w:name w:val="List Bullet 2"/>
    <w:basedOn w:val="Normal"/>
    <w:uiPriority w:val="99"/>
    <w:unhideWhenUsed/>
    <w:rsid w:val="00131A6B"/>
    <w:pPr>
      <w:numPr>
        <w:numId w:val="7"/>
      </w:numPr>
      <w:contextualSpacing/>
    </w:pPr>
  </w:style>
  <w:style w:type="paragraph" w:styleId="Header">
    <w:name w:val="header"/>
    <w:basedOn w:val="Normal"/>
    <w:link w:val="HeaderChar"/>
    <w:unhideWhenUsed/>
    <w:rsid w:val="00E00D72"/>
    <w:pPr>
      <w:tabs>
        <w:tab w:val="center" w:pos="4680"/>
        <w:tab w:val="right" w:pos="9360"/>
      </w:tabs>
    </w:pPr>
  </w:style>
  <w:style w:type="character" w:customStyle="1" w:styleId="HeaderChar">
    <w:name w:val="Header Char"/>
    <w:basedOn w:val="DefaultParagraphFont"/>
    <w:link w:val="Header"/>
    <w:uiPriority w:val="99"/>
    <w:rsid w:val="00E00D72"/>
    <w:rPr>
      <w:sz w:val="24"/>
      <w:szCs w:val="24"/>
    </w:rPr>
  </w:style>
  <w:style w:type="paragraph" w:styleId="Footer">
    <w:name w:val="footer"/>
    <w:basedOn w:val="Normal"/>
    <w:link w:val="FooterChar"/>
    <w:unhideWhenUsed/>
    <w:rsid w:val="00CB66DF"/>
    <w:pPr>
      <w:tabs>
        <w:tab w:val="center" w:pos="4680"/>
        <w:tab w:val="right" w:pos="9360"/>
      </w:tabs>
    </w:pPr>
  </w:style>
  <w:style w:type="character" w:customStyle="1" w:styleId="FooterChar">
    <w:name w:val="Footer Char"/>
    <w:basedOn w:val="DefaultParagraphFont"/>
    <w:link w:val="Footer"/>
    <w:rsid w:val="00CB66DF"/>
    <w:rPr>
      <w:sz w:val="24"/>
      <w:szCs w:val="24"/>
    </w:rPr>
  </w:style>
  <w:style w:type="paragraph" w:styleId="TOCHeading">
    <w:name w:val="TOC Heading"/>
    <w:basedOn w:val="Heading1"/>
    <w:next w:val="Normal"/>
    <w:uiPriority w:val="39"/>
    <w:semiHidden/>
    <w:unhideWhenUsed/>
    <w:qFormat/>
    <w:rsid w:val="00A96FFC"/>
    <w:pPr>
      <w:keepLines/>
      <w:spacing w:before="48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B778ED"/>
    <w:pPr>
      <w:tabs>
        <w:tab w:val="left" w:pos="630"/>
        <w:tab w:val="right" w:leader="dot" w:pos="9710"/>
      </w:tabs>
      <w:ind w:left="630" w:hanging="630"/>
      <w:jc w:val="center"/>
    </w:pPr>
  </w:style>
  <w:style w:type="paragraph" w:styleId="TOC3">
    <w:name w:val="toc 3"/>
    <w:basedOn w:val="Normal"/>
    <w:next w:val="Normal"/>
    <w:autoRedefine/>
    <w:uiPriority w:val="39"/>
    <w:unhideWhenUsed/>
    <w:rsid w:val="00616CEB"/>
    <w:pPr>
      <w:tabs>
        <w:tab w:val="left" w:pos="1530"/>
        <w:tab w:val="right" w:leader="dot" w:pos="9710"/>
      </w:tabs>
      <w:ind w:left="1530" w:hanging="360"/>
    </w:pPr>
  </w:style>
  <w:style w:type="paragraph" w:styleId="TOC2">
    <w:name w:val="toc 2"/>
    <w:basedOn w:val="Normal"/>
    <w:next w:val="Normal"/>
    <w:autoRedefine/>
    <w:uiPriority w:val="39"/>
    <w:unhideWhenUsed/>
    <w:rsid w:val="00EE009C"/>
    <w:pPr>
      <w:tabs>
        <w:tab w:val="left" w:pos="1170"/>
        <w:tab w:val="right" w:leader="dot" w:pos="9720"/>
      </w:tabs>
      <w:ind w:left="1170" w:hanging="540"/>
    </w:pPr>
    <w:rPr>
      <w:noProof/>
    </w:rPr>
  </w:style>
  <w:style w:type="character" w:styleId="Hyperlink">
    <w:name w:val="Hyperlink"/>
    <w:basedOn w:val="DefaultParagraphFont"/>
    <w:uiPriority w:val="99"/>
    <w:unhideWhenUsed/>
    <w:rsid w:val="00A96FFC"/>
    <w:rPr>
      <w:color w:val="0000FF"/>
      <w:u w:val="single"/>
    </w:rPr>
  </w:style>
  <w:style w:type="character" w:styleId="FollowedHyperlink">
    <w:name w:val="FollowedHyperlink"/>
    <w:basedOn w:val="DefaultParagraphFont"/>
    <w:uiPriority w:val="99"/>
    <w:semiHidden/>
    <w:unhideWhenUsed/>
    <w:rsid w:val="00742C58"/>
    <w:rPr>
      <w:color w:val="800080"/>
      <w:u w:val="single"/>
    </w:rPr>
  </w:style>
  <w:style w:type="paragraph" w:styleId="Caption">
    <w:name w:val="caption"/>
    <w:basedOn w:val="Normal"/>
    <w:next w:val="Normal"/>
    <w:uiPriority w:val="35"/>
    <w:unhideWhenUsed/>
    <w:qFormat/>
    <w:rsid w:val="005B44F1"/>
    <w:pPr>
      <w:jc w:val="center"/>
    </w:pPr>
    <w:rPr>
      <w:b/>
      <w:bCs/>
      <w:szCs w:val="20"/>
    </w:rPr>
  </w:style>
  <w:style w:type="character" w:styleId="Emphasis">
    <w:name w:val="Emphasis"/>
    <w:basedOn w:val="DefaultParagraphFont"/>
    <w:uiPriority w:val="20"/>
    <w:qFormat/>
    <w:rsid w:val="00D51EEA"/>
    <w:rPr>
      <w:i/>
      <w:iCs/>
    </w:rPr>
  </w:style>
  <w:style w:type="table" w:styleId="TableGrid">
    <w:name w:val="Table Grid"/>
    <w:basedOn w:val="TableNormal"/>
    <w:uiPriority w:val="59"/>
    <w:rsid w:val="00D51E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C2544">
    <w:name w:val="SC2544"/>
    <w:rsid w:val="004E767D"/>
    <w:rPr>
      <w:color w:val="000000"/>
    </w:rPr>
  </w:style>
  <w:style w:type="paragraph" w:styleId="TableofFigures">
    <w:name w:val="table of figures"/>
    <w:basedOn w:val="Normal"/>
    <w:next w:val="Normal"/>
    <w:uiPriority w:val="99"/>
    <w:unhideWhenUsed/>
    <w:rsid w:val="00084E8E"/>
  </w:style>
  <w:style w:type="paragraph" w:styleId="BalloonText">
    <w:name w:val="Balloon Text"/>
    <w:basedOn w:val="Normal"/>
    <w:link w:val="BalloonTextChar"/>
    <w:uiPriority w:val="99"/>
    <w:semiHidden/>
    <w:unhideWhenUsed/>
    <w:rsid w:val="00195AF3"/>
    <w:rPr>
      <w:rFonts w:ascii="Tahoma" w:hAnsi="Tahoma" w:cs="Tahoma"/>
      <w:sz w:val="16"/>
      <w:szCs w:val="16"/>
    </w:rPr>
  </w:style>
  <w:style w:type="character" w:customStyle="1" w:styleId="BalloonTextChar">
    <w:name w:val="Balloon Text Char"/>
    <w:basedOn w:val="DefaultParagraphFont"/>
    <w:link w:val="BalloonText"/>
    <w:uiPriority w:val="99"/>
    <w:semiHidden/>
    <w:rsid w:val="00195AF3"/>
    <w:rPr>
      <w:rFonts w:ascii="Tahoma" w:hAnsi="Tahoma" w:cs="Tahoma"/>
      <w:sz w:val="16"/>
      <w:szCs w:val="16"/>
    </w:rPr>
  </w:style>
  <w:style w:type="character" w:customStyle="1" w:styleId="SC3614">
    <w:name w:val="SC3614"/>
    <w:rsid w:val="00134F2E"/>
    <w:rPr>
      <w:color w:val="000000"/>
    </w:rPr>
  </w:style>
  <w:style w:type="paragraph" w:styleId="NoSpacing">
    <w:name w:val="No Spacing"/>
    <w:uiPriority w:val="1"/>
    <w:qFormat/>
    <w:rsid w:val="00DF6F1D"/>
    <w:pPr>
      <w:jc w:val="both"/>
    </w:pPr>
    <w:rPr>
      <w:sz w:val="24"/>
      <w:szCs w:val="24"/>
    </w:rPr>
  </w:style>
  <w:style w:type="paragraph" w:styleId="NormalWeb">
    <w:name w:val="Normal (Web)"/>
    <w:basedOn w:val="Normal"/>
    <w:unhideWhenUsed/>
    <w:rsid w:val="004509BD"/>
    <w:pPr>
      <w:spacing w:before="100" w:beforeAutospacing="1" w:after="100" w:afterAutospacing="1"/>
      <w:jc w:val="left"/>
    </w:pPr>
  </w:style>
  <w:style w:type="character" w:customStyle="1" w:styleId="Heading4Char">
    <w:name w:val="Heading 4 Char"/>
    <w:basedOn w:val="DefaultParagraphFont"/>
    <w:link w:val="Heading4"/>
    <w:uiPriority w:val="9"/>
    <w:rsid w:val="0069414A"/>
    <w:rPr>
      <w:rFonts w:ascii="Calibri" w:eastAsia="Times New Roman" w:hAnsi="Calibri" w:cs="Times New Roman"/>
      <w:b/>
      <w:bCs/>
      <w:sz w:val="28"/>
      <w:szCs w:val="28"/>
    </w:rPr>
  </w:style>
  <w:style w:type="paragraph" w:customStyle="1" w:styleId="Default">
    <w:name w:val="Default"/>
    <w:rsid w:val="003913FD"/>
    <w:pPr>
      <w:widowControl w:val="0"/>
      <w:autoSpaceDE w:val="0"/>
      <w:autoSpaceDN w:val="0"/>
      <w:adjustRightInd w:val="0"/>
    </w:pPr>
    <w:rPr>
      <w:color w:val="000000"/>
      <w:sz w:val="24"/>
      <w:szCs w:val="24"/>
    </w:rPr>
  </w:style>
  <w:style w:type="character" w:styleId="PageNumber">
    <w:name w:val="page number"/>
    <w:basedOn w:val="DefaultParagraphFont"/>
    <w:rsid w:val="00DB5D5A"/>
  </w:style>
  <w:style w:type="paragraph" w:styleId="HTMLPreformatted">
    <w:name w:val="HTML Preformatted"/>
    <w:basedOn w:val="Normal"/>
    <w:link w:val="HTMLPreformattedChar"/>
    <w:uiPriority w:val="99"/>
    <w:unhideWhenUsed/>
    <w:rsid w:val="00A7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71082"/>
    <w:rPr>
      <w:rFonts w:ascii="Courier New" w:hAnsi="Courier New" w:cs="Courier New"/>
    </w:rPr>
  </w:style>
  <w:style w:type="paragraph" w:styleId="BodyText2">
    <w:name w:val="Body Text 2"/>
    <w:basedOn w:val="Normal"/>
    <w:link w:val="BodyText2Char"/>
    <w:semiHidden/>
    <w:rsid w:val="00B47EEF"/>
    <w:pPr>
      <w:overflowPunct w:val="0"/>
      <w:autoSpaceDE w:val="0"/>
      <w:autoSpaceDN w:val="0"/>
      <w:adjustRightInd w:val="0"/>
      <w:ind w:left="720"/>
      <w:jc w:val="left"/>
      <w:textAlignment w:val="baseline"/>
    </w:pPr>
    <w:rPr>
      <w:rFonts w:ascii="Courier" w:hAnsi="Courier"/>
      <w:sz w:val="20"/>
      <w:szCs w:val="20"/>
    </w:rPr>
  </w:style>
  <w:style w:type="character" w:customStyle="1" w:styleId="BodyText2Char">
    <w:name w:val="Body Text 2 Char"/>
    <w:basedOn w:val="DefaultParagraphFont"/>
    <w:link w:val="BodyText2"/>
    <w:semiHidden/>
    <w:rsid w:val="00B47EEF"/>
    <w:rPr>
      <w:rFonts w:ascii="Courier" w:hAnsi="Courier"/>
    </w:rPr>
  </w:style>
  <w:style w:type="character" w:customStyle="1" w:styleId="Heading6Char">
    <w:name w:val="Heading 6 Char"/>
    <w:basedOn w:val="DefaultParagraphFont"/>
    <w:link w:val="Heading6"/>
    <w:uiPriority w:val="9"/>
    <w:semiHidden/>
    <w:rsid w:val="00443E7A"/>
    <w:rPr>
      <w:rFonts w:asciiTheme="majorHAnsi" w:eastAsiaTheme="majorEastAsia" w:hAnsiTheme="majorHAnsi" w:cstheme="majorBidi"/>
      <w:i/>
      <w:iCs/>
      <w:color w:val="243F60" w:themeColor="accent1" w:themeShade="7F"/>
      <w:sz w:val="24"/>
      <w:szCs w:val="24"/>
    </w:rPr>
  </w:style>
  <w:style w:type="paragraph" w:styleId="BodyText">
    <w:name w:val="Body Text"/>
    <w:basedOn w:val="Normal"/>
    <w:link w:val="BodyTextChar"/>
    <w:uiPriority w:val="99"/>
    <w:semiHidden/>
    <w:unhideWhenUsed/>
    <w:rsid w:val="00443E7A"/>
    <w:pPr>
      <w:spacing w:after="120"/>
    </w:pPr>
  </w:style>
  <w:style w:type="character" w:customStyle="1" w:styleId="BodyTextChar">
    <w:name w:val="Body Text Char"/>
    <w:basedOn w:val="DefaultParagraphFont"/>
    <w:link w:val="BodyText"/>
    <w:uiPriority w:val="99"/>
    <w:semiHidden/>
    <w:rsid w:val="00443E7A"/>
    <w:rPr>
      <w:sz w:val="24"/>
      <w:szCs w:val="24"/>
    </w:rPr>
  </w:style>
  <w:style w:type="character" w:customStyle="1" w:styleId="Heading5Char">
    <w:name w:val="Heading 5 Char"/>
    <w:basedOn w:val="DefaultParagraphFont"/>
    <w:link w:val="Heading5"/>
    <w:uiPriority w:val="9"/>
    <w:semiHidden/>
    <w:rsid w:val="00443E7A"/>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uiPriority w:val="99"/>
    <w:unhideWhenUsed/>
    <w:rsid w:val="00443E7A"/>
    <w:pPr>
      <w:spacing w:after="120"/>
      <w:ind w:left="360"/>
    </w:pPr>
  </w:style>
  <w:style w:type="character" w:customStyle="1" w:styleId="BodyTextIndentChar">
    <w:name w:val="Body Text Indent Char"/>
    <w:basedOn w:val="DefaultParagraphFont"/>
    <w:link w:val="BodyTextIndent"/>
    <w:uiPriority w:val="99"/>
    <w:rsid w:val="00443E7A"/>
    <w:rPr>
      <w:sz w:val="24"/>
      <w:szCs w:val="24"/>
    </w:rPr>
  </w:style>
  <w:style w:type="paragraph" w:styleId="BodyTextIndent3">
    <w:name w:val="Body Text Indent 3"/>
    <w:basedOn w:val="Normal"/>
    <w:link w:val="BodyTextIndent3Char"/>
    <w:uiPriority w:val="99"/>
    <w:unhideWhenUsed/>
    <w:rsid w:val="00443E7A"/>
    <w:pPr>
      <w:spacing w:after="120"/>
      <w:ind w:left="360"/>
    </w:pPr>
    <w:rPr>
      <w:sz w:val="16"/>
      <w:szCs w:val="16"/>
    </w:rPr>
  </w:style>
  <w:style w:type="character" w:customStyle="1" w:styleId="BodyTextIndent3Char">
    <w:name w:val="Body Text Indent 3 Char"/>
    <w:basedOn w:val="DefaultParagraphFont"/>
    <w:link w:val="BodyTextIndent3"/>
    <w:uiPriority w:val="99"/>
    <w:rsid w:val="00443E7A"/>
    <w:rPr>
      <w:sz w:val="16"/>
      <w:szCs w:val="16"/>
    </w:rPr>
  </w:style>
  <w:style w:type="paragraph" w:styleId="BodyText3">
    <w:name w:val="Body Text 3"/>
    <w:basedOn w:val="Normal"/>
    <w:link w:val="BodyText3Char"/>
    <w:uiPriority w:val="99"/>
    <w:semiHidden/>
    <w:unhideWhenUsed/>
    <w:rsid w:val="00443E7A"/>
    <w:pPr>
      <w:spacing w:after="120"/>
    </w:pPr>
    <w:rPr>
      <w:sz w:val="16"/>
      <w:szCs w:val="16"/>
    </w:rPr>
  </w:style>
  <w:style w:type="character" w:customStyle="1" w:styleId="BodyText3Char">
    <w:name w:val="Body Text 3 Char"/>
    <w:basedOn w:val="DefaultParagraphFont"/>
    <w:link w:val="BodyText3"/>
    <w:uiPriority w:val="99"/>
    <w:semiHidden/>
    <w:rsid w:val="00443E7A"/>
    <w:rPr>
      <w:sz w:val="16"/>
      <w:szCs w:val="16"/>
    </w:rPr>
  </w:style>
  <w:style w:type="paragraph" w:styleId="Title">
    <w:name w:val="Title"/>
    <w:basedOn w:val="Normal"/>
    <w:next w:val="Normal"/>
    <w:link w:val="TitleChar"/>
    <w:uiPriority w:val="10"/>
    <w:qFormat/>
    <w:rsid w:val="00537D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7D06"/>
    <w:rPr>
      <w:rFonts w:asciiTheme="majorHAnsi" w:eastAsiaTheme="majorEastAsia" w:hAnsiTheme="majorHAnsi" w:cstheme="majorBidi"/>
      <w:color w:val="17365D" w:themeColor="text2" w:themeShade="BF"/>
      <w:spacing w:val="5"/>
      <w:kern w:val="28"/>
      <w:sz w:val="52"/>
      <w:szCs w:val="52"/>
    </w:rPr>
  </w:style>
  <w:style w:type="paragraph" w:customStyle="1" w:styleId="Style10">
    <w:name w:val="Style 1"/>
    <w:basedOn w:val="Normal"/>
    <w:rsid w:val="00537D06"/>
    <w:pPr>
      <w:widowControl w:val="0"/>
      <w:autoSpaceDE w:val="0"/>
      <w:autoSpaceDN w:val="0"/>
      <w:adjustRightInd w:val="0"/>
      <w:jc w:val="left"/>
    </w:pPr>
  </w:style>
  <w:style w:type="paragraph" w:customStyle="1" w:styleId="Style2">
    <w:name w:val="Style 2"/>
    <w:basedOn w:val="Normal"/>
    <w:rsid w:val="00537D06"/>
    <w:pPr>
      <w:widowControl w:val="0"/>
      <w:autoSpaceDE w:val="0"/>
      <w:autoSpaceDN w:val="0"/>
      <w:adjustRightInd w:val="0"/>
      <w:jc w:val="left"/>
    </w:pPr>
  </w:style>
  <w:style w:type="paragraph" w:customStyle="1" w:styleId="Style6">
    <w:name w:val="Style 6"/>
    <w:basedOn w:val="Normal"/>
    <w:rsid w:val="00537D06"/>
    <w:pPr>
      <w:widowControl w:val="0"/>
      <w:autoSpaceDE w:val="0"/>
      <w:autoSpaceDN w:val="0"/>
      <w:spacing w:line="480" w:lineRule="atLeast"/>
      <w:jc w:val="left"/>
    </w:pPr>
  </w:style>
  <w:style w:type="paragraph" w:customStyle="1" w:styleId="Style4">
    <w:name w:val="Style 4"/>
    <w:basedOn w:val="Normal"/>
    <w:rsid w:val="00537D06"/>
    <w:pPr>
      <w:widowControl w:val="0"/>
      <w:autoSpaceDE w:val="0"/>
      <w:autoSpaceDN w:val="0"/>
      <w:spacing w:line="240" w:lineRule="exact"/>
      <w:ind w:firstLine="576"/>
    </w:pPr>
  </w:style>
  <w:style w:type="paragraph" w:customStyle="1" w:styleId="Style7">
    <w:name w:val="Style 7"/>
    <w:basedOn w:val="Normal"/>
    <w:rsid w:val="00537D06"/>
    <w:pPr>
      <w:widowControl w:val="0"/>
      <w:tabs>
        <w:tab w:val="left" w:pos="612"/>
      </w:tabs>
      <w:autoSpaceDE w:val="0"/>
      <w:autoSpaceDN w:val="0"/>
      <w:spacing w:line="480" w:lineRule="atLeast"/>
      <w:jc w:val="left"/>
    </w:pPr>
  </w:style>
  <w:style w:type="paragraph" w:customStyle="1" w:styleId="Style5">
    <w:name w:val="Style 5"/>
    <w:basedOn w:val="Normal"/>
    <w:rsid w:val="00537D06"/>
    <w:pPr>
      <w:widowControl w:val="0"/>
      <w:autoSpaceDE w:val="0"/>
      <w:autoSpaceDN w:val="0"/>
      <w:spacing w:line="240" w:lineRule="exact"/>
      <w:ind w:firstLine="432"/>
      <w:jc w:val="left"/>
    </w:pPr>
  </w:style>
  <w:style w:type="paragraph" w:customStyle="1" w:styleId="Style3">
    <w:name w:val="Style 3"/>
    <w:basedOn w:val="Normal"/>
    <w:rsid w:val="00537D06"/>
    <w:pPr>
      <w:widowControl w:val="0"/>
      <w:autoSpaceDE w:val="0"/>
      <w:autoSpaceDN w:val="0"/>
      <w:ind w:left="576"/>
      <w:jc w:val="left"/>
    </w:pPr>
  </w:style>
  <w:style w:type="character" w:styleId="LineNumber">
    <w:name w:val="line number"/>
    <w:basedOn w:val="DefaultParagraphFont"/>
    <w:uiPriority w:val="99"/>
    <w:semiHidden/>
    <w:unhideWhenUsed/>
    <w:rsid w:val="00890EAF"/>
  </w:style>
  <w:style w:type="paragraph" w:styleId="Revision">
    <w:name w:val="Revision"/>
    <w:hidden/>
    <w:uiPriority w:val="99"/>
    <w:semiHidden/>
    <w:rsid w:val="009F2275"/>
    <w:rPr>
      <w:sz w:val="24"/>
      <w:szCs w:val="24"/>
    </w:rPr>
  </w:style>
  <w:style w:type="character" w:styleId="CommentReference">
    <w:name w:val="annotation reference"/>
    <w:basedOn w:val="DefaultParagraphFont"/>
    <w:uiPriority w:val="99"/>
    <w:semiHidden/>
    <w:unhideWhenUsed/>
    <w:rsid w:val="00752C58"/>
    <w:rPr>
      <w:sz w:val="16"/>
      <w:szCs w:val="16"/>
    </w:rPr>
  </w:style>
  <w:style w:type="paragraph" w:styleId="CommentText">
    <w:name w:val="annotation text"/>
    <w:basedOn w:val="Normal"/>
    <w:link w:val="CommentTextChar"/>
    <w:uiPriority w:val="99"/>
    <w:semiHidden/>
    <w:unhideWhenUsed/>
    <w:rsid w:val="00752C58"/>
    <w:rPr>
      <w:sz w:val="20"/>
      <w:szCs w:val="20"/>
    </w:rPr>
  </w:style>
  <w:style w:type="character" w:customStyle="1" w:styleId="CommentTextChar">
    <w:name w:val="Comment Text Char"/>
    <w:basedOn w:val="DefaultParagraphFont"/>
    <w:link w:val="CommentText"/>
    <w:uiPriority w:val="99"/>
    <w:semiHidden/>
    <w:rsid w:val="00752C58"/>
  </w:style>
  <w:style w:type="paragraph" w:styleId="CommentSubject">
    <w:name w:val="annotation subject"/>
    <w:basedOn w:val="CommentText"/>
    <w:next w:val="CommentText"/>
    <w:link w:val="CommentSubjectChar"/>
    <w:uiPriority w:val="99"/>
    <w:semiHidden/>
    <w:unhideWhenUsed/>
    <w:rsid w:val="00752C58"/>
    <w:rPr>
      <w:b/>
      <w:bCs/>
    </w:rPr>
  </w:style>
  <w:style w:type="character" w:customStyle="1" w:styleId="CommentSubjectChar">
    <w:name w:val="Comment Subject Char"/>
    <w:basedOn w:val="CommentTextChar"/>
    <w:link w:val="CommentSubject"/>
    <w:uiPriority w:val="99"/>
    <w:semiHidden/>
    <w:rsid w:val="00752C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38062">
      <w:bodyDiv w:val="1"/>
      <w:marLeft w:val="0"/>
      <w:marRight w:val="0"/>
      <w:marTop w:val="0"/>
      <w:marBottom w:val="0"/>
      <w:divBdr>
        <w:top w:val="none" w:sz="0" w:space="0" w:color="auto"/>
        <w:left w:val="none" w:sz="0" w:space="0" w:color="auto"/>
        <w:bottom w:val="none" w:sz="0" w:space="0" w:color="auto"/>
        <w:right w:val="none" w:sz="0" w:space="0" w:color="auto"/>
      </w:divBdr>
    </w:div>
    <w:div w:id="288051931">
      <w:bodyDiv w:val="1"/>
      <w:marLeft w:val="0"/>
      <w:marRight w:val="0"/>
      <w:marTop w:val="0"/>
      <w:marBottom w:val="0"/>
      <w:divBdr>
        <w:top w:val="none" w:sz="0" w:space="0" w:color="auto"/>
        <w:left w:val="none" w:sz="0" w:space="0" w:color="auto"/>
        <w:bottom w:val="none" w:sz="0" w:space="0" w:color="auto"/>
        <w:right w:val="none" w:sz="0" w:space="0" w:color="auto"/>
      </w:divBdr>
    </w:div>
    <w:div w:id="503859698">
      <w:bodyDiv w:val="1"/>
      <w:marLeft w:val="0"/>
      <w:marRight w:val="0"/>
      <w:marTop w:val="0"/>
      <w:marBottom w:val="0"/>
      <w:divBdr>
        <w:top w:val="none" w:sz="0" w:space="0" w:color="auto"/>
        <w:left w:val="none" w:sz="0" w:space="0" w:color="auto"/>
        <w:bottom w:val="none" w:sz="0" w:space="0" w:color="auto"/>
        <w:right w:val="none" w:sz="0" w:space="0" w:color="auto"/>
      </w:divBdr>
    </w:div>
    <w:div w:id="511532987">
      <w:bodyDiv w:val="1"/>
      <w:marLeft w:val="0"/>
      <w:marRight w:val="0"/>
      <w:marTop w:val="0"/>
      <w:marBottom w:val="0"/>
      <w:divBdr>
        <w:top w:val="none" w:sz="0" w:space="0" w:color="auto"/>
        <w:left w:val="none" w:sz="0" w:space="0" w:color="auto"/>
        <w:bottom w:val="none" w:sz="0" w:space="0" w:color="auto"/>
        <w:right w:val="none" w:sz="0" w:space="0" w:color="auto"/>
      </w:divBdr>
    </w:div>
    <w:div w:id="713309414">
      <w:bodyDiv w:val="1"/>
      <w:marLeft w:val="0"/>
      <w:marRight w:val="0"/>
      <w:marTop w:val="0"/>
      <w:marBottom w:val="0"/>
      <w:divBdr>
        <w:top w:val="none" w:sz="0" w:space="0" w:color="auto"/>
        <w:left w:val="none" w:sz="0" w:space="0" w:color="auto"/>
        <w:bottom w:val="none" w:sz="0" w:space="0" w:color="auto"/>
        <w:right w:val="none" w:sz="0" w:space="0" w:color="auto"/>
      </w:divBdr>
    </w:div>
    <w:div w:id="740441423">
      <w:bodyDiv w:val="1"/>
      <w:marLeft w:val="0"/>
      <w:marRight w:val="0"/>
      <w:marTop w:val="0"/>
      <w:marBottom w:val="0"/>
      <w:divBdr>
        <w:top w:val="none" w:sz="0" w:space="0" w:color="auto"/>
        <w:left w:val="none" w:sz="0" w:space="0" w:color="auto"/>
        <w:bottom w:val="none" w:sz="0" w:space="0" w:color="auto"/>
        <w:right w:val="none" w:sz="0" w:space="0" w:color="auto"/>
      </w:divBdr>
    </w:div>
    <w:div w:id="868689593">
      <w:bodyDiv w:val="1"/>
      <w:marLeft w:val="0"/>
      <w:marRight w:val="0"/>
      <w:marTop w:val="0"/>
      <w:marBottom w:val="0"/>
      <w:divBdr>
        <w:top w:val="none" w:sz="0" w:space="0" w:color="auto"/>
        <w:left w:val="none" w:sz="0" w:space="0" w:color="auto"/>
        <w:bottom w:val="none" w:sz="0" w:space="0" w:color="auto"/>
        <w:right w:val="none" w:sz="0" w:space="0" w:color="auto"/>
      </w:divBdr>
    </w:div>
    <w:div w:id="992952943">
      <w:bodyDiv w:val="1"/>
      <w:marLeft w:val="0"/>
      <w:marRight w:val="0"/>
      <w:marTop w:val="0"/>
      <w:marBottom w:val="0"/>
      <w:divBdr>
        <w:top w:val="none" w:sz="0" w:space="0" w:color="auto"/>
        <w:left w:val="none" w:sz="0" w:space="0" w:color="auto"/>
        <w:bottom w:val="none" w:sz="0" w:space="0" w:color="auto"/>
        <w:right w:val="none" w:sz="0" w:space="0" w:color="auto"/>
      </w:divBdr>
    </w:div>
    <w:div w:id="1032657660">
      <w:bodyDiv w:val="1"/>
      <w:marLeft w:val="0"/>
      <w:marRight w:val="0"/>
      <w:marTop w:val="0"/>
      <w:marBottom w:val="0"/>
      <w:divBdr>
        <w:top w:val="none" w:sz="0" w:space="0" w:color="auto"/>
        <w:left w:val="none" w:sz="0" w:space="0" w:color="auto"/>
        <w:bottom w:val="none" w:sz="0" w:space="0" w:color="auto"/>
        <w:right w:val="none" w:sz="0" w:space="0" w:color="auto"/>
      </w:divBdr>
    </w:div>
    <w:div w:id="1072703486">
      <w:bodyDiv w:val="1"/>
      <w:marLeft w:val="0"/>
      <w:marRight w:val="0"/>
      <w:marTop w:val="0"/>
      <w:marBottom w:val="0"/>
      <w:divBdr>
        <w:top w:val="none" w:sz="0" w:space="0" w:color="auto"/>
        <w:left w:val="none" w:sz="0" w:space="0" w:color="auto"/>
        <w:bottom w:val="none" w:sz="0" w:space="0" w:color="auto"/>
        <w:right w:val="none" w:sz="0" w:space="0" w:color="auto"/>
      </w:divBdr>
      <w:divsChild>
        <w:div w:id="1258056957">
          <w:marLeft w:val="0"/>
          <w:marRight w:val="0"/>
          <w:marTop w:val="0"/>
          <w:marBottom w:val="0"/>
          <w:divBdr>
            <w:top w:val="none" w:sz="0" w:space="0" w:color="auto"/>
            <w:left w:val="none" w:sz="0" w:space="0" w:color="auto"/>
            <w:bottom w:val="none" w:sz="0" w:space="0" w:color="auto"/>
            <w:right w:val="none" w:sz="0" w:space="0" w:color="auto"/>
          </w:divBdr>
          <w:divsChild>
            <w:div w:id="594554451">
              <w:marLeft w:val="2000"/>
              <w:marRight w:val="0"/>
              <w:marTop w:val="0"/>
              <w:marBottom w:val="0"/>
              <w:divBdr>
                <w:top w:val="none" w:sz="0" w:space="0" w:color="auto"/>
                <w:left w:val="none" w:sz="0" w:space="0" w:color="auto"/>
                <w:bottom w:val="none" w:sz="0" w:space="0" w:color="auto"/>
                <w:right w:val="none" w:sz="0" w:space="0" w:color="auto"/>
              </w:divBdr>
            </w:div>
          </w:divsChild>
        </w:div>
      </w:divsChild>
    </w:div>
    <w:div w:id="1081684121">
      <w:bodyDiv w:val="1"/>
      <w:marLeft w:val="0"/>
      <w:marRight w:val="0"/>
      <w:marTop w:val="0"/>
      <w:marBottom w:val="0"/>
      <w:divBdr>
        <w:top w:val="none" w:sz="0" w:space="0" w:color="auto"/>
        <w:left w:val="none" w:sz="0" w:space="0" w:color="auto"/>
        <w:bottom w:val="none" w:sz="0" w:space="0" w:color="auto"/>
        <w:right w:val="none" w:sz="0" w:space="0" w:color="auto"/>
      </w:divBdr>
    </w:div>
    <w:div w:id="1162116597">
      <w:bodyDiv w:val="1"/>
      <w:marLeft w:val="0"/>
      <w:marRight w:val="0"/>
      <w:marTop w:val="0"/>
      <w:marBottom w:val="0"/>
      <w:divBdr>
        <w:top w:val="none" w:sz="0" w:space="0" w:color="auto"/>
        <w:left w:val="none" w:sz="0" w:space="0" w:color="auto"/>
        <w:bottom w:val="none" w:sz="0" w:space="0" w:color="auto"/>
        <w:right w:val="none" w:sz="0" w:space="0" w:color="auto"/>
      </w:divBdr>
    </w:div>
    <w:div w:id="1335568638">
      <w:bodyDiv w:val="1"/>
      <w:marLeft w:val="0"/>
      <w:marRight w:val="0"/>
      <w:marTop w:val="0"/>
      <w:marBottom w:val="0"/>
      <w:divBdr>
        <w:top w:val="none" w:sz="0" w:space="0" w:color="auto"/>
        <w:left w:val="none" w:sz="0" w:space="0" w:color="auto"/>
        <w:bottom w:val="none" w:sz="0" w:space="0" w:color="auto"/>
        <w:right w:val="none" w:sz="0" w:space="0" w:color="auto"/>
      </w:divBdr>
    </w:div>
    <w:div w:id="1339966325">
      <w:bodyDiv w:val="1"/>
      <w:marLeft w:val="0"/>
      <w:marRight w:val="0"/>
      <w:marTop w:val="0"/>
      <w:marBottom w:val="0"/>
      <w:divBdr>
        <w:top w:val="none" w:sz="0" w:space="0" w:color="auto"/>
        <w:left w:val="none" w:sz="0" w:space="0" w:color="auto"/>
        <w:bottom w:val="none" w:sz="0" w:space="0" w:color="auto"/>
        <w:right w:val="none" w:sz="0" w:space="0" w:color="auto"/>
      </w:divBdr>
    </w:div>
    <w:div w:id="1356426751">
      <w:bodyDiv w:val="1"/>
      <w:marLeft w:val="0"/>
      <w:marRight w:val="0"/>
      <w:marTop w:val="0"/>
      <w:marBottom w:val="0"/>
      <w:divBdr>
        <w:top w:val="none" w:sz="0" w:space="0" w:color="auto"/>
        <w:left w:val="none" w:sz="0" w:space="0" w:color="auto"/>
        <w:bottom w:val="none" w:sz="0" w:space="0" w:color="auto"/>
        <w:right w:val="none" w:sz="0" w:space="0" w:color="auto"/>
      </w:divBdr>
    </w:div>
    <w:div w:id="1384982260">
      <w:bodyDiv w:val="1"/>
      <w:marLeft w:val="0"/>
      <w:marRight w:val="0"/>
      <w:marTop w:val="0"/>
      <w:marBottom w:val="0"/>
      <w:divBdr>
        <w:top w:val="none" w:sz="0" w:space="0" w:color="auto"/>
        <w:left w:val="none" w:sz="0" w:space="0" w:color="auto"/>
        <w:bottom w:val="none" w:sz="0" w:space="0" w:color="auto"/>
        <w:right w:val="none" w:sz="0" w:space="0" w:color="auto"/>
      </w:divBdr>
    </w:div>
    <w:div w:id="1489243474">
      <w:bodyDiv w:val="1"/>
      <w:marLeft w:val="0"/>
      <w:marRight w:val="0"/>
      <w:marTop w:val="0"/>
      <w:marBottom w:val="0"/>
      <w:divBdr>
        <w:top w:val="none" w:sz="0" w:space="0" w:color="auto"/>
        <w:left w:val="none" w:sz="0" w:space="0" w:color="auto"/>
        <w:bottom w:val="none" w:sz="0" w:space="0" w:color="auto"/>
        <w:right w:val="none" w:sz="0" w:space="0" w:color="auto"/>
      </w:divBdr>
    </w:div>
    <w:div w:id="1637099657">
      <w:bodyDiv w:val="1"/>
      <w:marLeft w:val="0"/>
      <w:marRight w:val="0"/>
      <w:marTop w:val="0"/>
      <w:marBottom w:val="0"/>
      <w:divBdr>
        <w:top w:val="none" w:sz="0" w:space="0" w:color="auto"/>
        <w:left w:val="none" w:sz="0" w:space="0" w:color="auto"/>
        <w:bottom w:val="none" w:sz="0" w:space="0" w:color="auto"/>
        <w:right w:val="none" w:sz="0" w:space="0" w:color="auto"/>
      </w:divBdr>
    </w:div>
    <w:div w:id="1701932407">
      <w:bodyDiv w:val="1"/>
      <w:marLeft w:val="0"/>
      <w:marRight w:val="0"/>
      <w:marTop w:val="0"/>
      <w:marBottom w:val="0"/>
      <w:divBdr>
        <w:top w:val="none" w:sz="0" w:space="0" w:color="auto"/>
        <w:left w:val="none" w:sz="0" w:space="0" w:color="auto"/>
        <w:bottom w:val="none" w:sz="0" w:space="0" w:color="auto"/>
        <w:right w:val="none" w:sz="0" w:space="0" w:color="auto"/>
      </w:divBdr>
    </w:div>
    <w:div w:id="1892574125">
      <w:bodyDiv w:val="1"/>
      <w:marLeft w:val="0"/>
      <w:marRight w:val="0"/>
      <w:marTop w:val="0"/>
      <w:marBottom w:val="0"/>
      <w:divBdr>
        <w:top w:val="none" w:sz="0" w:space="0" w:color="auto"/>
        <w:left w:val="none" w:sz="0" w:space="0" w:color="auto"/>
        <w:bottom w:val="none" w:sz="0" w:space="0" w:color="auto"/>
        <w:right w:val="none" w:sz="0" w:space="0" w:color="auto"/>
      </w:divBdr>
    </w:div>
    <w:div w:id="1899783385">
      <w:bodyDiv w:val="1"/>
      <w:marLeft w:val="0"/>
      <w:marRight w:val="0"/>
      <w:marTop w:val="0"/>
      <w:marBottom w:val="0"/>
      <w:divBdr>
        <w:top w:val="none" w:sz="0" w:space="0" w:color="auto"/>
        <w:left w:val="none" w:sz="0" w:space="0" w:color="auto"/>
        <w:bottom w:val="none" w:sz="0" w:space="0" w:color="auto"/>
        <w:right w:val="none" w:sz="0" w:space="0" w:color="auto"/>
      </w:divBdr>
    </w:div>
    <w:div w:id="1999650898">
      <w:bodyDiv w:val="1"/>
      <w:marLeft w:val="0"/>
      <w:marRight w:val="0"/>
      <w:marTop w:val="0"/>
      <w:marBottom w:val="0"/>
      <w:divBdr>
        <w:top w:val="none" w:sz="0" w:space="0" w:color="auto"/>
        <w:left w:val="none" w:sz="0" w:space="0" w:color="auto"/>
        <w:bottom w:val="none" w:sz="0" w:space="0" w:color="auto"/>
        <w:right w:val="none" w:sz="0" w:space="0" w:color="auto"/>
      </w:divBdr>
    </w:div>
    <w:div w:id="2078160677">
      <w:bodyDiv w:val="1"/>
      <w:marLeft w:val="0"/>
      <w:marRight w:val="0"/>
      <w:marTop w:val="0"/>
      <w:marBottom w:val="0"/>
      <w:divBdr>
        <w:top w:val="none" w:sz="0" w:space="0" w:color="auto"/>
        <w:left w:val="none" w:sz="0" w:space="0" w:color="auto"/>
        <w:bottom w:val="none" w:sz="0" w:space="0" w:color="auto"/>
        <w:right w:val="none" w:sz="0" w:space="0" w:color="auto"/>
      </w:divBdr>
    </w:div>
    <w:div w:id="21102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image" Target="media/image14.png"/><Relationship Id="rId21" Type="http://schemas.openxmlformats.org/officeDocument/2006/relationships/oleObject" Target="embeddings/oleObject3.bin"/><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eader" Target="header8.xml"/><Relationship Id="rId50"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7.bin"/><Relationship Id="rId11" Type="http://schemas.openxmlformats.org/officeDocument/2006/relationships/hyperlink" Target="http://esh-docdb.fnal.gov/cgi-bin/RetrieveFile?docid=409&amp;filename=FESHM%206020-3.pdf&amp;version=6" TargetMode="External"/><Relationship Id="rId24" Type="http://schemas.openxmlformats.org/officeDocument/2006/relationships/image" Target="media/image6.wmf"/><Relationship Id="rId32" Type="http://schemas.openxmlformats.org/officeDocument/2006/relationships/footer" Target="footer2.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4.bin"/><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footer" Target="footer3.xml"/><Relationship Id="rId10" Type="http://schemas.openxmlformats.org/officeDocument/2006/relationships/hyperlink" Target="http://esh-docdb.fnal.gov/cgi-bin/RetrieveFile?docid=535&amp;filename=FESHM%206013.pdf&amp;version=4" TargetMode="External"/><Relationship Id="rId19" Type="http://schemas.openxmlformats.org/officeDocument/2006/relationships/oleObject" Target="embeddings/oleObject2.bin"/><Relationship Id="rId31" Type="http://schemas.openxmlformats.org/officeDocument/2006/relationships/header" Target="header6.xm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header" Target="header5.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eader" Target="header9.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sh-docdb.fnal.gov/cgi-bin/RetrieveFile?docid=387&amp;filename=FESHM%20Chapter%204240-%20Oxygen%20Deficiency%20Hazards%20%28ODH%29%20%28Work%20Smarts%20Standard%29%20Jan%202015%20%281%29.pdf&amp;version=14"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7.xm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image" Target="media/image4.wmf"/><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7CCFB14-41E3-4F71-9546-9AA170E83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11182</Words>
  <Characters>59158</Characters>
  <Application>Microsoft Office Word</Application>
  <DocSecurity>0</DocSecurity>
  <Lines>1478</Lines>
  <Paragraphs>710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69630</CharactersWithSpaces>
  <SharedDoc>false</SharedDoc>
  <HLinks>
    <vt:vector size="570" baseType="variant">
      <vt:variant>
        <vt:i4>5308423</vt:i4>
      </vt:variant>
      <vt:variant>
        <vt:i4>570</vt:i4>
      </vt:variant>
      <vt:variant>
        <vt:i4>0</vt:i4>
      </vt:variant>
      <vt:variant>
        <vt:i4>5</vt:i4>
      </vt:variant>
      <vt:variant>
        <vt:lpwstr>http://www.jlab.org/ehs/ehsmanual/Glossary.htm</vt:lpwstr>
      </vt:variant>
      <vt:variant>
        <vt:lpwstr>NFPADef</vt:lpwstr>
      </vt:variant>
      <vt:variant>
        <vt:i4>4849759</vt:i4>
      </vt:variant>
      <vt:variant>
        <vt:i4>567</vt:i4>
      </vt:variant>
      <vt:variant>
        <vt:i4>0</vt:i4>
      </vt:variant>
      <vt:variant>
        <vt:i4>5</vt:i4>
      </vt:variant>
      <vt:variant>
        <vt:lpwstr>http://www.ansi.org/</vt:lpwstr>
      </vt:variant>
      <vt:variant>
        <vt:lpwstr/>
      </vt:variant>
      <vt:variant>
        <vt:i4>2162810</vt:i4>
      </vt:variant>
      <vt:variant>
        <vt:i4>564</vt:i4>
      </vt:variant>
      <vt:variant>
        <vt:i4>0</vt:i4>
      </vt:variant>
      <vt:variant>
        <vt:i4>5</vt:i4>
      </vt:variant>
      <vt:variant>
        <vt:lpwstr>http://www.jlab.org/ehs/ehsmanual/Glossary.htm</vt:lpwstr>
      </vt:variant>
      <vt:variant>
        <vt:lpwstr>OSHA</vt:lpwstr>
      </vt:variant>
      <vt:variant>
        <vt:i4>3539063</vt:i4>
      </vt:variant>
      <vt:variant>
        <vt:i4>555</vt:i4>
      </vt:variant>
      <vt:variant>
        <vt:i4>0</vt:i4>
      </vt:variant>
      <vt:variant>
        <vt:i4>5</vt:i4>
      </vt:variant>
      <vt:variant>
        <vt:lpwstr>http://www.jlab.org/ehs/ehsmanual/2210.htm</vt:lpwstr>
      </vt:variant>
      <vt:variant>
        <vt:lpwstr/>
      </vt:variant>
      <vt:variant>
        <vt:i4>1769479</vt:i4>
      </vt:variant>
      <vt:variant>
        <vt:i4>540</vt:i4>
      </vt:variant>
      <vt:variant>
        <vt:i4>0</vt:i4>
      </vt:variant>
      <vt:variant>
        <vt:i4>5</vt:i4>
      </vt:variant>
      <vt:variant>
        <vt:lpwstr>https://www.jlab.org/ehs/ehsmanual/2410T1.htm</vt:lpwstr>
      </vt:variant>
      <vt:variant>
        <vt:lpwstr/>
      </vt:variant>
      <vt:variant>
        <vt:i4>3539063</vt:i4>
      </vt:variant>
      <vt:variant>
        <vt:i4>531</vt:i4>
      </vt:variant>
      <vt:variant>
        <vt:i4>0</vt:i4>
      </vt:variant>
      <vt:variant>
        <vt:i4>5</vt:i4>
      </vt:variant>
      <vt:variant>
        <vt:lpwstr>http://www.jlab.org/ehs/ehsmanual/2210.htm</vt:lpwstr>
      </vt:variant>
      <vt:variant>
        <vt:lpwstr/>
      </vt:variant>
      <vt:variant>
        <vt:i4>1769479</vt:i4>
      </vt:variant>
      <vt:variant>
        <vt:i4>516</vt:i4>
      </vt:variant>
      <vt:variant>
        <vt:i4>0</vt:i4>
      </vt:variant>
      <vt:variant>
        <vt:i4>5</vt:i4>
      </vt:variant>
      <vt:variant>
        <vt:lpwstr>https://www.jlab.org/ehs/ehsmanual/2410T1.htm</vt:lpwstr>
      </vt:variant>
      <vt:variant>
        <vt:lpwstr/>
      </vt:variant>
      <vt:variant>
        <vt:i4>7209014</vt:i4>
      </vt:variant>
      <vt:variant>
        <vt:i4>513</vt:i4>
      </vt:variant>
      <vt:variant>
        <vt:i4>0</vt:i4>
      </vt:variant>
      <vt:variant>
        <vt:i4>5</vt:i4>
      </vt:variant>
      <vt:variant>
        <vt:lpwstr>https://www.jlab.org/ehs/ehsmanual/6145.htm</vt:lpwstr>
      </vt:variant>
      <vt:variant>
        <vt:lpwstr/>
      </vt:variant>
      <vt:variant>
        <vt:i4>7274550</vt:i4>
      </vt:variant>
      <vt:variant>
        <vt:i4>507</vt:i4>
      </vt:variant>
      <vt:variant>
        <vt:i4>0</vt:i4>
      </vt:variant>
      <vt:variant>
        <vt:i4>5</vt:i4>
      </vt:variant>
      <vt:variant>
        <vt:lpwstr>https://www.jlab.org/ehs/ehsmanual/2410.htm</vt:lpwstr>
      </vt:variant>
      <vt:variant>
        <vt:lpwstr/>
      </vt:variant>
      <vt:variant>
        <vt:i4>1769479</vt:i4>
      </vt:variant>
      <vt:variant>
        <vt:i4>504</vt:i4>
      </vt:variant>
      <vt:variant>
        <vt:i4>0</vt:i4>
      </vt:variant>
      <vt:variant>
        <vt:i4>5</vt:i4>
      </vt:variant>
      <vt:variant>
        <vt:lpwstr>https://www.jlab.org/ehs/ehsmanual/2410T1.htm</vt:lpwstr>
      </vt:variant>
      <vt:variant>
        <vt:lpwstr/>
      </vt:variant>
      <vt:variant>
        <vt:i4>7143473</vt:i4>
      </vt:variant>
      <vt:variant>
        <vt:i4>501</vt:i4>
      </vt:variant>
      <vt:variant>
        <vt:i4>0</vt:i4>
      </vt:variant>
      <vt:variant>
        <vt:i4>5</vt:i4>
      </vt:variant>
      <vt:variant>
        <vt:lpwstr>https://www.jlab.org/ehs/ehsmanual/1300.htm</vt:lpwstr>
      </vt:variant>
      <vt:variant>
        <vt:lpwstr/>
      </vt:variant>
      <vt:variant>
        <vt:i4>6094913</vt:i4>
      </vt:variant>
      <vt:variant>
        <vt:i4>494</vt:i4>
      </vt:variant>
      <vt:variant>
        <vt:i4>0</vt:i4>
      </vt:variant>
      <vt:variant>
        <vt:i4>5</vt:i4>
      </vt:variant>
      <vt:variant>
        <vt:lpwstr>Style_Guide 111009.doc</vt:lpwstr>
      </vt:variant>
      <vt:variant>
        <vt:lpwstr>_Toc246220258</vt:lpwstr>
      </vt:variant>
      <vt:variant>
        <vt:i4>1310772</vt:i4>
      </vt:variant>
      <vt:variant>
        <vt:i4>488</vt:i4>
      </vt:variant>
      <vt:variant>
        <vt:i4>0</vt:i4>
      </vt:variant>
      <vt:variant>
        <vt:i4>5</vt:i4>
      </vt:variant>
      <vt:variant>
        <vt:lpwstr/>
      </vt:variant>
      <vt:variant>
        <vt:lpwstr>_Toc246220257</vt:lpwstr>
      </vt:variant>
      <vt:variant>
        <vt:i4>1310772</vt:i4>
      </vt:variant>
      <vt:variant>
        <vt:i4>482</vt:i4>
      </vt:variant>
      <vt:variant>
        <vt:i4>0</vt:i4>
      </vt:variant>
      <vt:variant>
        <vt:i4>5</vt:i4>
      </vt:variant>
      <vt:variant>
        <vt:lpwstr/>
      </vt:variant>
      <vt:variant>
        <vt:lpwstr>_Toc246220256</vt:lpwstr>
      </vt:variant>
      <vt:variant>
        <vt:i4>1310772</vt:i4>
      </vt:variant>
      <vt:variant>
        <vt:i4>476</vt:i4>
      </vt:variant>
      <vt:variant>
        <vt:i4>0</vt:i4>
      </vt:variant>
      <vt:variant>
        <vt:i4>5</vt:i4>
      </vt:variant>
      <vt:variant>
        <vt:lpwstr/>
      </vt:variant>
      <vt:variant>
        <vt:lpwstr>_Toc246220255</vt:lpwstr>
      </vt:variant>
      <vt:variant>
        <vt:i4>1310772</vt:i4>
      </vt:variant>
      <vt:variant>
        <vt:i4>470</vt:i4>
      </vt:variant>
      <vt:variant>
        <vt:i4>0</vt:i4>
      </vt:variant>
      <vt:variant>
        <vt:i4>5</vt:i4>
      </vt:variant>
      <vt:variant>
        <vt:lpwstr/>
      </vt:variant>
      <vt:variant>
        <vt:lpwstr>_Toc246220254</vt:lpwstr>
      </vt:variant>
      <vt:variant>
        <vt:i4>1310772</vt:i4>
      </vt:variant>
      <vt:variant>
        <vt:i4>464</vt:i4>
      </vt:variant>
      <vt:variant>
        <vt:i4>0</vt:i4>
      </vt:variant>
      <vt:variant>
        <vt:i4>5</vt:i4>
      </vt:variant>
      <vt:variant>
        <vt:lpwstr/>
      </vt:variant>
      <vt:variant>
        <vt:lpwstr>_Toc246220253</vt:lpwstr>
      </vt:variant>
      <vt:variant>
        <vt:i4>1310772</vt:i4>
      </vt:variant>
      <vt:variant>
        <vt:i4>458</vt:i4>
      </vt:variant>
      <vt:variant>
        <vt:i4>0</vt:i4>
      </vt:variant>
      <vt:variant>
        <vt:i4>5</vt:i4>
      </vt:variant>
      <vt:variant>
        <vt:lpwstr/>
      </vt:variant>
      <vt:variant>
        <vt:lpwstr>_Toc246220252</vt:lpwstr>
      </vt:variant>
      <vt:variant>
        <vt:i4>1310772</vt:i4>
      </vt:variant>
      <vt:variant>
        <vt:i4>452</vt:i4>
      </vt:variant>
      <vt:variant>
        <vt:i4>0</vt:i4>
      </vt:variant>
      <vt:variant>
        <vt:i4>5</vt:i4>
      </vt:variant>
      <vt:variant>
        <vt:lpwstr/>
      </vt:variant>
      <vt:variant>
        <vt:lpwstr>_Toc246220251</vt:lpwstr>
      </vt:variant>
      <vt:variant>
        <vt:i4>1310772</vt:i4>
      </vt:variant>
      <vt:variant>
        <vt:i4>446</vt:i4>
      </vt:variant>
      <vt:variant>
        <vt:i4>0</vt:i4>
      </vt:variant>
      <vt:variant>
        <vt:i4>5</vt:i4>
      </vt:variant>
      <vt:variant>
        <vt:lpwstr/>
      </vt:variant>
      <vt:variant>
        <vt:lpwstr>_Toc246220250</vt:lpwstr>
      </vt:variant>
      <vt:variant>
        <vt:i4>1376308</vt:i4>
      </vt:variant>
      <vt:variant>
        <vt:i4>440</vt:i4>
      </vt:variant>
      <vt:variant>
        <vt:i4>0</vt:i4>
      </vt:variant>
      <vt:variant>
        <vt:i4>5</vt:i4>
      </vt:variant>
      <vt:variant>
        <vt:lpwstr/>
      </vt:variant>
      <vt:variant>
        <vt:lpwstr>_Toc246220249</vt:lpwstr>
      </vt:variant>
      <vt:variant>
        <vt:i4>1376308</vt:i4>
      </vt:variant>
      <vt:variant>
        <vt:i4>434</vt:i4>
      </vt:variant>
      <vt:variant>
        <vt:i4>0</vt:i4>
      </vt:variant>
      <vt:variant>
        <vt:i4>5</vt:i4>
      </vt:variant>
      <vt:variant>
        <vt:lpwstr/>
      </vt:variant>
      <vt:variant>
        <vt:lpwstr>_Toc246220248</vt:lpwstr>
      </vt:variant>
      <vt:variant>
        <vt:i4>1376308</vt:i4>
      </vt:variant>
      <vt:variant>
        <vt:i4>428</vt:i4>
      </vt:variant>
      <vt:variant>
        <vt:i4>0</vt:i4>
      </vt:variant>
      <vt:variant>
        <vt:i4>5</vt:i4>
      </vt:variant>
      <vt:variant>
        <vt:lpwstr/>
      </vt:variant>
      <vt:variant>
        <vt:lpwstr>_Toc246220247</vt:lpwstr>
      </vt:variant>
      <vt:variant>
        <vt:i4>1376308</vt:i4>
      </vt:variant>
      <vt:variant>
        <vt:i4>422</vt:i4>
      </vt:variant>
      <vt:variant>
        <vt:i4>0</vt:i4>
      </vt:variant>
      <vt:variant>
        <vt:i4>5</vt:i4>
      </vt:variant>
      <vt:variant>
        <vt:lpwstr/>
      </vt:variant>
      <vt:variant>
        <vt:lpwstr>_Toc246220246</vt:lpwstr>
      </vt:variant>
      <vt:variant>
        <vt:i4>1376308</vt:i4>
      </vt:variant>
      <vt:variant>
        <vt:i4>416</vt:i4>
      </vt:variant>
      <vt:variant>
        <vt:i4>0</vt:i4>
      </vt:variant>
      <vt:variant>
        <vt:i4>5</vt:i4>
      </vt:variant>
      <vt:variant>
        <vt:lpwstr/>
      </vt:variant>
      <vt:variant>
        <vt:lpwstr>_Toc246220245</vt:lpwstr>
      </vt:variant>
      <vt:variant>
        <vt:i4>1376308</vt:i4>
      </vt:variant>
      <vt:variant>
        <vt:i4>407</vt:i4>
      </vt:variant>
      <vt:variant>
        <vt:i4>0</vt:i4>
      </vt:variant>
      <vt:variant>
        <vt:i4>5</vt:i4>
      </vt:variant>
      <vt:variant>
        <vt:lpwstr/>
      </vt:variant>
      <vt:variant>
        <vt:lpwstr>_Toc246220244</vt:lpwstr>
      </vt:variant>
      <vt:variant>
        <vt:i4>1376317</vt:i4>
      </vt:variant>
      <vt:variant>
        <vt:i4>398</vt:i4>
      </vt:variant>
      <vt:variant>
        <vt:i4>0</vt:i4>
      </vt:variant>
      <vt:variant>
        <vt:i4>5</vt:i4>
      </vt:variant>
      <vt:variant>
        <vt:lpwstr/>
      </vt:variant>
      <vt:variant>
        <vt:lpwstr>_Toc246405973</vt:lpwstr>
      </vt:variant>
      <vt:variant>
        <vt:i4>1376317</vt:i4>
      </vt:variant>
      <vt:variant>
        <vt:i4>392</vt:i4>
      </vt:variant>
      <vt:variant>
        <vt:i4>0</vt:i4>
      </vt:variant>
      <vt:variant>
        <vt:i4>5</vt:i4>
      </vt:variant>
      <vt:variant>
        <vt:lpwstr/>
      </vt:variant>
      <vt:variant>
        <vt:lpwstr>_Toc246405972</vt:lpwstr>
      </vt:variant>
      <vt:variant>
        <vt:i4>1376317</vt:i4>
      </vt:variant>
      <vt:variant>
        <vt:i4>386</vt:i4>
      </vt:variant>
      <vt:variant>
        <vt:i4>0</vt:i4>
      </vt:variant>
      <vt:variant>
        <vt:i4>5</vt:i4>
      </vt:variant>
      <vt:variant>
        <vt:lpwstr/>
      </vt:variant>
      <vt:variant>
        <vt:lpwstr>_Toc246405971</vt:lpwstr>
      </vt:variant>
      <vt:variant>
        <vt:i4>1376317</vt:i4>
      </vt:variant>
      <vt:variant>
        <vt:i4>380</vt:i4>
      </vt:variant>
      <vt:variant>
        <vt:i4>0</vt:i4>
      </vt:variant>
      <vt:variant>
        <vt:i4>5</vt:i4>
      </vt:variant>
      <vt:variant>
        <vt:lpwstr/>
      </vt:variant>
      <vt:variant>
        <vt:lpwstr>_Toc246405970</vt:lpwstr>
      </vt:variant>
      <vt:variant>
        <vt:i4>1310781</vt:i4>
      </vt:variant>
      <vt:variant>
        <vt:i4>374</vt:i4>
      </vt:variant>
      <vt:variant>
        <vt:i4>0</vt:i4>
      </vt:variant>
      <vt:variant>
        <vt:i4>5</vt:i4>
      </vt:variant>
      <vt:variant>
        <vt:lpwstr/>
      </vt:variant>
      <vt:variant>
        <vt:lpwstr>_Toc246405969</vt:lpwstr>
      </vt:variant>
      <vt:variant>
        <vt:i4>1310781</vt:i4>
      </vt:variant>
      <vt:variant>
        <vt:i4>368</vt:i4>
      </vt:variant>
      <vt:variant>
        <vt:i4>0</vt:i4>
      </vt:variant>
      <vt:variant>
        <vt:i4>5</vt:i4>
      </vt:variant>
      <vt:variant>
        <vt:lpwstr/>
      </vt:variant>
      <vt:variant>
        <vt:lpwstr>_Toc246405968</vt:lpwstr>
      </vt:variant>
      <vt:variant>
        <vt:i4>1310781</vt:i4>
      </vt:variant>
      <vt:variant>
        <vt:i4>362</vt:i4>
      </vt:variant>
      <vt:variant>
        <vt:i4>0</vt:i4>
      </vt:variant>
      <vt:variant>
        <vt:i4>5</vt:i4>
      </vt:variant>
      <vt:variant>
        <vt:lpwstr/>
      </vt:variant>
      <vt:variant>
        <vt:lpwstr>_Toc246405967</vt:lpwstr>
      </vt:variant>
      <vt:variant>
        <vt:i4>1310781</vt:i4>
      </vt:variant>
      <vt:variant>
        <vt:i4>356</vt:i4>
      </vt:variant>
      <vt:variant>
        <vt:i4>0</vt:i4>
      </vt:variant>
      <vt:variant>
        <vt:i4>5</vt:i4>
      </vt:variant>
      <vt:variant>
        <vt:lpwstr/>
      </vt:variant>
      <vt:variant>
        <vt:lpwstr>_Toc246405966</vt:lpwstr>
      </vt:variant>
      <vt:variant>
        <vt:i4>1310781</vt:i4>
      </vt:variant>
      <vt:variant>
        <vt:i4>350</vt:i4>
      </vt:variant>
      <vt:variant>
        <vt:i4>0</vt:i4>
      </vt:variant>
      <vt:variant>
        <vt:i4>5</vt:i4>
      </vt:variant>
      <vt:variant>
        <vt:lpwstr/>
      </vt:variant>
      <vt:variant>
        <vt:lpwstr>_Toc246405965</vt:lpwstr>
      </vt:variant>
      <vt:variant>
        <vt:i4>1310781</vt:i4>
      </vt:variant>
      <vt:variant>
        <vt:i4>344</vt:i4>
      </vt:variant>
      <vt:variant>
        <vt:i4>0</vt:i4>
      </vt:variant>
      <vt:variant>
        <vt:i4>5</vt:i4>
      </vt:variant>
      <vt:variant>
        <vt:lpwstr/>
      </vt:variant>
      <vt:variant>
        <vt:lpwstr>_Toc246405964</vt:lpwstr>
      </vt:variant>
      <vt:variant>
        <vt:i4>1310781</vt:i4>
      </vt:variant>
      <vt:variant>
        <vt:i4>338</vt:i4>
      </vt:variant>
      <vt:variant>
        <vt:i4>0</vt:i4>
      </vt:variant>
      <vt:variant>
        <vt:i4>5</vt:i4>
      </vt:variant>
      <vt:variant>
        <vt:lpwstr/>
      </vt:variant>
      <vt:variant>
        <vt:lpwstr>_Toc246405963</vt:lpwstr>
      </vt:variant>
      <vt:variant>
        <vt:i4>1310781</vt:i4>
      </vt:variant>
      <vt:variant>
        <vt:i4>332</vt:i4>
      </vt:variant>
      <vt:variant>
        <vt:i4>0</vt:i4>
      </vt:variant>
      <vt:variant>
        <vt:i4>5</vt:i4>
      </vt:variant>
      <vt:variant>
        <vt:lpwstr/>
      </vt:variant>
      <vt:variant>
        <vt:lpwstr>_Toc246405962</vt:lpwstr>
      </vt:variant>
      <vt:variant>
        <vt:i4>1310781</vt:i4>
      </vt:variant>
      <vt:variant>
        <vt:i4>326</vt:i4>
      </vt:variant>
      <vt:variant>
        <vt:i4>0</vt:i4>
      </vt:variant>
      <vt:variant>
        <vt:i4>5</vt:i4>
      </vt:variant>
      <vt:variant>
        <vt:lpwstr/>
      </vt:variant>
      <vt:variant>
        <vt:lpwstr>_Toc246405961</vt:lpwstr>
      </vt:variant>
      <vt:variant>
        <vt:i4>1310781</vt:i4>
      </vt:variant>
      <vt:variant>
        <vt:i4>320</vt:i4>
      </vt:variant>
      <vt:variant>
        <vt:i4>0</vt:i4>
      </vt:variant>
      <vt:variant>
        <vt:i4>5</vt:i4>
      </vt:variant>
      <vt:variant>
        <vt:lpwstr/>
      </vt:variant>
      <vt:variant>
        <vt:lpwstr>_Toc246405960</vt:lpwstr>
      </vt:variant>
      <vt:variant>
        <vt:i4>1507389</vt:i4>
      </vt:variant>
      <vt:variant>
        <vt:i4>314</vt:i4>
      </vt:variant>
      <vt:variant>
        <vt:i4>0</vt:i4>
      </vt:variant>
      <vt:variant>
        <vt:i4>5</vt:i4>
      </vt:variant>
      <vt:variant>
        <vt:lpwstr/>
      </vt:variant>
      <vt:variant>
        <vt:lpwstr>_Toc246405959</vt:lpwstr>
      </vt:variant>
      <vt:variant>
        <vt:i4>1507389</vt:i4>
      </vt:variant>
      <vt:variant>
        <vt:i4>308</vt:i4>
      </vt:variant>
      <vt:variant>
        <vt:i4>0</vt:i4>
      </vt:variant>
      <vt:variant>
        <vt:i4>5</vt:i4>
      </vt:variant>
      <vt:variant>
        <vt:lpwstr/>
      </vt:variant>
      <vt:variant>
        <vt:lpwstr>_Toc246405958</vt:lpwstr>
      </vt:variant>
      <vt:variant>
        <vt:i4>1507389</vt:i4>
      </vt:variant>
      <vt:variant>
        <vt:i4>302</vt:i4>
      </vt:variant>
      <vt:variant>
        <vt:i4>0</vt:i4>
      </vt:variant>
      <vt:variant>
        <vt:i4>5</vt:i4>
      </vt:variant>
      <vt:variant>
        <vt:lpwstr/>
      </vt:variant>
      <vt:variant>
        <vt:lpwstr>_Toc246405957</vt:lpwstr>
      </vt:variant>
      <vt:variant>
        <vt:i4>1507389</vt:i4>
      </vt:variant>
      <vt:variant>
        <vt:i4>296</vt:i4>
      </vt:variant>
      <vt:variant>
        <vt:i4>0</vt:i4>
      </vt:variant>
      <vt:variant>
        <vt:i4>5</vt:i4>
      </vt:variant>
      <vt:variant>
        <vt:lpwstr/>
      </vt:variant>
      <vt:variant>
        <vt:lpwstr>_Toc246405956</vt:lpwstr>
      </vt:variant>
      <vt:variant>
        <vt:i4>1507389</vt:i4>
      </vt:variant>
      <vt:variant>
        <vt:i4>290</vt:i4>
      </vt:variant>
      <vt:variant>
        <vt:i4>0</vt:i4>
      </vt:variant>
      <vt:variant>
        <vt:i4>5</vt:i4>
      </vt:variant>
      <vt:variant>
        <vt:lpwstr/>
      </vt:variant>
      <vt:variant>
        <vt:lpwstr>_Toc246405955</vt:lpwstr>
      </vt:variant>
      <vt:variant>
        <vt:i4>1507389</vt:i4>
      </vt:variant>
      <vt:variant>
        <vt:i4>284</vt:i4>
      </vt:variant>
      <vt:variant>
        <vt:i4>0</vt:i4>
      </vt:variant>
      <vt:variant>
        <vt:i4>5</vt:i4>
      </vt:variant>
      <vt:variant>
        <vt:lpwstr/>
      </vt:variant>
      <vt:variant>
        <vt:lpwstr>_Toc246405954</vt:lpwstr>
      </vt:variant>
      <vt:variant>
        <vt:i4>1507389</vt:i4>
      </vt:variant>
      <vt:variant>
        <vt:i4>278</vt:i4>
      </vt:variant>
      <vt:variant>
        <vt:i4>0</vt:i4>
      </vt:variant>
      <vt:variant>
        <vt:i4>5</vt:i4>
      </vt:variant>
      <vt:variant>
        <vt:lpwstr/>
      </vt:variant>
      <vt:variant>
        <vt:lpwstr>_Toc246405953</vt:lpwstr>
      </vt:variant>
      <vt:variant>
        <vt:i4>1507389</vt:i4>
      </vt:variant>
      <vt:variant>
        <vt:i4>272</vt:i4>
      </vt:variant>
      <vt:variant>
        <vt:i4>0</vt:i4>
      </vt:variant>
      <vt:variant>
        <vt:i4>5</vt:i4>
      </vt:variant>
      <vt:variant>
        <vt:lpwstr/>
      </vt:variant>
      <vt:variant>
        <vt:lpwstr>_Toc246405952</vt:lpwstr>
      </vt:variant>
      <vt:variant>
        <vt:i4>1507389</vt:i4>
      </vt:variant>
      <vt:variant>
        <vt:i4>266</vt:i4>
      </vt:variant>
      <vt:variant>
        <vt:i4>0</vt:i4>
      </vt:variant>
      <vt:variant>
        <vt:i4>5</vt:i4>
      </vt:variant>
      <vt:variant>
        <vt:lpwstr/>
      </vt:variant>
      <vt:variant>
        <vt:lpwstr>_Toc246405951</vt:lpwstr>
      </vt:variant>
      <vt:variant>
        <vt:i4>1507389</vt:i4>
      </vt:variant>
      <vt:variant>
        <vt:i4>260</vt:i4>
      </vt:variant>
      <vt:variant>
        <vt:i4>0</vt:i4>
      </vt:variant>
      <vt:variant>
        <vt:i4>5</vt:i4>
      </vt:variant>
      <vt:variant>
        <vt:lpwstr/>
      </vt:variant>
      <vt:variant>
        <vt:lpwstr>_Toc246405950</vt:lpwstr>
      </vt:variant>
      <vt:variant>
        <vt:i4>1441853</vt:i4>
      </vt:variant>
      <vt:variant>
        <vt:i4>254</vt:i4>
      </vt:variant>
      <vt:variant>
        <vt:i4>0</vt:i4>
      </vt:variant>
      <vt:variant>
        <vt:i4>5</vt:i4>
      </vt:variant>
      <vt:variant>
        <vt:lpwstr/>
      </vt:variant>
      <vt:variant>
        <vt:lpwstr>_Toc246405949</vt:lpwstr>
      </vt:variant>
      <vt:variant>
        <vt:i4>1441853</vt:i4>
      </vt:variant>
      <vt:variant>
        <vt:i4>248</vt:i4>
      </vt:variant>
      <vt:variant>
        <vt:i4>0</vt:i4>
      </vt:variant>
      <vt:variant>
        <vt:i4>5</vt:i4>
      </vt:variant>
      <vt:variant>
        <vt:lpwstr/>
      </vt:variant>
      <vt:variant>
        <vt:lpwstr>_Toc246405948</vt:lpwstr>
      </vt:variant>
      <vt:variant>
        <vt:i4>1441853</vt:i4>
      </vt:variant>
      <vt:variant>
        <vt:i4>242</vt:i4>
      </vt:variant>
      <vt:variant>
        <vt:i4>0</vt:i4>
      </vt:variant>
      <vt:variant>
        <vt:i4>5</vt:i4>
      </vt:variant>
      <vt:variant>
        <vt:lpwstr/>
      </vt:variant>
      <vt:variant>
        <vt:lpwstr>_Toc246405947</vt:lpwstr>
      </vt:variant>
      <vt:variant>
        <vt:i4>1441853</vt:i4>
      </vt:variant>
      <vt:variant>
        <vt:i4>236</vt:i4>
      </vt:variant>
      <vt:variant>
        <vt:i4>0</vt:i4>
      </vt:variant>
      <vt:variant>
        <vt:i4>5</vt:i4>
      </vt:variant>
      <vt:variant>
        <vt:lpwstr/>
      </vt:variant>
      <vt:variant>
        <vt:lpwstr>_Toc246405946</vt:lpwstr>
      </vt:variant>
      <vt:variant>
        <vt:i4>1441853</vt:i4>
      </vt:variant>
      <vt:variant>
        <vt:i4>230</vt:i4>
      </vt:variant>
      <vt:variant>
        <vt:i4>0</vt:i4>
      </vt:variant>
      <vt:variant>
        <vt:i4>5</vt:i4>
      </vt:variant>
      <vt:variant>
        <vt:lpwstr/>
      </vt:variant>
      <vt:variant>
        <vt:lpwstr>_Toc246405945</vt:lpwstr>
      </vt:variant>
      <vt:variant>
        <vt:i4>1441853</vt:i4>
      </vt:variant>
      <vt:variant>
        <vt:i4>224</vt:i4>
      </vt:variant>
      <vt:variant>
        <vt:i4>0</vt:i4>
      </vt:variant>
      <vt:variant>
        <vt:i4>5</vt:i4>
      </vt:variant>
      <vt:variant>
        <vt:lpwstr/>
      </vt:variant>
      <vt:variant>
        <vt:lpwstr>_Toc246405944</vt:lpwstr>
      </vt:variant>
      <vt:variant>
        <vt:i4>1441853</vt:i4>
      </vt:variant>
      <vt:variant>
        <vt:i4>218</vt:i4>
      </vt:variant>
      <vt:variant>
        <vt:i4>0</vt:i4>
      </vt:variant>
      <vt:variant>
        <vt:i4>5</vt:i4>
      </vt:variant>
      <vt:variant>
        <vt:lpwstr/>
      </vt:variant>
      <vt:variant>
        <vt:lpwstr>_Toc246405943</vt:lpwstr>
      </vt:variant>
      <vt:variant>
        <vt:i4>1441853</vt:i4>
      </vt:variant>
      <vt:variant>
        <vt:i4>212</vt:i4>
      </vt:variant>
      <vt:variant>
        <vt:i4>0</vt:i4>
      </vt:variant>
      <vt:variant>
        <vt:i4>5</vt:i4>
      </vt:variant>
      <vt:variant>
        <vt:lpwstr/>
      </vt:variant>
      <vt:variant>
        <vt:lpwstr>_Toc246405942</vt:lpwstr>
      </vt:variant>
      <vt:variant>
        <vt:i4>1441853</vt:i4>
      </vt:variant>
      <vt:variant>
        <vt:i4>206</vt:i4>
      </vt:variant>
      <vt:variant>
        <vt:i4>0</vt:i4>
      </vt:variant>
      <vt:variant>
        <vt:i4>5</vt:i4>
      </vt:variant>
      <vt:variant>
        <vt:lpwstr/>
      </vt:variant>
      <vt:variant>
        <vt:lpwstr>_Toc246405941</vt:lpwstr>
      </vt:variant>
      <vt:variant>
        <vt:i4>1441853</vt:i4>
      </vt:variant>
      <vt:variant>
        <vt:i4>200</vt:i4>
      </vt:variant>
      <vt:variant>
        <vt:i4>0</vt:i4>
      </vt:variant>
      <vt:variant>
        <vt:i4>5</vt:i4>
      </vt:variant>
      <vt:variant>
        <vt:lpwstr/>
      </vt:variant>
      <vt:variant>
        <vt:lpwstr>_Toc246405940</vt:lpwstr>
      </vt:variant>
      <vt:variant>
        <vt:i4>1114173</vt:i4>
      </vt:variant>
      <vt:variant>
        <vt:i4>194</vt:i4>
      </vt:variant>
      <vt:variant>
        <vt:i4>0</vt:i4>
      </vt:variant>
      <vt:variant>
        <vt:i4>5</vt:i4>
      </vt:variant>
      <vt:variant>
        <vt:lpwstr/>
      </vt:variant>
      <vt:variant>
        <vt:lpwstr>_Toc246405939</vt:lpwstr>
      </vt:variant>
      <vt:variant>
        <vt:i4>1114173</vt:i4>
      </vt:variant>
      <vt:variant>
        <vt:i4>188</vt:i4>
      </vt:variant>
      <vt:variant>
        <vt:i4>0</vt:i4>
      </vt:variant>
      <vt:variant>
        <vt:i4>5</vt:i4>
      </vt:variant>
      <vt:variant>
        <vt:lpwstr/>
      </vt:variant>
      <vt:variant>
        <vt:lpwstr>_Toc246405938</vt:lpwstr>
      </vt:variant>
      <vt:variant>
        <vt:i4>1114173</vt:i4>
      </vt:variant>
      <vt:variant>
        <vt:i4>182</vt:i4>
      </vt:variant>
      <vt:variant>
        <vt:i4>0</vt:i4>
      </vt:variant>
      <vt:variant>
        <vt:i4>5</vt:i4>
      </vt:variant>
      <vt:variant>
        <vt:lpwstr/>
      </vt:variant>
      <vt:variant>
        <vt:lpwstr>_Toc246405937</vt:lpwstr>
      </vt:variant>
      <vt:variant>
        <vt:i4>1114173</vt:i4>
      </vt:variant>
      <vt:variant>
        <vt:i4>176</vt:i4>
      </vt:variant>
      <vt:variant>
        <vt:i4>0</vt:i4>
      </vt:variant>
      <vt:variant>
        <vt:i4>5</vt:i4>
      </vt:variant>
      <vt:variant>
        <vt:lpwstr/>
      </vt:variant>
      <vt:variant>
        <vt:lpwstr>_Toc246405936</vt:lpwstr>
      </vt:variant>
      <vt:variant>
        <vt:i4>1114173</vt:i4>
      </vt:variant>
      <vt:variant>
        <vt:i4>170</vt:i4>
      </vt:variant>
      <vt:variant>
        <vt:i4>0</vt:i4>
      </vt:variant>
      <vt:variant>
        <vt:i4>5</vt:i4>
      </vt:variant>
      <vt:variant>
        <vt:lpwstr/>
      </vt:variant>
      <vt:variant>
        <vt:lpwstr>_Toc246405935</vt:lpwstr>
      </vt:variant>
      <vt:variant>
        <vt:i4>1114173</vt:i4>
      </vt:variant>
      <vt:variant>
        <vt:i4>164</vt:i4>
      </vt:variant>
      <vt:variant>
        <vt:i4>0</vt:i4>
      </vt:variant>
      <vt:variant>
        <vt:i4>5</vt:i4>
      </vt:variant>
      <vt:variant>
        <vt:lpwstr/>
      </vt:variant>
      <vt:variant>
        <vt:lpwstr>_Toc246405934</vt:lpwstr>
      </vt:variant>
      <vt:variant>
        <vt:i4>1114173</vt:i4>
      </vt:variant>
      <vt:variant>
        <vt:i4>158</vt:i4>
      </vt:variant>
      <vt:variant>
        <vt:i4>0</vt:i4>
      </vt:variant>
      <vt:variant>
        <vt:i4>5</vt:i4>
      </vt:variant>
      <vt:variant>
        <vt:lpwstr/>
      </vt:variant>
      <vt:variant>
        <vt:lpwstr>_Toc246405933</vt:lpwstr>
      </vt:variant>
      <vt:variant>
        <vt:i4>1114173</vt:i4>
      </vt:variant>
      <vt:variant>
        <vt:i4>152</vt:i4>
      </vt:variant>
      <vt:variant>
        <vt:i4>0</vt:i4>
      </vt:variant>
      <vt:variant>
        <vt:i4>5</vt:i4>
      </vt:variant>
      <vt:variant>
        <vt:lpwstr/>
      </vt:variant>
      <vt:variant>
        <vt:lpwstr>_Toc246405932</vt:lpwstr>
      </vt:variant>
      <vt:variant>
        <vt:i4>1114173</vt:i4>
      </vt:variant>
      <vt:variant>
        <vt:i4>146</vt:i4>
      </vt:variant>
      <vt:variant>
        <vt:i4>0</vt:i4>
      </vt:variant>
      <vt:variant>
        <vt:i4>5</vt:i4>
      </vt:variant>
      <vt:variant>
        <vt:lpwstr/>
      </vt:variant>
      <vt:variant>
        <vt:lpwstr>_Toc246405931</vt:lpwstr>
      </vt:variant>
      <vt:variant>
        <vt:i4>1114173</vt:i4>
      </vt:variant>
      <vt:variant>
        <vt:i4>140</vt:i4>
      </vt:variant>
      <vt:variant>
        <vt:i4>0</vt:i4>
      </vt:variant>
      <vt:variant>
        <vt:i4>5</vt:i4>
      </vt:variant>
      <vt:variant>
        <vt:lpwstr/>
      </vt:variant>
      <vt:variant>
        <vt:lpwstr>_Toc246405930</vt:lpwstr>
      </vt:variant>
      <vt:variant>
        <vt:i4>1048637</vt:i4>
      </vt:variant>
      <vt:variant>
        <vt:i4>134</vt:i4>
      </vt:variant>
      <vt:variant>
        <vt:i4>0</vt:i4>
      </vt:variant>
      <vt:variant>
        <vt:i4>5</vt:i4>
      </vt:variant>
      <vt:variant>
        <vt:lpwstr/>
      </vt:variant>
      <vt:variant>
        <vt:lpwstr>_Toc246405929</vt:lpwstr>
      </vt:variant>
      <vt:variant>
        <vt:i4>1048637</vt:i4>
      </vt:variant>
      <vt:variant>
        <vt:i4>128</vt:i4>
      </vt:variant>
      <vt:variant>
        <vt:i4>0</vt:i4>
      </vt:variant>
      <vt:variant>
        <vt:i4>5</vt:i4>
      </vt:variant>
      <vt:variant>
        <vt:lpwstr/>
      </vt:variant>
      <vt:variant>
        <vt:lpwstr>_Toc246405928</vt:lpwstr>
      </vt:variant>
      <vt:variant>
        <vt:i4>1048637</vt:i4>
      </vt:variant>
      <vt:variant>
        <vt:i4>122</vt:i4>
      </vt:variant>
      <vt:variant>
        <vt:i4>0</vt:i4>
      </vt:variant>
      <vt:variant>
        <vt:i4>5</vt:i4>
      </vt:variant>
      <vt:variant>
        <vt:lpwstr/>
      </vt:variant>
      <vt:variant>
        <vt:lpwstr>_Toc246405927</vt:lpwstr>
      </vt:variant>
      <vt:variant>
        <vt:i4>1048637</vt:i4>
      </vt:variant>
      <vt:variant>
        <vt:i4>116</vt:i4>
      </vt:variant>
      <vt:variant>
        <vt:i4>0</vt:i4>
      </vt:variant>
      <vt:variant>
        <vt:i4>5</vt:i4>
      </vt:variant>
      <vt:variant>
        <vt:lpwstr/>
      </vt:variant>
      <vt:variant>
        <vt:lpwstr>_Toc246405926</vt:lpwstr>
      </vt:variant>
      <vt:variant>
        <vt:i4>1048637</vt:i4>
      </vt:variant>
      <vt:variant>
        <vt:i4>110</vt:i4>
      </vt:variant>
      <vt:variant>
        <vt:i4>0</vt:i4>
      </vt:variant>
      <vt:variant>
        <vt:i4>5</vt:i4>
      </vt:variant>
      <vt:variant>
        <vt:lpwstr/>
      </vt:variant>
      <vt:variant>
        <vt:lpwstr>_Toc246405925</vt:lpwstr>
      </vt:variant>
      <vt:variant>
        <vt:i4>1048637</vt:i4>
      </vt:variant>
      <vt:variant>
        <vt:i4>104</vt:i4>
      </vt:variant>
      <vt:variant>
        <vt:i4>0</vt:i4>
      </vt:variant>
      <vt:variant>
        <vt:i4>5</vt:i4>
      </vt:variant>
      <vt:variant>
        <vt:lpwstr/>
      </vt:variant>
      <vt:variant>
        <vt:lpwstr>_Toc246405924</vt:lpwstr>
      </vt:variant>
      <vt:variant>
        <vt:i4>1048637</vt:i4>
      </vt:variant>
      <vt:variant>
        <vt:i4>98</vt:i4>
      </vt:variant>
      <vt:variant>
        <vt:i4>0</vt:i4>
      </vt:variant>
      <vt:variant>
        <vt:i4>5</vt:i4>
      </vt:variant>
      <vt:variant>
        <vt:lpwstr/>
      </vt:variant>
      <vt:variant>
        <vt:lpwstr>_Toc246405923</vt:lpwstr>
      </vt:variant>
      <vt:variant>
        <vt:i4>1048637</vt:i4>
      </vt:variant>
      <vt:variant>
        <vt:i4>92</vt:i4>
      </vt:variant>
      <vt:variant>
        <vt:i4>0</vt:i4>
      </vt:variant>
      <vt:variant>
        <vt:i4>5</vt:i4>
      </vt:variant>
      <vt:variant>
        <vt:lpwstr/>
      </vt:variant>
      <vt:variant>
        <vt:lpwstr>_Toc246405922</vt:lpwstr>
      </vt:variant>
      <vt:variant>
        <vt:i4>1048637</vt:i4>
      </vt:variant>
      <vt:variant>
        <vt:i4>86</vt:i4>
      </vt:variant>
      <vt:variant>
        <vt:i4>0</vt:i4>
      </vt:variant>
      <vt:variant>
        <vt:i4>5</vt:i4>
      </vt:variant>
      <vt:variant>
        <vt:lpwstr/>
      </vt:variant>
      <vt:variant>
        <vt:lpwstr>_Toc246405921</vt:lpwstr>
      </vt:variant>
      <vt:variant>
        <vt:i4>1048637</vt:i4>
      </vt:variant>
      <vt:variant>
        <vt:i4>80</vt:i4>
      </vt:variant>
      <vt:variant>
        <vt:i4>0</vt:i4>
      </vt:variant>
      <vt:variant>
        <vt:i4>5</vt:i4>
      </vt:variant>
      <vt:variant>
        <vt:lpwstr/>
      </vt:variant>
      <vt:variant>
        <vt:lpwstr>_Toc246405920</vt:lpwstr>
      </vt:variant>
      <vt:variant>
        <vt:i4>1245245</vt:i4>
      </vt:variant>
      <vt:variant>
        <vt:i4>74</vt:i4>
      </vt:variant>
      <vt:variant>
        <vt:i4>0</vt:i4>
      </vt:variant>
      <vt:variant>
        <vt:i4>5</vt:i4>
      </vt:variant>
      <vt:variant>
        <vt:lpwstr/>
      </vt:variant>
      <vt:variant>
        <vt:lpwstr>_Toc246405919</vt:lpwstr>
      </vt:variant>
      <vt:variant>
        <vt:i4>1245245</vt:i4>
      </vt:variant>
      <vt:variant>
        <vt:i4>68</vt:i4>
      </vt:variant>
      <vt:variant>
        <vt:i4>0</vt:i4>
      </vt:variant>
      <vt:variant>
        <vt:i4>5</vt:i4>
      </vt:variant>
      <vt:variant>
        <vt:lpwstr/>
      </vt:variant>
      <vt:variant>
        <vt:lpwstr>_Toc246405918</vt:lpwstr>
      </vt:variant>
      <vt:variant>
        <vt:i4>1245245</vt:i4>
      </vt:variant>
      <vt:variant>
        <vt:i4>62</vt:i4>
      </vt:variant>
      <vt:variant>
        <vt:i4>0</vt:i4>
      </vt:variant>
      <vt:variant>
        <vt:i4>5</vt:i4>
      </vt:variant>
      <vt:variant>
        <vt:lpwstr/>
      </vt:variant>
      <vt:variant>
        <vt:lpwstr>_Toc246405917</vt:lpwstr>
      </vt:variant>
      <vt:variant>
        <vt:i4>1245245</vt:i4>
      </vt:variant>
      <vt:variant>
        <vt:i4>56</vt:i4>
      </vt:variant>
      <vt:variant>
        <vt:i4>0</vt:i4>
      </vt:variant>
      <vt:variant>
        <vt:i4>5</vt:i4>
      </vt:variant>
      <vt:variant>
        <vt:lpwstr/>
      </vt:variant>
      <vt:variant>
        <vt:lpwstr>_Toc246405916</vt:lpwstr>
      </vt:variant>
      <vt:variant>
        <vt:i4>1245245</vt:i4>
      </vt:variant>
      <vt:variant>
        <vt:i4>50</vt:i4>
      </vt:variant>
      <vt:variant>
        <vt:i4>0</vt:i4>
      </vt:variant>
      <vt:variant>
        <vt:i4>5</vt:i4>
      </vt:variant>
      <vt:variant>
        <vt:lpwstr/>
      </vt:variant>
      <vt:variant>
        <vt:lpwstr>_Toc246405915</vt:lpwstr>
      </vt:variant>
      <vt:variant>
        <vt:i4>1245245</vt:i4>
      </vt:variant>
      <vt:variant>
        <vt:i4>44</vt:i4>
      </vt:variant>
      <vt:variant>
        <vt:i4>0</vt:i4>
      </vt:variant>
      <vt:variant>
        <vt:i4>5</vt:i4>
      </vt:variant>
      <vt:variant>
        <vt:lpwstr/>
      </vt:variant>
      <vt:variant>
        <vt:lpwstr>_Toc246405914</vt:lpwstr>
      </vt:variant>
      <vt:variant>
        <vt:i4>1245245</vt:i4>
      </vt:variant>
      <vt:variant>
        <vt:i4>38</vt:i4>
      </vt:variant>
      <vt:variant>
        <vt:i4>0</vt:i4>
      </vt:variant>
      <vt:variant>
        <vt:i4>5</vt:i4>
      </vt:variant>
      <vt:variant>
        <vt:lpwstr/>
      </vt:variant>
      <vt:variant>
        <vt:lpwstr>_Toc246405913</vt:lpwstr>
      </vt:variant>
      <vt:variant>
        <vt:i4>1245245</vt:i4>
      </vt:variant>
      <vt:variant>
        <vt:i4>32</vt:i4>
      </vt:variant>
      <vt:variant>
        <vt:i4>0</vt:i4>
      </vt:variant>
      <vt:variant>
        <vt:i4>5</vt:i4>
      </vt:variant>
      <vt:variant>
        <vt:lpwstr/>
      </vt:variant>
      <vt:variant>
        <vt:lpwstr>_Toc246405912</vt:lpwstr>
      </vt:variant>
      <vt:variant>
        <vt:i4>1245245</vt:i4>
      </vt:variant>
      <vt:variant>
        <vt:i4>26</vt:i4>
      </vt:variant>
      <vt:variant>
        <vt:i4>0</vt:i4>
      </vt:variant>
      <vt:variant>
        <vt:i4>5</vt:i4>
      </vt:variant>
      <vt:variant>
        <vt:lpwstr/>
      </vt:variant>
      <vt:variant>
        <vt:lpwstr>_Toc246405911</vt:lpwstr>
      </vt:variant>
      <vt:variant>
        <vt:i4>1245245</vt:i4>
      </vt:variant>
      <vt:variant>
        <vt:i4>20</vt:i4>
      </vt:variant>
      <vt:variant>
        <vt:i4>0</vt:i4>
      </vt:variant>
      <vt:variant>
        <vt:i4>5</vt:i4>
      </vt:variant>
      <vt:variant>
        <vt:lpwstr/>
      </vt:variant>
      <vt:variant>
        <vt:lpwstr>_Toc246405910</vt:lpwstr>
      </vt:variant>
      <vt:variant>
        <vt:i4>1179709</vt:i4>
      </vt:variant>
      <vt:variant>
        <vt:i4>14</vt:i4>
      </vt:variant>
      <vt:variant>
        <vt:i4>0</vt:i4>
      </vt:variant>
      <vt:variant>
        <vt:i4>5</vt:i4>
      </vt:variant>
      <vt:variant>
        <vt:lpwstr/>
      </vt:variant>
      <vt:variant>
        <vt:lpwstr>_Toc246405909</vt:lpwstr>
      </vt:variant>
      <vt:variant>
        <vt:i4>1179709</vt:i4>
      </vt:variant>
      <vt:variant>
        <vt:i4>8</vt:i4>
      </vt:variant>
      <vt:variant>
        <vt:i4>0</vt:i4>
      </vt:variant>
      <vt:variant>
        <vt:i4>5</vt:i4>
      </vt:variant>
      <vt:variant>
        <vt:lpwstr/>
      </vt:variant>
      <vt:variant>
        <vt:lpwstr>_Toc246405908</vt:lpwstr>
      </vt:variant>
      <vt:variant>
        <vt:i4>1179709</vt:i4>
      </vt:variant>
      <vt:variant>
        <vt:i4>2</vt:i4>
      </vt:variant>
      <vt:variant>
        <vt:i4>0</vt:i4>
      </vt:variant>
      <vt:variant>
        <vt:i4>5</vt:i4>
      </vt:variant>
      <vt:variant>
        <vt:lpwstr/>
      </vt:variant>
      <vt:variant>
        <vt:lpwstr>_Toc246405907</vt:lpwstr>
      </vt:variant>
      <vt:variant>
        <vt:i4>3604598</vt:i4>
      </vt:variant>
      <vt:variant>
        <vt:i4>3</vt:i4>
      </vt:variant>
      <vt:variant>
        <vt:i4>0</vt:i4>
      </vt:variant>
      <vt:variant>
        <vt:i4>5</vt:i4>
      </vt:variant>
      <vt:variant>
        <vt:lpwstr>http://www.jlab.org/ehs/ehsmanual/3310.htm</vt:lpwstr>
      </vt:variant>
      <vt:variant>
        <vt:lpwstr/>
      </vt:variant>
      <vt:variant>
        <vt:i4>393217</vt:i4>
      </vt:variant>
      <vt:variant>
        <vt:i4>0</vt:i4>
      </vt:variant>
      <vt:variant>
        <vt:i4>0</vt:i4>
      </vt:variant>
      <vt:variant>
        <vt:i4>5</vt:i4>
      </vt:variant>
      <vt:variant>
        <vt:lpwstr>http://www.jlab.org/ehs/ehsmanual/1300T1.htm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Jo Bailey</dc:creator>
  <cp:lastModifiedBy>Suzanne M Weber</cp:lastModifiedBy>
  <cp:revision>2</cp:revision>
  <cp:lastPrinted>2021-07-28T17:16:00Z</cp:lastPrinted>
  <dcterms:created xsi:type="dcterms:W3CDTF">2022-06-13T17:56:00Z</dcterms:created>
  <dcterms:modified xsi:type="dcterms:W3CDTF">2022-06-13T17:56:00Z</dcterms:modified>
</cp:coreProperties>
</file>