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693"/>
              <w:rPr>
                <w:sz w:val="24"/>
              </w:rPr>
            </w:pPr>
            <w:r>
              <w:rPr>
                <w:sz w:val="24"/>
              </w:rPr>
              <w:t>FESHM 5032</w:t>
            </w:r>
          </w:p>
          <w:p>
            <w:pPr>
              <w:pStyle w:val="TableParagraph"/>
              <w:ind w:left="599"/>
              <w:rPr>
                <w:sz w:val="24"/>
              </w:rPr>
            </w:pPr>
            <w:r>
              <w:rPr>
                <w:sz w:val="24"/>
              </w:rPr>
              <w:t>December 2019</w:t>
            </w:r>
          </w:p>
        </w:tc>
      </w:tr>
    </w:tbl>
    <w:p>
      <w:pPr>
        <w:pStyle w:val="BodyText"/>
        <w:spacing w:before="5"/>
        <w:rPr>
          <w:sz w:val="18"/>
        </w:rPr>
      </w:pPr>
    </w:p>
    <w:p>
      <w:pPr>
        <w:spacing w:before="85"/>
        <w:ind w:left="1312" w:right="1507" w:firstLine="0"/>
        <w:jc w:val="center"/>
        <w:rPr>
          <w:sz w:val="36"/>
        </w:rPr>
      </w:pPr>
      <w:r>
        <w:rPr>
          <w:sz w:val="36"/>
        </w:rPr>
        <w:t>FESHM 5032: CRYOGENIC SYSTEM REVIEW</w:t>
      </w:r>
    </w:p>
    <w:p>
      <w:pPr>
        <w:pStyle w:val="Heading2"/>
        <w:spacing w:before="115"/>
        <w:ind w:left="1312" w:right="1330" w:firstLine="0"/>
        <w:jc w:val="center"/>
      </w:pPr>
      <w:r>
        <w:rPr/>
        <w:t>Revision History</w:t>
      </w:r>
    </w:p>
    <w:p>
      <w:pPr>
        <w:pStyle w:val="BodyText"/>
        <w:rPr>
          <w:b/>
        </w:rPr>
      </w:pPr>
    </w:p>
    <w:tbl>
      <w:tblPr>
        <w:tblW w:w="0" w:type="auto"/>
        <w:jc w:val="left"/>
        <w:tblInd w:w="140"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top w:w="0" w:type="dxa"/>
          <w:left w:w="0" w:type="dxa"/>
          <w:bottom w:w="0" w:type="dxa"/>
          <w:right w:w="0" w:type="dxa"/>
        </w:tblCellMar>
        <w:tblLook w:val="01E0"/>
      </w:tblPr>
      <w:tblGrid>
        <w:gridCol w:w="1975"/>
        <w:gridCol w:w="6120"/>
        <w:gridCol w:w="1800"/>
      </w:tblGrid>
      <w:tr>
        <w:trPr>
          <w:trHeight w:val="260" w:hRule="atLeast"/>
        </w:trPr>
        <w:tc>
          <w:tcPr>
            <w:tcW w:w="1975" w:type="dxa"/>
          </w:tcPr>
          <w:p>
            <w:pPr>
              <w:pStyle w:val="TableParagraph"/>
              <w:spacing w:line="256" w:lineRule="exact"/>
              <w:ind w:left="609"/>
              <w:rPr>
                <w:b/>
                <w:sz w:val="24"/>
              </w:rPr>
            </w:pPr>
            <w:r>
              <w:rPr>
                <w:b/>
                <w:sz w:val="24"/>
              </w:rPr>
              <w:t>Author</w:t>
            </w:r>
          </w:p>
        </w:tc>
        <w:tc>
          <w:tcPr>
            <w:tcW w:w="6120" w:type="dxa"/>
          </w:tcPr>
          <w:p>
            <w:pPr>
              <w:pStyle w:val="TableParagraph"/>
              <w:spacing w:line="256" w:lineRule="exact"/>
              <w:ind w:left="1907"/>
              <w:rPr>
                <w:b/>
                <w:sz w:val="24"/>
              </w:rPr>
            </w:pPr>
            <w:r>
              <w:rPr>
                <w:b/>
                <w:sz w:val="24"/>
              </w:rPr>
              <w:t>Description of Change</w:t>
            </w:r>
          </w:p>
        </w:tc>
        <w:tc>
          <w:tcPr>
            <w:tcW w:w="1800" w:type="dxa"/>
          </w:tcPr>
          <w:p>
            <w:pPr>
              <w:pStyle w:val="TableParagraph"/>
              <w:spacing w:line="256" w:lineRule="exact"/>
              <w:ind w:left="184"/>
              <w:rPr>
                <w:b/>
                <w:sz w:val="24"/>
              </w:rPr>
            </w:pPr>
            <w:r>
              <w:rPr>
                <w:b/>
                <w:sz w:val="24"/>
              </w:rPr>
              <w:t>Revision Date</w:t>
            </w:r>
          </w:p>
        </w:tc>
      </w:tr>
      <w:tr>
        <w:trPr>
          <w:trHeight w:val="1720" w:hRule="atLeast"/>
        </w:trPr>
        <w:tc>
          <w:tcPr>
            <w:tcW w:w="1975" w:type="dxa"/>
          </w:tcPr>
          <w:p>
            <w:pPr>
              <w:pStyle w:val="TableParagraph"/>
              <w:spacing w:line="275" w:lineRule="exact"/>
              <w:ind w:left="102"/>
              <w:rPr>
                <w:sz w:val="24"/>
              </w:rPr>
            </w:pPr>
            <w:r>
              <w:rPr>
                <w:sz w:val="24"/>
              </w:rPr>
              <w:t>William Soyars</w:t>
            </w:r>
          </w:p>
        </w:tc>
        <w:tc>
          <w:tcPr>
            <w:tcW w:w="6120" w:type="dxa"/>
          </w:tcPr>
          <w:p>
            <w:pPr>
              <w:pStyle w:val="TableParagraph"/>
              <w:numPr>
                <w:ilvl w:val="0"/>
                <w:numId w:val="1"/>
              </w:numPr>
              <w:tabs>
                <w:tab w:pos="329" w:val="left" w:leader="none"/>
              </w:tabs>
              <w:spacing w:line="292" w:lineRule="exact" w:before="0" w:after="0"/>
              <w:ind w:left="328" w:right="0" w:hanging="269"/>
              <w:jc w:val="left"/>
              <w:rPr>
                <w:sz w:val="24"/>
              </w:rPr>
            </w:pPr>
            <w:r>
              <w:rPr>
                <w:sz w:val="24"/>
              </w:rPr>
              <w:t>Add 5035 as a</w:t>
            </w:r>
            <w:r>
              <w:rPr>
                <w:spacing w:val="-5"/>
                <w:sz w:val="24"/>
              </w:rPr>
              <w:t> </w:t>
            </w:r>
            <w:r>
              <w:rPr>
                <w:sz w:val="24"/>
              </w:rPr>
              <w:t>reference</w:t>
            </w:r>
          </w:p>
          <w:p>
            <w:pPr>
              <w:pStyle w:val="TableParagraph"/>
              <w:numPr>
                <w:ilvl w:val="0"/>
                <w:numId w:val="1"/>
              </w:numPr>
              <w:tabs>
                <w:tab w:pos="329" w:val="left" w:leader="none"/>
              </w:tabs>
              <w:spacing w:line="240" w:lineRule="auto" w:before="0" w:after="0"/>
              <w:ind w:left="328" w:right="144" w:hanging="269"/>
              <w:jc w:val="left"/>
              <w:rPr>
                <w:sz w:val="24"/>
              </w:rPr>
            </w:pPr>
            <w:r>
              <w:rPr>
                <w:sz w:val="24"/>
              </w:rPr>
              <w:t>Added 7.5 and 8.5 to TA 6.1 for further exceptions for commercial, packaged cryocoolers &amp; dilution</w:t>
            </w:r>
            <w:r>
              <w:rPr>
                <w:spacing w:val="-17"/>
                <w:sz w:val="24"/>
              </w:rPr>
              <w:t> </w:t>
            </w:r>
            <w:r>
              <w:rPr>
                <w:sz w:val="24"/>
              </w:rPr>
              <w:t>refrigerators</w:t>
            </w:r>
          </w:p>
          <w:p>
            <w:pPr>
              <w:pStyle w:val="TableParagraph"/>
              <w:numPr>
                <w:ilvl w:val="0"/>
                <w:numId w:val="1"/>
              </w:numPr>
              <w:tabs>
                <w:tab w:pos="329" w:val="left" w:leader="none"/>
              </w:tabs>
              <w:spacing w:line="240" w:lineRule="auto" w:before="0" w:after="0"/>
              <w:ind w:left="328" w:right="542" w:hanging="269"/>
              <w:jc w:val="left"/>
              <w:rPr>
                <w:sz w:val="24"/>
              </w:rPr>
            </w:pPr>
            <w:r>
              <w:rPr>
                <w:sz w:val="24"/>
              </w:rPr>
              <w:t>In section 4.0, extended interval requiring a review</w:t>
            </w:r>
            <w:r>
              <w:rPr>
                <w:spacing w:val="-11"/>
                <w:sz w:val="24"/>
              </w:rPr>
              <w:t> </w:t>
            </w:r>
            <w:r>
              <w:rPr>
                <w:sz w:val="24"/>
              </w:rPr>
              <w:t>for systems shutdown with no mods from 2 to 6</w:t>
            </w:r>
            <w:r>
              <w:rPr>
                <w:spacing w:val="-9"/>
                <w:sz w:val="24"/>
              </w:rPr>
              <w:t> </w:t>
            </w:r>
            <w:r>
              <w:rPr>
                <w:sz w:val="24"/>
              </w:rPr>
              <w:t>months.</w:t>
            </w:r>
          </w:p>
          <w:p>
            <w:pPr>
              <w:pStyle w:val="TableParagraph"/>
              <w:numPr>
                <w:ilvl w:val="0"/>
                <w:numId w:val="1"/>
              </w:numPr>
              <w:tabs>
                <w:tab w:pos="329" w:val="left" w:leader="none"/>
              </w:tabs>
              <w:spacing w:line="276" w:lineRule="exact" w:before="0" w:after="0"/>
              <w:ind w:left="328" w:right="0" w:hanging="269"/>
              <w:jc w:val="left"/>
              <w:rPr>
                <w:sz w:val="24"/>
              </w:rPr>
            </w:pPr>
            <w:r>
              <w:rPr>
                <w:sz w:val="24"/>
              </w:rPr>
              <w:t>List headings and numbering edited for</w:t>
            </w:r>
            <w:r>
              <w:rPr>
                <w:spacing w:val="-7"/>
                <w:sz w:val="24"/>
              </w:rPr>
              <w:t> </w:t>
            </w:r>
            <w:r>
              <w:rPr>
                <w:sz w:val="24"/>
              </w:rPr>
              <w:t>clarity</w:t>
            </w:r>
          </w:p>
        </w:tc>
        <w:tc>
          <w:tcPr>
            <w:tcW w:w="1800" w:type="dxa"/>
          </w:tcPr>
          <w:p>
            <w:pPr>
              <w:pStyle w:val="TableParagraph"/>
              <w:spacing w:line="275" w:lineRule="exact"/>
              <w:ind w:left="102"/>
              <w:rPr>
                <w:sz w:val="24"/>
              </w:rPr>
            </w:pPr>
            <w:r>
              <w:rPr>
                <w:sz w:val="24"/>
              </w:rPr>
              <w:t>December 2019</w:t>
            </w:r>
          </w:p>
        </w:tc>
      </w:tr>
      <w:tr>
        <w:trPr>
          <w:trHeight w:val="1460" w:hRule="atLeast"/>
        </w:trPr>
        <w:tc>
          <w:tcPr>
            <w:tcW w:w="1975" w:type="dxa"/>
          </w:tcPr>
          <w:p>
            <w:pPr>
              <w:pStyle w:val="TableParagraph"/>
              <w:spacing w:line="275" w:lineRule="exact"/>
              <w:ind w:left="102"/>
              <w:rPr>
                <w:sz w:val="24"/>
              </w:rPr>
            </w:pPr>
            <w:r>
              <w:rPr>
                <w:sz w:val="24"/>
              </w:rPr>
              <w:t>William Soyars</w:t>
            </w:r>
          </w:p>
        </w:tc>
        <w:tc>
          <w:tcPr>
            <w:tcW w:w="6120" w:type="dxa"/>
          </w:tcPr>
          <w:p>
            <w:pPr>
              <w:pStyle w:val="TableParagraph"/>
              <w:numPr>
                <w:ilvl w:val="0"/>
                <w:numId w:val="2"/>
              </w:numPr>
              <w:tabs>
                <w:tab w:pos="329" w:val="left" w:leader="none"/>
              </w:tabs>
              <w:spacing w:line="240" w:lineRule="auto" w:before="0" w:after="0"/>
              <w:ind w:left="328" w:right="700" w:hanging="269"/>
              <w:jc w:val="left"/>
              <w:rPr>
                <w:sz w:val="24"/>
              </w:rPr>
            </w:pPr>
            <w:r>
              <w:rPr>
                <w:sz w:val="24"/>
              </w:rPr>
              <w:t>Add Cooldown Recommendation Request Form, TA section</w:t>
            </w:r>
            <w:r>
              <w:rPr>
                <w:spacing w:val="-3"/>
                <w:sz w:val="24"/>
              </w:rPr>
              <w:t> </w:t>
            </w:r>
            <w:r>
              <w:rPr>
                <w:sz w:val="24"/>
              </w:rPr>
              <w:t>6.5</w:t>
            </w:r>
          </w:p>
          <w:p>
            <w:pPr>
              <w:pStyle w:val="TableParagraph"/>
              <w:numPr>
                <w:ilvl w:val="0"/>
                <w:numId w:val="2"/>
              </w:numPr>
              <w:tabs>
                <w:tab w:pos="329" w:val="left" w:leader="none"/>
              </w:tabs>
              <w:spacing w:line="240" w:lineRule="auto" w:before="1" w:after="0"/>
              <w:ind w:left="328" w:right="221" w:hanging="269"/>
              <w:jc w:val="left"/>
              <w:rPr>
                <w:sz w:val="24"/>
              </w:rPr>
            </w:pPr>
            <w:r>
              <w:rPr>
                <w:sz w:val="24"/>
              </w:rPr>
              <w:t>Updated description of control loops and interlocks in TA section 1.4 to focus only on safety related control loops and</w:t>
            </w:r>
            <w:r>
              <w:rPr>
                <w:spacing w:val="-5"/>
                <w:sz w:val="24"/>
              </w:rPr>
              <w:t> </w:t>
            </w:r>
            <w:r>
              <w:rPr>
                <w:sz w:val="24"/>
              </w:rPr>
              <w:t>interlocks</w:t>
            </w:r>
          </w:p>
        </w:tc>
        <w:tc>
          <w:tcPr>
            <w:tcW w:w="1800" w:type="dxa"/>
          </w:tcPr>
          <w:p>
            <w:pPr>
              <w:pStyle w:val="TableParagraph"/>
              <w:spacing w:line="275" w:lineRule="exact"/>
              <w:ind w:left="102"/>
              <w:rPr>
                <w:sz w:val="24"/>
              </w:rPr>
            </w:pPr>
            <w:r>
              <w:rPr>
                <w:sz w:val="24"/>
              </w:rPr>
              <w:t>August 2018</w:t>
            </w:r>
          </w:p>
        </w:tc>
      </w:tr>
      <w:tr>
        <w:trPr>
          <w:trHeight w:val="2060" w:hRule="atLeast"/>
        </w:trPr>
        <w:tc>
          <w:tcPr>
            <w:tcW w:w="1975" w:type="dxa"/>
          </w:tcPr>
          <w:p>
            <w:pPr>
              <w:pStyle w:val="TableParagraph"/>
              <w:spacing w:line="275" w:lineRule="exact"/>
              <w:ind w:left="102"/>
              <w:rPr>
                <w:sz w:val="24"/>
              </w:rPr>
            </w:pPr>
            <w:r>
              <w:rPr>
                <w:sz w:val="24"/>
              </w:rPr>
              <w:t>William Soyars</w:t>
            </w:r>
          </w:p>
        </w:tc>
        <w:tc>
          <w:tcPr>
            <w:tcW w:w="6120" w:type="dxa"/>
          </w:tcPr>
          <w:p>
            <w:pPr>
              <w:pStyle w:val="TableParagraph"/>
              <w:numPr>
                <w:ilvl w:val="0"/>
                <w:numId w:val="3"/>
              </w:numPr>
              <w:tabs>
                <w:tab w:pos="329" w:val="left" w:leader="none"/>
              </w:tabs>
              <w:spacing w:line="240" w:lineRule="auto" w:before="0" w:after="0"/>
              <w:ind w:left="328" w:right="238" w:hanging="269"/>
              <w:jc w:val="left"/>
              <w:rPr>
                <w:sz w:val="24"/>
              </w:rPr>
            </w:pPr>
            <w:r>
              <w:rPr>
                <w:sz w:val="24"/>
              </w:rPr>
              <w:t>In 3.0, require posting of certain cryogenic system</w:t>
            </w:r>
            <w:r>
              <w:rPr>
                <w:spacing w:val="-16"/>
                <w:sz w:val="24"/>
              </w:rPr>
              <w:t> </w:t>
            </w:r>
            <w:r>
              <w:rPr>
                <w:sz w:val="24"/>
              </w:rPr>
              <w:t>review documentation to</w:t>
            </w:r>
            <w:r>
              <w:rPr>
                <w:spacing w:val="-7"/>
                <w:sz w:val="24"/>
              </w:rPr>
              <w:t> </w:t>
            </w:r>
            <w:r>
              <w:rPr>
                <w:sz w:val="24"/>
              </w:rPr>
              <w:t>Teamcenter</w:t>
            </w:r>
          </w:p>
          <w:p>
            <w:pPr>
              <w:pStyle w:val="TableParagraph"/>
              <w:numPr>
                <w:ilvl w:val="0"/>
                <w:numId w:val="3"/>
              </w:numPr>
              <w:tabs>
                <w:tab w:pos="329" w:val="left" w:leader="none"/>
              </w:tabs>
              <w:spacing w:line="294" w:lineRule="exact" w:before="1" w:after="0"/>
              <w:ind w:left="328" w:right="0" w:hanging="269"/>
              <w:jc w:val="left"/>
              <w:rPr>
                <w:sz w:val="24"/>
              </w:rPr>
            </w:pPr>
            <w:r>
              <w:rPr>
                <w:sz w:val="24"/>
              </w:rPr>
              <w:t>Reference to ORC process,</w:t>
            </w:r>
            <w:r>
              <w:rPr>
                <w:spacing w:val="-10"/>
                <w:sz w:val="24"/>
              </w:rPr>
              <w:t> </w:t>
            </w:r>
            <w:r>
              <w:rPr>
                <w:sz w:val="24"/>
              </w:rPr>
              <w:t>FESHM</w:t>
            </w:r>
          </w:p>
          <w:p>
            <w:pPr>
              <w:pStyle w:val="TableParagraph"/>
              <w:numPr>
                <w:ilvl w:val="0"/>
                <w:numId w:val="3"/>
              </w:numPr>
              <w:tabs>
                <w:tab w:pos="329" w:val="left" w:leader="none"/>
              </w:tabs>
              <w:spacing w:line="240" w:lineRule="auto" w:before="0" w:after="0"/>
              <w:ind w:left="328" w:right="432" w:hanging="269"/>
              <w:jc w:val="left"/>
              <w:rPr>
                <w:sz w:val="24"/>
              </w:rPr>
            </w:pPr>
            <w:r>
              <w:rPr>
                <w:sz w:val="24"/>
              </w:rPr>
              <w:t>Recommendation notifications sent to DSO and D/S Direct Support Manager instead of Chief Safety</w:t>
            </w:r>
            <w:r>
              <w:rPr>
                <w:spacing w:val="-18"/>
                <w:sz w:val="24"/>
              </w:rPr>
              <w:t> </w:t>
            </w:r>
            <w:r>
              <w:rPr>
                <w:sz w:val="24"/>
              </w:rPr>
              <w:t>Officer</w:t>
            </w:r>
          </w:p>
          <w:p>
            <w:pPr>
              <w:pStyle w:val="TableParagraph"/>
              <w:numPr>
                <w:ilvl w:val="0"/>
                <w:numId w:val="3"/>
              </w:numPr>
              <w:tabs>
                <w:tab w:pos="329" w:val="left" w:leader="none"/>
              </w:tabs>
              <w:spacing w:line="240" w:lineRule="auto" w:before="0" w:after="0"/>
              <w:ind w:left="328" w:right="240" w:hanging="269"/>
              <w:jc w:val="left"/>
              <w:rPr>
                <w:sz w:val="24"/>
              </w:rPr>
            </w:pPr>
            <w:r>
              <w:rPr>
                <w:sz w:val="24"/>
              </w:rPr>
              <w:t>Added paragraph 8.0 to TA 6.1 for further instructions on dilution refrigeration</w:t>
            </w:r>
            <w:r>
              <w:rPr>
                <w:spacing w:val="-7"/>
                <w:sz w:val="24"/>
              </w:rPr>
              <w:t> </w:t>
            </w:r>
            <w:r>
              <w:rPr>
                <w:sz w:val="24"/>
              </w:rPr>
              <w:t>system</w:t>
            </w:r>
          </w:p>
        </w:tc>
        <w:tc>
          <w:tcPr>
            <w:tcW w:w="1800" w:type="dxa"/>
          </w:tcPr>
          <w:p>
            <w:pPr>
              <w:pStyle w:val="TableParagraph"/>
              <w:spacing w:line="275" w:lineRule="exact"/>
              <w:ind w:left="102"/>
              <w:rPr>
                <w:sz w:val="24"/>
              </w:rPr>
            </w:pPr>
            <w:r>
              <w:rPr>
                <w:sz w:val="24"/>
              </w:rPr>
              <w:t>November 2017</w:t>
            </w:r>
          </w:p>
        </w:tc>
      </w:tr>
      <w:tr>
        <w:trPr>
          <w:trHeight w:val="1480" w:hRule="atLeast"/>
        </w:trPr>
        <w:tc>
          <w:tcPr>
            <w:tcW w:w="1975" w:type="dxa"/>
          </w:tcPr>
          <w:p>
            <w:pPr>
              <w:pStyle w:val="TableParagraph"/>
              <w:spacing w:line="275" w:lineRule="exact"/>
              <w:ind w:left="102"/>
              <w:rPr>
                <w:sz w:val="24"/>
              </w:rPr>
            </w:pPr>
            <w:r>
              <w:rPr>
                <w:sz w:val="24"/>
              </w:rPr>
              <w:t>William Soyars</w:t>
            </w:r>
          </w:p>
        </w:tc>
        <w:tc>
          <w:tcPr>
            <w:tcW w:w="6120" w:type="dxa"/>
          </w:tcPr>
          <w:p>
            <w:pPr>
              <w:pStyle w:val="TableParagraph"/>
              <w:numPr>
                <w:ilvl w:val="0"/>
                <w:numId w:val="4"/>
              </w:numPr>
              <w:tabs>
                <w:tab w:pos="329" w:val="left" w:leader="none"/>
              </w:tabs>
              <w:spacing w:line="240" w:lineRule="auto" w:before="0" w:after="0"/>
              <w:ind w:left="328" w:right="146" w:hanging="269"/>
              <w:jc w:val="left"/>
              <w:rPr>
                <w:sz w:val="24"/>
              </w:rPr>
            </w:pPr>
            <w:r>
              <w:rPr>
                <w:sz w:val="24"/>
              </w:rPr>
              <w:t>Added section d) to 5.0 PROCEDURES, 1. Safety Review to reference FESHM</w:t>
            </w:r>
            <w:r>
              <w:rPr>
                <w:spacing w:val="-7"/>
                <w:sz w:val="24"/>
              </w:rPr>
              <w:t> </w:t>
            </w:r>
            <w:r>
              <w:rPr>
                <w:sz w:val="24"/>
              </w:rPr>
              <w:t>5031.4</w:t>
            </w:r>
          </w:p>
          <w:p>
            <w:pPr>
              <w:pStyle w:val="TableParagraph"/>
              <w:numPr>
                <w:ilvl w:val="0"/>
                <w:numId w:val="4"/>
              </w:numPr>
              <w:tabs>
                <w:tab w:pos="329" w:val="left" w:leader="none"/>
              </w:tabs>
              <w:spacing w:line="293" w:lineRule="exact" w:before="1" w:after="0"/>
              <w:ind w:left="328" w:right="0" w:hanging="269"/>
              <w:jc w:val="left"/>
              <w:rPr>
                <w:sz w:val="24"/>
              </w:rPr>
            </w:pPr>
            <w:r>
              <w:rPr>
                <w:sz w:val="24"/>
              </w:rPr>
              <w:t>Editorial changes to D/S/C Head</w:t>
            </w:r>
            <w:r>
              <w:rPr>
                <w:spacing w:val="-16"/>
                <w:sz w:val="24"/>
              </w:rPr>
              <w:t> </w:t>
            </w:r>
            <w:r>
              <w:rPr>
                <w:sz w:val="24"/>
              </w:rPr>
              <w:t>responsibilities</w:t>
            </w:r>
          </w:p>
          <w:p>
            <w:pPr>
              <w:pStyle w:val="TableParagraph"/>
              <w:numPr>
                <w:ilvl w:val="0"/>
                <w:numId w:val="4"/>
              </w:numPr>
              <w:tabs>
                <w:tab w:pos="329" w:val="left" w:leader="none"/>
              </w:tabs>
              <w:spacing w:line="240" w:lineRule="auto" w:before="0" w:after="0"/>
              <w:ind w:left="328" w:right="240" w:hanging="269"/>
              <w:jc w:val="left"/>
              <w:rPr>
                <w:sz w:val="24"/>
              </w:rPr>
            </w:pPr>
            <w:r>
              <w:rPr>
                <w:sz w:val="24"/>
              </w:rPr>
              <w:t>Added paragraph 7.0 to TA 6.1 for further instructions on commercial, packaged He compressors and cold</w:t>
            </w:r>
            <w:r>
              <w:rPr>
                <w:spacing w:val="-12"/>
                <w:sz w:val="24"/>
              </w:rPr>
              <w:t> </w:t>
            </w:r>
            <w:r>
              <w:rPr>
                <w:sz w:val="24"/>
              </w:rPr>
              <w:t>head</w:t>
            </w:r>
          </w:p>
        </w:tc>
        <w:tc>
          <w:tcPr>
            <w:tcW w:w="1800" w:type="dxa"/>
          </w:tcPr>
          <w:p>
            <w:pPr>
              <w:pStyle w:val="TableParagraph"/>
              <w:spacing w:line="275" w:lineRule="exact"/>
              <w:ind w:left="102"/>
              <w:rPr>
                <w:sz w:val="24"/>
              </w:rPr>
            </w:pPr>
            <w:r>
              <w:rPr>
                <w:sz w:val="24"/>
              </w:rPr>
              <w:t>February 2016</w:t>
            </w:r>
          </w:p>
        </w:tc>
      </w:tr>
      <w:tr>
        <w:trPr>
          <w:trHeight w:val="320" w:hRule="atLeast"/>
        </w:trPr>
        <w:tc>
          <w:tcPr>
            <w:tcW w:w="1975" w:type="dxa"/>
          </w:tcPr>
          <w:p>
            <w:pPr>
              <w:pStyle w:val="TableParagraph"/>
              <w:spacing w:line="275" w:lineRule="exact"/>
              <w:ind w:left="102"/>
              <w:rPr>
                <w:sz w:val="24"/>
              </w:rPr>
            </w:pPr>
            <w:r>
              <w:rPr>
                <w:sz w:val="24"/>
              </w:rPr>
              <w:t>Arkadiy Klebaner</w:t>
            </w:r>
          </w:p>
        </w:tc>
        <w:tc>
          <w:tcPr>
            <w:tcW w:w="6120" w:type="dxa"/>
          </w:tcPr>
          <w:p>
            <w:pPr>
              <w:pStyle w:val="TableParagraph"/>
              <w:spacing w:line="275" w:lineRule="exact"/>
              <w:ind w:left="102"/>
              <w:rPr>
                <w:sz w:val="24"/>
              </w:rPr>
            </w:pPr>
            <w:r>
              <w:rPr>
                <w:sz w:val="24"/>
              </w:rPr>
              <w:t>Revised to incorporate more detail in the Scope section.</w:t>
            </w:r>
          </w:p>
        </w:tc>
        <w:tc>
          <w:tcPr>
            <w:tcW w:w="1800" w:type="dxa"/>
          </w:tcPr>
          <w:p>
            <w:pPr>
              <w:pStyle w:val="TableParagraph"/>
              <w:spacing w:line="275" w:lineRule="exact"/>
              <w:ind w:left="102"/>
              <w:rPr>
                <w:sz w:val="24"/>
              </w:rPr>
            </w:pPr>
            <w:r>
              <w:rPr>
                <w:sz w:val="24"/>
              </w:rPr>
              <w:t>November 2013</w:t>
            </w:r>
          </w:p>
        </w:tc>
      </w:tr>
      <w:tr>
        <w:trPr>
          <w:trHeight w:val="960" w:hRule="atLeast"/>
        </w:trPr>
        <w:tc>
          <w:tcPr>
            <w:tcW w:w="1975" w:type="dxa"/>
          </w:tcPr>
          <w:p>
            <w:pPr>
              <w:pStyle w:val="TableParagraph"/>
              <w:spacing w:line="275" w:lineRule="exact"/>
              <w:ind w:left="102"/>
              <w:rPr>
                <w:sz w:val="24"/>
              </w:rPr>
            </w:pPr>
            <w:r>
              <w:rPr>
                <w:sz w:val="24"/>
              </w:rPr>
              <w:t>Arkadiy Klebaner</w:t>
            </w:r>
          </w:p>
        </w:tc>
        <w:tc>
          <w:tcPr>
            <w:tcW w:w="6120" w:type="dxa"/>
          </w:tcPr>
          <w:p>
            <w:pPr>
              <w:pStyle w:val="TableParagraph"/>
              <w:numPr>
                <w:ilvl w:val="0"/>
                <w:numId w:val="5"/>
              </w:numPr>
              <w:tabs>
                <w:tab w:pos="329" w:val="left" w:leader="none"/>
              </w:tabs>
              <w:spacing w:line="292" w:lineRule="exact" w:before="0" w:after="0"/>
              <w:ind w:left="328" w:right="0" w:hanging="223"/>
              <w:jc w:val="left"/>
              <w:rPr>
                <w:sz w:val="24"/>
              </w:rPr>
            </w:pPr>
            <w:r>
              <w:rPr>
                <w:sz w:val="24"/>
              </w:rPr>
              <w:t>Modified/simplified the language of the</w:t>
            </w:r>
            <w:r>
              <w:rPr>
                <w:spacing w:val="-13"/>
                <w:sz w:val="24"/>
              </w:rPr>
              <w:t> </w:t>
            </w:r>
            <w:r>
              <w:rPr>
                <w:sz w:val="24"/>
              </w:rPr>
              <w:t>introduction</w:t>
            </w:r>
          </w:p>
          <w:p>
            <w:pPr>
              <w:pStyle w:val="TableParagraph"/>
              <w:numPr>
                <w:ilvl w:val="0"/>
                <w:numId w:val="5"/>
              </w:numPr>
              <w:tabs>
                <w:tab w:pos="329" w:val="left" w:leader="none"/>
              </w:tabs>
              <w:spacing w:line="293" w:lineRule="exact" w:before="0" w:after="0"/>
              <w:ind w:left="328" w:right="0" w:hanging="223"/>
              <w:jc w:val="left"/>
              <w:rPr>
                <w:sz w:val="24"/>
              </w:rPr>
            </w:pPr>
            <w:r>
              <w:rPr>
                <w:sz w:val="24"/>
              </w:rPr>
              <w:t>Added reference to FESHM Chapter</w:t>
            </w:r>
            <w:r>
              <w:rPr>
                <w:spacing w:val="-9"/>
                <w:sz w:val="24"/>
              </w:rPr>
              <w:t> </w:t>
            </w:r>
            <w:r>
              <w:rPr>
                <w:sz w:val="24"/>
              </w:rPr>
              <w:t>2060</w:t>
            </w:r>
          </w:p>
          <w:p>
            <w:pPr>
              <w:pStyle w:val="TableParagraph"/>
              <w:numPr>
                <w:ilvl w:val="0"/>
                <w:numId w:val="5"/>
              </w:numPr>
              <w:tabs>
                <w:tab w:pos="329" w:val="left" w:leader="none"/>
              </w:tabs>
              <w:spacing w:line="293" w:lineRule="exact" w:before="0" w:after="0"/>
              <w:ind w:left="328" w:right="0" w:hanging="223"/>
              <w:jc w:val="left"/>
              <w:rPr>
                <w:sz w:val="24"/>
              </w:rPr>
            </w:pPr>
            <w:r>
              <w:rPr>
                <w:sz w:val="24"/>
              </w:rPr>
              <w:t>Changed Laboratory Safety Committee to</w:t>
            </w:r>
            <w:r>
              <w:rPr>
                <w:spacing w:val="-15"/>
                <w:sz w:val="24"/>
              </w:rPr>
              <w:t> </w:t>
            </w:r>
            <w:r>
              <w:rPr>
                <w:sz w:val="24"/>
              </w:rPr>
              <w:t>FESHCom</w:t>
            </w:r>
          </w:p>
        </w:tc>
        <w:tc>
          <w:tcPr>
            <w:tcW w:w="1800" w:type="dxa"/>
          </w:tcPr>
          <w:p>
            <w:pPr>
              <w:pStyle w:val="TableParagraph"/>
              <w:spacing w:line="275" w:lineRule="exact"/>
              <w:ind w:left="102"/>
              <w:rPr>
                <w:sz w:val="24"/>
              </w:rPr>
            </w:pPr>
            <w:r>
              <w:rPr>
                <w:sz w:val="24"/>
              </w:rPr>
              <w:t>January 2011</w:t>
            </w:r>
          </w:p>
        </w:tc>
      </w:tr>
    </w:tbl>
    <w:p>
      <w:pPr>
        <w:spacing w:after="0" w:line="275" w:lineRule="exact"/>
        <w:rPr>
          <w:sz w:val="24"/>
        </w:rPr>
        <w:sectPr>
          <w:footerReference w:type="default" r:id="rId5"/>
          <w:type w:val="continuous"/>
          <w:pgSz w:w="12240" w:h="15840"/>
          <w:pgMar w:footer="630" w:top="720" w:bottom="820" w:left="1300" w:right="78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b/>
                <w:sz w:val="22"/>
              </w:rPr>
            </w:pPr>
          </w:p>
          <w:p>
            <w:pPr>
              <w:pStyle w:val="TableParagraph"/>
              <w:ind w:left="92"/>
              <w:rPr>
                <w:sz w:val="20"/>
              </w:rPr>
            </w:pPr>
            <w:r>
              <w:rPr>
                <w:sz w:val="20"/>
              </w:rPr>
              <w:drawing>
                <wp:inline distT="0" distB="0" distL="0" distR="0">
                  <wp:extent cx="1551516" cy="276034"/>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b/>
                <w:sz w:val="30"/>
              </w:rPr>
            </w:pPr>
          </w:p>
          <w:p>
            <w:pPr>
              <w:pStyle w:val="TableParagraph"/>
              <w:ind w:left="1372"/>
              <w:rPr>
                <w:sz w:val="24"/>
              </w:rPr>
            </w:pPr>
            <w:r>
              <w:rPr>
                <w:sz w:val="24"/>
              </w:rPr>
              <w:t>ES&amp;H Manual</w:t>
            </w:r>
          </w:p>
        </w:tc>
        <w:tc>
          <w:tcPr>
            <w:tcW w:w="2736" w:type="dxa"/>
          </w:tcPr>
          <w:p>
            <w:pPr>
              <w:pStyle w:val="TableParagraph"/>
              <w:spacing w:before="212"/>
              <w:ind w:left="693"/>
              <w:rPr>
                <w:sz w:val="24"/>
              </w:rPr>
            </w:pPr>
            <w:r>
              <w:rPr>
                <w:sz w:val="24"/>
              </w:rPr>
              <w:t>FESHM 5032</w:t>
            </w:r>
          </w:p>
          <w:p>
            <w:pPr>
              <w:pStyle w:val="TableParagraph"/>
              <w:ind w:left="599"/>
              <w:rPr>
                <w:sz w:val="24"/>
              </w:rPr>
            </w:pPr>
            <w:r>
              <w:rPr>
                <w:sz w:val="24"/>
              </w:rPr>
              <w:t>December 2019</w:t>
            </w:r>
          </w:p>
        </w:tc>
      </w:tr>
    </w:tbl>
    <w:p>
      <w:pPr>
        <w:pStyle w:val="BodyText"/>
        <w:spacing w:before="1"/>
        <w:rPr>
          <w:b/>
          <w:sz w:val="8"/>
        </w:rPr>
      </w:pPr>
    </w:p>
    <w:p>
      <w:pPr>
        <w:spacing w:before="89"/>
        <w:ind w:left="1985" w:right="1985" w:firstLine="0"/>
        <w:jc w:val="center"/>
        <w:rPr>
          <w:b/>
          <w:sz w:val="28"/>
        </w:rPr>
      </w:pPr>
      <w:r>
        <w:rPr>
          <w:b/>
          <w:sz w:val="28"/>
        </w:rPr>
        <w:t>TABLE OF CONTENTS</w:t>
      </w:r>
    </w:p>
    <w:p>
      <w:pPr>
        <w:pStyle w:val="BodyText"/>
        <w:rPr>
          <w:b/>
          <w:sz w:val="16"/>
        </w:rPr>
      </w:pPr>
    </w:p>
    <w:sdt>
      <w:sdtPr>
        <w:docPartObj>
          <w:docPartGallery w:val="Table of Contents"/>
          <w:docPartUnique/>
        </w:docPartObj>
      </w:sdtPr>
      <w:sdtEndPr/>
      <w:sdtContent>
        <w:p>
          <w:pPr>
            <w:pStyle w:val="TOC1"/>
            <w:tabs>
              <w:tab w:pos="775" w:val="left" w:leader="none"/>
              <w:tab w:pos="9855" w:val="right" w:leader="dot"/>
            </w:tabs>
            <w:spacing w:before="90"/>
          </w:pPr>
          <w:hyperlink w:history="true" w:anchor="_bookmark0">
            <w:r>
              <w:rPr>
                <w:b/>
              </w:rPr>
              <w:t>1.0</w:t>
            </w:r>
          </w:hyperlink>
          <w:r>
            <w:rPr>
              <w:b/>
            </w:rPr>
            <w:tab/>
          </w:r>
          <w:hyperlink w:history="true" w:anchor="_bookmark0">
            <w:r>
              <w:rPr/>
              <w:t>INTRODUCTION</w:t>
            </w:r>
            <w:r>
              <w:rPr>
                <w:spacing w:val="-2"/>
              </w:rPr>
              <w:t> </w:t>
            </w:r>
            <w:r>
              <w:rPr/>
              <w:t>AND SCOPE</w:t>
              <w:tab/>
              <w:t>2</w:t>
            </w:r>
          </w:hyperlink>
        </w:p>
        <w:p>
          <w:pPr>
            <w:pStyle w:val="TOC2"/>
            <w:tabs>
              <w:tab w:pos="775" w:val="left" w:leader="none"/>
              <w:tab w:pos="9855" w:val="right" w:leader="dot"/>
            </w:tabs>
            <w:rPr>
              <w:b w:val="0"/>
              <w:i w:val="0"/>
              <w:sz w:val="24"/>
            </w:rPr>
          </w:pPr>
          <w:hyperlink w:history="true" w:anchor="_bookmark1">
            <w:r>
              <w:rPr>
                <w:i w:val="0"/>
                <w:sz w:val="24"/>
              </w:rPr>
              <w:t>2.0</w:t>
            </w:r>
          </w:hyperlink>
          <w:r>
            <w:rPr>
              <w:i w:val="0"/>
              <w:sz w:val="24"/>
            </w:rPr>
            <w:tab/>
          </w:r>
          <w:hyperlink w:history="true" w:anchor="_bookmark1">
            <w:r>
              <w:rPr>
                <w:b w:val="0"/>
                <w:i w:val="0"/>
                <w:sz w:val="24"/>
              </w:rPr>
              <w:t>DEFINITIONS</w:t>
              <w:tab/>
              <w:t>2</w:t>
            </w:r>
          </w:hyperlink>
        </w:p>
        <w:p>
          <w:pPr>
            <w:pStyle w:val="TOC1"/>
            <w:tabs>
              <w:tab w:pos="775" w:val="left" w:leader="none"/>
              <w:tab w:pos="9855" w:val="right" w:leader="dot"/>
            </w:tabs>
          </w:pPr>
          <w:hyperlink w:history="true" w:anchor="_bookmark2">
            <w:r>
              <w:rPr>
                <w:b/>
              </w:rPr>
              <w:t>3.0</w:t>
            </w:r>
          </w:hyperlink>
          <w:r>
            <w:rPr>
              <w:b/>
            </w:rPr>
            <w:tab/>
          </w:r>
          <w:hyperlink w:history="true" w:anchor="_bookmark2">
            <w:r>
              <w:rPr/>
              <w:t>RESPONSIBLILITIES</w:t>
              <w:tab/>
              <w:t>2</w:t>
            </w:r>
          </w:hyperlink>
        </w:p>
        <w:p>
          <w:pPr>
            <w:pStyle w:val="TOC1"/>
            <w:tabs>
              <w:tab w:pos="775" w:val="left" w:leader="none"/>
              <w:tab w:pos="9855" w:val="right" w:leader="dot"/>
            </w:tabs>
          </w:pPr>
          <w:hyperlink w:history="true" w:anchor="_bookmark3">
            <w:r>
              <w:rPr>
                <w:b/>
              </w:rPr>
              <w:t>4.0</w:t>
            </w:r>
          </w:hyperlink>
          <w:r>
            <w:rPr>
              <w:b/>
            </w:rPr>
            <w:tab/>
          </w:r>
          <w:hyperlink w:history="true" w:anchor="_bookmark3">
            <w:r>
              <w:rPr/>
              <w:t>PROGRAM</w:t>
            </w:r>
            <w:r>
              <w:rPr>
                <w:spacing w:val="-1"/>
              </w:rPr>
              <w:t> </w:t>
            </w:r>
            <w:r>
              <w:rPr/>
              <w:t>DESCRIPTION</w:t>
              <w:tab/>
              <w:t>3</w:t>
            </w:r>
          </w:hyperlink>
        </w:p>
        <w:p>
          <w:pPr>
            <w:pStyle w:val="TOC2"/>
            <w:tabs>
              <w:tab w:pos="775" w:val="left" w:leader="none"/>
              <w:tab w:pos="9855" w:val="right" w:leader="dot"/>
            </w:tabs>
            <w:rPr>
              <w:b w:val="0"/>
              <w:i w:val="0"/>
              <w:sz w:val="24"/>
            </w:rPr>
          </w:pPr>
          <w:hyperlink w:history="true" w:anchor="_bookmark4">
            <w:r>
              <w:rPr>
                <w:i w:val="0"/>
                <w:sz w:val="24"/>
              </w:rPr>
              <w:t>5.0</w:t>
            </w:r>
          </w:hyperlink>
          <w:r>
            <w:rPr>
              <w:i w:val="0"/>
              <w:sz w:val="24"/>
            </w:rPr>
            <w:tab/>
          </w:r>
          <w:hyperlink w:history="true" w:anchor="_bookmark4">
            <w:r>
              <w:rPr>
                <w:b w:val="0"/>
                <w:i w:val="0"/>
                <w:sz w:val="24"/>
              </w:rPr>
              <w:t>REFERENCES</w:t>
              <w:tab/>
              <w:t>5</w:t>
            </w:r>
          </w:hyperlink>
        </w:p>
        <w:p>
          <w:pPr>
            <w:pStyle w:val="TOC1"/>
            <w:numPr>
              <w:ilvl w:val="1"/>
              <w:numId w:val="6"/>
            </w:numPr>
            <w:tabs>
              <w:tab w:pos="775" w:val="left" w:leader="none"/>
              <w:tab w:pos="776" w:val="left" w:leader="none"/>
              <w:tab w:pos="9855" w:val="right" w:leader="dot"/>
            </w:tabs>
            <w:spacing w:line="240" w:lineRule="auto" w:before="0" w:after="0"/>
            <w:ind w:left="776" w:right="0" w:hanging="632"/>
            <w:jc w:val="left"/>
          </w:pPr>
          <w:hyperlink w:history="true" w:anchor="_bookmark5">
            <w:r>
              <w:rPr/>
              <w:t>TECHNICAL</w:t>
            </w:r>
            <w:r>
              <w:rPr>
                <w:spacing w:val="-4"/>
              </w:rPr>
              <w:t> </w:t>
            </w:r>
            <w:r>
              <w:rPr/>
              <w:t>APPENDICES</w:t>
              <w:tab/>
              <w:t>6</w:t>
            </w:r>
          </w:hyperlink>
        </w:p>
        <w:p>
          <w:pPr>
            <w:pStyle w:val="TOC3"/>
            <w:numPr>
              <w:ilvl w:val="1"/>
              <w:numId w:val="6"/>
            </w:numPr>
            <w:tabs>
              <w:tab w:pos="1311" w:val="left" w:leader="none"/>
              <w:tab w:pos="1312" w:val="left" w:leader="none"/>
              <w:tab w:pos="9859" w:val="right" w:leader="dot"/>
            </w:tabs>
            <w:spacing w:line="240" w:lineRule="auto" w:before="0" w:after="0"/>
            <w:ind w:left="1311" w:right="0" w:hanging="540"/>
            <w:jc w:val="left"/>
          </w:pPr>
          <w:hyperlink w:history="true" w:anchor="_bookmark6">
            <w:r>
              <w:rPr/>
              <w:t>CRYOGENIC SAFETY ANALYSIS</w:t>
            </w:r>
            <w:r>
              <w:rPr>
                <w:spacing w:val="-1"/>
              </w:rPr>
              <w:t> </w:t>
            </w:r>
            <w:r>
              <w:rPr/>
              <w:t>PROCEDURE</w:t>
              <w:tab/>
              <w:t>6</w:t>
            </w:r>
          </w:hyperlink>
        </w:p>
        <w:p>
          <w:pPr>
            <w:pStyle w:val="TOC3"/>
            <w:numPr>
              <w:ilvl w:val="1"/>
              <w:numId w:val="6"/>
            </w:numPr>
            <w:tabs>
              <w:tab w:pos="1311" w:val="left" w:leader="none"/>
              <w:tab w:pos="1312" w:val="left" w:leader="none"/>
              <w:tab w:pos="9859" w:val="right" w:leader="dot"/>
            </w:tabs>
            <w:spacing w:line="240" w:lineRule="auto" w:before="0" w:after="0"/>
            <w:ind w:left="1311" w:right="0" w:hanging="540"/>
            <w:jc w:val="left"/>
          </w:pPr>
          <w:hyperlink w:history="true" w:anchor="_bookmark7">
            <w:r>
              <w:rPr/>
              <w:t>FAILURE MODE AND</w:t>
            </w:r>
            <w:r>
              <w:rPr>
                <w:spacing w:val="-2"/>
              </w:rPr>
              <w:t> </w:t>
            </w:r>
            <w:r>
              <w:rPr/>
              <w:t>EFFECTS</w:t>
            </w:r>
            <w:r>
              <w:rPr>
                <w:spacing w:val="-1"/>
              </w:rPr>
              <w:t> </w:t>
            </w:r>
            <w:r>
              <w:rPr/>
              <w:t>ANALYSIS</w:t>
              <w:tab/>
              <w:t>9</w:t>
            </w:r>
          </w:hyperlink>
        </w:p>
        <w:p>
          <w:pPr>
            <w:pStyle w:val="TOC3"/>
            <w:numPr>
              <w:ilvl w:val="1"/>
              <w:numId w:val="6"/>
            </w:numPr>
            <w:tabs>
              <w:tab w:pos="1311" w:val="left" w:leader="none"/>
              <w:tab w:pos="1312" w:val="left" w:leader="none"/>
              <w:tab w:pos="9859" w:val="right" w:leader="dot"/>
            </w:tabs>
            <w:spacing w:line="240" w:lineRule="auto" w:before="0" w:after="0"/>
            <w:ind w:left="1311" w:right="0" w:hanging="540"/>
            <w:jc w:val="left"/>
          </w:pPr>
          <w:hyperlink w:history="true" w:anchor="_bookmark8">
            <w:r>
              <w:rPr/>
              <w:t>WHAT-IF</w:t>
            </w:r>
            <w:r>
              <w:rPr>
                <w:spacing w:val="-3"/>
              </w:rPr>
              <w:t> </w:t>
            </w:r>
            <w:r>
              <w:rPr/>
              <w:t>ANALYSIS</w:t>
              <w:tab/>
              <w:t>10</w:t>
            </w:r>
          </w:hyperlink>
        </w:p>
        <w:p>
          <w:pPr>
            <w:pStyle w:val="TOC3"/>
            <w:numPr>
              <w:ilvl w:val="1"/>
              <w:numId w:val="6"/>
            </w:numPr>
            <w:tabs>
              <w:tab w:pos="1311" w:val="left" w:leader="none"/>
              <w:tab w:pos="1312" w:val="left" w:leader="none"/>
              <w:tab w:pos="9859" w:val="right" w:leader="dot"/>
            </w:tabs>
            <w:spacing w:line="240" w:lineRule="auto" w:before="0" w:after="0"/>
            <w:ind w:left="1311" w:right="0" w:hanging="540"/>
            <w:jc w:val="left"/>
          </w:pPr>
          <w:hyperlink w:history="true" w:anchor="_bookmark9">
            <w:r>
              <w:rPr/>
              <w:t>HAZARD</w:t>
            </w:r>
            <w:r>
              <w:rPr>
                <w:spacing w:val="-2"/>
              </w:rPr>
              <w:t> </w:t>
            </w:r>
            <w:r>
              <w:rPr/>
              <w:t>ANALYSIS</w:t>
              <w:tab/>
              <w:t>11</w:t>
            </w:r>
          </w:hyperlink>
        </w:p>
        <w:p>
          <w:pPr>
            <w:pStyle w:val="TOC3"/>
            <w:numPr>
              <w:ilvl w:val="1"/>
              <w:numId w:val="6"/>
            </w:numPr>
            <w:tabs>
              <w:tab w:pos="1311" w:val="left" w:leader="none"/>
              <w:tab w:pos="1312" w:val="left" w:leader="none"/>
              <w:tab w:pos="9859" w:val="right" w:leader="dot"/>
            </w:tabs>
            <w:spacing w:line="240" w:lineRule="auto" w:before="0" w:after="0"/>
            <w:ind w:left="1311" w:right="0" w:hanging="540"/>
            <w:jc w:val="left"/>
          </w:pPr>
          <w:hyperlink w:history="true" w:anchor="_bookmark10">
            <w:r>
              <w:rPr/>
              <w:t>COOLDOWN RECOMMENDATION</w:t>
            </w:r>
            <w:r>
              <w:rPr>
                <w:spacing w:val="-3"/>
              </w:rPr>
              <w:t> </w:t>
            </w:r>
            <w:r>
              <w:rPr/>
              <w:t>REQUEST</w:t>
            </w:r>
            <w:r>
              <w:rPr>
                <w:spacing w:val="-2"/>
              </w:rPr>
              <w:t> </w:t>
            </w:r>
            <w:r>
              <w:rPr/>
              <w:t>FORM</w:t>
              <w:tab/>
              <w:t>11</w:t>
            </w:r>
          </w:hyperlink>
        </w:p>
      </w:sdtContent>
    </w:sdt>
    <w:p>
      <w:pPr>
        <w:pStyle w:val="BodyText"/>
        <w:tabs>
          <w:tab w:pos="771" w:val="left" w:leader="none"/>
        </w:tabs>
        <w:ind w:left="140"/>
      </w:pPr>
      <w:hyperlink w:history="true" w:anchor="_bookmark11">
        <w:r>
          <w:rPr>
            <w:b/>
          </w:rPr>
          <w:t>7.0</w:t>
          <w:tab/>
        </w:r>
        <w:r>
          <w:rPr/>
          <w:t>FESHM 5032 CRYOGENIC SYSTEM REVIEW: Cooldown Recommendation Request</w:t>
        </w:r>
        <w:r>
          <w:rPr>
            <w:spacing w:val="-31"/>
          </w:rPr>
          <w:t> </w:t>
        </w:r>
        <w:r>
          <w:rPr/>
          <w:t>Form</w:t>
        </w:r>
      </w:hyperlink>
    </w:p>
    <w:p>
      <w:pPr>
        <w:pStyle w:val="BodyText"/>
        <w:ind w:left="800"/>
      </w:pPr>
      <w:hyperlink w:history="true" w:anchor="_bookmark11">
        <w:r>
          <w:rPr/>
          <w:t>................................</w:t>
        </w:r>
      </w:hyperlink>
      <w:hyperlink w:history="true" w:anchor="_bookmark11">
        <w:r>
          <w:rPr/>
          <w:t>.................................................................................................................. 12</w:t>
        </w:r>
      </w:hyperlink>
    </w:p>
    <w:p>
      <w:pPr>
        <w:spacing w:after="0"/>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693"/>
              <w:rPr>
                <w:sz w:val="24"/>
              </w:rPr>
            </w:pPr>
            <w:r>
              <w:rPr>
                <w:sz w:val="24"/>
              </w:rPr>
              <w:t>FESHM 5032</w:t>
            </w:r>
          </w:p>
          <w:p>
            <w:pPr>
              <w:pStyle w:val="TableParagraph"/>
              <w:ind w:left="599"/>
              <w:rPr>
                <w:sz w:val="24"/>
              </w:rPr>
            </w:pPr>
            <w:r>
              <w:rPr>
                <w:sz w:val="24"/>
              </w:rPr>
              <w:t>December 2019</w:t>
            </w:r>
          </w:p>
        </w:tc>
      </w:tr>
    </w:tbl>
    <w:p>
      <w:pPr>
        <w:pStyle w:val="Heading1"/>
        <w:spacing w:before="182"/>
      </w:pPr>
      <w:bookmarkStart w:name="1.0 INTRODUCTION AND SCOPE" w:id="1"/>
      <w:bookmarkEnd w:id="1"/>
      <w:r>
        <w:rPr>
          <w:b w:val="0"/>
        </w:rPr>
      </w:r>
      <w:bookmarkStart w:name="_bookmark0" w:id="2"/>
      <w:bookmarkEnd w:id="2"/>
      <w:r>
        <w:rPr>
          <w:b w:val="0"/>
        </w:rPr>
      </w:r>
      <w:r>
        <w:rPr/>
        <w:t>1.0 INTRODUCTION AND SCOPE</w:t>
      </w:r>
    </w:p>
    <w:p>
      <w:pPr>
        <w:pStyle w:val="BodyText"/>
        <w:spacing w:before="9"/>
        <w:rPr>
          <w:b/>
          <w:sz w:val="23"/>
        </w:rPr>
      </w:pPr>
    </w:p>
    <w:p>
      <w:pPr>
        <w:pStyle w:val="BodyText"/>
        <w:ind w:left="140" w:right="135"/>
        <w:jc w:val="both"/>
      </w:pPr>
      <w:r>
        <w:rPr/>
        <w:t>Large quantities of cryogenic fluids are used at Fermilab and in Fermilab leased spaces to induce superconductivity in magnets, cool accelerators and experimental apparatus. Upon warming, an enclosed container of cryogenic fluid can become pressurized si nce the evaporated fluid occupies approximately 700 times the volume of the liquid. As with room temperature pressure vessels, leaks or</w:t>
      </w:r>
      <w:r>
        <w:rPr>
          <w:spacing w:val="-14"/>
        </w:rPr>
        <w:t> </w:t>
      </w:r>
      <w:r>
        <w:rPr/>
        <w:t>ruptures</w:t>
      </w:r>
      <w:r>
        <w:rPr>
          <w:spacing w:val="-13"/>
        </w:rPr>
        <w:t> </w:t>
      </w:r>
      <w:r>
        <w:rPr/>
        <w:t>can</w:t>
      </w:r>
      <w:r>
        <w:rPr>
          <w:spacing w:val="-13"/>
        </w:rPr>
        <w:t> </w:t>
      </w:r>
      <w:r>
        <w:rPr/>
        <w:t>occur</w:t>
      </w:r>
      <w:r>
        <w:rPr>
          <w:spacing w:val="-12"/>
        </w:rPr>
        <w:t> </w:t>
      </w:r>
      <w:r>
        <w:rPr/>
        <w:t>with</w:t>
      </w:r>
      <w:r>
        <w:rPr>
          <w:spacing w:val="-13"/>
        </w:rPr>
        <w:t> </w:t>
      </w:r>
      <w:r>
        <w:rPr/>
        <w:t>the</w:t>
      </w:r>
      <w:r>
        <w:rPr>
          <w:spacing w:val="-14"/>
        </w:rPr>
        <w:t> </w:t>
      </w:r>
      <w:r>
        <w:rPr/>
        <w:t>subsequent</w:t>
      </w:r>
      <w:r>
        <w:rPr>
          <w:spacing w:val="-13"/>
        </w:rPr>
        <w:t> </w:t>
      </w:r>
      <w:r>
        <w:rPr/>
        <w:t>release</w:t>
      </w:r>
      <w:r>
        <w:rPr>
          <w:spacing w:val="-12"/>
        </w:rPr>
        <w:t> </w:t>
      </w:r>
      <w:r>
        <w:rPr/>
        <w:t>of</w:t>
      </w:r>
      <w:r>
        <w:rPr>
          <w:spacing w:val="-14"/>
        </w:rPr>
        <w:t> </w:t>
      </w:r>
      <w:r>
        <w:rPr/>
        <w:t>energy.</w:t>
      </w:r>
      <w:r>
        <w:rPr>
          <w:spacing w:val="-9"/>
        </w:rPr>
        <w:t> </w:t>
      </w:r>
      <w:r>
        <w:rPr/>
        <w:t>In</w:t>
      </w:r>
      <w:r>
        <w:rPr>
          <w:spacing w:val="-13"/>
        </w:rPr>
        <w:t> </w:t>
      </w:r>
      <w:r>
        <w:rPr/>
        <w:t>addition,</w:t>
      </w:r>
      <w:r>
        <w:rPr>
          <w:spacing w:val="-13"/>
        </w:rPr>
        <w:t> </w:t>
      </w:r>
      <w:r>
        <w:rPr/>
        <w:t>cryogenic</w:t>
      </w:r>
      <w:r>
        <w:rPr>
          <w:spacing w:val="-14"/>
        </w:rPr>
        <w:t> </w:t>
      </w:r>
      <w:r>
        <w:rPr/>
        <w:t>fluids</w:t>
      </w:r>
      <w:r>
        <w:rPr>
          <w:spacing w:val="-11"/>
        </w:rPr>
        <w:t> </w:t>
      </w:r>
      <w:r>
        <w:rPr/>
        <w:t>and</w:t>
      </w:r>
      <w:r>
        <w:rPr>
          <w:spacing w:val="-13"/>
        </w:rPr>
        <w:t> </w:t>
      </w:r>
      <w:r>
        <w:rPr/>
        <w:t>materials pose cold exposure, thermal contraction, brittle fracture, and oxygen deficiency problems. Several Fermilab Environment, Safety and Health Manual (FESHM) chapters pertain to the design and operation of cryogenic systems. Each of these chapters specifies the requirements for dealing with a particular hazard or class of equipment, which may affect the safety of a</w:t>
      </w:r>
      <w:r>
        <w:rPr>
          <w:spacing w:val="-17"/>
        </w:rPr>
        <w:t> </w:t>
      </w:r>
      <w:r>
        <w:rPr/>
        <w:t>system.</w:t>
      </w:r>
    </w:p>
    <w:p>
      <w:pPr>
        <w:pStyle w:val="BodyText"/>
        <w:spacing w:before="11"/>
        <w:rPr>
          <w:sz w:val="23"/>
        </w:rPr>
      </w:pPr>
    </w:p>
    <w:p>
      <w:pPr>
        <w:pStyle w:val="BodyText"/>
        <w:ind w:left="140" w:right="135"/>
        <w:jc w:val="both"/>
      </w:pPr>
      <w:r>
        <w:rPr/>
        <w:t>This</w:t>
      </w:r>
      <w:r>
        <w:rPr>
          <w:spacing w:val="-7"/>
        </w:rPr>
        <w:t> </w:t>
      </w:r>
      <w:r>
        <w:rPr/>
        <w:t>chapter</w:t>
      </w:r>
      <w:r>
        <w:rPr>
          <w:spacing w:val="-7"/>
        </w:rPr>
        <w:t> </w:t>
      </w:r>
      <w:r>
        <w:rPr/>
        <w:t>describes</w:t>
      </w:r>
      <w:r>
        <w:rPr>
          <w:spacing w:val="-7"/>
        </w:rPr>
        <w:t> </w:t>
      </w:r>
      <w:r>
        <w:rPr/>
        <w:t>procedures</w:t>
      </w:r>
      <w:r>
        <w:rPr>
          <w:spacing w:val="-5"/>
        </w:rPr>
        <w:t> </w:t>
      </w:r>
      <w:r>
        <w:rPr/>
        <w:t>for</w:t>
      </w:r>
      <w:r>
        <w:rPr>
          <w:spacing w:val="-7"/>
        </w:rPr>
        <w:t> </w:t>
      </w:r>
      <w:r>
        <w:rPr/>
        <w:t>reviewing</w:t>
      </w:r>
      <w:r>
        <w:rPr>
          <w:spacing w:val="-9"/>
        </w:rPr>
        <w:t> </w:t>
      </w:r>
      <w:r>
        <w:rPr/>
        <w:t>the</w:t>
      </w:r>
      <w:r>
        <w:rPr>
          <w:spacing w:val="-7"/>
        </w:rPr>
        <w:t> </w:t>
      </w:r>
      <w:r>
        <w:rPr/>
        <w:t>safety</w:t>
      </w:r>
      <w:r>
        <w:rPr>
          <w:spacing w:val="-9"/>
        </w:rPr>
        <w:t> </w:t>
      </w:r>
      <w:r>
        <w:rPr/>
        <w:t>aspects</w:t>
      </w:r>
      <w:r>
        <w:rPr>
          <w:spacing w:val="-7"/>
        </w:rPr>
        <w:t> </w:t>
      </w:r>
      <w:r>
        <w:rPr/>
        <w:t>of</w:t>
      </w:r>
      <w:r>
        <w:rPr>
          <w:spacing w:val="-6"/>
        </w:rPr>
        <w:t> </w:t>
      </w:r>
      <w:r>
        <w:rPr/>
        <w:t>cryogenic</w:t>
      </w:r>
      <w:r>
        <w:rPr>
          <w:spacing w:val="-7"/>
        </w:rPr>
        <w:t> </w:t>
      </w:r>
      <w:r>
        <w:rPr/>
        <w:t>systems</w:t>
      </w:r>
      <w:r>
        <w:rPr>
          <w:spacing w:val="-7"/>
        </w:rPr>
        <w:t> </w:t>
      </w:r>
      <w:r>
        <w:rPr/>
        <w:t>as</w:t>
      </w:r>
      <w:r>
        <w:rPr>
          <w:spacing w:val="-5"/>
        </w:rPr>
        <w:t> </w:t>
      </w:r>
      <w:r>
        <w:rPr/>
        <w:t>well</w:t>
      </w:r>
      <w:r>
        <w:rPr>
          <w:spacing w:val="-7"/>
        </w:rPr>
        <w:t> </w:t>
      </w:r>
      <w:r>
        <w:rPr/>
        <w:t>as</w:t>
      </w:r>
      <w:r>
        <w:rPr>
          <w:spacing w:val="-7"/>
        </w:rPr>
        <w:t> </w:t>
      </w:r>
      <w:r>
        <w:rPr/>
        <w:t>the required occupational training for cryogenic personnel. </w:t>
      </w:r>
      <w:r>
        <w:rPr>
          <w:spacing w:val="-3"/>
        </w:rPr>
        <w:t>It </w:t>
      </w:r>
      <w:r>
        <w:rPr/>
        <w:t>pertains to all cryogenic systems including, for example, those used for refrigerating magnets, accelerating structures, hydrogen targets, argon calorimeters, or as a source of gas. It also includes any warm systems connected to cryogenic fluids and used for capturing, processing or storing the gas, as well as cryogenic systems supplying purge gas</w:t>
      </w:r>
      <w:r>
        <w:rPr>
          <w:spacing w:val="-4"/>
        </w:rPr>
        <w:t> </w:t>
      </w:r>
      <w:r>
        <w:rPr/>
        <w:t>if</w:t>
      </w:r>
      <w:r>
        <w:rPr>
          <w:spacing w:val="-7"/>
        </w:rPr>
        <w:t> </w:t>
      </w:r>
      <w:r>
        <w:rPr/>
        <w:t>the</w:t>
      </w:r>
      <w:r>
        <w:rPr>
          <w:spacing w:val="-7"/>
        </w:rPr>
        <w:t> </w:t>
      </w:r>
      <w:r>
        <w:rPr/>
        <w:t>stored</w:t>
      </w:r>
      <w:r>
        <w:rPr>
          <w:spacing w:val="-6"/>
        </w:rPr>
        <w:t> </w:t>
      </w:r>
      <w:r>
        <w:rPr/>
        <w:t>liquid</w:t>
      </w:r>
      <w:r>
        <w:rPr>
          <w:spacing w:val="-6"/>
        </w:rPr>
        <w:t> </w:t>
      </w:r>
      <w:r>
        <w:rPr/>
        <w:t>inventory</w:t>
      </w:r>
      <w:r>
        <w:rPr>
          <w:spacing w:val="-9"/>
        </w:rPr>
        <w:t> </w:t>
      </w:r>
      <w:r>
        <w:rPr/>
        <w:t>is</w:t>
      </w:r>
      <w:r>
        <w:rPr>
          <w:spacing w:val="-4"/>
        </w:rPr>
        <w:t> </w:t>
      </w:r>
      <w:r>
        <w:rPr/>
        <w:t>greater</w:t>
      </w:r>
      <w:r>
        <w:rPr>
          <w:spacing w:val="-5"/>
        </w:rPr>
        <w:t> </w:t>
      </w:r>
      <w:r>
        <w:rPr/>
        <w:t>than</w:t>
      </w:r>
      <w:r>
        <w:rPr>
          <w:spacing w:val="-6"/>
        </w:rPr>
        <w:t> </w:t>
      </w:r>
      <w:r>
        <w:rPr/>
        <w:t>200</w:t>
      </w:r>
      <w:r>
        <w:rPr>
          <w:spacing w:val="-6"/>
        </w:rPr>
        <w:t> </w:t>
      </w:r>
      <w:r>
        <w:rPr/>
        <w:t>liters.</w:t>
      </w:r>
      <w:r>
        <w:rPr>
          <w:spacing w:val="-3"/>
        </w:rPr>
        <w:t> </w:t>
      </w:r>
      <w:r>
        <w:rPr/>
        <w:t>In</w:t>
      </w:r>
      <w:r>
        <w:rPr>
          <w:spacing w:val="-6"/>
        </w:rPr>
        <w:t> </w:t>
      </w:r>
      <w:r>
        <w:rPr/>
        <w:t>cases</w:t>
      </w:r>
      <w:r>
        <w:rPr>
          <w:spacing w:val="-4"/>
        </w:rPr>
        <w:t> </w:t>
      </w:r>
      <w:r>
        <w:rPr/>
        <w:t>where</w:t>
      </w:r>
      <w:r>
        <w:rPr>
          <w:spacing w:val="-7"/>
        </w:rPr>
        <w:t> </w:t>
      </w:r>
      <w:r>
        <w:rPr/>
        <w:t>the</w:t>
      </w:r>
      <w:r>
        <w:rPr>
          <w:spacing w:val="-7"/>
        </w:rPr>
        <w:t> </w:t>
      </w:r>
      <w:r>
        <w:rPr/>
        <w:t>scope</w:t>
      </w:r>
      <w:r>
        <w:rPr>
          <w:spacing w:val="-5"/>
        </w:rPr>
        <w:t> </w:t>
      </w:r>
      <w:r>
        <w:rPr/>
        <w:t>of</w:t>
      </w:r>
      <w:r>
        <w:rPr>
          <w:spacing w:val="-7"/>
        </w:rPr>
        <w:t> </w:t>
      </w:r>
      <w:r>
        <w:rPr/>
        <w:t>the</w:t>
      </w:r>
      <w:r>
        <w:rPr>
          <w:spacing w:val="-5"/>
        </w:rPr>
        <w:t> </w:t>
      </w:r>
      <w:r>
        <w:rPr/>
        <w:t>system</w:t>
      </w:r>
      <w:r>
        <w:rPr>
          <w:spacing w:val="-6"/>
        </w:rPr>
        <w:t> </w:t>
      </w:r>
      <w:r>
        <w:rPr/>
        <w:t>is</w:t>
      </w:r>
      <w:r>
        <w:rPr>
          <w:spacing w:val="-6"/>
        </w:rPr>
        <w:t> </w:t>
      </w:r>
      <w:r>
        <w:rPr/>
        <w:t>in question, contact the Chairperson of the Cryogenic Safety</w:t>
      </w:r>
      <w:r>
        <w:rPr>
          <w:spacing w:val="-17"/>
        </w:rPr>
        <w:t> </w:t>
      </w:r>
      <w:r>
        <w:rPr/>
        <w:t>Subcommittee.</w:t>
      </w:r>
    </w:p>
    <w:p>
      <w:pPr>
        <w:pStyle w:val="BodyText"/>
      </w:pPr>
    </w:p>
    <w:p>
      <w:pPr>
        <w:pStyle w:val="BodyText"/>
        <w:ind w:left="140" w:right="136"/>
        <w:jc w:val="both"/>
      </w:pPr>
      <w:r>
        <w:rPr/>
        <w:t>The requirements of this chapter apply to all operations at Fermilab as well as installation and operations in leased spaces.</w:t>
      </w:r>
    </w:p>
    <w:p>
      <w:pPr>
        <w:pStyle w:val="BodyText"/>
        <w:spacing w:before="1"/>
      </w:pPr>
    </w:p>
    <w:p>
      <w:pPr>
        <w:pStyle w:val="Heading1"/>
      </w:pPr>
      <w:bookmarkStart w:name="2.0 DEFINITIONS" w:id="3"/>
      <w:bookmarkEnd w:id="3"/>
      <w:r>
        <w:rPr>
          <w:b w:val="0"/>
        </w:rPr>
      </w:r>
      <w:bookmarkStart w:name="_bookmark1" w:id="4"/>
      <w:bookmarkEnd w:id="4"/>
      <w:r>
        <w:rPr>
          <w:b w:val="0"/>
        </w:rPr>
      </w:r>
      <w:r>
        <w:rPr/>
        <w:t>2.0 DEFINITIONS</w:t>
      </w:r>
    </w:p>
    <w:p>
      <w:pPr>
        <w:pStyle w:val="BodyText"/>
        <w:spacing w:before="229"/>
        <w:ind w:left="140"/>
        <w:jc w:val="both"/>
      </w:pPr>
      <w:r>
        <w:rPr>
          <w:u w:val="single"/>
        </w:rPr>
        <w:t>Cryogenic</w:t>
      </w:r>
      <w:r>
        <w:rPr/>
        <w:t> - at a temperature below -150</w:t>
      </w:r>
      <w:r>
        <w:rPr>
          <w:position w:val="6"/>
        </w:rPr>
        <w:t>o </w:t>
      </w:r>
      <w:r>
        <w:rPr/>
        <w:t>Celsius (</w:t>
      </w:r>
      <w:r>
        <w:rPr>
          <w:position w:val="6"/>
        </w:rPr>
        <w:t>o</w:t>
      </w:r>
      <w:r>
        <w:rPr/>
        <w:t>C).</w:t>
      </w:r>
    </w:p>
    <w:p>
      <w:pPr>
        <w:pStyle w:val="BodyText"/>
        <w:spacing w:before="2"/>
        <w:rPr>
          <w:sz w:val="16"/>
        </w:rPr>
      </w:pPr>
    </w:p>
    <w:p>
      <w:pPr>
        <w:pStyle w:val="BodyText"/>
        <w:spacing w:before="90"/>
        <w:ind w:left="140"/>
      </w:pPr>
      <w:r>
        <w:rPr>
          <w:u w:val="single"/>
        </w:rPr>
        <w:t>Cryogenic facility</w:t>
      </w:r>
      <w:r>
        <w:rPr/>
        <w:t> - an area where cryogenic fluids and/or materials are produced, used, or stored.</w:t>
      </w:r>
    </w:p>
    <w:p>
      <w:pPr>
        <w:pStyle w:val="BodyText"/>
        <w:spacing w:before="2"/>
        <w:rPr>
          <w:sz w:val="16"/>
        </w:rPr>
      </w:pPr>
    </w:p>
    <w:p>
      <w:pPr>
        <w:pStyle w:val="BodyText"/>
        <w:spacing w:before="90"/>
        <w:ind w:left="140" w:right="137"/>
        <w:jc w:val="both"/>
      </w:pPr>
      <w:r>
        <w:rPr>
          <w:u w:val="single"/>
        </w:rPr>
        <w:t>Cryogenic</w:t>
      </w:r>
      <w:r>
        <w:rPr>
          <w:spacing w:val="-6"/>
          <w:u w:val="single"/>
        </w:rPr>
        <w:t> </w:t>
      </w:r>
      <w:r>
        <w:rPr>
          <w:u w:val="single"/>
        </w:rPr>
        <w:t>personnel</w:t>
      </w:r>
      <w:r>
        <w:rPr>
          <w:spacing w:val="-3"/>
        </w:rPr>
        <w:t> </w:t>
      </w:r>
      <w:r>
        <w:rPr/>
        <w:t>-</w:t>
      </w:r>
      <w:r>
        <w:rPr>
          <w:spacing w:val="-6"/>
        </w:rPr>
        <w:t> </w:t>
      </w:r>
      <w:r>
        <w:rPr/>
        <w:t>those</w:t>
      </w:r>
      <w:r>
        <w:rPr>
          <w:spacing w:val="-6"/>
        </w:rPr>
        <w:t> </w:t>
      </w:r>
      <w:r>
        <w:rPr/>
        <w:t>engaged</w:t>
      </w:r>
      <w:r>
        <w:rPr>
          <w:spacing w:val="-5"/>
        </w:rPr>
        <w:t> </w:t>
      </w:r>
      <w:r>
        <w:rPr/>
        <w:t>in</w:t>
      </w:r>
      <w:r>
        <w:rPr>
          <w:spacing w:val="-5"/>
        </w:rPr>
        <w:t> </w:t>
      </w:r>
      <w:r>
        <w:rPr/>
        <w:t>or</w:t>
      </w:r>
      <w:r>
        <w:rPr>
          <w:spacing w:val="-3"/>
        </w:rPr>
        <w:t> </w:t>
      </w:r>
      <w:r>
        <w:rPr/>
        <w:t>responsible</w:t>
      </w:r>
      <w:r>
        <w:rPr>
          <w:spacing w:val="-6"/>
        </w:rPr>
        <w:t> </w:t>
      </w:r>
      <w:r>
        <w:rPr/>
        <w:t>for</w:t>
      </w:r>
      <w:r>
        <w:rPr>
          <w:spacing w:val="-6"/>
        </w:rPr>
        <w:t> </w:t>
      </w:r>
      <w:r>
        <w:rPr/>
        <w:t>the</w:t>
      </w:r>
      <w:r>
        <w:rPr>
          <w:spacing w:val="-6"/>
        </w:rPr>
        <w:t> </w:t>
      </w:r>
      <w:r>
        <w:rPr/>
        <w:t>production,</w:t>
      </w:r>
      <w:r>
        <w:rPr>
          <w:spacing w:val="-2"/>
        </w:rPr>
        <w:t> </w:t>
      </w:r>
      <w:r>
        <w:rPr/>
        <w:t>use,</w:t>
      </w:r>
      <w:r>
        <w:rPr>
          <w:spacing w:val="-5"/>
        </w:rPr>
        <w:t> </w:t>
      </w:r>
      <w:r>
        <w:rPr/>
        <w:t>transport,</w:t>
      </w:r>
      <w:r>
        <w:rPr>
          <w:spacing w:val="-5"/>
        </w:rPr>
        <w:t> </w:t>
      </w:r>
      <w:r>
        <w:rPr/>
        <w:t>or</w:t>
      </w:r>
      <w:r>
        <w:rPr>
          <w:spacing w:val="-6"/>
        </w:rPr>
        <w:t> </w:t>
      </w:r>
      <w:r>
        <w:rPr/>
        <w:t>storage</w:t>
      </w:r>
      <w:r>
        <w:rPr>
          <w:spacing w:val="-3"/>
        </w:rPr>
        <w:t> </w:t>
      </w:r>
      <w:r>
        <w:rPr/>
        <w:t>of cryogenic fluids and/or</w:t>
      </w:r>
      <w:r>
        <w:rPr>
          <w:spacing w:val="-9"/>
        </w:rPr>
        <w:t> </w:t>
      </w:r>
      <w:r>
        <w:rPr/>
        <w:t>materials.</w:t>
      </w:r>
    </w:p>
    <w:p>
      <w:pPr>
        <w:pStyle w:val="BodyText"/>
        <w:spacing w:before="1"/>
      </w:pPr>
    </w:p>
    <w:p>
      <w:pPr>
        <w:pStyle w:val="Heading1"/>
      </w:pPr>
      <w:bookmarkStart w:name="3.0 RESPONSIBLILITIES" w:id="5"/>
      <w:bookmarkEnd w:id="5"/>
      <w:r>
        <w:rPr>
          <w:b w:val="0"/>
        </w:rPr>
      </w:r>
      <w:bookmarkStart w:name="_bookmark2" w:id="6"/>
      <w:bookmarkEnd w:id="6"/>
      <w:r>
        <w:rPr>
          <w:b w:val="0"/>
        </w:rPr>
      </w:r>
      <w:r>
        <w:rPr/>
        <w:t>3.0 RESPONSIBLILITIES</w:t>
      </w:r>
    </w:p>
    <w:p>
      <w:pPr>
        <w:pStyle w:val="BodyText"/>
        <w:spacing w:before="9"/>
        <w:rPr>
          <w:b/>
          <w:sz w:val="23"/>
        </w:rPr>
      </w:pPr>
    </w:p>
    <w:p>
      <w:pPr>
        <w:pStyle w:val="BodyText"/>
        <w:spacing w:before="1"/>
        <w:ind w:left="139" w:right="139"/>
        <w:jc w:val="both"/>
      </w:pPr>
      <w:r>
        <w:rPr/>
        <w:t>The Division/Section Head or Project Manager (D/S/P) who controls the area of operation of the system and the D/S/P who controls the implementation of the cryogenic system are responsible for carrying out the requirements of this chapter.  He/she shall:</w:t>
      </w:r>
    </w:p>
    <w:p>
      <w:pPr>
        <w:pStyle w:val="BodyText"/>
      </w:pPr>
    </w:p>
    <w:p>
      <w:pPr>
        <w:pStyle w:val="ListParagraph"/>
        <w:numPr>
          <w:ilvl w:val="0"/>
          <w:numId w:val="7"/>
        </w:numPr>
        <w:tabs>
          <w:tab w:pos="860" w:val="left" w:leader="none"/>
        </w:tabs>
        <w:spacing w:line="240" w:lineRule="auto" w:before="0" w:after="0"/>
        <w:ind w:left="860" w:right="137" w:hanging="720"/>
        <w:jc w:val="both"/>
        <w:rPr>
          <w:sz w:val="24"/>
        </w:rPr>
      </w:pPr>
      <w:r>
        <w:rPr>
          <w:sz w:val="24"/>
        </w:rPr>
        <w:t>ensure</w:t>
      </w:r>
      <w:r>
        <w:rPr>
          <w:spacing w:val="-7"/>
          <w:sz w:val="24"/>
        </w:rPr>
        <w:t> </w:t>
      </w:r>
      <w:r>
        <w:rPr>
          <w:sz w:val="24"/>
        </w:rPr>
        <w:t>the</w:t>
      </w:r>
      <w:r>
        <w:rPr>
          <w:spacing w:val="-5"/>
          <w:sz w:val="24"/>
        </w:rPr>
        <w:t> </w:t>
      </w:r>
      <w:r>
        <w:rPr>
          <w:sz w:val="24"/>
        </w:rPr>
        <w:t>responsible</w:t>
      </w:r>
      <w:r>
        <w:rPr>
          <w:spacing w:val="-5"/>
          <w:sz w:val="24"/>
        </w:rPr>
        <w:t> </w:t>
      </w:r>
      <w:r>
        <w:rPr>
          <w:sz w:val="24"/>
        </w:rPr>
        <w:t>D/S/P</w:t>
      </w:r>
      <w:r>
        <w:rPr>
          <w:spacing w:val="-5"/>
          <w:sz w:val="24"/>
        </w:rPr>
        <w:t> </w:t>
      </w:r>
      <w:r>
        <w:rPr>
          <w:sz w:val="24"/>
        </w:rPr>
        <w:t>staff</w:t>
      </w:r>
      <w:r>
        <w:rPr>
          <w:spacing w:val="-7"/>
          <w:sz w:val="24"/>
        </w:rPr>
        <w:t> </w:t>
      </w:r>
      <w:r>
        <w:rPr>
          <w:sz w:val="24"/>
        </w:rPr>
        <w:t>asks</w:t>
      </w:r>
      <w:r>
        <w:rPr>
          <w:spacing w:val="-6"/>
          <w:sz w:val="24"/>
        </w:rPr>
        <w:t> </w:t>
      </w:r>
      <w:r>
        <w:rPr>
          <w:sz w:val="24"/>
        </w:rPr>
        <w:t>the</w:t>
      </w:r>
      <w:r>
        <w:rPr>
          <w:spacing w:val="-7"/>
          <w:sz w:val="24"/>
        </w:rPr>
        <w:t> </w:t>
      </w:r>
      <w:r>
        <w:rPr>
          <w:sz w:val="24"/>
        </w:rPr>
        <w:t>chairperson</w:t>
      </w:r>
      <w:r>
        <w:rPr>
          <w:spacing w:val="-6"/>
          <w:sz w:val="24"/>
        </w:rPr>
        <w:t> </w:t>
      </w:r>
      <w:r>
        <w:rPr>
          <w:sz w:val="24"/>
        </w:rPr>
        <w:t>of</w:t>
      </w:r>
      <w:r>
        <w:rPr>
          <w:spacing w:val="-7"/>
          <w:sz w:val="24"/>
        </w:rPr>
        <w:t> </w:t>
      </w:r>
      <w:r>
        <w:rPr>
          <w:sz w:val="24"/>
        </w:rPr>
        <w:t>the</w:t>
      </w:r>
      <w:r>
        <w:rPr>
          <w:spacing w:val="-7"/>
          <w:sz w:val="24"/>
        </w:rPr>
        <w:t> </w:t>
      </w:r>
      <w:r>
        <w:rPr>
          <w:sz w:val="24"/>
        </w:rPr>
        <w:t>Cryogenic</w:t>
      </w:r>
      <w:r>
        <w:rPr>
          <w:spacing w:val="-7"/>
          <w:sz w:val="24"/>
        </w:rPr>
        <w:t> </w:t>
      </w:r>
      <w:r>
        <w:rPr>
          <w:sz w:val="24"/>
        </w:rPr>
        <w:t>Safety</w:t>
      </w:r>
      <w:r>
        <w:rPr>
          <w:spacing w:val="-11"/>
          <w:sz w:val="24"/>
        </w:rPr>
        <w:t> </w:t>
      </w:r>
      <w:r>
        <w:rPr>
          <w:sz w:val="24"/>
        </w:rPr>
        <w:t>Subcommittee to provide names for a qualified review of each cryogenic system by assigning review to a standing Cryogenic Safety Panel</w:t>
      </w:r>
      <w:r>
        <w:rPr>
          <w:spacing w:val="-16"/>
          <w:sz w:val="24"/>
        </w:rPr>
        <w:t> </w:t>
      </w:r>
      <w:r>
        <w:rPr>
          <w:sz w:val="24"/>
        </w:rPr>
        <w:t>(CSP).</w:t>
      </w:r>
    </w:p>
    <w:p>
      <w:pPr>
        <w:pStyle w:val="BodyText"/>
        <w:spacing w:before="11"/>
        <w:rPr>
          <w:sz w:val="23"/>
        </w:rPr>
      </w:pPr>
    </w:p>
    <w:p>
      <w:pPr>
        <w:pStyle w:val="ListParagraph"/>
        <w:numPr>
          <w:ilvl w:val="0"/>
          <w:numId w:val="7"/>
        </w:numPr>
        <w:tabs>
          <w:tab w:pos="860" w:val="left" w:leader="none"/>
        </w:tabs>
        <w:spacing w:line="240" w:lineRule="auto" w:before="0" w:after="0"/>
        <w:ind w:left="860" w:right="0" w:hanging="720"/>
        <w:jc w:val="both"/>
        <w:rPr>
          <w:sz w:val="24"/>
        </w:rPr>
      </w:pPr>
      <w:r>
        <w:rPr>
          <w:sz w:val="24"/>
        </w:rPr>
        <w:t>ensure that the standing CSP is aware of its charge and the scope of the</w:t>
      </w:r>
      <w:r>
        <w:rPr>
          <w:spacing w:val="-17"/>
          <w:sz w:val="24"/>
        </w:rPr>
        <w:t> </w:t>
      </w:r>
      <w:r>
        <w:rPr>
          <w:sz w:val="24"/>
        </w:rPr>
        <w:t>review.</w:t>
      </w:r>
    </w:p>
    <w:p>
      <w:pPr>
        <w:pStyle w:val="BodyText"/>
        <w:spacing w:before="11"/>
        <w:rPr>
          <w:sz w:val="23"/>
        </w:rPr>
      </w:pPr>
    </w:p>
    <w:p>
      <w:pPr>
        <w:pStyle w:val="ListParagraph"/>
        <w:numPr>
          <w:ilvl w:val="0"/>
          <w:numId w:val="7"/>
        </w:numPr>
        <w:tabs>
          <w:tab w:pos="860" w:val="left" w:leader="none"/>
        </w:tabs>
        <w:spacing w:line="240" w:lineRule="auto" w:before="0" w:after="0"/>
        <w:ind w:left="860" w:right="137" w:hanging="720"/>
        <w:jc w:val="both"/>
        <w:rPr>
          <w:sz w:val="24"/>
        </w:rPr>
      </w:pPr>
      <w:r>
        <w:rPr>
          <w:sz w:val="24"/>
        </w:rPr>
        <w:t>ensure that the staff and experimenters in their jurisdiction provide analysis for review in a timely</w:t>
      </w:r>
      <w:r>
        <w:rPr>
          <w:spacing w:val="-7"/>
          <w:sz w:val="24"/>
        </w:rPr>
        <w:t> </w:t>
      </w:r>
      <w:r>
        <w:rPr>
          <w:sz w:val="24"/>
        </w:rPr>
        <w:t>manner.</w:t>
      </w:r>
    </w:p>
    <w:p>
      <w:pPr>
        <w:spacing w:after="0" w:line="240" w:lineRule="auto"/>
        <w:jc w:val="both"/>
        <w:rPr>
          <w:sz w:val="24"/>
        </w:rPr>
        <w:sectPr>
          <w:footerReference w:type="default" r:id="rId7"/>
          <w:pgSz w:w="12240" w:h="15840"/>
          <w:pgMar w:footer="630" w:header="0" w:top="720" w:bottom="820" w:left="1300" w:right="940"/>
          <w:pgNumType w:start="2"/>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693"/>
              <w:rPr>
                <w:sz w:val="24"/>
              </w:rPr>
            </w:pPr>
            <w:r>
              <w:rPr>
                <w:sz w:val="24"/>
              </w:rPr>
              <w:t>FESHM 5032</w:t>
            </w:r>
          </w:p>
          <w:p>
            <w:pPr>
              <w:pStyle w:val="TableParagraph"/>
              <w:ind w:left="599"/>
              <w:rPr>
                <w:sz w:val="24"/>
              </w:rPr>
            </w:pPr>
            <w:r>
              <w:rPr>
                <w:sz w:val="24"/>
              </w:rPr>
              <w:t>December 2019</w:t>
            </w:r>
          </w:p>
        </w:tc>
      </w:tr>
    </w:tbl>
    <w:p>
      <w:pPr>
        <w:pStyle w:val="BodyText"/>
        <w:rPr>
          <w:sz w:val="20"/>
        </w:rPr>
      </w:pPr>
    </w:p>
    <w:p>
      <w:pPr>
        <w:pStyle w:val="ListParagraph"/>
        <w:numPr>
          <w:ilvl w:val="0"/>
          <w:numId w:val="7"/>
        </w:numPr>
        <w:tabs>
          <w:tab w:pos="860" w:val="left" w:leader="none"/>
        </w:tabs>
        <w:spacing w:line="240" w:lineRule="auto" w:before="227" w:after="0"/>
        <w:ind w:left="860" w:right="0" w:hanging="720"/>
        <w:jc w:val="both"/>
        <w:rPr>
          <w:sz w:val="24"/>
        </w:rPr>
      </w:pPr>
      <w:r>
        <w:rPr>
          <w:sz w:val="24"/>
        </w:rPr>
        <w:t>ensure that the analysis and review are completed prior to the initial operation of the</w:t>
      </w:r>
      <w:r>
        <w:rPr>
          <w:spacing w:val="-20"/>
          <w:sz w:val="24"/>
        </w:rPr>
        <w:t> </w:t>
      </w:r>
      <w:r>
        <w:rPr>
          <w:sz w:val="24"/>
        </w:rPr>
        <w:t>system.</w:t>
      </w:r>
    </w:p>
    <w:p>
      <w:pPr>
        <w:pStyle w:val="BodyText"/>
        <w:spacing w:before="10"/>
        <w:rPr>
          <w:sz w:val="23"/>
        </w:rPr>
      </w:pPr>
    </w:p>
    <w:p>
      <w:pPr>
        <w:pStyle w:val="ListParagraph"/>
        <w:numPr>
          <w:ilvl w:val="0"/>
          <w:numId w:val="7"/>
        </w:numPr>
        <w:tabs>
          <w:tab w:pos="860" w:val="left" w:leader="none"/>
        </w:tabs>
        <w:spacing w:line="240" w:lineRule="auto" w:before="1" w:after="0"/>
        <w:ind w:left="860" w:right="0" w:hanging="720"/>
        <w:jc w:val="both"/>
        <w:rPr>
          <w:sz w:val="24"/>
        </w:rPr>
      </w:pPr>
      <w:r>
        <w:rPr>
          <w:sz w:val="24"/>
        </w:rPr>
        <w:t>maintain current safety documentation for each system in the D/S/P in a designated</w:t>
      </w:r>
      <w:r>
        <w:rPr>
          <w:spacing w:val="-22"/>
          <w:sz w:val="24"/>
        </w:rPr>
        <w:t> </w:t>
      </w:r>
      <w:r>
        <w:rPr>
          <w:sz w:val="24"/>
        </w:rPr>
        <w:t>location.</w:t>
      </w:r>
    </w:p>
    <w:p>
      <w:pPr>
        <w:pStyle w:val="BodyText"/>
      </w:pPr>
    </w:p>
    <w:p>
      <w:pPr>
        <w:pStyle w:val="ListParagraph"/>
        <w:numPr>
          <w:ilvl w:val="1"/>
          <w:numId w:val="7"/>
        </w:numPr>
        <w:tabs>
          <w:tab w:pos="1579" w:val="left" w:leader="none"/>
          <w:tab w:pos="1580" w:val="left" w:leader="none"/>
        </w:tabs>
        <w:spacing w:line="240" w:lineRule="auto" w:before="0" w:after="0"/>
        <w:ind w:left="1580" w:right="140" w:hanging="720"/>
        <w:jc w:val="left"/>
        <w:rPr>
          <w:sz w:val="24"/>
        </w:rPr>
      </w:pPr>
      <w:r>
        <w:rPr>
          <w:sz w:val="24"/>
        </w:rPr>
        <w:t>FESHM documentation requirements shall be met (e.g. Engineer Notes for Pressure Vessels, Piping,</w:t>
      </w:r>
      <w:r>
        <w:rPr>
          <w:spacing w:val="-9"/>
          <w:sz w:val="24"/>
        </w:rPr>
        <w:t> </w:t>
      </w:r>
      <w:r>
        <w:rPr>
          <w:sz w:val="24"/>
        </w:rPr>
        <w:t>ODH).</w:t>
      </w:r>
    </w:p>
    <w:p>
      <w:pPr>
        <w:pStyle w:val="BodyText"/>
        <w:spacing w:before="11"/>
        <w:rPr>
          <w:sz w:val="23"/>
        </w:rPr>
      </w:pPr>
    </w:p>
    <w:p>
      <w:pPr>
        <w:pStyle w:val="ListParagraph"/>
        <w:numPr>
          <w:ilvl w:val="1"/>
          <w:numId w:val="7"/>
        </w:numPr>
        <w:tabs>
          <w:tab w:pos="1579" w:val="left" w:leader="none"/>
          <w:tab w:pos="1580" w:val="left" w:leader="none"/>
        </w:tabs>
        <w:spacing w:line="240" w:lineRule="auto" w:before="0" w:after="0"/>
        <w:ind w:left="1580" w:right="139" w:hanging="720"/>
        <w:jc w:val="left"/>
        <w:rPr>
          <w:sz w:val="24"/>
        </w:rPr>
      </w:pPr>
      <w:r>
        <w:rPr>
          <w:sz w:val="24"/>
        </w:rPr>
        <w:t>Teamcenter shall be used for flow sheets (Piping and Instrument Diagrams), Valve- Instrument-and-Equipment Lists (VIE), and Technical Appendices 6.2, 6.3, and</w:t>
      </w:r>
      <w:r>
        <w:rPr>
          <w:spacing w:val="-20"/>
          <w:sz w:val="24"/>
        </w:rPr>
        <w:t> </w:t>
      </w:r>
      <w:r>
        <w:rPr>
          <w:sz w:val="24"/>
        </w:rPr>
        <w:t>6.4.</w:t>
      </w:r>
    </w:p>
    <w:p>
      <w:pPr>
        <w:pStyle w:val="BodyText"/>
        <w:spacing w:before="11"/>
        <w:rPr>
          <w:sz w:val="23"/>
        </w:rPr>
      </w:pPr>
    </w:p>
    <w:p>
      <w:pPr>
        <w:pStyle w:val="ListParagraph"/>
        <w:numPr>
          <w:ilvl w:val="1"/>
          <w:numId w:val="7"/>
        </w:numPr>
        <w:tabs>
          <w:tab w:pos="1579" w:val="left" w:leader="none"/>
          <w:tab w:pos="1580" w:val="left" w:leader="none"/>
        </w:tabs>
        <w:spacing w:line="240" w:lineRule="auto" w:before="0" w:after="0"/>
        <w:ind w:left="1580" w:right="135" w:hanging="720"/>
        <w:jc w:val="left"/>
        <w:rPr>
          <w:sz w:val="24"/>
        </w:rPr>
      </w:pPr>
      <w:r>
        <w:rPr>
          <w:sz w:val="24"/>
        </w:rPr>
        <w:t>A designated location shall be used for any other safety documents. Teamcenter may be</w:t>
      </w:r>
      <w:r>
        <w:rPr>
          <w:spacing w:val="-3"/>
          <w:sz w:val="24"/>
        </w:rPr>
        <w:t> </w:t>
      </w:r>
      <w:r>
        <w:rPr>
          <w:sz w:val="24"/>
        </w:rPr>
        <w:t>used.</w:t>
      </w:r>
    </w:p>
    <w:p>
      <w:pPr>
        <w:pStyle w:val="BodyText"/>
        <w:spacing w:before="11"/>
        <w:rPr>
          <w:sz w:val="23"/>
        </w:rPr>
      </w:pPr>
    </w:p>
    <w:p>
      <w:pPr>
        <w:pStyle w:val="ListParagraph"/>
        <w:numPr>
          <w:ilvl w:val="1"/>
          <w:numId w:val="7"/>
        </w:numPr>
        <w:tabs>
          <w:tab w:pos="1579" w:val="left" w:leader="none"/>
          <w:tab w:pos="1580" w:val="left" w:leader="none"/>
        </w:tabs>
        <w:spacing w:line="240" w:lineRule="auto" w:before="0" w:after="0"/>
        <w:ind w:left="1580" w:right="139" w:hanging="720"/>
        <w:jc w:val="left"/>
        <w:rPr>
          <w:sz w:val="24"/>
        </w:rPr>
      </w:pPr>
      <w:r>
        <w:rPr>
          <w:sz w:val="24"/>
        </w:rPr>
        <w:t>An</w:t>
      </w:r>
      <w:r>
        <w:rPr>
          <w:spacing w:val="-13"/>
          <w:sz w:val="24"/>
        </w:rPr>
        <w:t> </w:t>
      </w:r>
      <w:r>
        <w:rPr>
          <w:sz w:val="24"/>
        </w:rPr>
        <w:t>engineering</w:t>
      </w:r>
      <w:r>
        <w:rPr>
          <w:spacing w:val="-16"/>
          <w:sz w:val="24"/>
        </w:rPr>
        <w:t> </w:t>
      </w:r>
      <w:r>
        <w:rPr>
          <w:sz w:val="24"/>
        </w:rPr>
        <w:t>process</w:t>
      </w:r>
      <w:r>
        <w:rPr>
          <w:spacing w:val="-11"/>
          <w:sz w:val="24"/>
        </w:rPr>
        <w:t> </w:t>
      </w:r>
      <w:r>
        <w:rPr>
          <w:sz w:val="24"/>
        </w:rPr>
        <w:t>document</w:t>
      </w:r>
      <w:r>
        <w:rPr>
          <w:spacing w:val="-13"/>
          <w:sz w:val="24"/>
        </w:rPr>
        <w:t> </w:t>
      </w:r>
      <w:r>
        <w:rPr>
          <w:sz w:val="24"/>
        </w:rPr>
        <w:t>management</w:t>
      </w:r>
      <w:r>
        <w:rPr>
          <w:spacing w:val="-13"/>
          <w:sz w:val="24"/>
        </w:rPr>
        <w:t> </w:t>
      </w:r>
      <w:r>
        <w:rPr>
          <w:sz w:val="24"/>
        </w:rPr>
        <w:t>system</w:t>
      </w:r>
      <w:r>
        <w:rPr>
          <w:spacing w:val="-13"/>
          <w:sz w:val="24"/>
        </w:rPr>
        <w:t> </w:t>
      </w:r>
      <w:r>
        <w:rPr>
          <w:sz w:val="24"/>
        </w:rPr>
        <w:t>shall</w:t>
      </w:r>
      <w:r>
        <w:rPr>
          <w:spacing w:val="-13"/>
          <w:sz w:val="24"/>
        </w:rPr>
        <w:t> </w:t>
      </w:r>
      <w:r>
        <w:rPr>
          <w:sz w:val="24"/>
        </w:rPr>
        <w:t>be</w:t>
      </w:r>
      <w:r>
        <w:rPr>
          <w:spacing w:val="-12"/>
          <w:sz w:val="24"/>
        </w:rPr>
        <w:t> </w:t>
      </w:r>
      <w:r>
        <w:rPr>
          <w:sz w:val="24"/>
        </w:rPr>
        <w:t>used</w:t>
      </w:r>
      <w:r>
        <w:rPr>
          <w:spacing w:val="-13"/>
          <w:sz w:val="24"/>
        </w:rPr>
        <w:t> </w:t>
      </w:r>
      <w:r>
        <w:rPr>
          <w:sz w:val="24"/>
        </w:rPr>
        <w:t>to</w:t>
      </w:r>
      <w:r>
        <w:rPr>
          <w:spacing w:val="-11"/>
          <w:sz w:val="24"/>
        </w:rPr>
        <w:t> </w:t>
      </w:r>
      <w:r>
        <w:rPr>
          <w:sz w:val="24"/>
        </w:rPr>
        <w:t>track</w:t>
      </w:r>
      <w:r>
        <w:rPr>
          <w:spacing w:val="-13"/>
          <w:sz w:val="24"/>
        </w:rPr>
        <w:t> </w:t>
      </w:r>
      <w:r>
        <w:rPr>
          <w:sz w:val="24"/>
        </w:rPr>
        <w:t>and</w:t>
      </w:r>
      <w:r>
        <w:rPr>
          <w:spacing w:val="-13"/>
          <w:sz w:val="24"/>
        </w:rPr>
        <w:t> </w:t>
      </w:r>
      <w:r>
        <w:rPr>
          <w:sz w:val="24"/>
        </w:rPr>
        <w:t>locate all documents associated with the</w:t>
      </w:r>
      <w:r>
        <w:rPr>
          <w:spacing w:val="-12"/>
          <w:sz w:val="24"/>
        </w:rPr>
        <w:t> </w:t>
      </w:r>
      <w:r>
        <w:rPr>
          <w:sz w:val="24"/>
        </w:rPr>
        <w:t>review.</w:t>
      </w:r>
    </w:p>
    <w:p>
      <w:pPr>
        <w:pStyle w:val="BodyText"/>
        <w:spacing w:before="11"/>
        <w:rPr>
          <w:sz w:val="23"/>
        </w:rPr>
      </w:pPr>
    </w:p>
    <w:p>
      <w:pPr>
        <w:pStyle w:val="BodyText"/>
        <w:ind w:left="140"/>
        <w:jc w:val="both"/>
      </w:pPr>
      <w:r>
        <w:rPr/>
        <w:t>The ESH&amp;Q Section shall audit the Divisions/Sections/Projects on their compliance to this chapter.</w:t>
      </w:r>
    </w:p>
    <w:p>
      <w:pPr>
        <w:pStyle w:val="BodyText"/>
        <w:spacing w:before="11"/>
        <w:rPr>
          <w:sz w:val="23"/>
        </w:rPr>
      </w:pPr>
    </w:p>
    <w:p>
      <w:pPr>
        <w:pStyle w:val="BodyText"/>
        <w:ind w:left="140" w:right="136"/>
        <w:jc w:val="both"/>
      </w:pPr>
      <w:r>
        <w:rPr/>
        <w:t>The Cryogenic Safety Subcommittee shall serve the D/S/P in a consulting capacity on all cryogenic system</w:t>
      </w:r>
      <w:r>
        <w:rPr>
          <w:spacing w:val="-16"/>
        </w:rPr>
        <w:t> </w:t>
      </w:r>
      <w:r>
        <w:rPr/>
        <w:t>matters.</w:t>
      </w:r>
      <w:r>
        <w:rPr>
          <w:spacing w:val="-17"/>
        </w:rPr>
        <w:t> </w:t>
      </w:r>
      <w:r>
        <w:rPr/>
        <w:t>The</w:t>
      </w:r>
      <w:r>
        <w:rPr>
          <w:spacing w:val="-18"/>
        </w:rPr>
        <w:t> </w:t>
      </w:r>
      <w:r>
        <w:rPr/>
        <w:t>subcommittee</w:t>
      </w:r>
      <w:r>
        <w:rPr>
          <w:spacing w:val="-18"/>
        </w:rPr>
        <w:t> </w:t>
      </w:r>
      <w:r>
        <w:rPr/>
        <w:t>may</w:t>
      </w:r>
      <w:r>
        <w:rPr>
          <w:spacing w:val="-22"/>
        </w:rPr>
        <w:t> </w:t>
      </w:r>
      <w:r>
        <w:rPr/>
        <w:t>propose</w:t>
      </w:r>
      <w:r>
        <w:rPr>
          <w:spacing w:val="-18"/>
        </w:rPr>
        <w:t> </w:t>
      </w:r>
      <w:r>
        <w:rPr/>
        <w:t>appropriate</w:t>
      </w:r>
      <w:r>
        <w:rPr>
          <w:spacing w:val="-18"/>
        </w:rPr>
        <w:t> </w:t>
      </w:r>
      <w:r>
        <w:rPr/>
        <w:t>modifications</w:t>
      </w:r>
      <w:r>
        <w:rPr>
          <w:spacing w:val="-16"/>
        </w:rPr>
        <w:t> </w:t>
      </w:r>
      <w:r>
        <w:rPr/>
        <w:t>to</w:t>
      </w:r>
      <w:r>
        <w:rPr>
          <w:spacing w:val="-17"/>
        </w:rPr>
        <w:t> </w:t>
      </w:r>
      <w:r>
        <w:rPr/>
        <w:t>this</w:t>
      </w:r>
      <w:r>
        <w:rPr>
          <w:spacing w:val="-17"/>
        </w:rPr>
        <w:t> </w:t>
      </w:r>
      <w:r>
        <w:rPr/>
        <w:t>chapter</w:t>
      </w:r>
      <w:r>
        <w:rPr>
          <w:spacing w:val="-18"/>
        </w:rPr>
        <w:t> </w:t>
      </w:r>
      <w:r>
        <w:rPr/>
        <w:t>as</w:t>
      </w:r>
      <w:r>
        <w:rPr>
          <w:spacing w:val="-17"/>
        </w:rPr>
        <w:t> </w:t>
      </w:r>
      <w:r>
        <w:rPr/>
        <w:t>necessary. Changes in policy and responsibility shall be recommended by the Fermilab ES&amp;H Committee (FESHCom) after consulting with the D/S/P Heads. Changes in procedure shall be recommended by the Cryogenic Safety Subcommittee. Furthermore, the subcommittee</w:t>
      </w:r>
      <w:r>
        <w:rPr>
          <w:spacing w:val="-17"/>
        </w:rPr>
        <w:t> </w:t>
      </w:r>
      <w:r>
        <w:rPr/>
        <w:t>shall:</w:t>
      </w:r>
    </w:p>
    <w:p>
      <w:pPr>
        <w:pStyle w:val="BodyText"/>
        <w:spacing w:before="11"/>
        <w:rPr>
          <w:sz w:val="23"/>
        </w:rPr>
      </w:pPr>
    </w:p>
    <w:p>
      <w:pPr>
        <w:pStyle w:val="ListParagraph"/>
        <w:numPr>
          <w:ilvl w:val="0"/>
          <w:numId w:val="8"/>
        </w:numPr>
        <w:tabs>
          <w:tab w:pos="859" w:val="left" w:leader="none"/>
          <w:tab w:pos="860" w:val="left" w:leader="none"/>
        </w:tabs>
        <w:spacing w:line="240" w:lineRule="auto" w:before="0" w:after="0"/>
        <w:ind w:left="860" w:right="135" w:hanging="720"/>
        <w:jc w:val="left"/>
        <w:rPr>
          <w:sz w:val="24"/>
        </w:rPr>
      </w:pPr>
      <w:r>
        <w:rPr>
          <w:sz w:val="24"/>
        </w:rPr>
        <w:t>when necessary, provide a panel of qualified reviewers, the chair of which are formally appointed by the Fermilab ES&amp;H</w:t>
      </w:r>
      <w:r>
        <w:rPr>
          <w:spacing w:val="-13"/>
          <w:sz w:val="24"/>
        </w:rPr>
        <w:t> </w:t>
      </w:r>
      <w:r>
        <w:rPr>
          <w:sz w:val="24"/>
        </w:rPr>
        <w:t>committee.</w:t>
      </w:r>
    </w:p>
    <w:p>
      <w:pPr>
        <w:pStyle w:val="BodyText"/>
        <w:spacing w:before="11"/>
        <w:rPr>
          <w:sz w:val="23"/>
        </w:rPr>
      </w:pPr>
    </w:p>
    <w:p>
      <w:pPr>
        <w:pStyle w:val="ListParagraph"/>
        <w:numPr>
          <w:ilvl w:val="0"/>
          <w:numId w:val="8"/>
        </w:numPr>
        <w:tabs>
          <w:tab w:pos="860" w:val="left" w:leader="none"/>
        </w:tabs>
        <w:spacing w:line="240" w:lineRule="auto" w:before="0" w:after="0"/>
        <w:ind w:left="860" w:right="0" w:hanging="720"/>
        <w:jc w:val="both"/>
        <w:rPr>
          <w:sz w:val="24"/>
        </w:rPr>
      </w:pPr>
      <w:r>
        <w:rPr>
          <w:sz w:val="24"/>
        </w:rPr>
        <w:t>audit the progress of the</w:t>
      </w:r>
      <w:r>
        <w:rPr>
          <w:spacing w:val="-10"/>
          <w:sz w:val="24"/>
        </w:rPr>
        <w:t> </w:t>
      </w:r>
      <w:r>
        <w:rPr>
          <w:sz w:val="24"/>
        </w:rPr>
        <w:t>review.</w:t>
      </w:r>
    </w:p>
    <w:p>
      <w:pPr>
        <w:pStyle w:val="BodyText"/>
        <w:spacing w:before="11"/>
        <w:rPr>
          <w:sz w:val="23"/>
        </w:rPr>
      </w:pPr>
    </w:p>
    <w:p>
      <w:pPr>
        <w:pStyle w:val="ListParagraph"/>
        <w:numPr>
          <w:ilvl w:val="0"/>
          <w:numId w:val="8"/>
        </w:numPr>
        <w:tabs>
          <w:tab w:pos="859" w:val="left" w:leader="none"/>
          <w:tab w:pos="860" w:val="left" w:leader="none"/>
        </w:tabs>
        <w:spacing w:line="240" w:lineRule="auto" w:before="0" w:after="0"/>
        <w:ind w:left="860" w:right="135" w:hanging="720"/>
        <w:jc w:val="left"/>
        <w:rPr>
          <w:sz w:val="24"/>
        </w:rPr>
      </w:pPr>
      <w:r>
        <w:rPr>
          <w:sz w:val="24"/>
        </w:rPr>
        <w:t>maintain a list of excepted classes of cryogenic vessels and piping and ensure that this list is on file with the ESH&amp;Q</w:t>
      </w:r>
      <w:r>
        <w:rPr>
          <w:spacing w:val="-9"/>
          <w:sz w:val="24"/>
        </w:rPr>
        <w:t> </w:t>
      </w:r>
      <w:r>
        <w:rPr>
          <w:sz w:val="24"/>
        </w:rPr>
        <w:t>Section.</w:t>
      </w:r>
    </w:p>
    <w:p>
      <w:pPr>
        <w:pStyle w:val="BodyText"/>
        <w:spacing w:before="11"/>
        <w:rPr>
          <w:sz w:val="23"/>
        </w:rPr>
      </w:pPr>
    </w:p>
    <w:p>
      <w:pPr>
        <w:pStyle w:val="BodyText"/>
        <w:ind w:left="140" w:right="135"/>
        <w:jc w:val="both"/>
      </w:pPr>
      <w:r>
        <w:rPr/>
        <w:t>Each review panel is responsible for completing an accurate safety review in a timely and efficient manner. Upon completion, the panel shall inform the D/S/P(s), Division Safety Officer, D/S Direct Support</w:t>
      </w:r>
      <w:r>
        <w:rPr>
          <w:spacing w:val="-3"/>
        </w:rPr>
        <w:t> </w:t>
      </w:r>
      <w:r>
        <w:rPr/>
        <w:t>Manager,</w:t>
      </w:r>
      <w:r>
        <w:rPr>
          <w:spacing w:val="-1"/>
        </w:rPr>
        <w:t> </w:t>
      </w:r>
      <w:r>
        <w:rPr/>
        <w:t>and</w:t>
      </w:r>
      <w:r>
        <w:rPr>
          <w:spacing w:val="-4"/>
        </w:rPr>
        <w:t> </w:t>
      </w:r>
      <w:r>
        <w:rPr/>
        <w:t>the</w:t>
      </w:r>
      <w:r>
        <w:rPr>
          <w:spacing w:val="-5"/>
        </w:rPr>
        <w:t> </w:t>
      </w:r>
      <w:r>
        <w:rPr/>
        <w:t>chairperson</w:t>
      </w:r>
      <w:r>
        <w:rPr>
          <w:spacing w:val="-4"/>
        </w:rPr>
        <w:t> </w:t>
      </w:r>
      <w:r>
        <w:rPr/>
        <w:t>of</w:t>
      </w:r>
      <w:r>
        <w:rPr>
          <w:spacing w:val="-5"/>
        </w:rPr>
        <w:t> </w:t>
      </w:r>
      <w:r>
        <w:rPr/>
        <w:t>the</w:t>
      </w:r>
      <w:r>
        <w:rPr>
          <w:spacing w:val="-5"/>
        </w:rPr>
        <w:t> </w:t>
      </w:r>
      <w:r>
        <w:rPr/>
        <w:t>Cryogenic</w:t>
      </w:r>
      <w:r>
        <w:rPr>
          <w:spacing w:val="-5"/>
        </w:rPr>
        <w:t> </w:t>
      </w:r>
      <w:r>
        <w:rPr/>
        <w:t>Safety</w:t>
      </w:r>
      <w:r>
        <w:rPr>
          <w:spacing w:val="-9"/>
        </w:rPr>
        <w:t> </w:t>
      </w:r>
      <w:r>
        <w:rPr/>
        <w:t>Subcommittee</w:t>
      </w:r>
      <w:r>
        <w:rPr>
          <w:spacing w:val="-5"/>
        </w:rPr>
        <w:t> </w:t>
      </w:r>
      <w:r>
        <w:rPr/>
        <w:t>of</w:t>
      </w:r>
      <w:r>
        <w:rPr>
          <w:spacing w:val="-5"/>
        </w:rPr>
        <w:t> </w:t>
      </w:r>
      <w:r>
        <w:rPr/>
        <w:t>its</w:t>
      </w:r>
      <w:r>
        <w:rPr>
          <w:spacing w:val="-4"/>
        </w:rPr>
        <w:t> </w:t>
      </w:r>
      <w:r>
        <w:rPr/>
        <w:t>conclusions.</w:t>
      </w:r>
      <w:r>
        <w:rPr>
          <w:spacing w:val="-3"/>
        </w:rPr>
        <w:t> </w:t>
      </w:r>
      <w:r>
        <w:rPr/>
        <w:t>This may occur through the process defined in FESHM 2005, </w:t>
      </w:r>
      <w:r>
        <w:rPr>
          <w:i/>
        </w:rPr>
        <w:t>Operational Readiness Clearance </w:t>
      </w:r>
      <w:r>
        <w:rPr/>
        <w:t>(ORC). The review panel may recommend to the D/S/P Head(s) that the ORC process be established, such</w:t>
      </w:r>
      <w:r>
        <w:rPr>
          <w:spacing w:val="-25"/>
        </w:rPr>
        <w:t> </w:t>
      </w:r>
      <w:r>
        <w:rPr/>
        <w:t>as when it is judged that additional safety aspects beyond the scope of FESHM 5032 are present and/or when additional subject matter expert review is</w:t>
      </w:r>
      <w:r>
        <w:rPr>
          <w:spacing w:val="-14"/>
        </w:rPr>
        <w:t> </w:t>
      </w:r>
      <w:r>
        <w:rPr/>
        <w:t>desired.</w:t>
      </w:r>
    </w:p>
    <w:p>
      <w:pPr>
        <w:pStyle w:val="BodyText"/>
      </w:pPr>
    </w:p>
    <w:p>
      <w:pPr>
        <w:pStyle w:val="Heading1"/>
        <w:numPr>
          <w:ilvl w:val="1"/>
          <w:numId w:val="9"/>
        </w:numPr>
        <w:tabs>
          <w:tab w:pos="861" w:val="left" w:leader="none"/>
        </w:tabs>
        <w:spacing w:line="240" w:lineRule="auto" w:before="0" w:after="0"/>
        <w:ind w:left="860" w:right="0" w:hanging="432"/>
        <w:jc w:val="left"/>
      </w:pPr>
      <w:bookmarkStart w:name="4.0 PROGRAM DESCRIPTION" w:id="7"/>
      <w:bookmarkEnd w:id="7"/>
      <w:r>
        <w:rPr>
          <w:b w:val="0"/>
        </w:rPr>
      </w:r>
      <w:bookmarkStart w:name="_bookmark3" w:id="8"/>
      <w:bookmarkEnd w:id="8"/>
      <w:r>
        <w:rPr>
          <w:b w:val="0"/>
        </w:rPr>
      </w:r>
      <w:bookmarkStart w:name="_bookmark3" w:id="9"/>
      <w:bookmarkEnd w:id="9"/>
      <w:r>
        <w:rPr/>
        <w:t>P</w:t>
      </w:r>
      <w:r>
        <w:rPr/>
        <w:t>ROGRAM</w:t>
      </w:r>
      <w:r>
        <w:rPr>
          <w:spacing w:val="-10"/>
        </w:rPr>
        <w:t> </w:t>
      </w:r>
      <w:r>
        <w:rPr/>
        <w:t>DESCRIPTION</w:t>
      </w:r>
    </w:p>
    <w:p>
      <w:pPr>
        <w:pStyle w:val="BodyText"/>
        <w:spacing w:before="9"/>
        <w:rPr>
          <w:b/>
          <w:sz w:val="23"/>
        </w:rPr>
      </w:pPr>
    </w:p>
    <w:p>
      <w:pPr>
        <w:pStyle w:val="BodyText"/>
        <w:ind w:left="140" w:right="136"/>
        <w:jc w:val="both"/>
      </w:pPr>
      <w:r>
        <w:rPr/>
        <w:t>As specified by the scope, cryogenic systems within the scope of this chapter shall be reviewed in accordance with the D/S/P charge to the appropriate CSP. As a minimum, this would include</w:t>
      </w:r>
      <w:r>
        <w:rPr>
          <w:spacing w:val="-37"/>
        </w:rPr>
        <w:t> </w:t>
      </w:r>
      <w:r>
        <w:rPr/>
        <w:t>reviews before initial system operation, after a shutdown and warmup to room temperature of longer than six months,</w:t>
      </w:r>
      <w:r>
        <w:rPr>
          <w:spacing w:val="-16"/>
        </w:rPr>
        <w:t> </w:t>
      </w:r>
      <w:r>
        <w:rPr/>
        <w:t>or</w:t>
      </w:r>
      <w:r>
        <w:rPr>
          <w:spacing w:val="-17"/>
        </w:rPr>
        <w:t> </w:t>
      </w:r>
      <w:r>
        <w:rPr/>
        <w:t>anytime</w:t>
      </w:r>
      <w:r>
        <w:rPr>
          <w:spacing w:val="-17"/>
        </w:rPr>
        <w:t> </w:t>
      </w:r>
      <w:r>
        <w:rPr/>
        <w:t>a</w:t>
      </w:r>
      <w:r>
        <w:rPr>
          <w:spacing w:val="-14"/>
        </w:rPr>
        <w:t> </w:t>
      </w:r>
      <w:r>
        <w:rPr/>
        <w:t>change</w:t>
      </w:r>
      <w:r>
        <w:rPr>
          <w:spacing w:val="-14"/>
        </w:rPr>
        <w:t> </w:t>
      </w:r>
      <w:r>
        <w:rPr/>
        <w:t>in</w:t>
      </w:r>
      <w:r>
        <w:rPr>
          <w:spacing w:val="-16"/>
        </w:rPr>
        <w:t> </w:t>
      </w:r>
      <w:r>
        <w:rPr/>
        <w:t>system</w:t>
      </w:r>
      <w:r>
        <w:rPr>
          <w:spacing w:val="-15"/>
        </w:rPr>
        <w:t> </w:t>
      </w:r>
      <w:r>
        <w:rPr/>
        <w:t>configuration</w:t>
      </w:r>
      <w:r>
        <w:rPr>
          <w:spacing w:val="-16"/>
        </w:rPr>
        <w:t> </w:t>
      </w:r>
      <w:r>
        <w:rPr/>
        <w:t>has</w:t>
      </w:r>
      <w:r>
        <w:rPr>
          <w:spacing w:val="-16"/>
        </w:rPr>
        <w:t> </w:t>
      </w:r>
      <w:r>
        <w:rPr/>
        <w:t>been</w:t>
      </w:r>
      <w:r>
        <w:rPr>
          <w:spacing w:val="-16"/>
        </w:rPr>
        <w:t> </w:t>
      </w:r>
      <w:r>
        <w:rPr/>
        <w:t>made.</w:t>
      </w:r>
      <w:r>
        <w:rPr>
          <w:spacing w:val="-16"/>
        </w:rPr>
        <w:t> </w:t>
      </w:r>
      <w:r>
        <w:rPr/>
        <w:t>A</w:t>
      </w:r>
      <w:r>
        <w:rPr>
          <w:spacing w:val="-14"/>
        </w:rPr>
        <w:t> </w:t>
      </w:r>
      <w:r>
        <w:rPr/>
        <w:t>change</w:t>
      </w:r>
      <w:r>
        <w:rPr>
          <w:spacing w:val="-14"/>
        </w:rPr>
        <w:t> </w:t>
      </w:r>
      <w:r>
        <w:rPr/>
        <w:t>in</w:t>
      </w:r>
      <w:r>
        <w:rPr>
          <w:spacing w:val="-16"/>
        </w:rPr>
        <w:t> </w:t>
      </w:r>
      <w:r>
        <w:rPr/>
        <w:t>system</w:t>
      </w:r>
      <w:r>
        <w:rPr>
          <w:spacing w:val="-15"/>
        </w:rPr>
        <w:t> </w:t>
      </w:r>
      <w:r>
        <w:rPr/>
        <w:t>configuration</w:t>
      </w:r>
    </w:p>
    <w:p>
      <w:pPr>
        <w:spacing w:after="0"/>
        <w:jc w:val="both"/>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9" name="image1.png" descr=""/>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693"/>
              <w:rPr>
                <w:sz w:val="24"/>
              </w:rPr>
            </w:pPr>
            <w:r>
              <w:rPr>
                <w:sz w:val="24"/>
              </w:rPr>
              <w:t>FESHM 5032</w:t>
            </w:r>
          </w:p>
          <w:p>
            <w:pPr>
              <w:pStyle w:val="TableParagraph"/>
              <w:ind w:left="599"/>
              <w:rPr>
                <w:sz w:val="24"/>
              </w:rPr>
            </w:pPr>
            <w:r>
              <w:rPr>
                <w:sz w:val="24"/>
              </w:rPr>
              <w:t>December 2019</w:t>
            </w:r>
          </w:p>
        </w:tc>
      </w:tr>
    </w:tbl>
    <w:p>
      <w:pPr>
        <w:pStyle w:val="BodyText"/>
        <w:spacing w:before="11"/>
        <w:rPr>
          <w:sz w:val="7"/>
        </w:rPr>
      </w:pPr>
    </w:p>
    <w:p>
      <w:pPr>
        <w:pStyle w:val="BodyText"/>
        <w:spacing w:before="90"/>
        <w:ind w:left="140" w:right="135"/>
        <w:jc w:val="both"/>
      </w:pPr>
      <w:r>
        <w:rPr/>
        <w:t>is not an engine swap or the pumping of a vacuum jacket. System configuration changes are more substantive such as adding a new (including temporary) line, off normal operations not described in procedures, or unusual maintenance operations not previously documented.</w:t>
      </w:r>
    </w:p>
    <w:p>
      <w:pPr>
        <w:pStyle w:val="BodyText"/>
      </w:pPr>
    </w:p>
    <w:p>
      <w:pPr>
        <w:pStyle w:val="Heading2"/>
        <w:numPr>
          <w:ilvl w:val="1"/>
          <w:numId w:val="9"/>
        </w:numPr>
        <w:tabs>
          <w:tab w:pos="644" w:val="left" w:leader="none"/>
        </w:tabs>
        <w:spacing w:line="240" w:lineRule="auto" w:before="0" w:after="0"/>
        <w:ind w:left="644" w:right="0" w:hanging="504"/>
        <w:jc w:val="both"/>
      </w:pPr>
      <w:bookmarkStart w:name="4.1 Safety Review" w:id="10"/>
      <w:bookmarkEnd w:id="10"/>
      <w:r>
        <w:rPr>
          <w:b w:val="0"/>
        </w:rPr>
      </w:r>
      <w:bookmarkStart w:name="4.1 Safety Review" w:id="11"/>
      <w:bookmarkEnd w:id="11"/>
      <w:r>
        <w:rPr/>
        <w:t>S</w:t>
      </w:r>
      <w:r>
        <w:rPr/>
        <w:t>afety</w:t>
      </w:r>
      <w:r>
        <w:rPr>
          <w:spacing w:val="-6"/>
        </w:rPr>
        <w:t> </w:t>
      </w:r>
      <w:r>
        <w:rPr/>
        <w:t>Review</w:t>
      </w:r>
    </w:p>
    <w:p>
      <w:pPr>
        <w:pStyle w:val="BodyText"/>
        <w:rPr>
          <w:b/>
        </w:rPr>
      </w:pPr>
    </w:p>
    <w:p>
      <w:pPr>
        <w:pStyle w:val="ListParagraph"/>
        <w:numPr>
          <w:ilvl w:val="2"/>
          <w:numId w:val="9"/>
        </w:numPr>
        <w:tabs>
          <w:tab w:pos="1580" w:val="left" w:leader="none"/>
        </w:tabs>
        <w:spacing w:line="240" w:lineRule="auto" w:before="0" w:after="0"/>
        <w:ind w:left="1580" w:right="138" w:hanging="720"/>
        <w:jc w:val="both"/>
        <w:rPr>
          <w:sz w:val="24"/>
        </w:rPr>
      </w:pPr>
      <w:r>
        <w:rPr>
          <w:sz w:val="24"/>
        </w:rPr>
        <w:t>The analysis and review shall be directed to all aspects of the system which could present a hazard to</w:t>
      </w:r>
      <w:r>
        <w:rPr>
          <w:spacing w:val="-6"/>
          <w:sz w:val="24"/>
        </w:rPr>
        <w:t> </w:t>
      </w:r>
      <w:r>
        <w:rPr>
          <w:sz w:val="24"/>
        </w:rPr>
        <w:t>personnel.</w:t>
      </w:r>
    </w:p>
    <w:p>
      <w:pPr>
        <w:pStyle w:val="BodyText"/>
      </w:pPr>
    </w:p>
    <w:p>
      <w:pPr>
        <w:pStyle w:val="ListParagraph"/>
        <w:numPr>
          <w:ilvl w:val="2"/>
          <w:numId w:val="9"/>
        </w:numPr>
        <w:tabs>
          <w:tab w:pos="1580" w:val="left" w:leader="none"/>
        </w:tabs>
        <w:spacing w:line="240" w:lineRule="auto" w:before="0" w:after="0"/>
        <w:ind w:left="1580" w:right="141" w:hanging="720"/>
        <w:jc w:val="both"/>
        <w:rPr>
          <w:sz w:val="24"/>
        </w:rPr>
      </w:pPr>
      <w:r>
        <w:rPr>
          <w:sz w:val="24"/>
        </w:rPr>
        <w:t>The analysis shall demonstrate that the system can be brought into operation safely.</w:t>
      </w:r>
      <w:r>
        <w:rPr>
          <w:spacing w:val="23"/>
          <w:sz w:val="24"/>
        </w:rPr>
        <w:t> </w:t>
      </w:r>
      <w:r>
        <w:rPr>
          <w:spacing w:val="-3"/>
          <w:sz w:val="24"/>
        </w:rPr>
        <w:t>It </w:t>
      </w:r>
      <w:r>
        <w:rPr>
          <w:sz w:val="24"/>
        </w:rPr>
        <w:t>should also demonstrate that safe operation can be</w:t>
      </w:r>
      <w:r>
        <w:rPr>
          <w:spacing w:val="-13"/>
          <w:sz w:val="24"/>
        </w:rPr>
        <w:t> </w:t>
      </w:r>
      <w:r>
        <w:rPr>
          <w:sz w:val="24"/>
        </w:rPr>
        <w:t>maintained.</w:t>
      </w:r>
    </w:p>
    <w:p>
      <w:pPr>
        <w:pStyle w:val="BodyText"/>
      </w:pPr>
    </w:p>
    <w:p>
      <w:pPr>
        <w:pStyle w:val="ListParagraph"/>
        <w:numPr>
          <w:ilvl w:val="2"/>
          <w:numId w:val="9"/>
        </w:numPr>
        <w:tabs>
          <w:tab w:pos="1579" w:val="left" w:leader="none"/>
          <w:tab w:pos="1580" w:val="left" w:leader="none"/>
        </w:tabs>
        <w:spacing w:line="240" w:lineRule="auto" w:before="0" w:after="0"/>
        <w:ind w:left="1580" w:right="0" w:hanging="720"/>
        <w:jc w:val="left"/>
        <w:rPr>
          <w:sz w:val="24"/>
        </w:rPr>
      </w:pPr>
      <w:r>
        <w:rPr>
          <w:sz w:val="24"/>
        </w:rPr>
        <w:t>The following requirements pertain to reviews of cryogenic pressure</w:t>
      </w:r>
      <w:r>
        <w:rPr>
          <w:spacing w:val="-17"/>
          <w:sz w:val="24"/>
        </w:rPr>
        <w:t> </w:t>
      </w:r>
      <w:r>
        <w:rPr>
          <w:sz w:val="24"/>
        </w:rPr>
        <w:t>vessels:</w:t>
      </w:r>
    </w:p>
    <w:p>
      <w:pPr>
        <w:pStyle w:val="BodyText"/>
      </w:pPr>
    </w:p>
    <w:p>
      <w:pPr>
        <w:pStyle w:val="ListParagraph"/>
        <w:numPr>
          <w:ilvl w:val="3"/>
          <w:numId w:val="9"/>
        </w:numPr>
        <w:tabs>
          <w:tab w:pos="2300" w:val="left" w:leader="none"/>
        </w:tabs>
        <w:spacing w:line="240" w:lineRule="auto" w:before="0" w:after="0"/>
        <w:ind w:left="2300" w:right="137" w:hanging="720"/>
        <w:jc w:val="both"/>
        <w:rPr>
          <w:sz w:val="24"/>
        </w:rPr>
      </w:pPr>
      <w:r>
        <w:rPr>
          <w:sz w:val="24"/>
        </w:rPr>
        <w:t>The provisions of FESHM 5031 shall be followed for all cryogenic pressure vessels falling under the scope of American Society of Mechanical Engineers Boiler and Pressure Vessel Code Section VIII, Rules for Construction of Pressure Vessels. The provisions of FESHM 5031.5 shall be followed for low pressure</w:t>
      </w:r>
      <w:r>
        <w:rPr>
          <w:spacing w:val="-5"/>
          <w:sz w:val="24"/>
        </w:rPr>
        <w:t> </w:t>
      </w:r>
      <w:r>
        <w:rPr>
          <w:sz w:val="24"/>
        </w:rPr>
        <w:t>vessels</w:t>
      </w:r>
      <w:r>
        <w:rPr>
          <w:spacing w:val="-4"/>
          <w:sz w:val="24"/>
        </w:rPr>
        <w:t> </w:t>
      </w:r>
      <w:r>
        <w:rPr>
          <w:sz w:val="24"/>
        </w:rPr>
        <w:t>not</w:t>
      </w:r>
      <w:r>
        <w:rPr>
          <w:spacing w:val="-3"/>
          <w:sz w:val="24"/>
        </w:rPr>
        <w:t> </w:t>
      </w:r>
      <w:r>
        <w:rPr>
          <w:sz w:val="24"/>
        </w:rPr>
        <w:t>under</w:t>
      </w:r>
      <w:r>
        <w:rPr>
          <w:spacing w:val="-5"/>
          <w:sz w:val="24"/>
        </w:rPr>
        <w:t> </w:t>
      </w:r>
      <w:r>
        <w:rPr>
          <w:sz w:val="24"/>
        </w:rPr>
        <w:t>the</w:t>
      </w:r>
      <w:r>
        <w:rPr>
          <w:spacing w:val="-5"/>
          <w:sz w:val="24"/>
        </w:rPr>
        <w:t> </w:t>
      </w:r>
      <w:r>
        <w:rPr>
          <w:sz w:val="24"/>
        </w:rPr>
        <w:t>scope</w:t>
      </w:r>
      <w:r>
        <w:rPr>
          <w:spacing w:val="-5"/>
          <w:sz w:val="24"/>
        </w:rPr>
        <w:t> </w:t>
      </w:r>
      <w:r>
        <w:rPr>
          <w:sz w:val="24"/>
        </w:rPr>
        <w:t>of</w:t>
      </w:r>
      <w:r>
        <w:rPr>
          <w:spacing w:val="-5"/>
          <w:sz w:val="24"/>
        </w:rPr>
        <w:t> </w:t>
      </w:r>
      <w:r>
        <w:rPr>
          <w:sz w:val="24"/>
        </w:rPr>
        <w:t>ASME</w:t>
      </w:r>
      <w:r>
        <w:rPr>
          <w:spacing w:val="-4"/>
          <w:sz w:val="24"/>
        </w:rPr>
        <w:t> </w:t>
      </w:r>
      <w:r>
        <w:rPr>
          <w:sz w:val="24"/>
        </w:rPr>
        <w:t>BPVC</w:t>
      </w:r>
      <w:r>
        <w:rPr>
          <w:spacing w:val="-3"/>
          <w:sz w:val="24"/>
        </w:rPr>
        <w:t> </w:t>
      </w:r>
      <w:r>
        <w:rPr>
          <w:sz w:val="24"/>
        </w:rPr>
        <w:t>or</w:t>
      </w:r>
      <w:r>
        <w:rPr>
          <w:spacing w:val="-5"/>
          <w:sz w:val="24"/>
        </w:rPr>
        <w:t> </w:t>
      </w:r>
      <w:r>
        <w:rPr>
          <w:sz w:val="24"/>
        </w:rPr>
        <w:t>not</w:t>
      </w:r>
      <w:r>
        <w:rPr>
          <w:spacing w:val="-3"/>
          <w:sz w:val="24"/>
        </w:rPr>
        <w:t> </w:t>
      </w:r>
      <w:r>
        <w:rPr>
          <w:sz w:val="24"/>
        </w:rPr>
        <w:t>under</w:t>
      </w:r>
      <w:r>
        <w:rPr>
          <w:spacing w:val="-5"/>
          <w:sz w:val="24"/>
        </w:rPr>
        <w:t> </w:t>
      </w:r>
      <w:r>
        <w:rPr>
          <w:sz w:val="24"/>
        </w:rPr>
        <w:t>the</w:t>
      </w:r>
      <w:r>
        <w:rPr>
          <w:spacing w:val="-5"/>
          <w:sz w:val="24"/>
        </w:rPr>
        <w:t> </w:t>
      </w:r>
      <w:r>
        <w:rPr>
          <w:sz w:val="24"/>
        </w:rPr>
        <w:t>scope</w:t>
      </w:r>
      <w:r>
        <w:rPr>
          <w:spacing w:val="-5"/>
          <w:sz w:val="24"/>
        </w:rPr>
        <w:t> </w:t>
      </w:r>
      <w:r>
        <w:rPr>
          <w:sz w:val="24"/>
        </w:rPr>
        <w:t>of another FESHM chapter (5031.6, 5031.7). Other cryogenic vessels shall be reviewed as required by the Cryogenic Review Panel assigned to that</w:t>
      </w:r>
      <w:r>
        <w:rPr>
          <w:spacing w:val="-20"/>
          <w:sz w:val="24"/>
        </w:rPr>
        <w:t> </w:t>
      </w:r>
      <w:r>
        <w:rPr>
          <w:sz w:val="24"/>
        </w:rPr>
        <w:t>system.</w:t>
      </w:r>
    </w:p>
    <w:p>
      <w:pPr>
        <w:pStyle w:val="BodyText"/>
      </w:pPr>
    </w:p>
    <w:p>
      <w:pPr>
        <w:pStyle w:val="ListParagraph"/>
        <w:numPr>
          <w:ilvl w:val="3"/>
          <w:numId w:val="9"/>
        </w:numPr>
        <w:tabs>
          <w:tab w:pos="2300" w:val="left" w:leader="none"/>
        </w:tabs>
        <w:spacing w:line="240" w:lineRule="auto" w:before="0" w:after="0"/>
        <w:ind w:left="2300" w:right="138" w:hanging="720"/>
        <w:jc w:val="both"/>
        <w:rPr>
          <w:sz w:val="24"/>
        </w:rPr>
      </w:pPr>
      <w:r>
        <w:rPr>
          <w:sz w:val="24"/>
        </w:rPr>
        <w:t>In the case of vacuum insulated vessels, the inner vessel shall be considered a cryogenic pressure vessel (FESHM 5031, 5031.5, 5031.6) and the outer vessel shall be considered a vacuum vessel (FESHM</w:t>
      </w:r>
      <w:r>
        <w:rPr>
          <w:spacing w:val="-10"/>
          <w:sz w:val="24"/>
        </w:rPr>
        <w:t> </w:t>
      </w:r>
      <w:r>
        <w:rPr>
          <w:sz w:val="24"/>
        </w:rPr>
        <w:t>5033).</w:t>
      </w:r>
    </w:p>
    <w:p>
      <w:pPr>
        <w:pStyle w:val="BodyText"/>
      </w:pPr>
    </w:p>
    <w:p>
      <w:pPr>
        <w:pStyle w:val="ListParagraph"/>
        <w:numPr>
          <w:ilvl w:val="3"/>
          <w:numId w:val="9"/>
        </w:numPr>
        <w:tabs>
          <w:tab w:pos="2299" w:val="left" w:leader="none"/>
          <w:tab w:pos="2300" w:val="left" w:leader="none"/>
        </w:tabs>
        <w:spacing w:line="240" w:lineRule="auto" w:before="0" w:after="0"/>
        <w:ind w:left="2300" w:right="0" w:hanging="720"/>
        <w:jc w:val="left"/>
        <w:rPr>
          <w:sz w:val="24"/>
        </w:rPr>
      </w:pPr>
      <w:r>
        <w:rPr>
          <w:sz w:val="24"/>
        </w:rPr>
        <w:t>For membrane cryostats, the provisions of FESHM 5031.7 shall be</w:t>
      </w:r>
      <w:r>
        <w:rPr>
          <w:spacing w:val="-17"/>
          <w:sz w:val="24"/>
        </w:rPr>
        <w:t> </w:t>
      </w:r>
      <w:r>
        <w:rPr>
          <w:sz w:val="24"/>
        </w:rPr>
        <w:t>followed.</w:t>
      </w:r>
    </w:p>
    <w:p>
      <w:pPr>
        <w:pStyle w:val="BodyText"/>
      </w:pPr>
    </w:p>
    <w:p>
      <w:pPr>
        <w:pStyle w:val="ListParagraph"/>
        <w:numPr>
          <w:ilvl w:val="2"/>
          <w:numId w:val="9"/>
        </w:numPr>
        <w:tabs>
          <w:tab w:pos="1580" w:val="left" w:leader="none"/>
        </w:tabs>
        <w:spacing w:line="240" w:lineRule="auto" w:before="0" w:after="0"/>
        <w:ind w:left="1580" w:right="138" w:hanging="720"/>
        <w:jc w:val="both"/>
        <w:rPr>
          <w:sz w:val="24"/>
        </w:rPr>
      </w:pPr>
      <w:r>
        <w:rPr>
          <w:sz w:val="24"/>
        </w:rPr>
        <w:t>The review shall verify that reliefs are in compliance with FESHM 5031.4, </w:t>
      </w:r>
      <w:r>
        <w:rPr>
          <w:i/>
          <w:sz w:val="24"/>
        </w:rPr>
        <w:t>Inspection </w:t>
      </w:r>
      <w:r>
        <w:rPr>
          <w:i/>
          <w:sz w:val="24"/>
        </w:rPr>
        <w:t>and Testing of Relief Systems</w:t>
      </w:r>
      <w:r>
        <w:rPr>
          <w:sz w:val="24"/>
        </w:rPr>
        <w:t>. The review should consider how testing requirements will be</w:t>
      </w:r>
      <w:r>
        <w:rPr>
          <w:spacing w:val="-4"/>
          <w:sz w:val="24"/>
        </w:rPr>
        <w:t> </w:t>
      </w:r>
      <w:r>
        <w:rPr>
          <w:sz w:val="24"/>
        </w:rPr>
        <w:t>met.</w:t>
      </w:r>
    </w:p>
    <w:p>
      <w:pPr>
        <w:pStyle w:val="BodyText"/>
      </w:pPr>
    </w:p>
    <w:p>
      <w:pPr>
        <w:pStyle w:val="Heading2"/>
        <w:numPr>
          <w:ilvl w:val="1"/>
          <w:numId w:val="9"/>
        </w:numPr>
        <w:tabs>
          <w:tab w:pos="644" w:val="left" w:leader="none"/>
        </w:tabs>
        <w:spacing w:line="240" w:lineRule="auto" w:before="0" w:after="0"/>
        <w:ind w:left="644" w:right="0" w:hanging="504"/>
        <w:jc w:val="both"/>
      </w:pPr>
      <w:bookmarkStart w:name="4.2 Occupational Training" w:id="12"/>
      <w:bookmarkEnd w:id="12"/>
      <w:r>
        <w:rPr>
          <w:b w:val="0"/>
        </w:rPr>
      </w:r>
      <w:bookmarkStart w:name="4.2 Occupational Training" w:id="13"/>
      <w:bookmarkEnd w:id="13"/>
      <w:r>
        <w:rPr/>
        <w:t>O</w:t>
      </w:r>
      <w:r>
        <w:rPr/>
        <w:t>ccupational</w:t>
      </w:r>
      <w:r>
        <w:rPr>
          <w:spacing w:val="-7"/>
        </w:rPr>
        <w:t> </w:t>
      </w:r>
      <w:r>
        <w:rPr/>
        <w:t>Training</w:t>
      </w:r>
    </w:p>
    <w:p>
      <w:pPr>
        <w:pStyle w:val="BodyText"/>
        <w:rPr>
          <w:b/>
        </w:rPr>
      </w:pPr>
    </w:p>
    <w:p>
      <w:pPr>
        <w:pStyle w:val="BodyText"/>
        <w:ind w:left="860" w:right="137"/>
        <w:jc w:val="both"/>
      </w:pPr>
      <w:r>
        <w:rPr/>
        <w:t>Occupational and safety training plays a key role in the safe and efficient operation of cryogenic systems. Training may take the form of safety orientations, safety qualification courses or training by supervisors as prescribed by Fermilab's ESH&amp;Q Training Program (FESHM 2070).  Both formal and on-the-job training shall be documented.</w:t>
      </w:r>
    </w:p>
    <w:p>
      <w:pPr>
        <w:pStyle w:val="BodyText"/>
      </w:pPr>
    </w:p>
    <w:p>
      <w:pPr>
        <w:pStyle w:val="ListParagraph"/>
        <w:numPr>
          <w:ilvl w:val="2"/>
          <w:numId w:val="9"/>
        </w:numPr>
        <w:tabs>
          <w:tab w:pos="1580" w:val="left" w:leader="none"/>
        </w:tabs>
        <w:spacing w:line="240" w:lineRule="auto" w:before="0" w:after="0"/>
        <w:ind w:left="1580" w:right="135" w:hanging="720"/>
        <w:jc w:val="both"/>
        <w:rPr>
          <w:sz w:val="24"/>
        </w:rPr>
      </w:pPr>
      <w:r>
        <w:rPr>
          <w:sz w:val="24"/>
        </w:rPr>
        <w:t>Cryogenic</w:t>
      </w:r>
      <w:r>
        <w:rPr>
          <w:spacing w:val="-13"/>
          <w:sz w:val="24"/>
        </w:rPr>
        <w:t> </w:t>
      </w:r>
      <w:r>
        <w:rPr>
          <w:sz w:val="24"/>
        </w:rPr>
        <w:t>personnel</w:t>
      </w:r>
      <w:r>
        <w:rPr>
          <w:spacing w:val="-12"/>
          <w:sz w:val="24"/>
        </w:rPr>
        <w:t> </w:t>
      </w:r>
      <w:r>
        <w:rPr>
          <w:sz w:val="24"/>
        </w:rPr>
        <w:t>shall</w:t>
      </w:r>
      <w:r>
        <w:rPr>
          <w:spacing w:val="-12"/>
          <w:sz w:val="24"/>
        </w:rPr>
        <w:t> </w:t>
      </w:r>
      <w:r>
        <w:rPr>
          <w:sz w:val="24"/>
        </w:rPr>
        <w:t>have</w:t>
      </w:r>
      <w:r>
        <w:rPr>
          <w:spacing w:val="-13"/>
          <w:sz w:val="24"/>
        </w:rPr>
        <w:t> </w:t>
      </w:r>
      <w:r>
        <w:rPr>
          <w:sz w:val="24"/>
        </w:rPr>
        <w:t>sufficient</w:t>
      </w:r>
      <w:r>
        <w:rPr>
          <w:spacing w:val="-12"/>
          <w:sz w:val="24"/>
        </w:rPr>
        <w:t> </w:t>
      </w:r>
      <w:r>
        <w:rPr>
          <w:sz w:val="24"/>
        </w:rPr>
        <w:t>education,</w:t>
      </w:r>
      <w:r>
        <w:rPr>
          <w:spacing w:val="-12"/>
          <w:sz w:val="24"/>
        </w:rPr>
        <w:t> </w:t>
      </w:r>
      <w:r>
        <w:rPr>
          <w:sz w:val="24"/>
        </w:rPr>
        <w:t>training,</w:t>
      </w:r>
      <w:r>
        <w:rPr>
          <w:spacing w:val="-12"/>
          <w:sz w:val="24"/>
        </w:rPr>
        <w:t> </w:t>
      </w:r>
      <w:r>
        <w:rPr>
          <w:sz w:val="24"/>
        </w:rPr>
        <w:t>and</w:t>
      </w:r>
      <w:r>
        <w:rPr>
          <w:spacing w:val="-12"/>
          <w:sz w:val="24"/>
        </w:rPr>
        <w:t> </w:t>
      </w:r>
      <w:r>
        <w:rPr>
          <w:sz w:val="24"/>
        </w:rPr>
        <w:t>supervision</w:t>
      </w:r>
      <w:r>
        <w:rPr>
          <w:spacing w:val="-12"/>
          <w:sz w:val="24"/>
        </w:rPr>
        <w:t> </w:t>
      </w:r>
      <w:r>
        <w:rPr>
          <w:sz w:val="24"/>
        </w:rPr>
        <w:t>to</w:t>
      </w:r>
      <w:r>
        <w:rPr>
          <w:spacing w:val="-12"/>
          <w:sz w:val="24"/>
        </w:rPr>
        <w:t> </w:t>
      </w:r>
      <w:r>
        <w:rPr>
          <w:sz w:val="24"/>
        </w:rPr>
        <w:t>assure that they can safely perform their duties. Furthermore, personnel shall be instructed in cryogenic</w:t>
      </w:r>
      <w:r>
        <w:rPr>
          <w:spacing w:val="-8"/>
          <w:sz w:val="24"/>
        </w:rPr>
        <w:t> </w:t>
      </w:r>
      <w:r>
        <w:rPr>
          <w:sz w:val="24"/>
        </w:rPr>
        <w:t>hazards</w:t>
      </w:r>
      <w:r>
        <w:rPr>
          <w:spacing w:val="-7"/>
          <w:sz w:val="24"/>
        </w:rPr>
        <w:t> </w:t>
      </w:r>
      <w:r>
        <w:rPr>
          <w:sz w:val="24"/>
        </w:rPr>
        <w:t>peculiar</w:t>
      </w:r>
      <w:r>
        <w:rPr>
          <w:spacing w:val="-8"/>
          <w:sz w:val="24"/>
        </w:rPr>
        <w:t> </w:t>
      </w:r>
      <w:r>
        <w:rPr>
          <w:sz w:val="24"/>
        </w:rPr>
        <w:t>to</w:t>
      </w:r>
      <w:r>
        <w:rPr>
          <w:spacing w:val="-7"/>
          <w:sz w:val="24"/>
        </w:rPr>
        <w:t> </w:t>
      </w:r>
      <w:r>
        <w:rPr>
          <w:sz w:val="24"/>
        </w:rPr>
        <w:t>the</w:t>
      </w:r>
      <w:r>
        <w:rPr>
          <w:spacing w:val="-8"/>
          <w:sz w:val="24"/>
        </w:rPr>
        <w:t> </w:t>
      </w:r>
      <w:r>
        <w:rPr>
          <w:sz w:val="24"/>
        </w:rPr>
        <w:t>facility</w:t>
      </w:r>
      <w:r>
        <w:rPr>
          <w:spacing w:val="-14"/>
          <w:sz w:val="24"/>
        </w:rPr>
        <w:t> </w:t>
      </w:r>
      <w:r>
        <w:rPr>
          <w:sz w:val="24"/>
        </w:rPr>
        <w:t>at</w:t>
      </w:r>
      <w:r>
        <w:rPr>
          <w:spacing w:val="-7"/>
          <w:sz w:val="24"/>
        </w:rPr>
        <w:t> </w:t>
      </w:r>
      <w:r>
        <w:rPr>
          <w:sz w:val="24"/>
        </w:rPr>
        <w:t>which</w:t>
      </w:r>
      <w:r>
        <w:rPr>
          <w:spacing w:val="-5"/>
          <w:sz w:val="24"/>
        </w:rPr>
        <w:t> </w:t>
      </w:r>
      <w:r>
        <w:rPr>
          <w:sz w:val="24"/>
        </w:rPr>
        <w:t>they</w:t>
      </w:r>
      <w:r>
        <w:rPr>
          <w:spacing w:val="-12"/>
          <w:sz w:val="24"/>
        </w:rPr>
        <w:t> </w:t>
      </w:r>
      <w:r>
        <w:rPr>
          <w:sz w:val="24"/>
        </w:rPr>
        <w:t>work.</w:t>
      </w:r>
      <w:r>
        <w:rPr>
          <w:spacing w:val="-7"/>
          <w:sz w:val="24"/>
        </w:rPr>
        <w:t> </w:t>
      </w:r>
      <w:r>
        <w:rPr>
          <w:sz w:val="24"/>
        </w:rPr>
        <w:t>Assistance</w:t>
      </w:r>
      <w:r>
        <w:rPr>
          <w:spacing w:val="-8"/>
          <w:sz w:val="24"/>
        </w:rPr>
        <w:t> </w:t>
      </w:r>
      <w:r>
        <w:rPr>
          <w:sz w:val="24"/>
        </w:rPr>
        <w:t>from</w:t>
      </w:r>
      <w:r>
        <w:rPr>
          <w:spacing w:val="-7"/>
          <w:sz w:val="24"/>
        </w:rPr>
        <w:t> </w:t>
      </w:r>
      <w:r>
        <w:rPr>
          <w:sz w:val="24"/>
        </w:rPr>
        <w:t>a</w:t>
      </w:r>
      <w:r>
        <w:rPr>
          <w:spacing w:val="-8"/>
          <w:sz w:val="24"/>
        </w:rPr>
        <w:t> </w:t>
      </w:r>
      <w:r>
        <w:rPr>
          <w:sz w:val="24"/>
        </w:rPr>
        <w:t>person knowledgeable of these hazards shall be available to any individual newly assigned to perform cryogenic work at a facility</w:t>
      </w:r>
      <w:r>
        <w:rPr>
          <w:spacing w:val="-45"/>
          <w:sz w:val="24"/>
        </w:rPr>
        <w:t> </w:t>
      </w:r>
      <w:r>
        <w:rPr>
          <w:sz w:val="24"/>
        </w:rPr>
        <w:t>until the supervisor determines that the individual can perform his or her duties</w:t>
      </w:r>
      <w:r>
        <w:rPr>
          <w:spacing w:val="-7"/>
          <w:sz w:val="24"/>
        </w:rPr>
        <w:t> </w:t>
      </w:r>
      <w:r>
        <w:rPr>
          <w:sz w:val="24"/>
        </w:rPr>
        <w:t>unassisted.</w:t>
      </w:r>
    </w:p>
    <w:p>
      <w:pPr>
        <w:spacing w:after="0" w:line="240" w:lineRule="auto"/>
        <w:jc w:val="both"/>
        <w:rPr>
          <w:sz w:val="24"/>
        </w:rPr>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11" name="image1.png" descr=""/>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693"/>
              <w:rPr>
                <w:sz w:val="24"/>
              </w:rPr>
            </w:pPr>
            <w:r>
              <w:rPr>
                <w:sz w:val="24"/>
              </w:rPr>
              <w:t>FESHM 5032</w:t>
            </w:r>
          </w:p>
          <w:p>
            <w:pPr>
              <w:pStyle w:val="TableParagraph"/>
              <w:ind w:left="599"/>
              <w:rPr>
                <w:sz w:val="24"/>
              </w:rPr>
            </w:pPr>
            <w:r>
              <w:rPr>
                <w:sz w:val="24"/>
              </w:rPr>
              <w:t>December 2019</w:t>
            </w:r>
          </w:p>
        </w:tc>
      </w:tr>
    </w:tbl>
    <w:p>
      <w:pPr>
        <w:pStyle w:val="BodyText"/>
        <w:spacing w:before="11"/>
        <w:rPr>
          <w:sz w:val="7"/>
        </w:rPr>
      </w:pPr>
    </w:p>
    <w:p>
      <w:pPr>
        <w:pStyle w:val="ListParagraph"/>
        <w:numPr>
          <w:ilvl w:val="2"/>
          <w:numId w:val="9"/>
        </w:numPr>
        <w:tabs>
          <w:tab w:pos="1580" w:val="left" w:leader="none"/>
        </w:tabs>
        <w:spacing w:line="240" w:lineRule="auto" w:before="90" w:after="0"/>
        <w:ind w:left="1580" w:right="133" w:hanging="720"/>
        <w:jc w:val="both"/>
        <w:rPr>
          <w:sz w:val="24"/>
        </w:rPr>
      </w:pPr>
      <w:r>
        <w:rPr>
          <w:sz w:val="24"/>
        </w:rPr>
        <w:t>Cryogenic personnel should attend the Fermilab safety courses, "Oxygen Deficiency Hazards,"</w:t>
      </w:r>
      <w:r>
        <w:rPr>
          <w:spacing w:val="-18"/>
          <w:sz w:val="24"/>
        </w:rPr>
        <w:t> </w:t>
      </w:r>
      <w:r>
        <w:rPr>
          <w:sz w:val="24"/>
        </w:rPr>
        <w:t>"Cryogenic</w:t>
      </w:r>
      <w:r>
        <w:rPr>
          <w:spacing w:val="-20"/>
          <w:sz w:val="24"/>
        </w:rPr>
        <w:t> </w:t>
      </w:r>
      <w:r>
        <w:rPr>
          <w:sz w:val="24"/>
        </w:rPr>
        <w:t>Safety"</w:t>
      </w:r>
      <w:r>
        <w:rPr>
          <w:spacing w:val="-16"/>
          <w:sz w:val="24"/>
        </w:rPr>
        <w:t> </w:t>
      </w:r>
      <w:r>
        <w:rPr>
          <w:sz w:val="24"/>
        </w:rPr>
        <w:t>"Pressurized</w:t>
      </w:r>
      <w:r>
        <w:rPr>
          <w:spacing w:val="-19"/>
          <w:sz w:val="24"/>
        </w:rPr>
        <w:t> </w:t>
      </w:r>
      <w:r>
        <w:rPr>
          <w:sz w:val="24"/>
        </w:rPr>
        <w:t>Gas</w:t>
      </w:r>
      <w:r>
        <w:rPr>
          <w:spacing w:val="-19"/>
          <w:sz w:val="24"/>
        </w:rPr>
        <w:t> </w:t>
      </w:r>
      <w:r>
        <w:rPr>
          <w:sz w:val="24"/>
        </w:rPr>
        <w:t>Safety"</w:t>
      </w:r>
      <w:r>
        <w:rPr>
          <w:spacing w:val="-18"/>
          <w:sz w:val="24"/>
        </w:rPr>
        <w:t> </w:t>
      </w:r>
      <w:r>
        <w:rPr>
          <w:sz w:val="24"/>
        </w:rPr>
        <w:t>“Lockout/Tagout</w:t>
      </w:r>
      <w:r>
        <w:rPr>
          <w:spacing w:val="-16"/>
          <w:sz w:val="24"/>
        </w:rPr>
        <w:t> </w:t>
      </w:r>
      <w:r>
        <w:rPr>
          <w:sz w:val="24"/>
        </w:rPr>
        <w:t>Level</w:t>
      </w:r>
      <w:r>
        <w:rPr>
          <w:spacing w:val="-18"/>
          <w:sz w:val="24"/>
        </w:rPr>
        <w:t> </w:t>
      </w:r>
      <w:r>
        <w:rPr>
          <w:sz w:val="24"/>
        </w:rPr>
        <w:t>2”,</w:t>
      </w:r>
      <w:r>
        <w:rPr>
          <w:spacing w:val="-19"/>
          <w:sz w:val="24"/>
        </w:rPr>
        <w:t> </w:t>
      </w:r>
      <w:r>
        <w:rPr>
          <w:sz w:val="24"/>
        </w:rPr>
        <w:t>and “Compressed</w:t>
      </w:r>
      <w:r>
        <w:rPr>
          <w:spacing w:val="-5"/>
          <w:sz w:val="24"/>
        </w:rPr>
        <w:t> </w:t>
      </w:r>
      <w:r>
        <w:rPr>
          <w:sz w:val="24"/>
        </w:rPr>
        <w:t>Gas</w:t>
      </w:r>
      <w:r>
        <w:rPr>
          <w:spacing w:val="-5"/>
          <w:sz w:val="24"/>
        </w:rPr>
        <w:t> </w:t>
      </w:r>
      <w:r>
        <w:rPr>
          <w:sz w:val="24"/>
        </w:rPr>
        <w:t>Cylinder</w:t>
      </w:r>
      <w:r>
        <w:rPr>
          <w:spacing w:val="-6"/>
          <w:sz w:val="24"/>
        </w:rPr>
        <w:t> </w:t>
      </w:r>
      <w:r>
        <w:rPr>
          <w:sz w:val="24"/>
        </w:rPr>
        <w:t>Safety”</w:t>
      </w:r>
      <w:r>
        <w:rPr>
          <w:spacing w:val="-6"/>
          <w:sz w:val="24"/>
        </w:rPr>
        <w:t> </w:t>
      </w:r>
      <w:r>
        <w:rPr>
          <w:sz w:val="24"/>
        </w:rPr>
        <w:t>or</w:t>
      </w:r>
      <w:r>
        <w:rPr>
          <w:spacing w:val="-6"/>
          <w:sz w:val="24"/>
        </w:rPr>
        <w:t> </w:t>
      </w:r>
      <w:r>
        <w:rPr>
          <w:sz w:val="24"/>
        </w:rPr>
        <w:t>their</w:t>
      </w:r>
      <w:r>
        <w:rPr>
          <w:spacing w:val="-6"/>
          <w:sz w:val="24"/>
        </w:rPr>
        <w:t> </w:t>
      </w:r>
      <w:r>
        <w:rPr>
          <w:sz w:val="24"/>
        </w:rPr>
        <w:t>equivalents.</w:t>
      </w:r>
      <w:r>
        <w:rPr>
          <w:spacing w:val="-5"/>
          <w:sz w:val="24"/>
        </w:rPr>
        <w:t> </w:t>
      </w:r>
      <w:r>
        <w:rPr>
          <w:sz w:val="24"/>
        </w:rPr>
        <w:t>Other</w:t>
      </w:r>
      <w:r>
        <w:rPr>
          <w:spacing w:val="-6"/>
          <w:sz w:val="24"/>
        </w:rPr>
        <w:t> </w:t>
      </w:r>
      <w:r>
        <w:rPr>
          <w:sz w:val="24"/>
        </w:rPr>
        <w:t>courses,</w:t>
      </w:r>
      <w:r>
        <w:rPr>
          <w:spacing w:val="-5"/>
          <w:sz w:val="24"/>
        </w:rPr>
        <w:t> </w:t>
      </w:r>
      <w:r>
        <w:rPr>
          <w:sz w:val="24"/>
        </w:rPr>
        <w:t>as</w:t>
      </w:r>
      <w:r>
        <w:rPr>
          <w:spacing w:val="-5"/>
          <w:sz w:val="24"/>
        </w:rPr>
        <w:t> </w:t>
      </w:r>
      <w:r>
        <w:rPr>
          <w:sz w:val="24"/>
        </w:rPr>
        <w:t>described</w:t>
      </w:r>
      <w:r>
        <w:rPr>
          <w:spacing w:val="-5"/>
          <w:sz w:val="24"/>
        </w:rPr>
        <w:t> </w:t>
      </w:r>
      <w:r>
        <w:rPr>
          <w:sz w:val="24"/>
        </w:rPr>
        <w:t>in FESHM 2070 and 4130 may also be appropriate. Other general training in cryogenic principles may also be beneficial, particularly to personnel involved in</w:t>
      </w:r>
      <w:r>
        <w:rPr>
          <w:spacing w:val="-17"/>
          <w:sz w:val="24"/>
        </w:rPr>
        <w:t> </w:t>
      </w:r>
      <w:r>
        <w:rPr>
          <w:sz w:val="24"/>
        </w:rPr>
        <w:t>operations.</w:t>
      </w:r>
    </w:p>
    <w:p>
      <w:pPr>
        <w:pStyle w:val="BodyText"/>
      </w:pPr>
    </w:p>
    <w:p>
      <w:pPr>
        <w:pStyle w:val="Heading2"/>
        <w:numPr>
          <w:ilvl w:val="1"/>
          <w:numId w:val="9"/>
        </w:numPr>
        <w:tabs>
          <w:tab w:pos="643" w:val="left" w:leader="none"/>
          <w:tab w:pos="644" w:val="left" w:leader="none"/>
        </w:tabs>
        <w:spacing w:line="240" w:lineRule="auto" w:before="0" w:after="0"/>
        <w:ind w:left="644" w:right="0" w:hanging="504"/>
        <w:jc w:val="left"/>
      </w:pPr>
      <w:bookmarkStart w:name="4.3 Technical Requirements" w:id="14"/>
      <w:bookmarkEnd w:id="14"/>
      <w:r>
        <w:rPr>
          <w:b w:val="0"/>
        </w:rPr>
      </w:r>
      <w:bookmarkStart w:name="4.3 Technical Requirements" w:id="15"/>
      <w:bookmarkEnd w:id="15"/>
      <w:r>
        <w:rPr/>
        <w:t>T</w:t>
      </w:r>
      <w:r>
        <w:rPr/>
        <w:t>echnical</w:t>
      </w:r>
      <w:r>
        <w:rPr>
          <w:spacing w:val="-9"/>
        </w:rPr>
        <w:t> </w:t>
      </w:r>
      <w:r>
        <w:rPr/>
        <w:t>Requirements</w:t>
      </w:r>
    </w:p>
    <w:p>
      <w:pPr>
        <w:pStyle w:val="BodyText"/>
        <w:rPr>
          <w:b/>
        </w:rPr>
      </w:pPr>
    </w:p>
    <w:p>
      <w:pPr>
        <w:pStyle w:val="BodyText"/>
        <w:ind w:left="859" w:right="213"/>
      </w:pPr>
      <w:r>
        <w:rPr/>
        <w:t>A technical appendix describing procedures which shall be followed by those preparing a safety analysis is attached.</w:t>
      </w:r>
    </w:p>
    <w:p>
      <w:pPr>
        <w:pStyle w:val="BodyText"/>
        <w:rPr>
          <w:sz w:val="28"/>
        </w:rPr>
      </w:pPr>
    </w:p>
    <w:p>
      <w:pPr>
        <w:pStyle w:val="Heading1"/>
      </w:pPr>
      <w:bookmarkStart w:name="5.0 REFERENCES" w:id="16"/>
      <w:bookmarkEnd w:id="16"/>
      <w:r>
        <w:rPr>
          <w:b w:val="0"/>
        </w:rPr>
      </w:r>
      <w:bookmarkStart w:name="_bookmark4" w:id="17"/>
      <w:bookmarkEnd w:id="17"/>
      <w:r>
        <w:rPr>
          <w:b w:val="0"/>
        </w:rPr>
      </w:r>
      <w:r>
        <w:rPr/>
        <w:t>5.0 REFERENCES</w:t>
      </w:r>
    </w:p>
    <w:p>
      <w:pPr>
        <w:pStyle w:val="BodyText"/>
        <w:rPr>
          <w:b/>
        </w:rPr>
      </w:pPr>
    </w:p>
    <w:p>
      <w:pPr>
        <w:pStyle w:val="BodyText"/>
        <w:tabs>
          <w:tab w:pos="2299" w:val="left" w:leader="none"/>
        </w:tabs>
        <w:ind w:left="860"/>
      </w:pPr>
      <w:r>
        <w:rPr/>
        <w:t>2060</w:t>
        <w:tab/>
        <w:t>Work Planning and Hazard</w:t>
      </w:r>
      <w:r>
        <w:rPr>
          <w:spacing w:val="-9"/>
        </w:rPr>
        <w:t> </w:t>
      </w:r>
      <w:r>
        <w:rPr/>
        <w:t>Analysis</w:t>
      </w:r>
    </w:p>
    <w:p>
      <w:pPr>
        <w:pStyle w:val="BodyText"/>
        <w:tabs>
          <w:tab w:pos="2299" w:val="left" w:leader="none"/>
        </w:tabs>
        <w:spacing w:line="237" w:lineRule="auto" w:before="2"/>
        <w:ind w:left="860" w:right="1933"/>
      </w:pPr>
      <w:r>
        <w:rPr/>
        <w:t>2070</w:t>
        <w:tab/>
        <w:t>Environment, Safety, Health, and Quality</w:t>
      </w:r>
      <w:r>
        <w:rPr>
          <w:spacing w:val="-12"/>
        </w:rPr>
        <w:t> </w:t>
      </w:r>
      <w:r>
        <w:rPr/>
        <w:t>Training</w:t>
      </w:r>
      <w:r>
        <w:rPr>
          <w:spacing w:val="-5"/>
        </w:rPr>
        <w:t> </w:t>
      </w:r>
      <w:r>
        <w:rPr/>
        <w:t>Program</w:t>
      </w:r>
      <w:r>
        <w:rPr>
          <w:w w:val="99"/>
        </w:rPr>
        <w:t> </w:t>
      </w:r>
      <w:r>
        <w:rPr/>
        <w:t>2100</w:t>
        <w:tab/>
        <w:t>Fermilab Energy Control Program</w:t>
      </w:r>
      <w:r>
        <w:rPr>
          <w:spacing w:val="-17"/>
        </w:rPr>
        <w:t> </w:t>
      </w:r>
      <w:r>
        <w:rPr/>
        <w:t>(Lockout/Tagout)</w:t>
      </w:r>
    </w:p>
    <w:p>
      <w:pPr>
        <w:pStyle w:val="BodyText"/>
        <w:tabs>
          <w:tab w:pos="2299" w:val="left" w:leader="none"/>
        </w:tabs>
        <w:ind w:left="860"/>
      </w:pPr>
      <w:r>
        <w:rPr/>
        <w:t>2005</w:t>
        <w:tab/>
        <w:t>Operational Readiness</w:t>
      </w:r>
      <w:r>
        <w:rPr>
          <w:spacing w:val="-11"/>
        </w:rPr>
        <w:t> </w:t>
      </w:r>
      <w:r>
        <w:rPr/>
        <w:t>Clearance</w:t>
      </w:r>
    </w:p>
    <w:p>
      <w:pPr>
        <w:pStyle w:val="BodyText"/>
        <w:tabs>
          <w:tab w:pos="2299" w:val="left" w:leader="none"/>
        </w:tabs>
        <w:ind w:left="860"/>
      </w:pPr>
      <w:r>
        <w:rPr/>
        <w:t>4240</w:t>
        <w:tab/>
        <w:t>Oxygen Deficiency</w:t>
      </w:r>
      <w:r>
        <w:rPr>
          <w:spacing w:val="-8"/>
        </w:rPr>
        <w:t> </w:t>
      </w:r>
      <w:r>
        <w:rPr/>
        <w:t>Hazards</w:t>
      </w:r>
    </w:p>
    <w:p>
      <w:pPr>
        <w:pStyle w:val="BodyText"/>
        <w:tabs>
          <w:tab w:pos="2299" w:val="left" w:leader="none"/>
        </w:tabs>
        <w:ind w:left="860"/>
      </w:pPr>
      <w:r>
        <w:rPr/>
        <w:t>5031</w:t>
        <w:tab/>
        <w:t>Pressure</w:t>
      </w:r>
      <w:r>
        <w:rPr>
          <w:spacing w:val="-6"/>
        </w:rPr>
        <w:t> </w:t>
      </w:r>
      <w:r>
        <w:rPr/>
        <w:t>Vessels</w:t>
      </w:r>
    </w:p>
    <w:p>
      <w:pPr>
        <w:pStyle w:val="BodyText"/>
        <w:tabs>
          <w:tab w:pos="2299" w:val="left" w:leader="none"/>
        </w:tabs>
        <w:ind w:left="859"/>
      </w:pPr>
      <w:r>
        <w:rPr/>
        <w:t>5031.1</w:t>
        <w:tab/>
        <w:t>Piping</w:t>
      </w:r>
      <w:r>
        <w:rPr>
          <w:spacing w:val="-7"/>
        </w:rPr>
        <w:t> </w:t>
      </w:r>
      <w:r>
        <w:rPr/>
        <w:t>Systems</w:t>
      </w:r>
    </w:p>
    <w:p>
      <w:pPr>
        <w:pStyle w:val="BodyText"/>
        <w:tabs>
          <w:tab w:pos="2299" w:val="left" w:leader="none"/>
        </w:tabs>
        <w:ind w:left="860" w:right="1945"/>
      </w:pPr>
      <w:r>
        <w:rPr/>
        <w:t>5031.2</w:t>
        <w:tab/>
        <w:t>Inert Gas Trailer Connections and Onsite</w:t>
      </w:r>
      <w:r>
        <w:rPr>
          <w:spacing w:val="-16"/>
        </w:rPr>
        <w:t> </w:t>
      </w:r>
      <w:r>
        <w:rPr/>
        <w:t>Filling</w:t>
      </w:r>
      <w:r>
        <w:rPr>
          <w:spacing w:val="-3"/>
        </w:rPr>
        <w:t> </w:t>
      </w:r>
      <w:r>
        <w:rPr/>
        <w:t>Guidelines</w:t>
      </w:r>
      <w:r>
        <w:rPr>
          <w:w w:val="99"/>
        </w:rPr>
        <w:t> </w:t>
      </w:r>
      <w:r>
        <w:rPr/>
        <w:t>5031.3</w:t>
        <w:tab/>
        <w:t>Gas Regulators and Compressed Gas</w:t>
      </w:r>
      <w:r>
        <w:rPr>
          <w:spacing w:val="-13"/>
        </w:rPr>
        <w:t> </w:t>
      </w:r>
      <w:r>
        <w:rPr/>
        <w:t>Cylinders</w:t>
      </w:r>
    </w:p>
    <w:p>
      <w:pPr>
        <w:pStyle w:val="BodyText"/>
        <w:tabs>
          <w:tab w:pos="2299" w:val="left" w:leader="none"/>
        </w:tabs>
        <w:ind w:left="860" w:right="3277"/>
      </w:pPr>
      <w:r>
        <w:rPr/>
        <w:t>5031.4</w:t>
        <w:tab/>
        <w:t>Inspection and Testing of</w:t>
      </w:r>
      <w:r>
        <w:rPr>
          <w:spacing w:val="-11"/>
        </w:rPr>
        <w:t> </w:t>
      </w:r>
      <w:r>
        <w:rPr/>
        <w:t>Relief</w:t>
      </w:r>
      <w:r>
        <w:rPr>
          <w:spacing w:val="-4"/>
        </w:rPr>
        <w:t> </w:t>
      </w:r>
      <w:r>
        <w:rPr/>
        <w:t>Systems</w:t>
      </w:r>
      <w:r>
        <w:rPr>
          <w:w w:val="99"/>
        </w:rPr>
        <w:t> </w:t>
      </w:r>
      <w:r>
        <w:rPr/>
        <w:t>5031.5</w:t>
        <w:tab/>
        <w:t>Low Pressure Vessels and</w:t>
      </w:r>
      <w:r>
        <w:rPr>
          <w:spacing w:val="-9"/>
        </w:rPr>
        <w:t> </w:t>
      </w:r>
      <w:r>
        <w:rPr/>
        <w:t>Fluid</w:t>
      </w:r>
      <w:r>
        <w:rPr>
          <w:spacing w:val="-2"/>
        </w:rPr>
        <w:t> </w:t>
      </w:r>
      <w:r>
        <w:rPr/>
        <w:t>Containment 5031.6</w:t>
        <w:tab/>
        <w:t>Dressed Niobium SRF Cavity</w:t>
      </w:r>
      <w:r>
        <w:rPr>
          <w:spacing w:val="-11"/>
        </w:rPr>
        <w:t> </w:t>
      </w:r>
      <w:r>
        <w:rPr/>
        <w:t>Pressure</w:t>
      </w:r>
      <w:r>
        <w:rPr>
          <w:spacing w:val="-2"/>
        </w:rPr>
        <w:t> </w:t>
      </w:r>
      <w:r>
        <w:rPr/>
        <w:t>Safety</w:t>
      </w:r>
      <w:r>
        <w:rPr>
          <w:w w:val="99"/>
        </w:rPr>
        <w:t> </w:t>
      </w:r>
      <w:r>
        <w:rPr/>
        <w:t>5031.7</w:t>
        <w:tab/>
        <w:t>Membrane</w:t>
      </w:r>
      <w:r>
        <w:rPr>
          <w:spacing w:val="-7"/>
        </w:rPr>
        <w:t> </w:t>
      </w:r>
      <w:r>
        <w:rPr/>
        <w:t>Cryostats</w:t>
      </w:r>
    </w:p>
    <w:p>
      <w:pPr>
        <w:pStyle w:val="BodyText"/>
        <w:tabs>
          <w:tab w:pos="2299" w:val="left" w:leader="none"/>
        </w:tabs>
        <w:ind w:left="860"/>
      </w:pPr>
      <w:r>
        <w:rPr/>
        <w:t>5032</w:t>
        <w:tab/>
        <w:t>Cryogenic System</w:t>
      </w:r>
      <w:r>
        <w:rPr>
          <w:spacing w:val="-9"/>
        </w:rPr>
        <w:t> </w:t>
      </w:r>
      <w:r>
        <w:rPr/>
        <w:t>Review</w:t>
      </w:r>
    </w:p>
    <w:p>
      <w:pPr>
        <w:pStyle w:val="BodyText"/>
        <w:tabs>
          <w:tab w:pos="2299" w:val="left" w:leader="none"/>
        </w:tabs>
        <w:ind w:left="860" w:right="2271"/>
      </w:pPr>
      <w:r>
        <w:rPr/>
        <w:t>5032.1</w:t>
        <w:tab/>
        <w:t>Liquid Nitrogen Dewar Installation and</w:t>
      </w:r>
      <w:r>
        <w:rPr>
          <w:spacing w:val="-13"/>
        </w:rPr>
        <w:t> </w:t>
      </w:r>
      <w:r>
        <w:rPr/>
        <w:t>Operation</w:t>
      </w:r>
      <w:r>
        <w:rPr>
          <w:spacing w:val="-1"/>
        </w:rPr>
        <w:t> </w:t>
      </w:r>
      <w:r>
        <w:rPr/>
        <w:t>Rules</w:t>
      </w:r>
      <w:r>
        <w:rPr>
          <w:w w:val="99"/>
        </w:rPr>
        <w:t> </w:t>
      </w:r>
      <w:r>
        <w:rPr/>
        <w:t>5032.2</w:t>
        <w:tab/>
        <w:t>Liquid Cryogenic</w:t>
      </w:r>
      <w:r>
        <w:rPr>
          <w:spacing w:val="-8"/>
        </w:rPr>
        <w:t> </w:t>
      </w:r>
      <w:r>
        <w:rPr/>
        <w:t>Targets</w:t>
      </w:r>
    </w:p>
    <w:p>
      <w:pPr>
        <w:pStyle w:val="BodyText"/>
        <w:tabs>
          <w:tab w:pos="2299" w:val="left" w:leader="none"/>
        </w:tabs>
        <w:ind w:left="860" w:right="3714"/>
      </w:pPr>
      <w:r>
        <w:rPr/>
        <w:t>5032.3</w:t>
        <w:tab/>
        <w:t>Transporting Gases in</w:t>
      </w:r>
      <w:r>
        <w:rPr>
          <w:spacing w:val="-9"/>
        </w:rPr>
        <w:t> </w:t>
      </w:r>
      <w:r>
        <w:rPr/>
        <w:t>Building</w:t>
      </w:r>
      <w:r>
        <w:rPr>
          <w:spacing w:val="-5"/>
        </w:rPr>
        <w:t> </w:t>
      </w:r>
      <w:r>
        <w:rPr/>
        <w:t>Elevators</w:t>
      </w:r>
      <w:r>
        <w:rPr>
          <w:w w:val="99"/>
        </w:rPr>
        <w:t> </w:t>
      </w:r>
      <w:r>
        <w:rPr/>
        <w:t>5033</w:t>
        <w:tab/>
        <w:t>Vacuum Vessel</w:t>
      </w:r>
      <w:r>
        <w:rPr>
          <w:spacing w:val="-3"/>
        </w:rPr>
        <w:t> </w:t>
      </w:r>
      <w:r>
        <w:rPr/>
        <w:t>Safety</w:t>
      </w:r>
    </w:p>
    <w:p>
      <w:pPr>
        <w:pStyle w:val="BodyText"/>
        <w:tabs>
          <w:tab w:pos="2299" w:val="left" w:leader="none"/>
        </w:tabs>
        <w:ind w:left="860"/>
      </w:pPr>
      <w:r>
        <w:rPr/>
        <w:t>5033.1</w:t>
        <w:tab/>
        <w:t>Vacuum</w:t>
      </w:r>
      <w:r>
        <w:rPr>
          <w:spacing w:val="-3"/>
        </w:rPr>
        <w:t> </w:t>
      </w:r>
      <w:r>
        <w:rPr/>
        <w:t>Window</w:t>
      </w:r>
    </w:p>
    <w:p>
      <w:pPr>
        <w:pStyle w:val="BodyText"/>
        <w:tabs>
          <w:tab w:pos="2299" w:val="left" w:leader="none"/>
        </w:tabs>
        <w:ind w:left="860" w:right="213"/>
      </w:pPr>
      <w:r>
        <w:rPr/>
        <w:t>5034.1</w:t>
        <w:tab/>
        <w:t>Retesting Procedures for DOT Gas Storage Cylinders Including</w:t>
      </w:r>
      <w:r>
        <w:rPr>
          <w:spacing w:val="-18"/>
        </w:rPr>
        <w:t> </w:t>
      </w:r>
      <w:r>
        <w:rPr/>
        <w:t>Tube</w:t>
      </w:r>
      <w:r>
        <w:rPr>
          <w:spacing w:val="-3"/>
        </w:rPr>
        <w:t> </w:t>
      </w:r>
      <w:r>
        <w:rPr/>
        <w:t>Trailers</w:t>
      </w:r>
      <w:r>
        <w:rPr>
          <w:w w:val="99"/>
        </w:rPr>
        <w:t> </w:t>
      </w:r>
      <w:r>
        <w:rPr/>
        <w:t>5034</w:t>
        <w:tab/>
        <w:t>Pressure Vessel</w:t>
      </w:r>
      <w:r>
        <w:rPr>
          <w:spacing w:val="-8"/>
        </w:rPr>
        <w:t> </w:t>
      </w:r>
      <w:r>
        <w:rPr/>
        <w:t>Testing</w:t>
      </w:r>
    </w:p>
    <w:p>
      <w:pPr>
        <w:pStyle w:val="BodyText"/>
        <w:tabs>
          <w:tab w:pos="2299" w:val="left" w:leader="none"/>
        </w:tabs>
        <w:ind w:left="860"/>
      </w:pPr>
      <w:r>
        <w:rPr/>
        <w:t>5035</w:t>
        <w:tab/>
        <w:t>Mechanical Refrigeration</w:t>
      </w:r>
      <w:r>
        <w:rPr>
          <w:spacing w:val="-10"/>
        </w:rPr>
        <w:t> </w:t>
      </w:r>
      <w:r>
        <w:rPr/>
        <w:t>Systems</w:t>
      </w:r>
    </w:p>
    <w:p>
      <w:pPr>
        <w:spacing w:after="0"/>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13" name="image1.png" descr=""/>
                  <wp:cNvGraphicFramePr>
                    <a:graphicFrameLocks noChangeAspect="1"/>
                  </wp:cNvGraphicFramePr>
                  <a:graphic>
                    <a:graphicData uri="http://schemas.openxmlformats.org/drawingml/2006/picture">
                      <pic:pic>
                        <pic:nvPicPr>
                          <pic:cNvPr id="14"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532"/>
              <w:rPr>
                <w:sz w:val="24"/>
              </w:rPr>
            </w:pPr>
            <w:r>
              <w:rPr>
                <w:sz w:val="24"/>
              </w:rPr>
              <w:t>FESHM 5032TA</w:t>
            </w:r>
          </w:p>
          <w:p>
            <w:pPr>
              <w:pStyle w:val="TableParagraph"/>
              <w:ind w:left="599"/>
              <w:rPr>
                <w:sz w:val="24"/>
              </w:rPr>
            </w:pPr>
            <w:r>
              <w:rPr>
                <w:sz w:val="24"/>
              </w:rPr>
              <w:t>December 2019</w:t>
            </w:r>
          </w:p>
        </w:tc>
      </w:tr>
    </w:tbl>
    <w:p>
      <w:pPr>
        <w:pStyle w:val="BodyText"/>
        <w:spacing w:before="1"/>
        <w:rPr>
          <w:sz w:val="8"/>
        </w:rPr>
      </w:pPr>
    </w:p>
    <w:p>
      <w:pPr>
        <w:pStyle w:val="Heading1"/>
        <w:numPr>
          <w:ilvl w:val="1"/>
          <w:numId w:val="10"/>
        </w:numPr>
        <w:tabs>
          <w:tab w:pos="861" w:val="left" w:leader="none"/>
        </w:tabs>
        <w:spacing w:line="240" w:lineRule="auto" w:before="89" w:after="0"/>
        <w:ind w:left="860" w:right="0" w:hanging="432"/>
        <w:jc w:val="left"/>
      </w:pPr>
      <w:bookmarkStart w:name="6.0 TECHNICAL APPENDICES" w:id="18"/>
      <w:bookmarkEnd w:id="18"/>
      <w:r>
        <w:rPr>
          <w:b w:val="0"/>
        </w:rPr>
      </w:r>
      <w:bookmarkStart w:name="_bookmark5" w:id="19"/>
      <w:bookmarkEnd w:id="19"/>
      <w:r>
        <w:rPr>
          <w:b w:val="0"/>
        </w:rPr>
      </w:r>
      <w:bookmarkStart w:name="_bookmark5" w:id="20"/>
      <w:bookmarkEnd w:id="20"/>
      <w:r>
        <w:rPr/>
        <w:t>T</w:t>
      </w:r>
      <w:r>
        <w:rPr/>
        <w:t>ECHNICAL</w:t>
      </w:r>
      <w:r>
        <w:rPr>
          <w:spacing w:val="-12"/>
        </w:rPr>
        <w:t> </w:t>
      </w:r>
      <w:r>
        <w:rPr/>
        <w:t>APPENDICES</w:t>
      </w:r>
    </w:p>
    <w:p>
      <w:pPr>
        <w:pStyle w:val="BodyText"/>
        <w:spacing w:before="9"/>
        <w:rPr>
          <w:b/>
          <w:sz w:val="23"/>
        </w:rPr>
      </w:pPr>
    </w:p>
    <w:p>
      <w:pPr>
        <w:pStyle w:val="Heading2"/>
        <w:numPr>
          <w:ilvl w:val="1"/>
          <w:numId w:val="10"/>
        </w:numPr>
        <w:tabs>
          <w:tab w:pos="644" w:val="left" w:leader="none"/>
        </w:tabs>
        <w:spacing w:line="240" w:lineRule="auto" w:before="0" w:after="0"/>
        <w:ind w:left="644" w:right="0" w:hanging="504"/>
        <w:jc w:val="both"/>
      </w:pPr>
      <w:bookmarkStart w:name="6.1 CRYOGENIC SAFETY ANALYSIS PROCEDURE" w:id="21"/>
      <w:bookmarkEnd w:id="21"/>
      <w:r>
        <w:rPr>
          <w:b w:val="0"/>
        </w:rPr>
      </w:r>
      <w:bookmarkStart w:name="_bookmark6" w:id="22"/>
      <w:bookmarkEnd w:id="22"/>
      <w:r>
        <w:rPr>
          <w:b w:val="0"/>
        </w:rPr>
      </w:r>
      <w:bookmarkStart w:name="_bookmark6" w:id="23"/>
      <w:bookmarkEnd w:id="23"/>
      <w:r>
        <w:rPr/>
        <w:t>CRY</w:t>
      </w:r>
      <w:r>
        <w:rPr/>
        <w:t>OGENIC SAFETY ANALYSIS</w:t>
      </w:r>
      <w:r>
        <w:rPr>
          <w:spacing w:val="-18"/>
        </w:rPr>
        <w:t> </w:t>
      </w:r>
      <w:r>
        <w:rPr/>
        <w:t>PROCEDURE</w:t>
      </w:r>
    </w:p>
    <w:p>
      <w:pPr>
        <w:pStyle w:val="BodyText"/>
        <w:spacing w:before="11"/>
        <w:rPr>
          <w:b/>
          <w:sz w:val="23"/>
        </w:rPr>
      </w:pPr>
    </w:p>
    <w:p>
      <w:pPr>
        <w:pStyle w:val="BodyText"/>
        <w:ind w:left="139" w:right="134"/>
        <w:jc w:val="both"/>
      </w:pPr>
      <w:r>
        <w:rPr/>
        <w:t>Documentation shall be prepared to demonstrate to the review panel that aspects of the system which could</w:t>
      </w:r>
      <w:r>
        <w:rPr>
          <w:spacing w:val="-12"/>
        </w:rPr>
        <w:t> </w:t>
      </w:r>
      <w:r>
        <w:rPr/>
        <w:t>present</w:t>
      </w:r>
      <w:r>
        <w:rPr>
          <w:spacing w:val="-12"/>
        </w:rPr>
        <w:t> </w:t>
      </w:r>
      <w:r>
        <w:rPr/>
        <w:t>a</w:t>
      </w:r>
      <w:r>
        <w:rPr>
          <w:spacing w:val="-13"/>
        </w:rPr>
        <w:t> </w:t>
      </w:r>
      <w:r>
        <w:rPr/>
        <w:t>hazard</w:t>
      </w:r>
      <w:r>
        <w:rPr>
          <w:spacing w:val="-12"/>
        </w:rPr>
        <w:t> </w:t>
      </w:r>
      <w:r>
        <w:rPr/>
        <w:t>to</w:t>
      </w:r>
      <w:r>
        <w:rPr>
          <w:spacing w:val="-10"/>
        </w:rPr>
        <w:t> </w:t>
      </w:r>
      <w:r>
        <w:rPr/>
        <w:t>equipment</w:t>
      </w:r>
      <w:r>
        <w:rPr>
          <w:spacing w:val="-12"/>
        </w:rPr>
        <w:t> </w:t>
      </w:r>
      <w:r>
        <w:rPr/>
        <w:t>or</w:t>
      </w:r>
      <w:r>
        <w:rPr>
          <w:spacing w:val="-13"/>
        </w:rPr>
        <w:t> </w:t>
      </w:r>
      <w:r>
        <w:rPr/>
        <w:t>personnel</w:t>
      </w:r>
      <w:r>
        <w:rPr>
          <w:spacing w:val="-12"/>
        </w:rPr>
        <w:t> </w:t>
      </w:r>
      <w:r>
        <w:rPr/>
        <w:t>have</w:t>
      </w:r>
      <w:r>
        <w:rPr>
          <w:spacing w:val="-13"/>
        </w:rPr>
        <w:t> </w:t>
      </w:r>
      <w:r>
        <w:rPr/>
        <w:t>been</w:t>
      </w:r>
      <w:r>
        <w:rPr>
          <w:spacing w:val="-10"/>
        </w:rPr>
        <w:t> </w:t>
      </w:r>
      <w:r>
        <w:rPr/>
        <w:t>examined.</w:t>
      </w:r>
      <w:r>
        <w:rPr>
          <w:spacing w:val="-11"/>
        </w:rPr>
        <w:t> </w:t>
      </w:r>
      <w:r>
        <w:rPr/>
        <w:t>A</w:t>
      </w:r>
      <w:r>
        <w:rPr>
          <w:spacing w:val="-13"/>
        </w:rPr>
        <w:t> </w:t>
      </w:r>
      <w:r>
        <w:rPr/>
        <w:t>Cooldown</w:t>
      </w:r>
      <w:r>
        <w:rPr>
          <w:spacing w:val="-12"/>
        </w:rPr>
        <w:t> </w:t>
      </w:r>
      <w:r>
        <w:rPr/>
        <w:t>Recommendation Request Form should be completed to indicate to the Cryogenic Safety Panel (CSP) the scope of review; see Technical Appendix Section</w:t>
      </w:r>
      <w:r>
        <w:rPr>
          <w:spacing w:val="-8"/>
        </w:rPr>
        <w:t> </w:t>
      </w:r>
      <w:r>
        <w:rPr/>
        <w:t>6.5.</w:t>
      </w:r>
    </w:p>
    <w:p>
      <w:pPr>
        <w:pStyle w:val="BodyText"/>
        <w:spacing w:before="11"/>
        <w:rPr>
          <w:sz w:val="23"/>
        </w:rPr>
      </w:pPr>
    </w:p>
    <w:p>
      <w:pPr>
        <w:pStyle w:val="Heading2"/>
        <w:numPr>
          <w:ilvl w:val="2"/>
          <w:numId w:val="10"/>
        </w:numPr>
        <w:tabs>
          <w:tab w:pos="1580" w:val="left" w:leader="none"/>
        </w:tabs>
        <w:spacing w:line="240" w:lineRule="auto" w:before="0" w:after="0"/>
        <w:ind w:left="1580" w:right="0" w:hanging="720"/>
        <w:jc w:val="left"/>
      </w:pPr>
      <w:bookmarkStart w:name="6.1.1. System Design Documents" w:id="24"/>
      <w:bookmarkEnd w:id="24"/>
      <w:r>
        <w:rPr>
          <w:b w:val="0"/>
        </w:rPr>
      </w:r>
      <w:bookmarkStart w:name="6.1.1. System Design Documents" w:id="25"/>
      <w:bookmarkEnd w:id="25"/>
      <w:r>
        <w:rPr/>
        <w:t>S</w:t>
      </w:r>
      <w:r>
        <w:rPr/>
        <w:t>ystem Design</w:t>
      </w:r>
      <w:r>
        <w:rPr>
          <w:spacing w:val="-10"/>
        </w:rPr>
        <w:t> </w:t>
      </w:r>
      <w:r>
        <w:rPr/>
        <w:t>Documents</w:t>
      </w:r>
    </w:p>
    <w:p>
      <w:pPr>
        <w:pStyle w:val="BodyText"/>
        <w:spacing w:before="11"/>
        <w:rPr>
          <w:b/>
          <w:sz w:val="23"/>
        </w:rPr>
      </w:pPr>
    </w:p>
    <w:p>
      <w:pPr>
        <w:pStyle w:val="ListParagraph"/>
        <w:numPr>
          <w:ilvl w:val="3"/>
          <w:numId w:val="10"/>
        </w:numPr>
        <w:tabs>
          <w:tab w:pos="1580" w:val="left" w:leader="none"/>
        </w:tabs>
        <w:spacing w:line="240" w:lineRule="auto" w:before="0" w:after="0"/>
        <w:ind w:left="1580" w:right="283" w:hanging="360"/>
        <w:jc w:val="left"/>
        <w:rPr>
          <w:sz w:val="24"/>
        </w:rPr>
      </w:pPr>
      <w:bookmarkStart w:name="(1) A system equipment and operation des" w:id="26"/>
      <w:bookmarkEnd w:id="26"/>
      <w:r>
        <w:rPr/>
      </w:r>
      <w:bookmarkStart w:name="(1) A system equipment and operation des" w:id="27"/>
      <w:bookmarkEnd w:id="27"/>
      <w:r>
        <w:rPr>
          <w:sz w:val="24"/>
        </w:rPr>
        <w:t>A</w:t>
      </w:r>
      <w:r>
        <w:rPr>
          <w:sz w:val="24"/>
        </w:rPr>
        <w:t> system equipment and operation description shall be prepared that will serve as</w:t>
      </w:r>
      <w:r>
        <w:rPr>
          <w:spacing w:val="-19"/>
          <w:sz w:val="24"/>
        </w:rPr>
        <w:t> </w:t>
      </w:r>
      <w:r>
        <w:rPr>
          <w:sz w:val="24"/>
        </w:rPr>
        <w:t>an overview of the system for the review panel and as an introduction for the</w:t>
      </w:r>
      <w:r>
        <w:rPr>
          <w:spacing w:val="-18"/>
          <w:sz w:val="24"/>
        </w:rPr>
        <w:t> </w:t>
      </w:r>
      <w:r>
        <w:rPr>
          <w:sz w:val="24"/>
        </w:rPr>
        <w:t>trainee.</w:t>
      </w:r>
    </w:p>
    <w:p>
      <w:pPr>
        <w:pStyle w:val="BodyText"/>
        <w:spacing w:before="11"/>
        <w:rPr>
          <w:sz w:val="23"/>
        </w:rPr>
      </w:pPr>
    </w:p>
    <w:p>
      <w:pPr>
        <w:pStyle w:val="ListParagraph"/>
        <w:numPr>
          <w:ilvl w:val="3"/>
          <w:numId w:val="10"/>
        </w:numPr>
        <w:tabs>
          <w:tab w:pos="1580" w:val="left" w:leader="none"/>
        </w:tabs>
        <w:spacing w:line="240" w:lineRule="auto" w:before="0" w:after="0"/>
        <w:ind w:left="1580" w:right="420" w:hanging="360"/>
        <w:jc w:val="left"/>
        <w:rPr>
          <w:sz w:val="24"/>
        </w:rPr>
      </w:pPr>
      <w:bookmarkStart w:name="(2) Complete and accurate flow sheets sh" w:id="28"/>
      <w:bookmarkEnd w:id="28"/>
      <w:r>
        <w:rPr/>
      </w:r>
      <w:bookmarkStart w:name="(2) Complete and accurate flow sheets sh" w:id="29"/>
      <w:bookmarkEnd w:id="29"/>
      <w:r>
        <w:rPr>
          <w:sz w:val="24"/>
        </w:rPr>
        <w:t>Compl</w:t>
      </w:r>
      <w:r>
        <w:rPr>
          <w:sz w:val="24"/>
        </w:rPr>
        <w:t>ete and accurate flow sheets shall be prepared. The final flow sheets must be signed off as checked and</w:t>
      </w:r>
      <w:r>
        <w:rPr>
          <w:spacing w:val="-8"/>
          <w:sz w:val="24"/>
        </w:rPr>
        <w:t> </w:t>
      </w:r>
      <w:r>
        <w:rPr>
          <w:sz w:val="24"/>
        </w:rPr>
        <w:t>approved.</w:t>
      </w:r>
    </w:p>
    <w:p>
      <w:pPr>
        <w:pStyle w:val="BodyText"/>
        <w:spacing w:before="11"/>
        <w:rPr>
          <w:sz w:val="23"/>
        </w:rPr>
      </w:pPr>
    </w:p>
    <w:p>
      <w:pPr>
        <w:pStyle w:val="ListParagraph"/>
        <w:numPr>
          <w:ilvl w:val="3"/>
          <w:numId w:val="10"/>
        </w:numPr>
        <w:tabs>
          <w:tab w:pos="1580" w:val="left" w:leader="none"/>
        </w:tabs>
        <w:spacing w:line="240" w:lineRule="auto" w:before="0" w:after="0"/>
        <w:ind w:left="1580" w:right="167" w:hanging="360"/>
        <w:jc w:val="left"/>
        <w:rPr>
          <w:sz w:val="24"/>
        </w:rPr>
      </w:pPr>
      <w:bookmarkStart w:name="(3) An active component list (instrument" w:id="30"/>
      <w:bookmarkEnd w:id="30"/>
      <w:r>
        <w:rPr/>
      </w:r>
      <w:bookmarkStart w:name="(3) An active component list (instrument" w:id="31"/>
      <w:bookmarkEnd w:id="31"/>
      <w:r>
        <w:rPr>
          <w:sz w:val="24"/>
        </w:rPr>
        <w:t>A</w:t>
      </w:r>
      <w:r>
        <w:rPr>
          <w:sz w:val="24"/>
        </w:rPr>
        <w:t>n active component list (instrument and valve summary), labeling and describing</w:t>
      </w:r>
      <w:r>
        <w:rPr>
          <w:spacing w:val="-19"/>
          <w:sz w:val="24"/>
        </w:rPr>
        <w:t> </w:t>
      </w:r>
      <w:r>
        <w:rPr>
          <w:sz w:val="24"/>
        </w:rPr>
        <w:t>all active devices of the system shall be prepared. These devices would normally include valves, gages, transducers, brakes, pressure and temperature switches, and rupture disks. </w:t>
      </w:r>
      <w:r>
        <w:rPr>
          <w:spacing w:val="-3"/>
          <w:sz w:val="24"/>
        </w:rPr>
        <w:t>In </w:t>
      </w:r>
      <w:r>
        <w:rPr>
          <w:sz w:val="24"/>
        </w:rPr>
        <w:t>the physical system installation, all of these devices shall be tagged and identified with permanent</w:t>
      </w:r>
      <w:r>
        <w:rPr>
          <w:spacing w:val="-11"/>
          <w:sz w:val="24"/>
        </w:rPr>
        <w:t> </w:t>
      </w:r>
      <w:r>
        <w:rPr>
          <w:sz w:val="24"/>
        </w:rPr>
        <w:t>tags.</w:t>
      </w:r>
    </w:p>
    <w:p>
      <w:pPr>
        <w:pStyle w:val="BodyText"/>
        <w:spacing w:before="11"/>
        <w:rPr>
          <w:sz w:val="23"/>
        </w:rPr>
      </w:pPr>
    </w:p>
    <w:p>
      <w:pPr>
        <w:pStyle w:val="ListParagraph"/>
        <w:numPr>
          <w:ilvl w:val="3"/>
          <w:numId w:val="10"/>
        </w:numPr>
        <w:tabs>
          <w:tab w:pos="1580" w:val="left" w:leader="none"/>
        </w:tabs>
        <w:spacing w:line="240" w:lineRule="auto" w:before="0" w:after="0"/>
        <w:ind w:left="1580" w:right="167" w:hanging="360"/>
        <w:jc w:val="left"/>
        <w:rPr>
          <w:sz w:val="24"/>
        </w:rPr>
      </w:pPr>
      <w:bookmarkStart w:name="(4) A list and description of the system" w:id="32"/>
      <w:bookmarkEnd w:id="32"/>
      <w:r>
        <w:rPr/>
      </w:r>
      <w:bookmarkStart w:name="(4) A list and description of the system" w:id="33"/>
      <w:bookmarkEnd w:id="33"/>
      <w:r>
        <w:rPr>
          <w:sz w:val="24"/>
        </w:rPr>
        <w:t>A</w:t>
      </w:r>
      <w:r>
        <w:rPr>
          <w:sz w:val="24"/>
        </w:rPr>
        <w:t> list and description of the system control loops and interlocks critical to safety</w:t>
      </w:r>
      <w:r>
        <w:rPr>
          <w:spacing w:val="-19"/>
          <w:sz w:val="24"/>
        </w:rPr>
        <w:t> </w:t>
      </w:r>
      <w:r>
        <w:rPr>
          <w:sz w:val="24"/>
        </w:rPr>
        <w:t>shall be prepared. Examples include, but are not limited to, the</w:t>
      </w:r>
      <w:r>
        <w:rPr>
          <w:spacing w:val="-16"/>
          <w:sz w:val="24"/>
        </w:rPr>
        <w:t> </w:t>
      </w:r>
      <w:r>
        <w:rPr>
          <w:sz w:val="24"/>
        </w:rPr>
        <w:t>following:</w:t>
      </w:r>
    </w:p>
    <w:p>
      <w:pPr>
        <w:pStyle w:val="ListParagraph"/>
        <w:numPr>
          <w:ilvl w:val="4"/>
          <w:numId w:val="10"/>
        </w:numPr>
        <w:tabs>
          <w:tab w:pos="2032" w:val="left" w:leader="none"/>
        </w:tabs>
        <w:spacing w:line="240" w:lineRule="auto" w:before="0" w:after="0"/>
        <w:ind w:left="2031" w:right="136" w:hanging="451"/>
        <w:jc w:val="both"/>
        <w:rPr>
          <w:sz w:val="24"/>
        </w:rPr>
      </w:pPr>
      <w:r>
        <w:rPr>
          <w:sz w:val="24"/>
        </w:rPr>
        <w:t>All control loops and interlocks referenced by the Safety Analysis per section 3.0 of this technical appendix that are required to maintain a safe</w:t>
      </w:r>
      <w:r>
        <w:rPr>
          <w:spacing w:val="-15"/>
          <w:sz w:val="24"/>
        </w:rPr>
        <w:t> </w:t>
      </w:r>
      <w:r>
        <w:rPr>
          <w:sz w:val="24"/>
        </w:rPr>
        <w:t>condition</w:t>
      </w:r>
    </w:p>
    <w:p>
      <w:pPr>
        <w:pStyle w:val="ListParagraph"/>
        <w:numPr>
          <w:ilvl w:val="4"/>
          <w:numId w:val="10"/>
        </w:numPr>
        <w:tabs>
          <w:tab w:pos="2032" w:val="left" w:leader="none"/>
        </w:tabs>
        <w:spacing w:line="240" w:lineRule="auto" w:before="0" w:after="0"/>
        <w:ind w:left="2031" w:right="133" w:hanging="451"/>
        <w:jc w:val="both"/>
        <w:rPr>
          <w:sz w:val="24"/>
        </w:rPr>
      </w:pPr>
      <w:r>
        <w:rPr>
          <w:sz w:val="24"/>
        </w:rPr>
        <w:t>All</w:t>
      </w:r>
      <w:r>
        <w:rPr>
          <w:spacing w:val="-6"/>
          <w:sz w:val="24"/>
        </w:rPr>
        <w:t> </w:t>
      </w:r>
      <w:r>
        <w:rPr>
          <w:sz w:val="24"/>
        </w:rPr>
        <w:t>control</w:t>
      </w:r>
      <w:r>
        <w:rPr>
          <w:spacing w:val="-6"/>
          <w:sz w:val="24"/>
        </w:rPr>
        <w:t> </w:t>
      </w:r>
      <w:r>
        <w:rPr>
          <w:sz w:val="24"/>
        </w:rPr>
        <w:t>loops</w:t>
      </w:r>
      <w:r>
        <w:rPr>
          <w:spacing w:val="-6"/>
          <w:sz w:val="24"/>
        </w:rPr>
        <w:t> </w:t>
      </w:r>
      <w:r>
        <w:rPr>
          <w:sz w:val="24"/>
        </w:rPr>
        <w:t>and</w:t>
      </w:r>
      <w:r>
        <w:rPr>
          <w:spacing w:val="-6"/>
          <w:sz w:val="24"/>
        </w:rPr>
        <w:t> </w:t>
      </w:r>
      <w:r>
        <w:rPr>
          <w:sz w:val="24"/>
        </w:rPr>
        <w:t>interlocks</w:t>
      </w:r>
      <w:r>
        <w:rPr>
          <w:spacing w:val="-6"/>
          <w:sz w:val="24"/>
        </w:rPr>
        <w:t> </w:t>
      </w:r>
      <w:r>
        <w:rPr>
          <w:sz w:val="24"/>
        </w:rPr>
        <w:t>required</w:t>
      </w:r>
      <w:r>
        <w:rPr>
          <w:spacing w:val="-6"/>
          <w:sz w:val="24"/>
        </w:rPr>
        <w:t> </w:t>
      </w:r>
      <w:r>
        <w:rPr>
          <w:sz w:val="24"/>
        </w:rPr>
        <w:t>by</w:t>
      </w:r>
      <w:r>
        <w:rPr>
          <w:spacing w:val="-11"/>
          <w:sz w:val="24"/>
        </w:rPr>
        <w:t> </w:t>
      </w:r>
      <w:r>
        <w:rPr>
          <w:sz w:val="24"/>
        </w:rPr>
        <w:t>the</w:t>
      </w:r>
      <w:r>
        <w:rPr>
          <w:spacing w:val="-7"/>
          <w:sz w:val="24"/>
        </w:rPr>
        <w:t> </w:t>
      </w:r>
      <w:r>
        <w:rPr>
          <w:sz w:val="24"/>
        </w:rPr>
        <w:t>FESHM</w:t>
      </w:r>
      <w:r>
        <w:rPr>
          <w:spacing w:val="-6"/>
          <w:sz w:val="24"/>
        </w:rPr>
        <w:t> </w:t>
      </w:r>
      <w:r>
        <w:rPr>
          <w:sz w:val="24"/>
        </w:rPr>
        <w:t>4240</w:t>
      </w:r>
      <w:r>
        <w:rPr>
          <w:spacing w:val="-6"/>
          <w:sz w:val="24"/>
        </w:rPr>
        <w:t> </w:t>
      </w:r>
      <w:r>
        <w:rPr>
          <w:sz w:val="24"/>
        </w:rPr>
        <w:t>Oxygen</w:t>
      </w:r>
      <w:r>
        <w:rPr>
          <w:spacing w:val="-6"/>
          <w:sz w:val="24"/>
        </w:rPr>
        <w:t> </w:t>
      </w:r>
      <w:r>
        <w:rPr>
          <w:sz w:val="24"/>
        </w:rPr>
        <w:t>Deficiency Hazard engineering</w:t>
      </w:r>
      <w:r>
        <w:rPr>
          <w:spacing w:val="-8"/>
          <w:sz w:val="24"/>
        </w:rPr>
        <w:t> </w:t>
      </w:r>
      <w:r>
        <w:rPr>
          <w:sz w:val="24"/>
        </w:rPr>
        <w:t>note</w:t>
      </w:r>
    </w:p>
    <w:p>
      <w:pPr>
        <w:pStyle w:val="ListParagraph"/>
        <w:numPr>
          <w:ilvl w:val="4"/>
          <w:numId w:val="10"/>
        </w:numPr>
        <w:tabs>
          <w:tab w:pos="2032" w:val="left" w:leader="none"/>
        </w:tabs>
        <w:spacing w:line="240" w:lineRule="auto" w:before="0" w:after="0"/>
        <w:ind w:left="2031" w:right="135" w:hanging="451"/>
        <w:jc w:val="both"/>
        <w:rPr>
          <w:sz w:val="24"/>
        </w:rPr>
      </w:pPr>
      <w:r>
        <w:rPr>
          <w:sz w:val="24"/>
        </w:rPr>
        <w:t>Any other control loops or interlocks required to protect pressure containing or restraining components from damage due to non-pressure hazards such as high temperature, low temperature, temperature differentials, or fluid freezing. Emphasis should be given to controls where damaged component could result in loss</w:t>
      </w:r>
      <w:r>
        <w:rPr>
          <w:spacing w:val="-11"/>
          <w:sz w:val="24"/>
        </w:rPr>
        <w:t> </w:t>
      </w:r>
      <w:r>
        <w:rPr>
          <w:sz w:val="24"/>
        </w:rPr>
        <w:t>of</w:t>
      </w:r>
      <w:r>
        <w:rPr>
          <w:spacing w:val="-12"/>
          <w:sz w:val="24"/>
        </w:rPr>
        <w:t> </w:t>
      </w:r>
      <w:r>
        <w:rPr>
          <w:sz w:val="24"/>
        </w:rPr>
        <w:t>fluid</w:t>
      </w:r>
      <w:r>
        <w:rPr>
          <w:spacing w:val="-9"/>
          <w:sz w:val="24"/>
        </w:rPr>
        <w:t> </w:t>
      </w:r>
      <w:r>
        <w:rPr>
          <w:sz w:val="24"/>
        </w:rPr>
        <w:t>containment,</w:t>
      </w:r>
      <w:r>
        <w:rPr>
          <w:spacing w:val="-9"/>
          <w:sz w:val="24"/>
        </w:rPr>
        <w:t> </w:t>
      </w:r>
      <w:r>
        <w:rPr>
          <w:sz w:val="24"/>
        </w:rPr>
        <w:t>present</w:t>
      </w:r>
      <w:r>
        <w:rPr>
          <w:spacing w:val="-11"/>
          <w:sz w:val="24"/>
        </w:rPr>
        <w:t> </w:t>
      </w:r>
      <w:r>
        <w:rPr>
          <w:sz w:val="24"/>
        </w:rPr>
        <w:t>a</w:t>
      </w:r>
      <w:r>
        <w:rPr>
          <w:spacing w:val="-10"/>
          <w:sz w:val="24"/>
        </w:rPr>
        <w:t> </w:t>
      </w:r>
      <w:r>
        <w:rPr>
          <w:sz w:val="24"/>
        </w:rPr>
        <w:t>hazard</w:t>
      </w:r>
      <w:r>
        <w:rPr>
          <w:spacing w:val="-9"/>
          <w:sz w:val="24"/>
        </w:rPr>
        <w:t> </w:t>
      </w:r>
      <w:r>
        <w:rPr>
          <w:sz w:val="24"/>
        </w:rPr>
        <w:t>to</w:t>
      </w:r>
      <w:r>
        <w:rPr>
          <w:spacing w:val="-11"/>
          <w:sz w:val="24"/>
        </w:rPr>
        <w:t> </w:t>
      </w:r>
      <w:r>
        <w:rPr>
          <w:sz w:val="24"/>
        </w:rPr>
        <w:t>personnel,</w:t>
      </w:r>
      <w:r>
        <w:rPr>
          <w:spacing w:val="-11"/>
          <w:sz w:val="24"/>
        </w:rPr>
        <w:t> </w:t>
      </w:r>
      <w:r>
        <w:rPr>
          <w:sz w:val="24"/>
        </w:rPr>
        <w:t>or</w:t>
      </w:r>
      <w:r>
        <w:rPr>
          <w:spacing w:val="-9"/>
          <w:sz w:val="24"/>
        </w:rPr>
        <w:t> </w:t>
      </w:r>
      <w:r>
        <w:rPr>
          <w:sz w:val="24"/>
        </w:rPr>
        <w:t>cause</w:t>
      </w:r>
      <w:r>
        <w:rPr>
          <w:spacing w:val="-12"/>
          <w:sz w:val="24"/>
        </w:rPr>
        <w:t> </w:t>
      </w:r>
      <w:r>
        <w:rPr>
          <w:sz w:val="24"/>
        </w:rPr>
        <w:t>costly</w:t>
      </w:r>
      <w:r>
        <w:rPr>
          <w:spacing w:val="-13"/>
          <w:sz w:val="24"/>
        </w:rPr>
        <w:t> </w:t>
      </w:r>
      <w:r>
        <w:rPr>
          <w:sz w:val="24"/>
        </w:rPr>
        <w:t>equipment damage for a DOE-reportable event per the Occurrence Reporting and</w:t>
      </w:r>
      <w:r>
        <w:rPr>
          <w:spacing w:val="-43"/>
          <w:sz w:val="24"/>
        </w:rPr>
        <w:t> </w:t>
      </w:r>
      <w:r>
        <w:rPr>
          <w:sz w:val="24"/>
        </w:rPr>
        <w:t>Processing System</w:t>
      </w:r>
    </w:p>
    <w:p>
      <w:pPr>
        <w:pStyle w:val="BodyText"/>
      </w:pPr>
    </w:p>
    <w:p>
      <w:pPr>
        <w:pStyle w:val="Heading2"/>
        <w:numPr>
          <w:ilvl w:val="2"/>
          <w:numId w:val="10"/>
        </w:numPr>
        <w:tabs>
          <w:tab w:pos="1580" w:val="left" w:leader="none"/>
        </w:tabs>
        <w:spacing w:line="240" w:lineRule="auto" w:before="1" w:after="0"/>
        <w:ind w:left="1580" w:right="0" w:hanging="720"/>
        <w:jc w:val="left"/>
      </w:pPr>
      <w:bookmarkStart w:name="6.1.2. System Operating Documents" w:id="34"/>
      <w:bookmarkEnd w:id="34"/>
      <w:r>
        <w:rPr>
          <w:b w:val="0"/>
        </w:rPr>
      </w:r>
      <w:bookmarkStart w:name="6.1.2. System Operating Documents" w:id="35"/>
      <w:bookmarkEnd w:id="35"/>
      <w:r>
        <w:rPr/>
        <w:t>S</w:t>
      </w:r>
      <w:r>
        <w:rPr/>
        <w:t>ystem Operating</w:t>
      </w:r>
      <w:r>
        <w:rPr>
          <w:spacing w:val="-10"/>
        </w:rPr>
        <w:t> </w:t>
      </w:r>
      <w:r>
        <w:rPr/>
        <w:t>Documents</w:t>
      </w:r>
    </w:p>
    <w:p>
      <w:pPr>
        <w:pStyle w:val="BodyText"/>
        <w:rPr>
          <w:b/>
        </w:rPr>
      </w:pPr>
    </w:p>
    <w:p>
      <w:pPr>
        <w:pStyle w:val="ListParagraph"/>
        <w:numPr>
          <w:ilvl w:val="3"/>
          <w:numId w:val="10"/>
        </w:numPr>
        <w:tabs>
          <w:tab w:pos="1580" w:val="left" w:leader="none"/>
        </w:tabs>
        <w:spacing w:line="240" w:lineRule="auto" w:before="0" w:after="0"/>
        <w:ind w:left="1580" w:right="150" w:hanging="360"/>
        <w:jc w:val="left"/>
        <w:rPr>
          <w:sz w:val="24"/>
        </w:rPr>
      </w:pPr>
      <w:bookmarkStart w:name="(1) Operating procedures shall be prepar" w:id="36"/>
      <w:bookmarkEnd w:id="36"/>
      <w:r>
        <w:rPr/>
      </w:r>
      <w:bookmarkStart w:name="(1) Operating procedures shall be prepar" w:id="37"/>
      <w:bookmarkEnd w:id="37"/>
      <w:r>
        <w:rPr>
          <w:sz w:val="24"/>
        </w:rPr>
        <w:t>O</w:t>
      </w:r>
      <w:r>
        <w:rPr>
          <w:sz w:val="24"/>
        </w:rPr>
        <w:t>perating procedures shall be prepared for the system. All revisions to the operating procedures which could present a hazard to personnel shall be submitted to the</w:t>
      </w:r>
      <w:r>
        <w:rPr>
          <w:spacing w:val="-16"/>
          <w:sz w:val="24"/>
        </w:rPr>
        <w:t> </w:t>
      </w:r>
      <w:r>
        <w:rPr>
          <w:sz w:val="24"/>
        </w:rPr>
        <w:t>review panel.</w:t>
      </w:r>
    </w:p>
    <w:p>
      <w:pPr>
        <w:pStyle w:val="BodyText"/>
        <w:spacing w:before="11"/>
        <w:rPr>
          <w:sz w:val="23"/>
        </w:rPr>
      </w:pPr>
    </w:p>
    <w:p>
      <w:pPr>
        <w:pStyle w:val="ListParagraph"/>
        <w:numPr>
          <w:ilvl w:val="3"/>
          <w:numId w:val="10"/>
        </w:numPr>
        <w:tabs>
          <w:tab w:pos="1580" w:val="left" w:leader="none"/>
        </w:tabs>
        <w:spacing w:line="240" w:lineRule="auto" w:before="0" w:after="0"/>
        <w:ind w:left="1580" w:right="263" w:hanging="360"/>
        <w:jc w:val="left"/>
        <w:rPr>
          <w:sz w:val="24"/>
        </w:rPr>
      </w:pPr>
      <w:bookmarkStart w:name="(2) Operating procedure preparation shal" w:id="38"/>
      <w:bookmarkEnd w:id="38"/>
      <w:r>
        <w:rPr/>
      </w:r>
      <w:bookmarkStart w:name="(2) Operating procedure preparation shal" w:id="39"/>
      <w:bookmarkEnd w:id="39"/>
      <w:r>
        <w:rPr>
          <w:sz w:val="24"/>
        </w:rPr>
        <w:t>O</w:t>
      </w:r>
      <w:r>
        <w:rPr>
          <w:sz w:val="24"/>
        </w:rPr>
        <w:t>perating procedure preparation shall include a description of the system design features for Lockout/Tagout (LOTO) and configuration control. Note the specific LOTO and configuration control procedures are outside the scope of this chapter</w:t>
      </w:r>
      <w:r>
        <w:rPr>
          <w:spacing w:val="-18"/>
          <w:sz w:val="24"/>
        </w:rPr>
        <w:t> </w:t>
      </w:r>
      <w:r>
        <w:rPr>
          <w:sz w:val="24"/>
        </w:rPr>
        <w:t>and</w:t>
      </w:r>
    </w:p>
    <w:p>
      <w:pPr>
        <w:spacing w:after="0" w:line="240" w:lineRule="auto"/>
        <w:jc w:val="left"/>
        <w:rPr>
          <w:sz w:val="24"/>
        </w:rPr>
        <w:sectPr>
          <w:footerReference w:type="default" r:id="rId8"/>
          <w:pgSz w:w="12240" w:h="15840"/>
          <w:pgMar w:footer="630" w:header="0" w:top="720" w:bottom="820" w:left="1300" w:right="940"/>
          <w:pgNumType w:start="6"/>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15" name="image1.png" descr=""/>
                  <wp:cNvGraphicFramePr>
                    <a:graphicFrameLocks noChangeAspect="1"/>
                  </wp:cNvGraphicFramePr>
                  <a:graphic>
                    <a:graphicData uri="http://schemas.openxmlformats.org/drawingml/2006/picture">
                      <pic:pic>
                        <pic:nvPicPr>
                          <pic:cNvPr id="16"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532"/>
              <w:rPr>
                <w:sz w:val="24"/>
              </w:rPr>
            </w:pPr>
            <w:r>
              <w:rPr>
                <w:sz w:val="24"/>
              </w:rPr>
              <w:t>FESHM 5032TA</w:t>
            </w:r>
          </w:p>
          <w:p>
            <w:pPr>
              <w:pStyle w:val="TableParagraph"/>
              <w:ind w:left="599"/>
              <w:rPr>
                <w:sz w:val="24"/>
              </w:rPr>
            </w:pPr>
            <w:r>
              <w:rPr>
                <w:sz w:val="24"/>
              </w:rPr>
              <w:t>December 2019</w:t>
            </w:r>
          </w:p>
        </w:tc>
      </w:tr>
    </w:tbl>
    <w:p>
      <w:pPr>
        <w:pStyle w:val="BodyText"/>
        <w:spacing w:before="11"/>
        <w:rPr>
          <w:sz w:val="7"/>
        </w:rPr>
      </w:pPr>
    </w:p>
    <w:p>
      <w:pPr>
        <w:pStyle w:val="BodyText"/>
        <w:spacing w:before="90"/>
        <w:ind w:left="1580"/>
      </w:pPr>
      <w:r>
        <w:rPr/>
        <w:t>covered by FESHM 2100. However, the cryogenic system review shall review the design features of the system with respect to LOTO and configuration control for reasonably expected future maintenance and system upgrades. Examples of design features include:</w:t>
      </w:r>
    </w:p>
    <w:p>
      <w:pPr>
        <w:pStyle w:val="ListParagraph"/>
        <w:numPr>
          <w:ilvl w:val="4"/>
          <w:numId w:val="10"/>
        </w:numPr>
        <w:tabs>
          <w:tab w:pos="2031" w:val="left" w:leader="none"/>
          <w:tab w:pos="2032" w:val="left" w:leader="none"/>
        </w:tabs>
        <w:spacing w:line="240" w:lineRule="auto" w:before="0" w:after="0"/>
        <w:ind w:left="2031" w:right="137" w:hanging="451"/>
        <w:jc w:val="left"/>
        <w:rPr>
          <w:sz w:val="24"/>
        </w:rPr>
      </w:pPr>
      <w:r>
        <w:rPr>
          <w:sz w:val="24"/>
        </w:rPr>
        <w:t>Energy</w:t>
      </w:r>
      <w:r>
        <w:rPr>
          <w:spacing w:val="-10"/>
          <w:sz w:val="24"/>
        </w:rPr>
        <w:t> </w:t>
      </w:r>
      <w:r>
        <w:rPr>
          <w:sz w:val="24"/>
        </w:rPr>
        <w:t>isolation</w:t>
      </w:r>
      <w:r>
        <w:rPr>
          <w:spacing w:val="-5"/>
          <w:sz w:val="24"/>
        </w:rPr>
        <w:t> </w:t>
      </w:r>
      <w:r>
        <w:rPr>
          <w:sz w:val="24"/>
        </w:rPr>
        <w:t>(e.g.</w:t>
      </w:r>
      <w:r>
        <w:rPr>
          <w:spacing w:val="-5"/>
          <w:sz w:val="24"/>
        </w:rPr>
        <w:t> </w:t>
      </w:r>
      <w:r>
        <w:rPr>
          <w:sz w:val="24"/>
        </w:rPr>
        <w:t>Can</w:t>
      </w:r>
      <w:r>
        <w:rPr>
          <w:spacing w:val="-5"/>
          <w:sz w:val="24"/>
        </w:rPr>
        <w:t> </w:t>
      </w:r>
      <w:r>
        <w:rPr>
          <w:sz w:val="24"/>
        </w:rPr>
        <w:t>the</w:t>
      </w:r>
      <w:r>
        <w:rPr>
          <w:spacing w:val="-6"/>
          <w:sz w:val="24"/>
        </w:rPr>
        <w:t> </w:t>
      </w:r>
      <w:r>
        <w:rPr>
          <w:sz w:val="24"/>
        </w:rPr>
        <w:t>instrument</w:t>
      </w:r>
      <w:r>
        <w:rPr>
          <w:spacing w:val="-4"/>
          <w:sz w:val="24"/>
        </w:rPr>
        <w:t> </w:t>
      </w:r>
      <w:r>
        <w:rPr>
          <w:sz w:val="24"/>
        </w:rPr>
        <w:t>air</w:t>
      </w:r>
      <w:r>
        <w:rPr>
          <w:spacing w:val="-6"/>
          <w:sz w:val="24"/>
        </w:rPr>
        <w:t> </w:t>
      </w:r>
      <w:r>
        <w:rPr>
          <w:sz w:val="24"/>
        </w:rPr>
        <w:t>supply</w:t>
      </w:r>
      <w:r>
        <w:rPr>
          <w:spacing w:val="-7"/>
          <w:sz w:val="24"/>
        </w:rPr>
        <w:t> </w:t>
      </w:r>
      <w:r>
        <w:rPr>
          <w:sz w:val="24"/>
        </w:rPr>
        <w:t>for</w:t>
      </w:r>
      <w:r>
        <w:rPr>
          <w:spacing w:val="-3"/>
          <w:sz w:val="24"/>
        </w:rPr>
        <w:t> </w:t>
      </w:r>
      <w:r>
        <w:rPr>
          <w:sz w:val="24"/>
        </w:rPr>
        <w:t>a</w:t>
      </w:r>
      <w:r>
        <w:rPr>
          <w:spacing w:val="-6"/>
          <w:sz w:val="24"/>
        </w:rPr>
        <w:t> </w:t>
      </w:r>
      <w:r>
        <w:rPr>
          <w:sz w:val="24"/>
        </w:rPr>
        <w:t>fail-closed</w:t>
      </w:r>
      <w:r>
        <w:rPr>
          <w:spacing w:val="-2"/>
          <w:sz w:val="24"/>
        </w:rPr>
        <w:t> </w:t>
      </w:r>
      <w:r>
        <w:rPr>
          <w:sz w:val="24"/>
        </w:rPr>
        <w:t>control</w:t>
      </w:r>
      <w:r>
        <w:rPr>
          <w:spacing w:val="-2"/>
          <w:sz w:val="24"/>
        </w:rPr>
        <w:t> </w:t>
      </w:r>
      <w:r>
        <w:rPr>
          <w:sz w:val="24"/>
        </w:rPr>
        <w:t>valve be locked out and vented?)</w:t>
      </w:r>
    </w:p>
    <w:p>
      <w:pPr>
        <w:pStyle w:val="ListParagraph"/>
        <w:numPr>
          <w:ilvl w:val="4"/>
          <w:numId w:val="10"/>
        </w:numPr>
        <w:tabs>
          <w:tab w:pos="2031" w:val="left" w:leader="none"/>
          <w:tab w:pos="2032" w:val="left" w:leader="none"/>
        </w:tabs>
        <w:spacing w:line="240" w:lineRule="auto" w:before="0" w:after="0"/>
        <w:ind w:left="2031" w:right="136" w:hanging="451"/>
        <w:jc w:val="left"/>
        <w:rPr>
          <w:sz w:val="24"/>
        </w:rPr>
      </w:pPr>
      <w:r>
        <w:rPr>
          <w:sz w:val="24"/>
        </w:rPr>
        <w:t>De-energization (e.g. Are there suitable vent and drain valves that can be used to depressurize the system and prevent re-energization in the event of a</w:t>
      </w:r>
      <w:r>
        <w:rPr>
          <w:spacing w:val="-16"/>
          <w:sz w:val="24"/>
        </w:rPr>
        <w:t> </w:t>
      </w:r>
      <w:r>
        <w:rPr>
          <w:sz w:val="24"/>
        </w:rPr>
        <w:t>leak?)</w:t>
      </w:r>
    </w:p>
    <w:p>
      <w:pPr>
        <w:pStyle w:val="ListParagraph"/>
        <w:numPr>
          <w:ilvl w:val="4"/>
          <w:numId w:val="10"/>
        </w:numPr>
        <w:tabs>
          <w:tab w:pos="2031" w:val="left" w:leader="none"/>
          <w:tab w:pos="2032" w:val="left" w:leader="none"/>
        </w:tabs>
        <w:spacing w:line="240" w:lineRule="auto" w:before="0" w:after="0"/>
        <w:ind w:left="2031" w:right="137" w:hanging="451"/>
        <w:jc w:val="left"/>
        <w:rPr>
          <w:sz w:val="24"/>
        </w:rPr>
      </w:pPr>
      <w:r>
        <w:rPr>
          <w:sz w:val="24"/>
        </w:rPr>
        <w:t>Verification (e.g. Can de-energization be verified using vents or pressure indicators/transducers?)</w:t>
      </w:r>
    </w:p>
    <w:p>
      <w:pPr>
        <w:pStyle w:val="BodyText"/>
      </w:pPr>
    </w:p>
    <w:p>
      <w:pPr>
        <w:pStyle w:val="ListParagraph"/>
        <w:numPr>
          <w:ilvl w:val="3"/>
          <w:numId w:val="10"/>
        </w:numPr>
        <w:tabs>
          <w:tab w:pos="1580" w:val="left" w:leader="none"/>
        </w:tabs>
        <w:spacing w:line="240" w:lineRule="auto" w:before="0" w:after="0"/>
        <w:ind w:left="1580" w:right="213" w:hanging="360"/>
        <w:jc w:val="left"/>
        <w:rPr>
          <w:sz w:val="24"/>
        </w:rPr>
      </w:pPr>
      <w:bookmarkStart w:name="(3) Any checklists required for startup," w:id="40"/>
      <w:bookmarkEnd w:id="40"/>
      <w:r>
        <w:rPr/>
      </w:r>
      <w:bookmarkStart w:name="(3) Any checklists required for startup," w:id="41"/>
      <w:bookmarkEnd w:id="41"/>
      <w:r>
        <w:rPr>
          <w:sz w:val="24"/>
        </w:rPr>
        <w:t>A</w:t>
      </w:r>
      <w:r>
        <w:rPr>
          <w:sz w:val="24"/>
        </w:rPr>
        <w:t>ny checklists required for startup, shutdown or normal operation of the system shall be provided for</w:t>
      </w:r>
      <w:r>
        <w:rPr>
          <w:spacing w:val="-6"/>
          <w:sz w:val="24"/>
        </w:rPr>
        <w:t> </w:t>
      </w:r>
      <w:r>
        <w:rPr>
          <w:sz w:val="24"/>
        </w:rPr>
        <w:t>review.</w:t>
      </w:r>
    </w:p>
    <w:p>
      <w:pPr>
        <w:pStyle w:val="BodyText"/>
        <w:spacing w:before="11"/>
        <w:rPr>
          <w:sz w:val="23"/>
        </w:rPr>
      </w:pPr>
    </w:p>
    <w:p>
      <w:pPr>
        <w:pStyle w:val="ListParagraph"/>
        <w:numPr>
          <w:ilvl w:val="3"/>
          <w:numId w:val="10"/>
        </w:numPr>
        <w:tabs>
          <w:tab w:pos="1580" w:val="left" w:leader="none"/>
        </w:tabs>
        <w:spacing w:line="240" w:lineRule="auto" w:before="0" w:after="0"/>
        <w:ind w:left="1580" w:right="591" w:hanging="360"/>
        <w:jc w:val="left"/>
        <w:rPr>
          <w:sz w:val="24"/>
        </w:rPr>
      </w:pPr>
      <w:bookmarkStart w:name="(4) The qualification and training requi" w:id="42"/>
      <w:bookmarkEnd w:id="42"/>
      <w:r>
        <w:rPr/>
      </w:r>
      <w:bookmarkStart w:name="(4) The qualification and training requi" w:id="43"/>
      <w:bookmarkEnd w:id="43"/>
      <w:r>
        <w:rPr>
          <w:sz w:val="24"/>
        </w:rPr>
        <w:t>T</w:t>
      </w:r>
      <w:r>
        <w:rPr>
          <w:sz w:val="24"/>
        </w:rPr>
        <w:t>he qualification and training requirements of cryogenic personnel, beyond those required in this chapter, shall be defined by line management and</w:t>
      </w:r>
      <w:r>
        <w:rPr>
          <w:spacing w:val="-15"/>
          <w:sz w:val="24"/>
        </w:rPr>
        <w:t> </w:t>
      </w:r>
      <w:r>
        <w:rPr>
          <w:sz w:val="24"/>
        </w:rPr>
        <w:t>documented.</w:t>
      </w:r>
    </w:p>
    <w:p>
      <w:pPr>
        <w:pStyle w:val="BodyText"/>
        <w:spacing w:before="11"/>
        <w:rPr>
          <w:sz w:val="23"/>
        </w:rPr>
      </w:pPr>
    </w:p>
    <w:p>
      <w:pPr>
        <w:pStyle w:val="Heading2"/>
        <w:numPr>
          <w:ilvl w:val="2"/>
          <w:numId w:val="10"/>
        </w:numPr>
        <w:tabs>
          <w:tab w:pos="1580" w:val="left" w:leader="none"/>
        </w:tabs>
        <w:spacing w:line="240" w:lineRule="auto" w:before="0" w:after="0"/>
        <w:ind w:left="1580" w:right="0" w:hanging="720"/>
        <w:jc w:val="left"/>
      </w:pPr>
      <w:bookmarkStart w:name="6.1.3. Safety Analysis Documents" w:id="44"/>
      <w:bookmarkEnd w:id="44"/>
      <w:r>
        <w:rPr>
          <w:b w:val="0"/>
        </w:rPr>
      </w:r>
      <w:bookmarkStart w:name="6.1.3. Safety Analysis Documents" w:id="45"/>
      <w:bookmarkEnd w:id="45"/>
      <w:r>
        <w:rPr/>
        <w:t>S</w:t>
      </w:r>
      <w:r>
        <w:rPr/>
        <w:t>afety Analysis</w:t>
      </w:r>
      <w:r>
        <w:rPr>
          <w:spacing w:val="-11"/>
        </w:rPr>
        <w:t> </w:t>
      </w:r>
      <w:r>
        <w:rPr/>
        <w:t>Documents</w:t>
      </w:r>
    </w:p>
    <w:p>
      <w:pPr>
        <w:pStyle w:val="BodyText"/>
        <w:spacing w:before="11"/>
        <w:rPr>
          <w:b/>
          <w:sz w:val="23"/>
        </w:rPr>
      </w:pPr>
    </w:p>
    <w:p>
      <w:pPr>
        <w:pStyle w:val="ListParagraph"/>
        <w:numPr>
          <w:ilvl w:val="3"/>
          <w:numId w:val="10"/>
        </w:numPr>
        <w:tabs>
          <w:tab w:pos="1580" w:val="left" w:leader="none"/>
        </w:tabs>
        <w:spacing w:line="240" w:lineRule="auto" w:before="0" w:after="0"/>
        <w:ind w:left="1580" w:right="276" w:hanging="360"/>
        <w:jc w:val="left"/>
        <w:rPr>
          <w:sz w:val="24"/>
        </w:rPr>
      </w:pPr>
      <w:bookmarkStart w:name="(1) A FMEA (Failure Mode and Effect Anal" w:id="46"/>
      <w:bookmarkEnd w:id="46"/>
      <w:r>
        <w:rPr/>
      </w:r>
      <w:bookmarkStart w:name="(1) A FMEA (Failure Mode and Effect Anal" w:id="47"/>
      <w:bookmarkEnd w:id="47"/>
      <w:r>
        <w:rPr>
          <w:sz w:val="24"/>
        </w:rPr>
        <w:t>A</w:t>
      </w:r>
      <w:r>
        <w:rPr>
          <w:sz w:val="24"/>
        </w:rPr>
        <w:t> FMEA (Failure Mode and Effect Analysis) shall be performed. The</w:t>
      </w:r>
      <w:r>
        <w:rPr>
          <w:spacing w:val="-20"/>
          <w:sz w:val="24"/>
        </w:rPr>
        <w:t> </w:t>
      </w:r>
      <w:r>
        <w:rPr>
          <w:sz w:val="24"/>
        </w:rPr>
        <w:t>recommended scope and method is described in Appendix 6.2, </w:t>
      </w:r>
      <w:r>
        <w:rPr>
          <w:i/>
          <w:sz w:val="24"/>
        </w:rPr>
        <w:t>Failure Mode and Effects</w:t>
      </w:r>
      <w:r>
        <w:rPr>
          <w:i/>
          <w:spacing w:val="-14"/>
          <w:sz w:val="24"/>
        </w:rPr>
        <w:t> </w:t>
      </w:r>
      <w:r>
        <w:rPr>
          <w:i/>
          <w:sz w:val="24"/>
        </w:rPr>
        <w:t>Analysis</w:t>
      </w:r>
      <w:r>
        <w:rPr>
          <w:sz w:val="24"/>
        </w:rPr>
        <w:t>.</w:t>
      </w:r>
    </w:p>
    <w:p>
      <w:pPr>
        <w:pStyle w:val="BodyText"/>
        <w:spacing w:before="11"/>
        <w:rPr>
          <w:sz w:val="23"/>
        </w:rPr>
      </w:pPr>
    </w:p>
    <w:p>
      <w:pPr>
        <w:pStyle w:val="ListParagraph"/>
        <w:numPr>
          <w:ilvl w:val="3"/>
          <w:numId w:val="10"/>
        </w:numPr>
        <w:tabs>
          <w:tab w:pos="1580" w:val="left" w:leader="none"/>
        </w:tabs>
        <w:spacing w:line="240" w:lineRule="auto" w:before="0" w:after="0"/>
        <w:ind w:left="1580" w:right="872" w:hanging="360"/>
        <w:jc w:val="left"/>
        <w:rPr>
          <w:sz w:val="24"/>
        </w:rPr>
      </w:pPr>
      <w:bookmarkStart w:name="(2) A what-if analysis shall be performe" w:id="48"/>
      <w:bookmarkEnd w:id="48"/>
      <w:r>
        <w:rPr/>
      </w:r>
      <w:bookmarkStart w:name="(2) A what-if analysis shall be performe" w:id="49"/>
      <w:bookmarkEnd w:id="49"/>
      <w:r>
        <w:rPr>
          <w:sz w:val="24"/>
        </w:rPr>
        <w:t>A</w:t>
      </w:r>
      <w:r>
        <w:rPr>
          <w:sz w:val="24"/>
        </w:rPr>
        <w:t> what-if analysis shall be performed. The recommended scope and method is described in Appendix 6.3, </w:t>
      </w:r>
      <w:r>
        <w:rPr>
          <w:i/>
          <w:sz w:val="24"/>
        </w:rPr>
        <w:t>What-If</w:t>
      </w:r>
      <w:r>
        <w:rPr>
          <w:i/>
          <w:spacing w:val="-12"/>
          <w:sz w:val="24"/>
        </w:rPr>
        <w:t> </w:t>
      </w:r>
      <w:r>
        <w:rPr>
          <w:i/>
          <w:sz w:val="24"/>
        </w:rPr>
        <w:t>Analysis</w:t>
      </w:r>
      <w:r>
        <w:rPr>
          <w:sz w:val="24"/>
        </w:rPr>
        <w:t>.</w:t>
      </w:r>
    </w:p>
    <w:p>
      <w:pPr>
        <w:pStyle w:val="BodyText"/>
        <w:spacing w:before="11"/>
        <w:rPr>
          <w:sz w:val="23"/>
        </w:rPr>
      </w:pPr>
    </w:p>
    <w:p>
      <w:pPr>
        <w:pStyle w:val="ListParagraph"/>
        <w:numPr>
          <w:ilvl w:val="3"/>
          <w:numId w:val="10"/>
        </w:numPr>
        <w:tabs>
          <w:tab w:pos="1580" w:val="left" w:leader="none"/>
        </w:tabs>
        <w:spacing w:line="240" w:lineRule="auto" w:before="0" w:after="0"/>
        <w:ind w:left="1580" w:right="925" w:hanging="360"/>
        <w:jc w:val="left"/>
        <w:rPr>
          <w:sz w:val="24"/>
        </w:rPr>
      </w:pPr>
      <w:bookmarkStart w:name="(3) A hazard analysis shall be performed" w:id="50"/>
      <w:bookmarkEnd w:id="50"/>
      <w:r>
        <w:rPr/>
      </w:r>
      <w:bookmarkStart w:name="(3) A hazard analysis shall be performed" w:id="51"/>
      <w:bookmarkEnd w:id="51"/>
      <w:r>
        <w:rPr>
          <w:sz w:val="24"/>
        </w:rPr>
        <w:t>A</w:t>
      </w:r>
      <w:r>
        <w:rPr>
          <w:sz w:val="24"/>
        </w:rPr>
        <w:t> hazard analysis shall be performed. The recommended scope and method is described in Appendix 6.4, </w:t>
      </w:r>
      <w:r>
        <w:rPr>
          <w:i/>
          <w:sz w:val="24"/>
        </w:rPr>
        <w:t>Hazard</w:t>
      </w:r>
      <w:r>
        <w:rPr>
          <w:i/>
          <w:spacing w:val="-9"/>
          <w:sz w:val="24"/>
        </w:rPr>
        <w:t> </w:t>
      </w:r>
      <w:r>
        <w:rPr>
          <w:i/>
          <w:sz w:val="24"/>
        </w:rPr>
        <w:t>Analysis</w:t>
      </w:r>
      <w:r>
        <w:rPr>
          <w:sz w:val="24"/>
        </w:rPr>
        <w:t>.</w:t>
      </w:r>
    </w:p>
    <w:p>
      <w:pPr>
        <w:pStyle w:val="BodyText"/>
        <w:spacing w:before="11"/>
        <w:rPr>
          <w:sz w:val="23"/>
        </w:rPr>
      </w:pPr>
    </w:p>
    <w:p>
      <w:pPr>
        <w:pStyle w:val="ListParagraph"/>
        <w:numPr>
          <w:ilvl w:val="3"/>
          <w:numId w:val="10"/>
        </w:numPr>
        <w:tabs>
          <w:tab w:pos="1580" w:val="left" w:leader="none"/>
        </w:tabs>
        <w:spacing w:line="240" w:lineRule="auto" w:before="0" w:after="0"/>
        <w:ind w:left="1580" w:right="449" w:hanging="360"/>
        <w:jc w:val="both"/>
        <w:rPr>
          <w:sz w:val="24"/>
        </w:rPr>
      </w:pPr>
      <w:bookmarkStart w:name="(4) FMEA, What-If, and Hazard Analyses m" w:id="52"/>
      <w:bookmarkEnd w:id="52"/>
      <w:r>
        <w:rPr/>
      </w:r>
      <w:bookmarkStart w:name="(4) FMEA, What-If, and Hazard Analyses m" w:id="53"/>
      <w:bookmarkEnd w:id="53"/>
      <w:r>
        <w:rPr>
          <w:sz w:val="24"/>
        </w:rPr>
        <w:t>F</w:t>
      </w:r>
      <w:r>
        <w:rPr>
          <w:sz w:val="24"/>
        </w:rPr>
        <w:t>MEA, What-If, and Hazard Analyses may, in some cases, be substituted for each other with the agreement of the reviewers. An adequate review may not require</w:t>
      </w:r>
      <w:r>
        <w:rPr>
          <w:spacing w:val="-19"/>
          <w:sz w:val="24"/>
        </w:rPr>
        <w:t> </w:t>
      </w:r>
      <w:r>
        <w:rPr>
          <w:sz w:val="24"/>
        </w:rPr>
        <w:t>the completion of all three</w:t>
      </w:r>
      <w:r>
        <w:rPr>
          <w:spacing w:val="-12"/>
          <w:sz w:val="24"/>
        </w:rPr>
        <w:t> </w:t>
      </w:r>
      <w:r>
        <w:rPr>
          <w:sz w:val="24"/>
        </w:rPr>
        <w:t>analyses.</w:t>
      </w:r>
    </w:p>
    <w:p>
      <w:pPr>
        <w:pStyle w:val="BodyText"/>
        <w:spacing w:before="11"/>
        <w:rPr>
          <w:sz w:val="23"/>
        </w:rPr>
      </w:pPr>
    </w:p>
    <w:p>
      <w:pPr>
        <w:pStyle w:val="ListParagraph"/>
        <w:numPr>
          <w:ilvl w:val="3"/>
          <w:numId w:val="10"/>
        </w:numPr>
        <w:tabs>
          <w:tab w:pos="1580" w:val="left" w:leader="none"/>
        </w:tabs>
        <w:spacing w:line="240" w:lineRule="auto" w:before="0" w:after="0"/>
        <w:ind w:left="1580" w:right="246" w:hanging="360"/>
        <w:jc w:val="both"/>
        <w:rPr>
          <w:b/>
          <w:sz w:val="24"/>
        </w:rPr>
      </w:pPr>
      <w:bookmarkStart w:name="(5) Documentation necessary to demonstra" w:id="54"/>
      <w:bookmarkEnd w:id="54"/>
      <w:r>
        <w:rPr/>
      </w:r>
      <w:bookmarkStart w:name="(5) Documentation necessary to demonstra" w:id="55"/>
      <w:bookmarkEnd w:id="55"/>
      <w:r>
        <w:rPr>
          <w:sz w:val="24"/>
        </w:rPr>
        <w:t>D</w:t>
      </w:r>
      <w:r>
        <w:rPr>
          <w:sz w:val="24"/>
        </w:rPr>
        <w:t>ocumentation necessary to demonstrate that other chapters of FESHM are followed shall be prepared. Particular attention will be paid to those chapters of FESHM noted in paragraph 1.0 of this</w:t>
      </w:r>
      <w:r>
        <w:rPr>
          <w:spacing w:val="-8"/>
          <w:sz w:val="24"/>
        </w:rPr>
        <w:t> </w:t>
      </w:r>
      <w:r>
        <w:rPr>
          <w:sz w:val="24"/>
        </w:rPr>
        <w:t>chapter</w:t>
      </w:r>
      <w:r>
        <w:rPr>
          <w:b/>
          <w:sz w:val="24"/>
        </w:rPr>
        <w:t>.</w:t>
      </w:r>
    </w:p>
    <w:p>
      <w:pPr>
        <w:pStyle w:val="BodyText"/>
        <w:spacing w:before="9"/>
        <w:rPr>
          <w:b/>
          <w:sz w:val="23"/>
        </w:rPr>
      </w:pPr>
    </w:p>
    <w:p>
      <w:pPr>
        <w:pStyle w:val="Heading2"/>
        <w:numPr>
          <w:ilvl w:val="2"/>
          <w:numId w:val="10"/>
        </w:numPr>
        <w:tabs>
          <w:tab w:pos="1580" w:val="left" w:leader="none"/>
        </w:tabs>
        <w:spacing w:line="240" w:lineRule="auto" w:before="0" w:after="0"/>
        <w:ind w:left="1580" w:right="0" w:hanging="720"/>
        <w:jc w:val="left"/>
      </w:pPr>
      <w:bookmarkStart w:name="6.1.4. Engineering Documents" w:id="56"/>
      <w:bookmarkEnd w:id="56"/>
      <w:r>
        <w:rPr>
          <w:b w:val="0"/>
        </w:rPr>
      </w:r>
      <w:bookmarkStart w:name="6.1.4. Engineering Documents" w:id="57"/>
      <w:bookmarkEnd w:id="57"/>
      <w:r>
        <w:rPr/>
        <w:t>E</w:t>
      </w:r>
      <w:r>
        <w:rPr/>
        <w:t>ngineering</w:t>
      </w:r>
      <w:r>
        <w:rPr>
          <w:spacing w:val="-10"/>
        </w:rPr>
        <w:t> </w:t>
      </w:r>
      <w:r>
        <w:rPr/>
        <w:t>Documents</w:t>
      </w:r>
    </w:p>
    <w:p>
      <w:pPr>
        <w:pStyle w:val="BodyText"/>
        <w:spacing w:before="11"/>
        <w:rPr>
          <w:b/>
          <w:sz w:val="23"/>
        </w:rPr>
      </w:pPr>
    </w:p>
    <w:p>
      <w:pPr>
        <w:pStyle w:val="ListParagraph"/>
        <w:numPr>
          <w:ilvl w:val="3"/>
          <w:numId w:val="10"/>
        </w:numPr>
        <w:tabs>
          <w:tab w:pos="1580" w:val="left" w:leader="none"/>
        </w:tabs>
        <w:spacing w:line="240" w:lineRule="auto" w:before="0" w:after="0"/>
        <w:ind w:left="1580" w:right="292" w:hanging="360"/>
        <w:jc w:val="left"/>
        <w:rPr>
          <w:sz w:val="24"/>
        </w:rPr>
      </w:pPr>
      <w:bookmarkStart w:name="(1) Calculations and/or test results dem" w:id="58"/>
      <w:bookmarkEnd w:id="58"/>
      <w:r>
        <w:rPr/>
      </w:r>
      <w:bookmarkStart w:name="(1) Calculations and/or test results dem" w:id="59"/>
      <w:bookmarkEnd w:id="59"/>
      <w:r>
        <w:rPr>
          <w:sz w:val="24"/>
        </w:rPr>
        <w:t>C</w:t>
      </w:r>
      <w:r>
        <w:rPr>
          <w:sz w:val="24"/>
        </w:rPr>
        <w:t>alculations and/or test results demonstrating the adequacy of the relief system shall be</w:t>
      </w:r>
      <w:r>
        <w:rPr>
          <w:spacing w:val="-4"/>
          <w:sz w:val="24"/>
        </w:rPr>
        <w:t> </w:t>
      </w:r>
      <w:r>
        <w:rPr>
          <w:sz w:val="24"/>
        </w:rPr>
        <w:t>prepared.</w:t>
      </w:r>
    </w:p>
    <w:p>
      <w:pPr>
        <w:pStyle w:val="BodyText"/>
        <w:spacing w:before="11"/>
        <w:rPr>
          <w:sz w:val="23"/>
        </w:rPr>
      </w:pPr>
    </w:p>
    <w:p>
      <w:pPr>
        <w:pStyle w:val="ListParagraph"/>
        <w:numPr>
          <w:ilvl w:val="3"/>
          <w:numId w:val="10"/>
        </w:numPr>
        <w:tabs>
          <w:tab w:pos="1580" w:val="left" w:leader="none"/>
        </w:tabs>
        <w:spacing w:line="240" w:lineRule="auto" w:before="0" w:after="0"/>
        <w:ind w:left="1580" w:right="1004" w:hanging="360"/>
        <w:jc w:val="left"/>
        <w:rPr>
          <w:sz w:val="24"/>
        </w:rPr>
      </w:pPr>
      <w:bookmarkStart w:name="(2) Calculations and/or test results sha" w:id="60"/>
      <w:bookmarkEnd w:id="60"/>
      <w:r>
        <w:rPr/>
      </w:r>
      <w:bookmarkStart w:name="(2) Calculations and/or test results sha" w:id="61"/>
      <w:bookmarkEnd w:id="61"/>
      <w:r>
        <w:rPr>
          <w:sz w:val="24"/>
        </w:rPr>
        <w:t>C</w:t>
      </w:r>
      <w:r>
        <w:rPr>
          <w:sz w:val="24"/>
        </w:rPr>
        <w:t>alculations and/or test results shall be prepared to verify that stress levels in materials are acceptable per the applicable FESHM chapter listed in 5.0, REFERENCES.</w:t>
      </w:r>
    </w:p>
    <w:p>
      <w:pPr>
        <w:spacing w:after="0" w:line="240" w:lineRule="auto"/>
        <w:jc w:val="left"/>
        <w:rPr>
          <w:sz w:val="24"/>
        </w:rPr>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17" name="image1.png" descr=""/>
                  <wp:cNvGraphicFramePr>
                    <a:graphicFrameLocks noChangeAspect="1"/>
                  </wp:cNvGraphicFramePr>
                  <a:graphic>
                    <a:graphicData uri="http://schemas.openxmlformats.org/drawingml/2006/picture">
                      <pic:pic>
                        <pic:nvPicPr>
                          <pic:cNvPr id="18"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532"/>
              <w:rPr>
                <w:sz w:val="24"/>
              </w:rPr>
            </w:pPr>
            <w:r>
              <w:rPr>
                <w:sz w:val="24"/>
              </w:rPr>
              <w:t>FESHM 5032TA</w:t>
            </w:r>
          </w:p>
          <w:p>
            <w:pPr>
              <w:pStyle w:val="TableParagraph"/>
              <w:ind w:left="599"/>
              <w:rPr>
                <w:sz w:val="24"/>
              </w:rPr>
            </w:pPr>
            <w:r>
              <w:rPr>
                <w:sz w:val="24"/>
              </w:rPr>
              <w:t>December 2019</w:t>
            </w:r>
          </w:p>
        </w:tc>
      </w:tr>
    </w:tbl>
    <w:p>
      <w:pPr>
        <w:pStyle w:val="BodyText"/>
        <w:spacing w:before="11"/>
        <w:rPr>
          <w:sz w:val="7"/>
        </w:rPr>
      </w:pPr>
    </w:p>
    <w:p>
      <w:pPr>
        <w:pStyle w:val="ListParagraph"/>
        <w:numPr>
          <w:ilvl w:val="3"/>
          <w:numId w:val="10"/>
        </w:numPr>
        <w:tabs>
          <w:tab w:pos="1580" w:val="left" w:leader="none"/>
        </w:tabs>
        <w:spacing w:line="240" w:lineRule="auto" w:before="90" w:after="0"/>
        <w:ind w:left="1580" w:right="688" w:hanging="360"/>
        <w:jc w:val="left"/>
        <w:rPr>
          <w:sz w:val="24"/>
        </w:rPr>
      </w:pPr>
      <w:bookmarkStart w:name="(3) Material certifications, test data, " w:id="62"/>
      <w:bookmarkEnd w:id="62"/>
      <w:r>
        <w:rPr/>
      </w:r>
      <w:bookmarkStart w:name="(3) Material certifications, test data, " w:id="63"/>
      <w:bookmarkEnd w:id="63"/>
      <w:r>
        <w:rPr>
          <w:sz w:val="24"/>
        </w:rPr>
        <w:t>M</w:t>
      </w:r>
      <w:r>
        <w:rPr>
          <w:sz w:val="24"/>
        </w:rPr>
        <w:t>aterial certifications, test data, or data sheets shall be provided for any</w:t>
      </w:r>
      <w:r>
        <w:rPr>
          <w:spacing w:val="-18"/>
          <w:sz w:val="24"/>
        </w:rPr>
        <w:t> </w:t>
      </w:r>
      <w:r>
        <w:rPr>
          <w:sz w:val="24"/>
        </w:rPr>
        <w:t>unusual materials used in the</w:t>
      </w:r>
      <w:r>
        <w:rPr>
          <w:spacing w:val="-8"/>
          <w:sz w:val="24"/>
        </w:rPr>
        <w:t> </w:t>
      </w:r>
      <w:r>
        <w:rPr>
          <w:sz w:val="24"/>
        </w:rPr>
        <w:t>system.</w:t>
      </w:r>
    </w:p>
    <w:p>
      <w:pPr>
        <w:pStyle w:val="BodyText"/>
      </w:pPr>
    </w:p>
    <w:p>
      <w:pPr>
        <w:pStyle w:val="ListParagraph"/>
        <w:numPr>
          <w:ilvl w:val="3"/>
          <w:numId w:val="10"/>
        </w:numPr>
        <w:tabs>
          <w:tab w:pos="1580" w:val="left" w:leader="none"/>
        </w:tabs>
        <w:spacing w:line="240" w:lineRule="auto" w:before="0" w:after="0"/>
        <w:ind w:left="1580" w:right="0" w:hanging="360"/>
        <w:jc w:val="left"/>
        <w:rPr>
          <w:sz w:val="24"/>
        </w:rPr>
      </w:pPr>
      <w:bookmarkStart w:name="(4) Other calculations as required by so" w:id="64"/>
      <w:bookmarkEnd w:id="64"/>
      <w:r>
        <w:rPr/>
      </w:r>
      <w:bookmarkStart w:name="(4) Other calculations as required by so" w:id="65"/>
      <w:bookmarkEnd w:id="65"/>
      <w:r>
        <w:rPr>
          <w:sz w:val="24"/>
        </w:rPr>
        <w:t>O</w:t>
      </w:r>
      <w:r>
        <w:rPr>
          <w:sz w:val="24"/>
        </w:rPr>
        <w:t>ther calculations as required by sound engineering practice shall be</w:t>
      </w:r>
      <w:r>
        <w:rPr>
          <w:spacing w:val="-20"/>
          <w:sz w:val="24"/>
        </w:rPr>
        <w:t> </w:t>
      </w:r>
      <w:r>
        <w:rPr>
          <w:sz w:val="24"/>
        </w:rPr>
        <w:t>prepared.</w:t>
      </w:r>
    </w:p>
    <w:p>
      <w:pPr>
        <w:pStyle w:val="BodyText"/>
      </w:pPr>
    </w:p>
    <w:p>
      <w:pPr>
        <w:pStyle w:val="Heading2"/>
        <w:numPr>
          <w:ilvl w:val="2"/>
          <w:numId w:val="10"/>
        </w:numPr>
        <w:tabs>
          <w:tab w:pos="1580" w:val="left" w:leader="none"/>
        </w:tabs>
        <w:spacing w:line="240" w:lineRule="auto" w:before="0" w:after="0"/>
        <w:ind w:left="1580" w:right="0" w:hanging="720"/>
        <w:jc w:val="left"/>
      </w:pPr>
      <w:bookmarkStart w:name="6.1.5. Maintaining Safe Operation" w:id="66"/>
      <w:bookmarkEnd w:id="66"/>
      <w:r>
        <w:rPr>
          <w:b w:val="0"/>
        </w:rPr>
      </w:r>
      <w:bookmarkStart w:name="6.1.5. Maintaining Safe Operation" w:id="67"/>
      <w:bookmarkEnd w:id="67"/>
      <w:r>
        <w:rPr/>
        <w:t>M</w:t>
      </w:r>
      <w:r>
        <w:rPr/>
        <w:t>aintaining Safe</w:t>
      </w:r>
      <w:r>
        <w:rPr>
          <w:spacing w:val="-12"/>
        </w:rPr>
        <w:t> </w:t>
      </w:r>
      <w:r>
        <w:rPr/>
        <w:t>Operation</w:t>
      </w:r>
    </w:p>
    <w:p>
      <w:pPr>
        <w:pStyle w:val="BodyText"/>
        <w:rPr>
          <w:b/>
        </w:rPr>
      </w:pPr>
    </w:p>
    <w:p>
      <w:pPr>
        <w:pStyle w:val="ListParagraph"/>
        <w:numPr>
          <w:ilvl w:val="3"/>
          <w:numId w:val="10"/>
        </w:numPr>
        <w:tabs>
          <w:tab w:pos="1580" w:val="left" w:leader="none"/>
        </w:tabs>
        <w:spacing w:line="240" w:lineRule="auto" w:before="0" w:after="0"/>
        <w:ind w:left="1580" w:right="0" w:hanging="360"/>
        <w:jc w:val="left"/>
        <w:rPr>
          <w:sz w:val="24"/>
        </w:rPr>
      </w:pPr>
      <w:bookmarkStart w:name="(1) Documents shall be kept current." w:id="68"/>
      <w:bookmarkEnd w:id="68"/>
      <w:r>
        <w:rPr/>
      </w:r>
      <w:bookmarkStart w:name="(1) Documents shall be kept current." w:id="69"/>
      <w:bookmarkEnd w:id="69"/>
      <w:r>
        <w:rPr>
          <w:sz w:val="24"/>
        </w:rPr>
        <w:t>D</w:t>
      </w:r>
      <w:r>
        <w:rPr>
          <w:sz w:val="24"/>
        </w:rPr>
        <w:t>ocuments shall be kept</w:t>
      </w:r>
      <w:r>
        <w:rPr>
          <w:spacing w:val="-9"/>
          <w:sz w:val="24"/>
        </w:rPr>
        <w:t> </w:t>
      </w:r>
      <w:r>
        <w:rPr>
          <w:sz w:val="24"/>
        </w:rPr>
        <w:t>current.</w:t>
      </w:r>
    </w:p>
    <w:p>
      <w:pPr>
        <w:pStyle w:val="BodyText"/>
      </w:pPr>
    </w:p>
    <w:p>
      <w:pPr>
        <w:pStyle w:val="ListParagraph"/>
        <w:numPr>
          <w:ilvl w:val="3"/>
          <w:numId w:val="10"/>
        </w:numPr>
        <w:tabs>
          <w:tab w:pos="1580" w:val="left" w:leader="none"/>
        </w:tabs>
        <w:spacing w:line="240" w:lineRule="auto" w:before="0" w:after="0"/>
        <w:ind w:left="1580" w:right="0" w:hanging="360"/>
        <w:jc w:val="left"/>
        <w:rPr>
          <w:sz w:val="24"/>
        </w:rPr>
      </w:pPr>
      <w:bookmarkStart w:name="(2) Plans for maintenance and operations" w:id="70"/>
      <w:bookmarkEnd w:id="70"/>
      <w:r>
        <w:rPr/>
      </w:r>
      <w:bookmarkStart w:name="(2) Plans for maintenance and operations" w:id="71"/>
      <w:bookmarkEnd w:id="71"/>
      <w:r>
        <w:rPr>
          <w:sz w:val="24"/>
        </w:rPr>
        <w:t>P</w:t>
      </w:r>
      <w:r>
        <w:rPr>
          <w:sz w:val="24"/>
        </w:rPr>
        <w:t>lans for maintenance and operations shall be prepared before operations</w:t>
      </w:r>
      <w:r>
        <w:rPr>
          <w:spacing w:val="-17"/>
          <w:sz w:val="24"/>
        </w:rPr>
        <w:t> </w:t>
      </w:r>
      <w:r>
        <w:rPr>
          <w:sz w:val="24"/>
        </w:rPr>
        <w:t>begin.</w:t>
      </w:r>
    </w:p>
    <w:p>
      <w:pPr>
        <w:pStyle w:val="BodyText"/>
        <w:spacing w:before="11"/>
        <w:rPr>
          <w:sz w:val="23"/>
        </w:rPr>
      </w:pPr>
    </w:p>
    <w:p>
      <w:pPr>
        <w:pStyle w:val="ListParagraph"/>
        <w:numPr>
          <w:ilvl w:val="3"/>
          <w:numId w:val="10"/>
        </w:numPr>
        <w:tabs>
          <w:tab w:pos="1580" w:val="left" w:leader="none"/>
        </w:tabs>
        <w:spacing w:line="240" w:lineRule="auto" w:before="0" w:after="0"/>
        <w:ind w:left="1580" w:right="0" w:hanging="360"/>
        <w:jc w:val="left"/>
        <w:rPr>
          <w:sz w:val="24"/>
        </w:rPr>
      </w:pPr>
      <w:bookmarkStart w:name="(3) Operator training and qualification " w:id="72"/>
      <w:bookmarkEnd w:id="72"/>
      <w:r>
        <w:rPr/>
      </w:r>
      <w:bookmarkStart w:name="(3) Operator training and qualification " w:id="73"/>
      <w:bookmarkEnd w:id="73"/>
      <w:r>
        <w:rPr>
          <w:sz w:val="24"/>
        </w:rPr>
        <w:t>O</w:t>
      </w:r>
      <w:r>
        <w:rPr>
          <w:sz w:val="24"/>
        </w:rPr>
        <w:t>perator training and qualification records shall be kept per established</w:t>
      </w:r>
      <w:r>
        <w:rPr>
          <w:spacing w:val="-17"/>
          <w:sz w:val="24"/>
        </w:rPr>
        <w:t> </w:t>
      </w:r>
      <w:r>
        <w:rPr>
          <w:sz w:val="24"/>
        </w:rPr>
        <w:t>procedure.</w:t>
      </w:r>
    </w:p>
    <w:p>
      <w:pPr>
        <w:pStyle w:val="BodyText"/>
        <w:spacing w:before="11"/>
        <w:rPr>
          <w:sz w:val="23"/>
        </w:rPr>
      </w:pPr>
    </w:p>
    <w:p>
      <w:pPr>
        <w:pStyle w:val="Heading2"/>
        <w:numPr>
          <w:ilvl w:val="2"/>
          <w:numId w:val="10"/>
        </w:numPr>
        <w:tabs>
          <w:tab w:pos="1580" w:val="left" w:leader="none"/>
        </w:tabs>
        <w:spacing w:line="240" w:lineRule="auto" w:before="0" w:after="0"/>
        <w:ind w:left="1580" w:right="0" w:hanging="720"/>
        <w:jc w:val="left"/>
      </w:pPr>
      <w:bookmarkStart w:name="6.1.6. Inspections" w:id="74"/>
      <w:bookmarkEnd w:id="74"/>
      <w:r>
        <w:rPr>
          <w:b w:val="0"/>
        </w:rPr>
      </w:r>
      <w:bookmarkStart w:name="6.1.6. Inspections" w:id="75"/>
      <w:bookmarkEnd w:id="75"/>
      <w:r>
        <w:rPr/>
        <w:t>Ins</w:t>
      </w:r>
      <w:r>
        <w:rPr/>
        <w:t>pections</w:t>
      </w:r>
    </w:p>
    <w:p>
      <w:pPr>
        <w:pStyle w:val="BodyText"/>
        <w:spacing w:before="11"/>
        <w:rPr>
          <w:b/>
          <w:sz w:val="23"/>
        </w:rPr>
      </w:pPr>
    </w:p>
    <w:p>
      <w:pPr>
        <w:pStyle w:val="ListParagraph"/>
        <w:numPr>
          <w:ilvl w:val="3"/>
          <w:numId w:val="10"/>
        </w:numPr>
        <w:tabs>
          <w:tab w:pos="1580" w:val="left" w:leader="none"/>
        </w:tabs>
        <w:spacing w:line="240" w:lineRule="auto" w:before="0" w:after="0"/>
        <w:ind w:left="1580" w:right="176" w:hanging="360"/>
        <w:jc w:val="left"/>
        <w:rPr>
          <w:sz w:val="24"/>
        </w:rPr>
      </w:pPr>
      <w:bookmarkStart w:name="(1) Inspections by the CSP shall be perf" w:id="76"/>
      <w:bookmarkEnd w:id="76"/>
      <w:r>
        <w:rPr/>
      </w:r>
      <w:bookmarkStart w:name="(1) Inspections by the CSP shall be perf" w:id="77"/>
      <w:bookmarkEnd w:id="77"/>
      <w:r>
        <w:rPr>
          <w:sz w:val="24"/>
        </w:rPr>
        <w:t>I</w:t>
      </w:r>
      <w:r>
        <w:rPr>
          <w:sz w:val="24"/>
        </w:rPr>
        <w:t>nspections by the CSP shall be performed during the review in order to further acquaint the panel with the system and to clarify technical points concerning safety</w:t>
      </w:r>
      <w:r>
        <w:rPr>
          <w:spacing w:val="-20"/>
          <w:sz w:val="24"/>
        </w:rPr>
        <w:t> </w:t>
      </w:r>
      <w:r>
        <w:rPr>
          <w:sz w:val="24"/>
        </w:rPr>
        <w:t>of the</w:t>
      </w:r>
      <w:r>
        <w:rPr>
          <w:spacing w:val="-6"/>
          <w:sz w:val="24"/>
        </w:rPr>
        <w:t> </w:t>
      </w:r>
      <w:r>
        <w:rPr>
          <w:sz w:val="24"/>
        </w:rPr>
        <w:t>system.</w:t>
      </w:r>
    </w:p>
    <w:p>
      <w:pPr>
        <w:pStyle w:val="BodyText"/>
        <w:spacing w:before="11"/>
        <w:rPr>
          <w:sz w:val="23"/>
        </w:rPr>
      </w:pPr>
    </w:p>
    <w:p>
      <w:pPr>
        <w:pStyle w:val="ListParagraph"/>
        <w:numPr>
          <w:ilvl w:val="3"/>
          <w:numId w:val="10"/>
        </w:numPr>
        <w:tabs>
          <w:tab w:pos="1580" w:val="left" w:leader="none"/>
        </w:tabs>
        <w:spacing w:line="240" w:lineRule="auto" w:before="0" w:after="0"/>
        <w:ind w:left="1580" w:right="575" w:hanging="360"/>
        <w:jc w:val="left"/>
        <w:rPr>
          <w:b/>
          <w:sz w:val="24"/>
        </w:rPr>
      </w:pPr>
      <w:bookmarkStart w:name="(2) Inspections by the CSP shall be perf" w:id="78"/>
      <w:bookmarkEnd w:id="78"/>
      <w:r>
        <w:rPr/>
      </w:r>
      <w:bookmarkStart w:name="(2) Inspections by the CSP shall be perf" w:id="79"/>
      <w:bookmarkEnd w:id="79"/>
      <w:r>
        <w:rPr>
          <w:sz w:val="24"/>
        </w:rPr>
        <w:t>I</w:t>
      </w:r>
      <w:r>
        <w:rPr>
          <w:sz w:val="24"/>
        </w:rPr>
        <w:t>nspections by the CSP shall be performed as required during operations to verify continued system</w:t>
      </w:r>
      <w:r>
        <w:rPr>
          <w:spacing w:val="-8"/>
          <w:sz w:val="24"/>
        </w:rPr>
        <w:t> </w:t>
      </w:r>
      <w:r>
        <w:rPr>
          <w:sz w:val="24"/>
        </w:rPr>
        <w:t>safety</w:t>
      </w:r>
      <w:r>
        <w:rPr>
          <w:b/>
          <w:sz w:val="24"/>
        </w:rPr>
        <w:t>.</w:t>
      </w:r>
    </w:p>
    <w:p>
      <w:pPr>
        <w:pStyle w:val="BodyText"/>
        <w:rPr>
          <w:b/>
        </w:rPr>
      </w:pPr>
    </w:p>
    <w:p>
      <w:pPr>
        <w:pStyle w:val="Heading2"/>
        <w:numPr>
          <w:ilvl w:val="2"/>
          <w:numId w:val="10"/>
        </w:numPr>
        <w:tabs>
          <w:tab w:pos="1580" w:val="left" w:leader="none"/>
        </w:tabs>
        <w:spacing w:line="240" w:lineRule="auto" w:before="0" w:after="0"/>
        <w:ind w:left="1580" w:right="141" w:hanging="720"/>
        <w:jc w:val="left"/>
      </w:pPr>
      <w:bookmarkStart w:name="6.1.7. Exclusions: For systems that cons" w:id="80"/>
      <w:bookmarkEnd w:id="80"/>
      <w:r>
        <w:rPr>
          <w:b w:val="0"/>
        </w:rPr>
      </w:r>
      <w:bookmarkStart w:name="6.1.7. Exclusions: For systems that cons" w:id="81"/>
      <w:bookmarkEnd w:id="81"/>
      <w:r>
        <w:rPr>
          <w:u w:val="thick"/>
        </w:rPr>
        <w:t>E</w:t>
      </w:r>
      <w:r>
        <w:rPr>
          <w:u w:val="thick"/>
        </w:rPr>
        <w:t>xclusions:</w:t>
      </w:r>
      <w:r>
        <w:rPr/>
        <w:t> For systems that consist only of commercial, packaged helium compressor and cold head (i.e. cryocoolers) that have not been modified from</w:t>
      </w:r>
      <w:r>
        <w:rPr>
          <w:spacing w:val="-27"/>
        </w:rPr>
        <w:t> </w:t>
      </w:r>
      <w:r>
        <w:rPr/>
        <w:t>the original equipment manufacturer’s</w:t>
      </w:r>
      <w:r>
        <w:rPr>
          <w:spacing w:val="-17"/>
        </w:rPr>
        <w:t> </w:t>
      </w:r>
      <w:r>
        <w:rPr/>
        <w:t>design.</w:t>
      </w:r>
    </w:p>
    <w:p>
      <w:pPr>
        <w:pStyle w:val="BodyText"/>
        <w:rPr>
          <w:b/>
        </w:rPr>
      </w:pPr>
    </w:p>
    <w:p>
      <w:pPr>
        <w:pStyle w:val="ListParagraph"/>
        <w:numPr>
          <w:ilvl w:val="3"/>
          <w:numId w:val="10"/>
        </w:numPr>
        <w:tabs>
          <w:tab w:pos="1580" w:val="left" w:leader="none"/>
        </w:tabs>
        <w:spacing w:line="240" w:lineRule="auto" w:before="0" w:after="0"/>
        <w:ind w:left="1580" w:right="481" w:hanging="360"/>
        <w:jc w:val="left"/>
        <w:rPr>
          <w:sz w:val="24"/>
        </w:rPr>
      </w:pPr>
      <w:bookmarkStart w:name="(1) A FMEA of the packaged system is not" w:id="82"/>
      <w:bookmarkEnd w:id="82"/>
      <w:r>
        <w:rPr/>
      </w:r>
      <w:bookmarkStart w:name="(1) A FMEA of the packaged system is not" w:id="83"/>
      <w:bookmarkEnd w:id="83"/>
      <w:r>
        <w:rPr>
          <w:sz w:val="24"/>
        </w:rPr>
        <w:t>A</w:t>
      </w:r>
      <w:r>
        <w:rPr>
          <w:sz w:val="24"/>
        </w:rPr>
        <w:t> FMEA of the packaged system is not required. However, the What-If analysis</w:t>
      </w:r>
      <w:r>
        <w:rPr>
          <w:spacing w:val="-20"/>
          <w:sz w:val="24"/>
        </w:rPr>
        <w:t> </w:t>
      </w:r>
      <w:r>
        <w:rPr>
          <w:sz w:val="24"/>
        </w:rPr>
        <w:t>is required.</w:t>
      </w:r>
    </w:p>
    <w:p>
      <w:pPr>
        <w:pStyle w:val="BodyText"/>
        <w:spacing w:before="11"/>
        <w:rPr>
          <w:sz w:val="23"/>
        </w:rPr>
      </w:pPr>
    </w:p>
    <w:p>
      <w:pPr>
        <w:pStyle w:val="ListParagraph"/>
        <w:numPr>
          <w:ilvl w:val="3"/>
          <w:numId w:val="10"/>
        </w:numPr>
        <w:tabs>
          <w:tab w:pos="1580" w:val="left" w:leader="none"/>
        </w:tabs>
        <w:spacing w:line="240" w:lineRule="auto" w:before="0" w:after="0"/>
        <w:ind w:left="1580" w:right="0" w:hanging="360"/>
        <w:jc w:val="left"/>
        <w:rPr>
          <w:sz w:val="24"/>
        </w:rPr>
      </w:pPr>
      <w:bookmarkStart w:name="(2) Flow sheets of the packaged system a" w:id="84"/>
      <w:bookmarkEnd w:id="84"/>
      <w:r>
        <w:rPr/>
      </w:r>
      <w:bookmarkStart w:name="(2) Flow sheets of the packaged system a" w:id="85"/>
      <w:bookmarkEnd w:id="85"/>
      <w:r>
        <w:rPr>
          <w:sz w:val="24"/>
        </w:rPr>
        <w:t>F</w:t>
      </w:r>
      <w:r>
        <w:rPr>
          <w:sz w:val="24"/>
        </w:rPr>
        <w:t>low sheets of the packaged system are not</w:t>
      </w:r>
      <w:r>
        <w:rPr>
          <w:spacing w:val="-10"/>
          <w:sz w:val="24"/>
        </w:rPr>
        <w:t> </w:t>
      </w:r>
      <w:r>
        <w:rPr>
          <w:sz w:val="24"/>
        </w:rPr>
        <w:t>required.</w:t>
      </w:r>
    </w:p>
    <w:p>
      <w:pPr>
        <w:pStyle w:val="BodyText"/>
        <w:spacing w:before="11"/>
        <w:rPr>
          <w:sz w:val="23"/>
        </w:rPr>
      </w:pPr>
    </w:p>
    <w:p>
      <w:pPr>
        <w:pStyle w:val="ListParagraph"/>
        <w:numPr>
          <w:ilvl w:val="3"/>
          <w:numId w:val="10"/>
        </w:numPr>
        <w:tabs>
          <w:tab w:pos="1580" w:val="left" w:leader="none"/>
        </w:tabs>
        <w:spacing w:line="240" w:lineRule="auto" w:before="0" w:after="0"/>
        <w:ind w:left="1580" w:right="888" w:hanging="360"/>
        <w:jc w:val="left"/>
        <w:rPr>
          <w:sz w:val="24"/>
        </w:rPr>
      </w:pPr>
      <w:bookmarkStart w:name="(3) System control loop descriptions int" w:id="86"/>
      <w:bookmarkEnd w:id="86"/>
      <w:r>
        <w:rPr/>
      </w:r>
      <w:bookmarkStart w:name="(3) System control loop descriptions int" w:id="87"/>
      <w:bookmarkEnd w:id="87"/>
      <w:r>
        <w:rPr>
          <w:sz w:val="24"/>
        </w:rPr>
        <w:t>S</w:t>
      </w:r>
      <w:r>
        <w:rPr>
          <w:sz w:val="24"/>
        </w:rPr>
        <w:t>ystem control loop descriptions internal to the commercial equipment are</w:t>
      </w:r>
      <w:r>
        <w:rPr>
          <w:spacing w:val="-16"/>
          <w:sz w:val="24"/>
        </w:rPr>
        <w:t> </w:t>
      </w:r>
      <w:r>
        <w:rPr>
          <w:sz w:val="24"/>
        </w:rPr>
        <w:t>not required.</w:t>
      </w:r>
    </w:p>
    <w:p>
      <w:pPr>
        <w:pStyle w:val="BodyText"/>
        <w:spacing w:before="11"/>
        <w:rPr>
          <w:sz w:val="23"/>
        </w:rPr>
      </w:pPr>
    </w:p>
    <w:p>
      <w:pPr>
        <w:pStyle w:val="ListParagraph"/>
        <w:numPr>
          <w:ilvl w:val="3"/>
          <w:numId w:val="10"/>
        </w:numPr>
        <w:tabs>
          <w:tab w:pos="1580" w:val="left" w:leader="none"/>
        </w:tabs>
        <w:spacing w:line="240" w:lineRule="auto" w:before="0" w:after="0"/>
        <w:ind w:left="1580" w:right="0" w:hanging="360"/>
        <w:jc w:val="left"/>
        <w:rPr>
          <w:sz w:val="24"/>
        </w:rPr>
      </w:pPr>
      <w:bookmarkStart w:name="(4) An active component list of the pack" w:id="88"/>
      <w:bookmarkEnd w:id="88"/>
      <w:r>
        <w:rPr/>
      </w:r>
      <w:bookmarkStart w:name="(4) An active component list of the pack" w:id="89"/>
      <w:bookmarkEnd w:id="89"/>
      <w:r>
        <w:rPr>
          <w:sz w:val="24"/>
        </w:rPr>
        <w:t>A</w:t>
      </w:r>
      <w:r>
        <w:rPr>
          <w:sz w:val="24"/>
        </w:rPr>
        <w:t>n active component list of the packaged system is not</w:t>
      </w:r>
      <w:r>
        <w:rPr>
          <w:spacing w:val="-13"/>
          <w:sz w:val="24"/>
        </w:rPr>
        <w:t> </w:t>
      </w:r>
      <w:r>
        <w:rPr>
          <w:sz w:val="24"/>
        </w:rPr>
        <w:t>required.</w:t>
      </w:r>
    </w:p>
    <w:p>
      <w:pPr>
        <w:pStyle w:val="BodyText"/>
        <w:spacing w:before="11"/>
        <w:rPr>
          <w:sz w:val="23"/>
        </w:rPr>
      </w:pPr>
    </w:p>
    <w:p>
      <w:pPr>
        <w:pStyle w:val="ListParagraph"/>
        <w:numPr>
          <w:ilvl w:val="3"/>
          <w:numId w:val="10"/>
        </w:numPr>
        <w:tabs>
          <w:tab w:pos="1580" w:val="left" w:leader="none"/>
        </w:tabs>
        <w:spacing w:line="240" w:lineRule="auto" w:before="0" w:after="0"/>
        <w:ind w:left="1580" w:right="243" w:hanging="360"/>
        <w:jc w:val="left"/>
        <w:rPr>
          <w:sz w:val="24"/>
        </w:rPr>
      </w:pPr>
      <w:bookmarkStart w:name="(5) Verification or tuning operation of " w:id="90"/>
      <w:bookmarkEnd w:id="90"/>
      <w:r>
        <w:rPr/>
      </w:r>
      <w:bookmarkStart w:name="(5) Verification or tuning operation of " w:id="91"/>
      <w:bookmarkEnd w:id="91"/>
      <w:r>
        <w:rPr>
          <w:sz w:val="24"/>
        </w:rPr>
        <w:t>V</w:t>
      </w:r>
      <w:r>
        <w:rPr>
          <w:sz w:val="24"/>
        </w:rPr>
        <w:t>erification or tuning operation of commercial equipment by the company that manufactured the equipment not involving the full cryogenic system does not</w:t>
      </w:r>
      <w:r>
        <w:rPr>
          <w:spacing w:val="-18"/>
          <w:sz w:val="24"/>
        </w:rPr>
        <w:t> </w:t>
      </w:r>
      <w:r>
        <w:rPr>
          <w:sz w:val="24"/>
        </w:rPr>
        <w:t>require approval per this chapter 5032. Other safety and FESHM requirements must be met before such</w:t>
      </w:r>
      <w:r>
        <w:rPr>
          <w:spacing w:val="-5"/>
          <w:sz w:val="24"/>
        </w:rPr>
        <w:t> </w:t>
      </w:r>
      <w:r>
        <w:rPr>
          <w:sz w:val="24"/>
        </w:rPr>
        <w:t>operation.</w:t>
      </w:r>
    </w:p>
    <w:p>
      <w:pPr>
        <w:pStyle w:val="BodyText"/>
        <w:spacing w:before="11"/>
        <w:rPr>
          <w:sz w:val="23"/>
        </w:rPr>
      </w:pPr>
    </w:p>
    <w:p>
      <w:pPr>
        <w:pStyle w:val="Heading2"/>
        <w:numPr>
          <w:ilvl w:val="2"/>
          <w:numId w:val="10"/>
        </w:numPr>
        <w:tabs>
          <w:tab w:pos="1580" w:val="left" w:leader="none"/>
        </w:tabs>
        <w:spacing w:line="240" w:lineRule="auto" w:before="0" w:after="0"/>
        <w:ind w:left="1580" w:right="297" w:hanging="720"/>
        <w:jc w:val="left"/>
      </w:pPr>
      <w:bookmarkStart w:name="6.1.8. Exclusions: For commercial, packa" w:id="92"/>
      <w:bookmarkEnd w:id="92"/>
      <w:r>
        <w:rPr>
          <w:b w:val="0"/>
        </w:rPr>
      </w:r>
      <w:bookmarkStart w:name="6.1.8. Exclusions: For commercial, packa" w:id="93"/>
      <w:bookmarkEnd w:id="93"/>
      <w:r>
        <w:rPr>
          <w:u w:val="thick"/>
        </w:rPr>
        <w:t>E</w:t>
      </w:r>
      <w:r>
        <w:rPr>
          <w:u w:val="thick"/>
        </w:rPr>
        <w:t>xclusions</w:t>
      </w:r>
      <w:r>
        <w:rPr/>
        <w:t>: For commercial, packaged dilution refrigerator (DR) system (cooling power from Helium-3 and Helium-4 heat of mixing) that have not been modified from the original equipment manufacturer’s</w:t>
      </w:r>
      <w:r>
        <w:rPr>
          <w:spacing w:val="-27"/>
        </w:rPr>
        <w:t> </w:t>
      </w:r>
      <w:r>
        <w:rPr/>
        <w:t>design.</w:t>
      </w:r>
    </w:p>
    <w:p>
      <w:pPr>
        <w:spacing w:after="0" w:line="240" w:lineRule="auto"/>
        <w:jc w:val="left"/>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b/>
                <w:sz w:val="22"/>
              </w:rPr>
            </w:pPr>
          </w:p>
          <w:p>
            <w:pPr>
              <w:pStyle w:val="TableParagraph"/>
              <w:ind w:left="92"/>
              <w:rPr>
                <w:sz w:val="20"/>
              </w:rPr>
            </w:pPr>
            <w:r>
              <w:rPr>
                <w:sz w:val="20"/>
              </w:rPr>
              <w:drawing>
                <wp:inline distT="0" distB="0" distL="0" distR="0">
                  <wp:extent cx="1551516" cy="276034"/>
                  <wp:effectExtent l="0" t="0" r="0" b="0"/>
                  <wp:docPr id="19" name="image1.png" descr=""/>
                  <wp:cNvGraphicFramePr>
                    <a:graphicFrameLocks noChangeAspect="1"/>
                  </wp:cNvGraphicFramePr>
                  <a:graphic>
                    <a:graphicData uri="http://schemas.openxmlformats.org/drawingml/2006/picture">
                      <pic:pic>
                        <pic:nvPicPr>
                          <pic:cNvPr id="20"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b/>
                <w:sz w:val="30"/>
              </w:rPr>
            </w:pPr>
          </w:p>
          <w:p>
            <w:pPr>
              <w:pStyle w:val="TableParagraph"/>
              <w:ind w:left="1372"/>
              <w:rPr>
                <w:sz w:val="24"/>
              </w:rPr>
            </w:pPr>
            <w:r>
              <w:rPr>
                <w:sz w:val="24"/>
              </w:rPr>
              <w:t>ES&amp;H Manual</w:t>
            </w:r>
          </w:p>
        </w:tc>
        <w:tc>
          <w:tcPr>
            <w:tcW w:w="2736" w:type="dxa"/>
          </w:tcPr>
          <w:p>
            <w:pPr>
              <w:pStyle w:val="TableParagraph"/>
              <w:spacing w:before="212"/>
              <w:ind w:left="532"/>
              <w:rPr>
                <w:sz w:val="24"/>
              </w:rPr>
            </w:pPr>
            <w:r>
              <w:rPr>
                <w:sz w:val="24"/>
              </w:rPr>
              <w:t>FESHM 5032TA</w:t>
            </w:r>
          </w:p>
          <w:p>
            <w:pPr>
              <w:pStyle w:val="TableParagraph"/>
              <w:ind w:left="599"/>
              <w:rPr>
                <w:sz w:val="24"/>
              </w:rPr>
            </w:pPr>
            <w:r>
              <w:rPr>
                <w:sz w:val="24"/>
              </w:rPr>
              <w:t>December 2019</w:t>
            </w:r>
          </w:p>
        </w:tc>
      </w:tr>
    </w:tbl>
    <w:p>
      <w:pPr>
        <w:pStyle w:val="BodyText"/>
        <w:spacing w:before="11"/>
        <w:rPr>
          <w:b/>
          <w:sz w:val="7"/>
        </w:rPr>
      </w:pPr>
    </w:p>
    <w:p>
      <w:pPr>
        <w:pStyle w:val="ListParagraph"/>
        <w:numPr>
          <w:ilvl w:val="3"/>
          <w:numId w:val="10"/>
        </w:numPr>
        <w:tabs>
          <w:tab w:pos="1580" w:val="left" w:leader="none"/>
        </w:tabs>
        <w:spacing w:line="240" w:lineRule="auto" w:before="90" w:after="0"/>
        <w:ind w:left="1580" w:right="342" w:hanging="360"/>
        <w:jc w:val="left"/>
        <w:rPr>
          <w:sz w:val="24"/>
        </w:rPr>
      </w:pPr>
      <w:bookmarkStart w:name="(1) For a dry DR, see section 7.0 for ex" w:id="94"/>
      <w:bookmarkEnd w:id="94"/>
      <w:r>
        <w:rPr/>
      </w:r>
      <w:bookmarkStart w:name="(1) For a dry DR, see section 7.0 for ex" w:id="95"/>
      <w:bookmarkEnd w:id="95"/>
      <w:r>
        <w:rPr>
          <w:sz w:val="24"/>
        </w:rPr>
        <w:t>F</w:t>
      </w:r>
      <w:r>
        <w:rPr>
          <w:sz w:val="24"/>
        </w:rPr>
        <w:t>or a dry DR, see section 7.0 for exceptions concerning the cryogen-free</w:t>
      </w:r>
      <w:r>
        <w:rPr>
          <w:spacing w:val="-17"/>
          <w:sz w:val="24"/>
        </w:rPr>
        <w:t> </w:t>
      </w:r>
      <w:r>
        <w:rPr>
          <w:sz w:val="24"/>
        </w:rPr>
        <w:t>precooling cryocooler portion. For a wet DR, normal rules apply for the liquid helium and/or liquid nitrogen precooling</w:t>
      </w:r>
      <w:r>
        <w:rPr>
          <w:spacing w:val="-10"/>
          <w:sz w:val="24"/>
        </w:rPr>
        <w:t> </w:t>
      </w:r>
      <w:r>
        <w:rPr>
          <w:sz w:val="24"/>
        </w:rPr>
        <w:t>portion.</w:t>
      </w:r>
    </w:p>
    <w:p>
      <w:pPr>
        <w:pStyle w:val="BodyText"/>
      </w:pPr>
    </w:p>
    <w:p>
      <w:pPr>
        <w:pStyle w:val="ListParagraph"/>
        <w:numPr>
          <w:ilvl w:val="3"/>
          <w:numId w:val="10"/>
        </w:numPr>
        <w:tabs>
          <w:tab w:pos="1580" w:val="left" w:leader="none"/>
        </w:tabs>
        <w:spacing w:line="240" w:lineRule="auto" w:before="0" w:after="0"/>
        <w:ind w:left="1580" w:right="308" w:hanging="360"/>
        <w:jc w:val="left"/>
        <w:rPr>
          <w:sz w:val="24"/>
        </w:rPr>
      </w:pPr>
      <w:bookmarkStart w:name="(2) A FMEA of the packaged DR system is " w:id="96"/>
      <w:bookmarkEnd w:id="96"/>
      <w:r>
        <w:rPr/>
      </w:r>
      <w:bookmarkStart w:name="(2) A FMEA of the packaged DR system is " w:id="97"/>
      <w:bookmarkEnd w:id="97"/>
      <w:r>
        <w:rPr>
          <w:sz w:val="24"/>
        </w:rPr>
        <w:t>A</w:t>
      </w:r>
      <w:r>
        <w:rPr>
          <w:sz w:val="24"/>
        </w:rPr>
        <w:t> FMEA of the packaged DR system is not required. However, the What-If</w:t>
      </w:r>
      <w:r>
        <w:rPr>
          <w:spacing w:val="-21"/>
          <w:sz w:val="24"/>
        </w:rPr>
        <w:t> </w:t>
      </w:r>
      <w:r>
        <w:rPr>
          <w:sz w:val="24"/>
        </w:rPr>
        <w:t>analysis is required. The What-If analysis shall include response of valves in the event of power or cryocooler</w:t>
      </w:r>
      <w:r>
        <w:rPr>
          <w:spacing w:val="-7"/>
          <w:sz w:val="24"/>
        </w:rPr>
        <w:t> </w:t>
      </w:r>
      <w:r>
        <w:rPr>
          <w:sz w:val="24"/>
        </w:rPr>
        <w:t>failure.</w:t>
      </w:r>
    </w:p>
    <w:p>
      <w:pPr>
        <w:pStyle w:val="BodyText"/>
      </w:pPr>
    </w:p>
    <w:p>
      <w:pPr>
        <w:pStyle w:val="ListParagraph"/>
        <w:numPr>
          <w:ilvl w:val="3"/>
          <w:numId w:val="10"/>
        </w:numPr>
        <w:tabs>
          <w:tab w:pos="1580" w:val="left" w:leader="none"/>
        </w:tabs>
        <w:spacing w:line="240" w:lineRule="auto" w:before="0" w:after="0"/>
        <w:ind w:left="1580" w:right="234" w:hanging="360"/>
        <w:jc w:val="left"/>
        <w:rPr>
          <w:sz w:val="24"/>
        </w:rPr>
      </w:pPr>
      <w:bookmarkStart w:name="(3) Flow sheets related to the DR cold c" w:id="98"/>
      <w:bookmarkEnd w:id="98"/>
      <w:r>
        <w:rPr/>
      </w:r>
      <w:bookmarkStart w:name="(3) Flow sheets related to the DR cold c" w:id="99"/>
      <w:bookmarkEnd w:id="99"/>
      <w:r>
        <w:rPr>
          <w:sz w:val="24"/>
        </w:rPr>
        <w:t>F</w:t>
      </w:r>
      <w:r>
        <w:rPr>
          <w:sz w:val="24"/>
        </w:rPr>
        <w:t>low sheets related to the DR cold circuit are not required. However, flow sheets</w:t>
      </w:r>
      <w:r>
        <w:rPr>
          <w:spacing w:val="-19"/>
          <w:sz w:val="24"/>
        </w:rPr>
        <w:t> </w:t>
      </w:r>
      <w:r>
        <w:rPr>
          <w:sz w:val="24"/>
        </w:rPr>
        <w:t>and associated components list related to DR warm gas handling including all system reliefs, are</w:t>
      </w:r>
      <w:r>
        <w:rPr>
          <w:spacing w:val="-8"/>
          <w:sz w:val="24"/>
        </w:rPr>
        <w:t> </w:t>
      </w:r>
      <w:r>
        <w:rPr>
          <w:sz w:val="24"/>
        </w:rPr>
        <w:t>required.</w:t>
      </w:r>
    </w:p>
    <w:p>
      <w:pPr>
        <w:pStyle w:val="BodyText"/>
      </w:pPr>
    </w:p>
    <w:p>
      <w:pPr>
        <w:pStyle w:val="ListParagraph"/>
        <w:numPr>
          <w:ilvl w:val="3"/>
          <w:numId w:val="10"/>
        </w:numPr>
        <w:tabs>
          <w:tab w:pos="1580" w:val="left" w:leader="none"/>
        </w:tabs>
        <w:spacing w:line="240" w:lineRule="auto" w:before="0" w:after="0"/>
        <w:ind w:left="1580" w:right="636" w:hanging="360"/>
        <w:jc w:val="both"/>
        <w:rPr>
          <w:sz w:val="24"/>
        </w:rPr>
      </w:pPr>
      <w:bookmarkStart w:name="(4) Sequences for valve activation under" w:id="100"/>
      <w:bookmarkEnd w:id="100"/>
      <w:r>
        <w:rPr/>
      </w:r>
      <w:bookmarkStart w:name="(4) Sequences for valve activation under" w:id="101"/>
      <w:bookmarkEnd w:id="101"/>
      <w:r>
        <w:rPr>
          <w:sz w:val="24"/>
        </w:rPr>
        <w:t>S</w:t>
      </w:r>
      <w:r>
        <w:rPr>
          <w:sz w:val="24"/>
        </w:rPr>
        <w:t>equences for valve activation under automatic control during cooldown,</w:t>
      </w:r>
      <w:r>
        <w:rPr>
          <w:spacing w:val="-16"/>
          <w:sz w:val="24"/>
        </w:rPr>
        <w:t> </w:t>
      </w:r>
      <w:r>
        <w:rPr>
          <w:sz w:val="24"/>
        </w:rPr>
        <w:t>normal operation, mixture recovery/warmup and any other automated control scripts are required.</w:t>
      </w:r>
    </w:p>
    <w:p>
      <w:pPr>
        <w:pStyle w:val="BodyText"/>
      </w:pPr>
    </w:p>
    <w:p>
      <w:pPr>
        <w:pStyle w:val="ListParagraph"/>
        <w:numPr>
          <w:ilvl w:val="3"/>
          <w:numId w:val="10"/>
        </w:numPr>
        <w:tabs>
          <w:tab w:pos="1580" w:val="left" w:leader="none"/>
        </w:tabs>
        <w:spacing w:line="240" w:lineRule="auto" w:before="0" w:after="0"/>
        <w:ind w:left="1580" w:right="243" w:hanging="360"/>
        <w:jc w:val="left"/>
        <w:rPr>
          <w:sz w:val="24"/>
        </w:rPr>
      </w:pPr>
      <w:bookmarkStart w:name="(5) Verification or tuning operation of " w:id="102"/>
      <w:bookmarkEnd w:id="102"/>
      <w:r>
        <w:rPr/>
      </w:r>
      <w:bookmarkStart w:name="(5) Verification or tuning operation of " w:id="103"/>
      <w:bookmarkEnd w:id="103"/>
      <w:r>
        <w:rPr>
          <w:sz w:val="24"/>
        </w:rPr>
        <w:t>V</w:t>
      </w:r>
      <w:r>
        <w:rPr>
          <w:sz w:val="24"/>
        </w:rPr>
        <w:t>erification or tuning operation of commercial equipment by the company that manufactured the equipment not involving the full cryogenic system does not</w:t>
      </w:r>
      <w:r>
        <w:rPr>
          <w:spacing w:val="-18"/>
          <w:sz w:val="24"/>
        </w:rPr>
        <w:t> </w:t>
      </w:r>
      <w:r>
        <w:rPr>
          <w:sz w:val="24"/>
        </w:rPr>
        <w:t>require approval per this chapter 5032. Other safety and FESHM requirements must be met before such</w:t>
      </w:r>
      <w:r>
        <w:rPr>
          <w:spacing w:val="-5"/>
          <w:sz w:val="24"/>
        </w:rPr>
        <w:t> </w:t>
      </w:r>
      <w:r>
        <w:rPr>
          <w:sz w:val="24"/>
        </w:rPr>
        <w:t>operation.</w:t>
      </w:r>
    </w:p>
    <w:p>
      <w:pPr>
        <w:pStyle w:val="BodyText"/>
        <w:rPr>
          <w:sz w:val="26"/>
        </w:rPr>
      </w:pPr>
    </w:p>
    <w:p>
      <w:pPr>
        <w:pStyle w:val="BodyText"/>
        <w:rPr>
          <w:sz w:val="22"/>
        </w:rPr>
      </w:pPr>
    </w:p>
    <w:p>
      <w:pPr>
        <w:pStyle w:val="Heading2"/>
        <w:numPr>
          <w:ilvl w:val="1"/>
          <w:numId w:val="10"/>
        </w:numPr>
        <w:tabs>
          <w:tab w:pos="644" w:val="left" w:leader="none"/>
        </w:tabs>
        <w:spacing w:line="240" w:lineRule="auto" w:before="0" w:after="0"/>
        <w:ind w:left="644" w:right="0" w:hanging="504"/>
        <w:jc w:val="both"/>
      </w:pPr>
      <w:bookmarkStart w:name="6.2 FAILURE MODE AND EFFECTS ANALYSIS" w:id="104"/>
      <w:bookmarkEnd w:id="104"/>
      <w:r>
        <w:rPr>
          <w:b w:val="0"/>
        </w:rPr>
      </w:r>
      <w:bookmarkStart w:name="_bookmark7" w:id="105"/>
      <w:bookmarkEnd w:id="105"/>
      <w:r>
        <w:rPr>
          <w:b w:val="0"/>
        </w:rPr>
      </w:r>
      <w:bookmarkStart w:name="_bookmark7" w:id="106"/>
      <w:bookmarkEnd w:id="106"/>
      <w:r>
        <w:rPr/>
        <w:t>F</w:t>
      </w:r>
      <w:r>
        <w:rPr/>
        <w:t>AILURE MODE AND EFFECTS</w:t>
      </w:r>
      <w:r>
        <w:rPr>
          <w:spacing w:val="-17"/>
        </w:rPr>
        <w:t> </w:t>
      </w:r>
      <w:r>
        <w:rPr/>
        <w:t>ANALYSIS</w:t>
      </w:r>
    </w:p>
    <w:p>
      <w:pPr>
        <w:pStyle w:val="BodyText"/>
        <w:rPr>
          <w:b/>
        </w:rPr>
      </w:pPr>
    </w:p>
    <w:p>
      <w:pPr>
        <w:pStyle w:val="ListParagraph"/>
        <w:numPr>
          <w:ilvl w:val="2"/>
          <w:numId w:val="10"/>
        </w:numPr>
        <w:tabs>
          <w:tab w:pos="1580" w:val="left" w:leader="none"/>
        </w:tabs>
        <w:spacing w:line="240" w:lineRule="auto" w:before="0" w:after="0"/>
        <w:ind w:left="1580" w:right="0" w:hanging="720"/>
        <w:jc w:val="left"/>
        <w:rPr>
          <w:b/>
          <w:sz w:val="24"/>
        </w:rPr>
      </w:pPr>
      <w:bookmarkStart w:name="6.2.1. INTRODUCTION" w:id="107"/>
      <w:bookmarkEnd w:id="107"/>
      <w:r>
        <w:rPr/>
      </w:r>
      <w:bookmarkStart w:name="6.2.1. INTRODUCTION" w:id="108"/>
      <w:bookmarkEnd w:id="108"/>
      <w:r>
        <w:rPr>
          <w:b/>
          <w:sz w:val="24"/>
        </w:rPr>
        <w:t>I</w:t>
      </w:r>
      <w:r>
        <w:rPr>
          <w:b/>
          <w:sz w:val="24"/>
        </w:rPr>
        <w:t>NTRODUCTION</w:t>
      </w:r>
    </w:p>
    <w:p>
      <w:pPr>
        <w:pStyle w:val="BodyText"/>
        <w:rPr>
          <w:b/>
        </w:rPr>
      </w:pPr>
    </w:p>
    <w:p>
      <w:pPr>
        <w:pStyle w:val="BodyText"/>
        <w:ind w:left="139" w:right="135"/>
        <w:jc w:val="both"/>
      </w:pPr>
      <w:r>
        <w:rPr/>
        <w:t>A Failure Mode and Effects Analysis (FMEA) requires the system be analyzed for all single and probable multiple (equipment or operator) failures that could cause personnel injury or significant equipment damage. The system must remain safe for all reasonable postulated equipment failures or operator</w:t>
      </w:r>
      <w:r>
        <w:rPr>
          <w:spacing w:val="-2"/>
        </w:rPr>
        <w:t> </w:t>
      </w:r>
      <w:r>
        <w:rPr/>
        <w:t>errors.</w:t>
      </w:r>
      <w:r>
        <w:rPr>
          <w:spacing w:val="-4"/>
        </w:rPr>
        <w:t> </w:t>
      </w:r>
      <w:r>
        <w:rPr/>
        <w:t>The</w:t>
      </w:r>
      <w:r>
        <w:rPr>
          <w:spacing w:val="-5"/>
        </w:rPr>
        <w:t> </w:t>
      </w:r>
      <w:r>
        <w:rPr/>
        <w:t>analysis</w:t>
      </w:r>
      <w:r>
        <w:rPr>
          <w:spacing w:val="-4"/>
        </w:rPr>
        <w:t> </w:t>
      </w:r>
      <w:r>
        <w:rPr/>
        <w:t>is</w:t>
      </w:r>
      <w:r>
        <w:rPr>
          <w:spacing w:val="-4"/>
        </w:rPr>
        <w:t> </w:t>
      </w:r>
      <w:r>
        <w:rPr/>
        <w:t>most</w:t>
      </w:r>
      <w:r>
        <w:rPr>
          <w:spacing w:val="-3"/>
        </w:rPr>
        <w:t> </w:t>
      </w:r>
      <w:r>
        <w:rPr/>
        <w:t>profitably</w:t>
      </w:r>
      <w:r>
        <w:rPr>
          <w:spacing w:val="-6"/>
        </w:rPr>
        <w:t> </w:t>
      </w:r>
      <w:r>
        <w:rPr/>
        <w:t>carried</w:t>
      </w:r>
      <w:r>
        <w:rPr>
          <w:spacing w:val="-4"/>
        </w:rPr>
        <w:t> </w:t>
      </w:r>
      <w:r>
        <w:rPr/>
        <w:t>out</w:t>
      </w:r>
      <w:r>
        <w:rPr>
          <w:spacing w:val="-3"/>
        </w:rPr>
        <w:t> </w:t>
      </w:r>
      <w:r>
        <w:rPr/>
        <w:t>in</w:t>
      </w:r>
      <w:r>
        <w:rPr>
          <w:spacing w:val="-4"/>
        </w:rPr>
        <w:t> </w:t>
      </w:r>
      <w:r>
        <w:rPr/>
        <w:t>parallel</w:t>
      </w:r>
      <w:r>
        <w:rPr>
          <w:spacing w:val="-3"/>
        </w:rPr>
        <w:t> </w:t>
      </w:r>
      <w:r>
        <w:rPr/>
        <w:t>with</w:t>
      </w:r>
      <w:r>
        <w:rPr>
          <w:spacing w:val="-4"/>
        </w:rPr>
        <w:t> </w:t>
      </w:r>
      <w:r>
        <w:rPr/>
        <w:t>the</w:t>
      </w:r>
      <w:r>
        <w:rPr>
          <w:spacing w:val="-5"/>
        </w:rPr>
        <w:t> </w:t>
      </w:r>
      <w:r>
        <w:rPr/>
        <w:t>design</w:t>
      </w:r>
      <w:r>
        <w:rPr>
          <w:spacing w:val="-1"/>
        </w:rPr>
        <w:t> </w:t>
      </w:r>
      <w:r>
        <w:rPr/>
        <w:t>effort.</w:t>
      </w:r>
      <w:r>
        <w:rPr>
          <w:spacing w:val="-4"/>
        </w:rPr>
        <w:t> </w:t>
      </w:r>
      <w:r>
        <w:rPr/>
        <w:t>FMEA</w:t>
      </w:r>
      <w:r>
        <w:rPr>
          <w:spacing w:val="-4"/>
        </w:rPr>
        <w:t> </w:t>
      </w:r>
      <w:r>
        <w:rPr/>
        <w:t>is a design tool, not an ad hoc documentation</w:t>
      </w:r>
      <w:r>
        <w:rPr>
          <w:spacing w:val="-9"/>
        </w:rPr>
        <w:t> </w:t>
      </w:r>
      <w:r>
        <w:rPr/>
        <w:t>requirement.</w:t>
      </w:r>
    </w:p>
    <w:p>
      <w:pPr>
        <w:pStyle w:val="BodyText"/>
      </w:pPr>
    </w:p>
    <w:p>
      <w:pPr>
        <w:pStyle w:val="Heading2"/>
        <w:numPr>
          <w:ilvl w:val="2"/>
          <w:numId w:val="10"/>
        </w:numPr>
        <w:tabs>
          <w:tab w:pos="1580" w:val="left" w:leader="none"/>
        </w:tabs>
        <w:spacing w:line="240" w:lineRule="auto" w:before="0" w:after="0"/>
        <w:ind w:left="1580" w:right="0" w:hanging="720"/>
        <w:jc w:val="left"/>
      </w:pPr>
      <w:bookmarkStart w:name="6.2.2. PROCEDURE" w:id="109"/>
      <w:bookmarkEnd w:id="109"/>
      <w:r>
        <w:rPr>
          <w:b w:val="0"/>
        </w:rPr>
      </w:r>
      <w:bookmarkStart w:name="6.2.2. PROCEDURE" w:id="110"/>
      <w:bookmarkEnd w:id="110"/>
      <w:r>
        <w:rPr/>
        <w:t>P</w:t>
      </w:r>
      <w:r>
        <w:rPr/>
        <w:t>ROCEDURE</w:t>
      </w:r>
    </w:p>
    <w:p>
      <w:pPr>
        <w:pStyle w:val="BodyText"/>
        <w:rPr>
          <w:b/>
        </w:rPr>
      </w:pPr>
    </w:p>
    <w:p>
      <w:pPr>
        <w:pStyle w:val="BodyText"/>
        <w:ind w:left="139" w:right="134"/>
        <w:jc w:val="both"/>
        <w:rPr>
          <w:i/>
        </w:rPr>
      </w:pPr>
      <w:r>
        <w:rPr/>
        <w:t>A</w:t>
      </w:r>
      <w:r>
        <w:rPr>
          <w:spacing w:val="-7"/>
        </w:rPr>
        <w:t> </w:t>
      </w:r>
      <w:r>
        <w:rPr/>
        <w:t>FMEA</w:t>
      </w:r>
      <w:r>
        <w:rPr>
          <w:spacing w:val="-4"/>
        </w:rPr>
        <w:t> </w:t>
      </w:r>
      <w:r>
        <w:rPr/>
        <w:t>is</w:t>
      </w:r>
      <w:r>
        <w:rPr>
          <w:spacing w:val="-6"/>
        </w:rPr>
        <w:t> </w:t>
      </w:r>
      <w:r>
        <w:rPr/>
        <w:t>primarily</w:t>
      </w:r>
      <w:r>
        <w:rPr>
          <w:spacing w:val="-11"/>
        </w:rPr>
        <w:t> </w:t>
      </w:r>
      <w:r>
        <w:rPr/>
        <w:t>component</w:t>
      </w:r>
      <w:r>
        <w:rPr>
          <w:spacing w:val="-6"/>
        </w:rPr>
        <w:t> </w:t>
      </w:r>
      <w:r>
        <w:rPr/>
        <w:t>oriented.</w:t>
      </w:r>
      <w:r>
        <w:rPr>
          <w:spacing w:val="-6"/>
        </w:rPr>
        <w:t> </w:t>
      </w:r>
      <w:r>
        <w:rPr/>
        <w:t>Each</w:t>
      </w:r>
      <w:r>
        <w:rPr>
          <w:spacing w:val="-4"/>
        </w:rPr>
        <w:t> </w:t>
      </w:r>
      <w:r>
        <w:rPr/>
        <w:t>component</w:t>
      </w:r>
      <w:r>
        <w:rPr>
          <w:spacing w:val="-6"/>
        </w:rPr>
        <w:t> </w:t>
      </w:r>
      <w:r>
        <w:rPr/>
        <w:t>of</w:t>
      </w:r>
      <w:r>
        <w:rPr>
          <w:spacing w:val="-7"/>
        </w:rPr>
        <w:t> </w:t>
      </w:r>
      <w:r>
        <w:rPr/>
        <w:t>the</w:t>
      </w:r>
      <w:r>
        <w:rPr>
          <w:spacing w:val="-7"/>
        </w:rPr>
        <w:t> </w:t>
      </w:r>
      <w:r>
        <w:rPr/>
        <w:t>system</w:t>
      </w:r>
      <w:r>
        <w:rPr>
          <w:spacing w:val="-6"/>
        </w:rPr>
        <w:t> </w:t>
      </w:r>
      <w:r>
        <w:rPr/>
        <w:t>should</w:t>
      </w:r>
      <w:r>
        <w:rPr>
          <w:spacing w:val="-6"/>
        </w:rPr>
        <w:t> </w:t>
      </w:r>
      <w:r>
        <w:rPr/>
        <w:t>be</w:t>
      </w:r>
      <w:r>
        <w:rPr>
          <w:spacing w:val="-7"/>
        </w:rPr>
        <w:t> </w:t>
      </w:r>
      <w:r>
        <w:rPr/>
        <w:t>reviewed</w:t>
      </w:r>
      <w:r>
        <w:rPr>
          <w:spacing w:val="-6"/>
        </w:rPr>
        <w:t> </w:t>
      </w:r>
      <w:r>
        <w:rPr/>
        <w:t>in</w:t>
      </w:r>
      <w:r>
        <w:rPr>
          <w:spacing w:val="-4"/>
        </w:rPr>
        <w:t> </w:t>
      </w:r>
      <w:r>
        <w:rPr/>
        <w:t>each possible failed state, individually, to evaluate its possible safety consequences to the system. The component list should include all active components. Typical are valves, gauges, transducers, brakes, interlocks, and pressure and temperature switches. See the worksheet in FESHM 5032, </w:t>
      </w:r>
      <w:r>
        <w:rPr>
          <w:i/>
        </w:rPr>
        <w:t>Cryogenic </w:t>
      </w:r>
      <w:r>
        <w:rPr>
          <w:i/>
        </w:rPr>
        <w:t>System</w:t>
      </w:r>
      <w:r>
        <w:rPr>
          <w:i/>
          <w:spacing w:val="-6"/>
        </w:rPr>
        <w:t> </w:t>
      </w:r>
      <w:r>
        <w:rPr>
          <w:i/>
        </w:rPr>
        <w:t>Review.</w:t>
      </w:r>
    </w:p>
    <w:p>
      <w:pPr>
        <w:pStyle w:val="BodyText"/>
        <w:rPr>
          <w:i/>
        </w:rPr>
      </w:pPr>
    </w:p>
    <w:p>
      <w:pPr>
        <w:pStyle w:val="Heading2"/>
        <w:numPr>
          <w:ilvl w:val="2"/>
          <w:numId w:val="10"/>
        </w:numPr>
        <w:tabs>
          <w:tab w:pos="1580" w:val="left" w:leader="none"/>
        </w:tabs>
        <w:spacing w:line="240" w:lineRule="auto" w:before="0" w:after="0"/>
        <w:ind w:left="1580" w:right="0" w:hanging="720"/>
        <w:jc w:val="left"/>
      </w:pPr>
      <w:bookmarkStart w:name="6.2.3. DOCUMENTATION AND PHILOSOPHY" w:id="111"/>
      <w:bookmarkEnd w:id="111"/>
      <w:r>
        <w:rPr>
          <w:b w:val="0"/>
        </w:rPr>
      </w:r>
      <w:bookmarkStart w:name="6.2.3. DOCUMENTATION AND PHILOSOPHY" w:id="112"/>
      <w:bookmarkEnd w:id="112"/>
      <w:r>
        <w:rPr/>
        <w:t>D</w:t>
      </w:r>
      <w:r>
        <w:rPr/>
        <w:t>OCUMENTATION AND</w:t>
      </w:r>
      <w:r>
        <w:rPr>
          <w:spacing w:val="-13"/>
        </w:rPr>
        <w:t> </w:t>
      </w:r>
      <w:r>
        <w:rPr/>
        <w:t>PHILOSOPHY</w:t>
      </w:r>
    </w:p>
    <w:p>
      <w:pPr>
        <w:pStyle w:val="BodyText"/>
        <w:rPr>
          <w:b/>
        </w:rPr>
      </w:pPr>
    </w:p>
    <w:p>
      <w:pPr>
        <w:pStyle w:val="BodyText"/>
        <w:ind w:left="139" w:right="213"/>
      </w:pPr>
      <w:r>
        <w:rPr/>
        <w:t>The FMEA should individually list each postulated failure mode for each component. Each failure entry should explain the hazard, describe why it is safe, or make a recommendation that will eliminate the hazardous condition.</w:t>
      </w:r>
    </w:p>
    <w:p>
      <w:pPr>
        <w:spacing w:after="0"/>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21" name="image1.png" descr=""/>
                  <wp:cNvGraphicFramePr>
                    <a:graphicFrameLocks noChangeAspect="1"/>
                  </wp:cNvGraphicFramePr>
                  <a:graphic>
                    <a:graphicData uri="http://schemas.openxmlformats.org/drawingml/2006/picture">
                      <pic:pic>
                        <pic:nvPicPr>
                          <pic:cNvPr id="22"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532"/>
              <w:rPr>
                <w:sz w:val="24"/>
              </w:rPr>
            </w:pPr>
            <w:r>
              <w:rPr>
                <w:sz w:val="24"/>
              </w:rPr>
              <w:t>FESHM 5032TA</w:t>
            </w:r>
          </w:p>
          <w:p>
            <w:pPr>
              <w:pStyle w:val="TableParagraph"/>
              <w:ind w:left="599"/>
              <w:rPr>
                <w:sz w:val="24"/>
              </w:rPr>
            </w:pPr>
            <w:r>
              <w:rPr>
                <w:sz w:val="24"/>
              </w:rPr>
              <w:t>December 2019</w:t>
            </w:r>
          </w:p>
        </w:tc>
      </w:tr>
    </w:tbl>
    <w:p>
      <w:pPr>
        <w:pStyle w:val="BodyText"/>
        <w:spacing w:before="11"/>
        <w:rPr>
          <w:sz w:val="7"/>
        </w:rPr>
      </w:pPr>
    </w:p>
    <w:p>
      <w:pPr>
        <w:pStyle w:val="BodyText"/>
        <w:spacing w:before="90"/>
        <w:ind w:left="139" w:right="510"/>
      </w:pPr>
      <w:r>
        <w:rPr/>
        <w:t>To be useful, the FMEA must be complete. Every failure of every component must be addressed. Normally this would include only single level failures. Probable multiple failures should also be examined. Other methods will better examine long sequential failure modes (see Technical Appendices for What-If and Hazards Analysis). See the worksheet in FESHM 5032, </w:t>
      </w:r>
      <w:r>
        <w:rPr>
          <w:i/>
        </w:rPr>
        <w:t>Cryogenic </w:t>
      </w:r>
      <w:r>
        <w:rPr>
          <w:i/>
        </w:rPr>
        <w:t>System Review</w:t>
      </w:r>
      <w:r>
        <w:rPr/>
        <w:t>.</w:t>
      </w:r>
    </w:p>
    <w:p>
      <w:pPr>
        <w:pStyle w:val="BodyText"/>
      </w:pPr>
    </w:p>
    <w:p>
      <w:pPr>
        <w:pStyle w:val="Heading2"/>
        <w:numPr>
          <w:ilvl w:val="1"/>
          <w:numId w:val="10"/>
        </w:numPr>
        <w:tabs>
          <w:tab w:pos="679" w:val="left" w:leader="none"/>
          <w:tab w:pos="680" w:val="left" w:leader="none"/>
        </w:tabs>
        <w:spacing w:line="240" w:lineRule="auto" w:before="0" w:after="0"/>
        <w:ind w:left="680" w:right="0" w:hanging="540"/>
        <w:jc w:val="left"/>
      </w:pPr>
      <w:bookmarkStart w:name="6.3 WHAT-IF ANALYSIS" w:id="113"/>
      <w:bookmarkEnd w:id="113"/>
      <w:r>
        <w:rPr>
          <w:b w:val="0"/>
        </w:rPr>
      </w:r>
      <w:bookmarkStart w:name="_bookmark8" w:id="114"/>
      <w:bookmarkEnd w:id="114"/>
      <w:r>
        <w:rPr>
          <w:b w:val="0"/>
        </w:rPr>
      </w:r>
      <w:bookmarkStart w:name="_bookmark8" w:id="115"/>
      <w:bookmarkEnd w:id="115"/>
      <w:r>
        <w:rPr/>
        <w:t>WH</w:t>
      </w:r>
      <w:r>
        <w:rPr/>
        <w:t>AT-IF</w:t>
      </w:r>
      <w:r>
        <w:rPr>
          <w:spacing w:val="-8"/>
        </w:rPr>
        <w:t> </w:t>
      </w:r>
      <w:r>
        <w:rPr/>
        <w:t>ANALYSIS</w:t>
      </w:r>
    </w:p>
    <w:p>
      <w:pPr>
        <w:pStyle w:val="BodyText"/>
        <w:rPr>
          <w:b/>
        </w:rPr>
      </w:pPr>
    </w:p>
    <w:p>
      <w:pPr>
        <w:pStyle w:val="ListParagraph"/>
        <w:numPr>
          <w:ilvl w:val="2"/>
          <w:numId w:val="10"/>
        </w:numPr>
        <w:tabs>
          <w:tab w:pos="1580" w:val="left" w:leader="none"/>
        </w:tabs>
        <w:spacing w:line="240" w:lineRule="auto" w:before="0" w:after="0"/>
        <w:ind w:left="1580" w:right="0" w:hanging="720"/>
        <w:jc w:val="left"/>
        <w:rPr>
          <w:b/>
          <w:sz w:val="24"/>
        </w:rPr>
      </w:pPr>
      <w:bookmarkStart w:name="6.3.1. INTRODUCTION" w:id="116"/>
      <w:bookmarkEnd w:id="116"/>
      <w:r>
        <w:rPr/>
      </w:r>
      <w:bookmarkStart w:name="6.3.1. INTRODUCTION" w:id="117"/>
      <w:bookmarkEnd w:id="117"/>
      <w:r>
        <w:rPr>
          <w:b/>
          <w:sz w:val="24"/>
        </w:rPr>
        <w:t>I</w:t>
      </w:r>
      <w:r>
        <w:rPr>
          <w:b/>
          <w:sz w:val="24"/>
        </w:rPr>
        <w:t>NTRODUCTION</w:t>
      </w:r>
    </w:p>
    <w:p>
      <w:pPr>
        <w:pStyle w:val="BodyText"/>
        <w:rPr>
          <w:b/>
        </w:rPr>
      </w:pPr>
    </w:p>
    <w:p>
      <w:pPr>
        <w:pStyle w:val="BodyText"/>
        <w:ind w:left="140" w:right="136"/>
        <w:jc w:val="both"/>
      </w:pPr>
      <w:r>
        <w:rPr/>
        <w:t>This</w:t>
      </w:r>
      <w:r>
        <w:rPr>
          <w:spacing w:val="-17"/>
        </w:rPr>
        <w:t> </w:t>
      </w:r>
      <w:r>
        <w:rPr/>
        <w:t>analysis</w:t>
      </w:r>
      <w:r>
        <w:rPr>
          <w:spacing w:val="-17"/>
        </w:rPr>
        <w:t> </w:t>
      </w:r>
      <w:r>
        <w:rPr/>
        <w:t>technique</w:t>
      </w:r>
      <w:r>
        <w:rPr>
          <w:spacing w:val="-18"/>
        </w:rPr>
        <w:t> </w:t>
      </w:r>
      <w:r>
        <w:rPr/>
        <w:t>examines</w:t>
      </w:r>
      <w:r>
        <w:rPr>
          <w:spacing w:val="-17"/>
        </w:rPr>
        <w:t> </w:t>
      </w:r>
      <w:r>
        <w:rPr/>
        <w:t>the</w:t>
      </w:r>
      <w:r>
        <w:rPr>
          <w:spacing w:val="-18"/>
        </w:rPr>
        <w:t> </w:t>
      </w:r>
      <w:r>
        <w:rPr/>
        <w:t>consequences</w:t>
      </w:r>
      <w:r>
        <w:rPr>
          <w:spacing w:val="-17"/>
        </w:rPr>
        <w:t> </w:t>
      </w:r>
      <w:r>
        <w:rPr/>
        <w:t>of</w:t>
      </w:r>
      <w:r>
        <w:rPr>
          <w:spacing w:val="-18"/>
        </w:rPr>
        <w:t> </w:t>
      </w:r>
      <w:r>
        <w:rPr/>
        <w:t>system</w:t>
      </w:r>
      <w:r>
        <w:rPr>
          <w:spacing w:val="-16"/>
        </w:rPr>
        <w:t> </w:t>
      </w:r>
      <w:r>
        <w:rPr/>
        <w:t>failures</w:t>
      </w:r>
      <w:r>
        <w:rPr>
          <w:spacing w:val="-17"/>
        </w:rPr>
        <w:t> </w:t>
      </w:r>
      <w:r>
        <w:rPr/>
        <w:t>and</w:t>
      </w:r>
      <w:r>
        <w:rPr>
          <w:spacing w:val="-17"/>
        </w:rPr>
        <w:t> </w:t>
      </w:r>
      <w:r>
        <w:rPr/>
        <w:t>upsets,</w:t>
      </w:r>
      <w:r>
        <w:rPr>
          <w:spacing w:val="-17"/>
        </w:rPr>
        <w:t> </w:t>
      </w:r>
      <w:r>
        <w:rPr/>
        <w:t>as</w:t>
      </w:r>
      <w:r>
        <w:rPr>
          <w:spacing w:val="-17"/>
        </w:rPr>
        <w:t> </w:t>
      </w:r>
      <w:r>
        <w:rPr/>
        <w:t>well</w:t>
      </w:r>
      <w:r>
        <w:rPr>
          <w:spacing w:val="-16"/>
        </w:rPr>
        <w:t> </w:t>
      </w:r>
      <w:r>
        <w:rPr/>
        <w:t>as</w:t>
      </w:r>
      <w:r>
        <w:rPr>
          <w:spacing w:val="-17"/>
        </w:rPr>
        <w:t> </w:t>
      </w:r>
      <w:r>
        <w:rPr/>
        <w:t>procedural errors. This method of analysis examines subsystem rather than components and looks at the effects of</w:t>
      </w:r>
      <w:r>
        <w:rPr>
          <w:spacing w:val="-8"/>
        </w:rPr>
        <w:t> </w:t>
      </w:r>
      <w:r>
        <w:rPr/>
        <w:t>external</w:t>
      </w:r>
      <w:r>
        <w:rPr>
          <w:spacing w:val="-7"/>
        </w:rPr>
        <w:t> </w:t>
      </w:r>
      <w:r>
        <w:rPr/>
        <w:t>influences</w:t>
      </w:r>
      <w:r>
        <w:rPr>
          <w:spacing w:val="-7"/>
        </w:rPr>
        <w:t> </w:t>
      </w:r>
      <w:r>
        <w:rPr/>
        <w:t>on</w:t>
      </w:r>
      <w:r>
        <w:rPr>
          <w:spacing w:val="-7"/>
        </w:rPr>
        <w:t> </w:t>
      </w:r>
      <w:r>
        <w:rPr/>
        <w:t>the</w:t>
      </w:r>
      <w:r>
        <w:rPr>
          <w:spacing w:val="-8"/>
        </w:rPr>
        <w:t> </w:t>
      </w:r>
      <w:r>
        <w:rPr/>
        <w:t>system.</w:t>
      </w:r>
      <w:r>
        <w:rPr>
          <w:spacing w:val="-7"/>
        </w:rPr>
        <w:t> </w:t>
      </w:r>
      <w:r>
        <w:rPr/>
        <w:t>The</w:t>
      </w:r>
      <w:r>
        <w:rPr>
          <w:spacing w:val="-8"/>
        </w:rPr>
        <w:t> </w:t>
      </w:r>
      <w:r>
        <w:rPr/>
        <w:t>purpose</w:t>
      </w:r>
      <w:r>
        <w:rPr>
          <w:spacing w:val="-6"/>
        </w:rPr>
        <w:t> </w:t>
      </w:r>
      <w:r>
        <w:rPr/>
        <w:t>of</w:t>
      </w:r>
      <w:r>
        <w:rPr>
          <w:spacing w:val="-8"/>
        </w:rPr>
        <w:t> </w:t>
      </w:r>
      <w:r>
        <w:rPr/>
        <w:t>this</w:t>
      </w:r>
      <w:r>
        <w:rPr>
          <w:spacing w:val="-7"/>
        </w:rPr>
        <w:t> </w:t>
      </w:r>
      <w:r>
        <w:rPr/>
        <w:t>analysis</w:t>
      </w:r>
      <w:r>
        <w:rPr>
          <w:spacing w:val="-7"/>
        </w:rPr>
        <w:t> </w:t>
      </w:r>
      <w:r>
        <w:rPr/>
        <w:t>is</w:t>
      </w:r>
      <w:r>
        <w:rPr>
          <w:spacing w:val="-7"/>
        </w:rPr>
        <w:t> </w:t>
      </w:r>
      <w:r>
        <w:rPr/>
        <w:t>to</w:t>
      </w:r>
      <w:r>
        <w:rPr>
          <w:spacing w:val="-7"/>
        </w:rPr>
        <w:t> </w:t>
      </w:r>
      <w:r>
        <w:rPr/>
        <w:t>unearth</w:t>
      </w:r>
      <w:r>
        <w:rPr>
          <w:spacing w:val="-7"/>
        </w:rPr>
        <w:t> </w:t>
      </w:r>
      <w:r>
        <w:rPr/>
        <w:t>any</w:t>
      </w:r>
      <w:r>
        <w:rPr>
          <w:spacing w:val="-12"/>
        </w:rPr>
        <w:t> </w:t>
      </w:r>
      <w:r>
        <w:rPr/>
        <w:t>hidden</w:t>
      </w:r>
      <w:r>
        <w:rPr>
          <w:spacing w:val="-7"/>
        </w:rPr>
        <w:t> </w:t>
      </w:r>
      <w:r>
        <w:rPr/>
        <w:t>flaws</w:t>
      </w:r>
      <w:r>
        <w:rPr>
          <w:spacing w:val="-7"/>
        </w:rPr>
        <w:t> </w:t>
      </w:r>
      <w:r>
        <w:rPr/>
        <w:t>in</w:t>
      </w:r>
      <w:r>
        <w:rPr>
          <w:spacing w:val="-7"/>
        </w:rPr>
        <w:t> </w:t>
      </w:r>
      <w:r>
        <w:rPr/>
        <w:t>the design or procedure errors which could present a hazard to personnel and</w:t>
      </w:r>
      <w:r>
        <w:rPr>
          <w:spacing w:val="-12"/>
        </w:rPr>
        <w:t> </w:t>
      </w:r>
      <w:r>
        <w:rPr/>
        <w:t>equipment.</w:t>
      </w:r>
    </w:p>
    <w:p>
      <w:pPr>
        <w:pStyle w:val="BodyText"/>
      </w:pPr>
    </w:p>
    <w:p>
      <w:pPr>
        <w:pStyle w:val="BodyText"/>
        <w:ind w:left="139"/>
      </w:pPr>
      <w:r>
        <w:rPr/>
        <w:t>Using the flow sheets and procedures, "what-if" type questions are asked of the system. These questions are categorized as follows:</w:t>
      </w:r>
    </w:p>
    <w:p>
      <w:pPr>
        <w:pStyle w:val="BodyText"/>
      </w:pPr>
    </w:p>
    <w:p>
      <w:pPr>
        <w:pStyle w:val="ListParagraph"/>
        <w:numPr>
          <w:ilvl w:val="0"/>
          <w:numId w:val="11"/>
        </w:numPr>
        <w:tabs>
          <w:tab w:pos="1220" w:val="left" w:leader="none"/>
        </w:tabs>
        <w:spacing w:line="240" w:lineRule="auto" w:before="0" w:after="0"/>
        <w:ind w:left="1220" w:right="141" w:hanging="360"/>
        <w:jc w:val="both"/>
        <w:rPr>
          <w:sz w:val="24"/>
        </w:rPr>
      </w:pPr>
      <w:r>
        <w:rPr>
          <w:sz w:val="24"/>
        </w:rPr>
        <w:t>Each component must be reviewed for unsafe conditions arising from loss of electrical power, loss of instrument air, loss of cooling water, and loss of liquid nitrogen, as appropriate.</w:t>
      </w:r>
    </w:p>
    <w:p>
      <w:pPr>
        <w:pStyle w:val="BodyText"/>
      </w:pPr>
    </w:p>
    <w:p>
      <w:pPr>
        <w:pStyle w:val="ListParagraph"/>
        <w:numPr>
          <w:ilvl w:val="0"/>
          <w:numId w:val="11"/>
        </w:numPr>
        <w:tabs>
          <w:tab w:pos="1220" w:val="left" w:leader="none"/>
        </w:tabs>
        <w:spacing w:line="240" w:lineRule="auto" w:before="0" w:after="0"/>
        <w:ind w:left="1220" w:right="135" w:hanging="360"/>
        <w:jc w:val="both"/>
        <w:rPr>
          <w:sz w:val="24"/>
        </w:rPr>
      </w:pPr>
      <w:r>
        <w:rPr>
          <w:sz w:val="24"/>
        </w:rPr>
        <w:t>Each</w:t>
      </w:r>
      <w:r>
        <w:rPr>
          <w:spacing w:val="-9"/>
          <w:sz w:val="24"/>
        </w:rPr>
        <w:t> </w:t>
      </w:r>
      <w:r>
        <w:rPr>
          <w:sz w:val="24"/>
        </w:rPr>
        <w:t>system</w:t>
      </w:r>
      <w:r>
        <w:rPr>
          <w:spacing w:val="-8"/>
          <w:sz w:val="24"/>
        </w:rPr>
        <w:t> </w:t>
      </w:r>
      <w:r>
        <w:rPr>
          <w:sz w:val="24"/>
        </w:rPr>
        <w:t>should</w:t>
      </w:r>
      <w:r>
        <w:rPr>
          <w:spacing w:val="-9"/>
          <w:sz w:val="24"/>
        </w:rPr>
        <w:t> </w:t>
      </w:r>
      <w:r>
        <w:rPr>
          <w:sz w:val="24"/>
        </w:rPr>
        <w:t>be</w:t>
      </w:r>
      <w:r>
        <w:rPr>
          <w:spacing w:val="-10"/>
          <w:sz w:val="24"/>
        </w:rPr>
        <w:t> </w:t>
      </w:r>
      <w:r>
        <w:rPr>
          <w:sz w:val="24"/>
        </w:rPr>
        <w:t>reviewed</w:t>
      </w:r>
      <w:r>
        <w:rPr>
          <w:spacing w:val="-9"/>
          <w:sz w:val="24"/>
        </w:rPr>
        <w:t> </w:t>
      </w:r>
      <w:r>
        <w:rPr>
          <w:sz w:val="24"/>
        </w:rPr>
        <w:t>to</w:t>
      </w:r>
      <w:r>
        <w:rPr>
          <w:spacing w:val="-9"/>
          <w:sz w:val="24"/>
        </w:rPr>
        <w:t> </w:t>
      </w:r>
      <w:r>
        <w:rPr>
          <w:sz w:val="24"/>
        </w:rPr>
        <w:t>uncover</w:t>
      </w:r>
      <w:r>
        <w:rPr>
          <w:spacing w:val="-7"/>
          <w:sz w:val="24"/>
        </w:rPr>
        <w:t> </w:t>
      </w:r>
      <w:r>
        <w:rPr>
          <w:sz w:val="24"/>
        </w:rPr>
        <w:t>safety</w:t>
      </w:r>
      <w:r>
        <w:rPr>
          <w:spacing w:val="-9"/>
          <w:sz w:val="24"/>
        </w:rPr>
        <w:t> </w:t>
      </w:r>
      <w:r>
        <w:rPr>
          <w:sz w:val="24"/>
        </w:rPr>
        <w:t>problems</w:t>
      </w:r>
      <w:r>
        <w:rPr>
          <w:spacing w:val="-8"/>
          <w:sz w:val="24"/>
        </w:rPr>
        <w:t> </w:t>
      </w:r>
      <w:r>
        <w:rPr>
          <w:sz w:val="24"/>
        </w:rPr>
        <w:t>arising</w:t>
      </w:r>
      <w:r>
        <w:rPr>
          <w:spacing w:val="-11"/>
          <w:sz w:val="24"/>
        </w:rPr>
        <w:t> </w:t>
      </w:r>
      <w:r>
        <w:rPr>
          <w:sz w:val="24"/>
        </w:rPr>
        <w:t>from</w:t>
      </w:r>
      <w:r>
        <w:rPr>
          <w:spacing w:val="-8"/>
          <w:sz w:val="24"/>
        </w:rPr>
        <w:t> </w:t>
      </w:r>
      <w:r>
        <w:rPr>
          <w:sz w:val="24"/>
        </w:rPr>
        <w:t>contamination</w:t>
      </w:r>
      <w:r>
        <w:rPr>
          <w:spacing w:val="-9"/>
          <w:sz w:val="24"/>
        </w:rPr>
        <w:t> </w:t>
      </w:r>
      <w:r>
        <w:rPr>
          <w:sz w:val="24"/>
        </w:rPr>
        <w:t>in the process stream. In particular, for hydrogen systems, extra effort must be made to limit introducing oxygen into the</w:t>
      </w:r>
      <w:r>
        <w:rPr>
          <w:spacing w:val="-10"/>
          <w:sz w:val="24"/>
        </w:rPr>
        <w:t> </w:t>
      </w:r>
      <w:r>
        <w:rPr>
          <w:sz w:val="24"/>
        </w:rPr>
        <w:t>process.</w:t>
      </w:r>
    </w:p>
    <w:p>
      <w:pPr>
        <w:pStyle w:val="BodyText"/>
      </w:pPr>
    </w:p>
    <w:p>
      <w:pPr>
        <w:pStyle w:val="ListParagraph"/>
        <w:numPr>
          <w:ilvl w:val="0"/>
          <w:numId w:val="11"/>
        </w:numPr>
        <w:tabs>
          <w:tab w:pos="1220" w:val="left" w:leader="none"/>
        </w:tabs>
        <w:spacing w:line="240" w:lineRule="auto" w:before="0" w:after="0"/>
        <w:ind w:left="1220" w:right="135" w:hanging="360"/>
        <w:jc w:val="both"/>
        <w:rPr>
          <w:sz w:val="24"/>
        </w:rPr>
      </w:pPr>
      <w:r>
        <w:rPr>
          <w:sz w:val="24"/>
        </w:rPr>
        <w:t>Every cold subsystem in the system should be reviewed for safety hazards involving loss of insulating vacuum. Particular attention, here, should be paid not only to the loss of vacuum, but also damage occurring during a subsequent warmup as cryo-pumped gas evolves, pressurizing the vacuum</w:t>
      </w:r>
      <w:r>
        <w:rPr>
          <w:spacing w:val="-10"/>
          <w:sz w:val="24"/>
        </w:rPr>
        <w:t> </w:t>
      </w:r>
      <w:r>
        <w:rPr>
          <w:sz w:val="24"/>
        </w:rPr>
        <w:t>space.</w:t>
      </w:r>
    </w:p>
    <w:p>
      <w:pPr>
        <w:pStyle w:val="BodyText"/>
      </w:pPr>
    </w:p>
    <w:p>
      <w:pPr>
        <w:pStyle w:val="ListParagraph"/>
        <w:numPr>
          <w:ilvl w:val="0"/>
          <w:numId w:val="11"/>
        </w:numPr>
        <w:tabs>
          <w:tab w:pos="1220" w:val="left" w:leader="none"/>
        </w:tabs>
        <w:spacing w:line="240" w:lineRule="auto" w:before="0" w:after="0"/>
        <w:ind w:left="1220" w:right="141" w:hanging="360"/>
        <w:jc w:val="both"/>
        <w:rPr>
          <w:sz w:val="24"/>
        </w:rPr>
      </w:pPr>
      <w:r>
        <w:rPr>
          <w:sz w:val="24"/>
        </w:rPr>
        <w:t>Cryogenic systems should be reviewed to demonstrate that a system will remain safe</w:t>
      </w:r>
      <w:r>
        <w:rPr>
          <w:spacing w:val="-28"/>
          <w:sz w:val="24"/>
        </w:rPr>
        <w:t> </w:t>
      </w:r>
      <w:r>
        <w:rPr>
          <w:sz w:val="24"/>
        </w:rPr>
        <w:t>after refrigeration is lost due to loss of compressors, engines, or heat</w:t>
      </w:r>
      <w:r>
        <w:rPr>
          <w:spacing w:val="-16"/>
          <w:sz w:val="24"/>
        </w:rPr>
        <w:t> </w:t>
      </w:r>
      <w:r>
        <w:rPr>
          <w:sz w:val="24"/>
        </w:rPr>
        <w:t>exchangers.</w:t>
      </w:r>
    </w:p>
    <w:p>
      <w:pPr>
        <w:pStyle w:val="BodyText"/>
      </w:pPr>
    </w:p>
    <w:p>
      <w:pPr>
        <w:pStyle w:val="ListParagraph"/>
        <w:numPr>
          <w:ilvl w:val="0"/>
          <w:numId w:val="11"/>
        </w:numPr>
        <w:tabs>
          <w:tab w:pos="1220" w:val="left" w:leader="none"/>
        </w:tabs>
        <w:spacing w:line="240" w:lineRule="auto" w:before="0" w:after="0"/>
        <w:ind w:left="1220" w:right="140" w:hanging="360"/>
        <w:jc w:val="both"/>
        <w:rPr>
          <w:sz w:val="24"/>
        </w:rPr>
      </w:pPr>
      <w:r>
        <w:rPr>
          <w:sz w:val="24"/>
        </w:rPr>
        <w:t>Each</w:t>
      </w:r>
      <w:r>
        <w:rPr>
          <w:spacing w:val="-5"/>
          <w:sz w:val="24"/>
        </w:rPr>
        <w:t> </w:t>
      </w:r>
      <w:r>
        <w:rPr>
          <w:sz w:val="24"/>
        </w:rPr>
        <w:t>system</w:t>
      </w:r>
      <w:r>
        <w:rPr>
          <w:spacing w:val="-4"/>
          <w:sz w:val="24"/>
        </w:rPr>
        <w:t> </w:t>
      </w:r>
      <w:r>
        <w:rPr>
          <w:sz w:val="24"/>
        </w:rPr>
        <w:t>should</w:t>
      </w:r>
      <w:r>
        <w:rPr>
          <w:spacing w:val="-5"/>
          <w:sz w:val="24"/>
        </w:rPr>
        <w:t> </w:t>
      </w:r>
      <w:r>
        <w:rPr>
          <w:sz w:val="24"/>
        </w:rPr>
        <w:t>be</w:t>
      </w:r>
      <w:r>
        <w:rPr>
          <w:spacing w:val="-6"/>
          <w:sz w:val="24"/>
        </w:rPr>
        <w:t> </w:t>
      </w:r>
      <w:r>
        <w:rPr>
          <w:sz w:val="24"/>
        </w:rPr>
        <w:t>analyzed</w:t>
      </w:r>
      <w:r>
        <w:rPr>
          <w:spacing w:val="-5"/>
          <w:sz w:val="24"/>
        </w:rPr>
        <w:t> </w:t>
      </w:r>
      <w:r>
        <w:rPr>
          <w:sz w:val="24"/>
        </w:rPr>
        <w:t>for</w:t>
      </w:r>
      <w:r>
        <w:rPr>
          <w:spacing w:val="-6"/>
          <w:sz w:val="24"/>
        </w:rPr>
        <w:t> </w:t>
      </w:r>
      <w:r>
        <w:rPr>
          <w:sz w:val="24"/>
        </w:rPr>
        <w:t>the</w:t>
      </w:r>
      <w:r>
        <w:rPr>
          <w:spacing w:val="-3"/>
          <w:sz w:val="24"/>
        </w:rPr>
        <w:t> </w:t>
      </w:r>
      <w:r>
        <w:rPr>
          <w:sz w:val="24"/>
        </w:rPr>
        <w:t>effects</w:t>
      </w:r>
      <w:r>
        <w:rPr>
          <w:spacing w:val="-5"/>
          <w:sz w:val="24"/>
        </w:rPr>
        <w:t> </w:t>
      </w:r>
      <w:r>
        <w:rPr>
          <w:sz w:val="24"/>
        </w:rPr>
        <w:t>of</w:t>
      </w:r>
      <w:r>
        <w:rPr>
          <w:spacing w:val="-3"/>
          <w:sz w:val="24"/>
        </w:rPr>
        <w:t> </w:t>
      </w:r>
      <w:r>
        <w:rPr>
          <w:sz w:val="24"/>
        </w:rPr>
        <w:t>nature</w:t>
      </w:r>
      <w:r>
        <w:rPr>
          <w:spacing w:val="-6"/>
          <w:sz w:val="24"/>
        </w:rPr>
        <w:t> </w:t>
      </w:r>
      <w:r>
        <w:rPr>
          <w:sz w:val="24"/>
        </w:rPr>
        <w:t>(rain,</w:t>
      </w:r>
      <w:r>
        <w:rPr>
          <w:spacing w:val="-5"/>
          <w:sz w:val="24"/>
        </w:rPr>
        <w:t> </w:t>
      </w:r>
      <w:r>
        <w:rPr>
          <w:sz w:val="24"/>
        </w:rPr>
        <w:t>wind,</w:t>
      </w:r>
      <w:r>
        <w:rPr>
          <w:spacing w:val="-5"/>
          <w:sz w:val="24"/>
        </w:rPr>
        <w:t> </w:t>
      </w:r>
      <w:r>
        <w:rPr>
          <w:sz w:val="24"/>
        </w:rPr>
        <w:t>fire,</w:t>
      </w:r>
      <w:r>
        <w:rPr>
          <w:spacing w:val="-5"/>
          <w:sz w:val="24"/>
        </w:rPr>
        <w:t> </w:t>
      </w:r>
      <w:r>
        <w:rPr>
          <w:sz w:val="24"/>
        </w:rPr>
        <w:t>etc.)</w:t>
      </w:r>
      <w:r>
        <w:rPr>
          <w:spacing w:val="-6"/>
          <w:sz w:val="24"/>
        </w:rPr>
        <w:t> </w:t>
      </w:r>
      <w:r>
        <w:rPr>
          <w:sz w:val="24"/>
        </w:rPr>
        <w:t>which</w:t>
      </w:r>
      <w:r>
        <w:rPr>
          <w:spacing w:val="-5"/>
          <w:sz w:val="24"/>
        </w:rPr>
        <w:t> </w:t>
      </w:r>
      <w:r>
        <w:rPr>
          <w:sz w:val="24"/>
        </w:rPr>
        <w:t>have some </w:t>
      </w:r>
      <w:r>
        <w:rPr>
          <w:sz w:val="24"/>
          <w:u w:val="single"/>
        </w:rPr>
        <w:t>reasonable</w:t>
      </w:r>
      <w:r>
        <w:rPr>
          <w:sz w:val="24"/>
        </w:rPr>
        <w:t> chance of</w:t>
      </w:r>
      <w:r>
        <w:rPr>
          <w:spacing w:val="-11"/>
          <w:sz w:val="24"/>
        </w:rPr>
        <w:t> </w:t>
      </w:r>
      <w:r>
        <w:rPr>
          <w:sz w:val="24"/>
        </w:rPr>
        <w:t>occurring.</w:t>
      </w:r>
    </w:p>
    <w:p>
      <w:pPr>
        <w:pStyle w:val="BodyText"/>
        <w:spacing w:before="2"/>
        <w:rPr>
          <w:sz w:val="16"/>
        </w:rPr>
      </w:pPr>
    </w:p>
    <w:p>
      <w:pPr>
        <w:pStyle w:val="ListParagraph"/>
        <w:numPr>
          <w:ilvl w:val="0"/>
          <w:numId w:val="11"/>
        </w:numPr>
        <w:tabs>
          <w:tab w:pos="1220" w:val="left" w:leader="none"/>
        </w:tabs>
        <w:spacing w:line="240" w:lineRule="auto" w:before="90" w:after="0"/>
        <w:ind w:left="1220" w:right="138" w:hanging="360"/>
        <w:jc w:val="both"/>
        <w:rPr>
          <w:sz w:val="24"/>
        </w:rPr>
      </w:pPr>
      <w:r>
        <w:rPr>
          <w:sz w:val="24"/>
        </w:rPr>
        <w:t>Each system should have its assumptions subjected to the scrutiny of a What-If Analysis; i.e., what if the air system</w:t>
      </w:r>
      <w:r>
        <w:rPr>
          <w:spacing w:val="-9"/>
          <w:sz w:val="24"/>
        </w:rPr>
        <w:t> </w:t>
      </w:r>
      <w:r>
        <w:rPr>
          <w:sz w:val="24"/>
        </w:rPr>
        <w:t>fails.</w:t>
      </w:r>
    </w:p>
    <w:p>
      <w:pPr>
        <w:pStyle w:val="BodyText"/>
      </w:pPr>
    </w:p>
    <w:p>
      <w:pPr>
        <w:pStyle w:val="ListParagraph"/>
        <w:numPr>
          <w:ilvl w:val="0"/>
          <w:numId w:val="11"/>
        </w:numPr>
        <w:tabs>
          <w:tab w:pos="1220" w:val="left" w:leader="none"/>
        </w:tabs>
        <w:spacing w:line="240" w:lineRule="auto" w:before="0" w:after="0"/>
        <w:ind w:left="1220" w:right="135" w:hanging="360"/>
        <w:jc w:val="both"/>
        <w:rPr>
          <w:sz w:val="24"/>
        </w:rPr>
      </w:pPr>
      <w:r>
        <w:rPr>
          <w:sz w:val="24"/>
        </w:rPr>
        <w:t>Where the failure of equipment poses a hazard "What-If" questions should be asked regarding equipment reliability; i.e., what if the drive shaft fails on an expansion</w:t>
      </w:r>
      <w:r>
        <w:rPr>
          <w:spacing w:val="-23"/>
          <w:sz w:val="24"/>
        </w:rPr>
        <w:t> </w:t>
      </w:r>
      <w:r>
        <w:rPr>
          <w:sz w:val="24"/>
        </w:rPr>
        <w:t>engine.</w:t>
      </w:r>
    </w:p>
    <w:p>
      <w:pPr>
        <w:pStyle w:val="BodyText"/>
      </w:pPr>
    </w:p>
    <w:p>
      <w:pPr>
        <w:pStyle w:val="ListParagraph"/>
        <w:numPr>
          <w:ilvl w:val="0"/>
          <w:numId w:val="11"/>
        </w:numPr>
        <w:tabs>
          <w:tab w:pos="1220" w:val="left" w:leader="none"/>
        </w:tabs>
        <w:spacing w:line="240" w:lineRule="auto" w:before="0" w:after="0"/>
        <w:ind w:left="1220" w:right="137" w:hanging="360"/>
        <w:jc w:val="both"/>
        <w:rPr>
          <w:sz w:val="24"/>
        </w:rPr>
      </w:pPr>
      <w:r>
        <w:rPr>
          <w:sz w:val="24"/>
        </w:rPr>
        <w:t>Where there is an operator interacting with the system, "What-If" questions should be asked. (In general, if the Failure Mode and Effects Analysis has been completed, the operator should be able to position any single element (valve) without a</w:t>
      </w:r>
      <w:r>
        <w:rPr>
          <w:spacing w:val="-17"/>
          <w:sz w:val="24"/>
        </w:rPr>
        <w:t> </w:t>
      </w:r>
      <w:r>
        <w:rPr>
          <w:sz w:val="24"/>
        </w:rPr>
        <w:t>hazard.)</w:t>
      </w:r>
    </w:p>
    <w:p>
      <w:pPr>
        <w:spacing w:after="0" w:line="240" w:lineRule="auto"/>
        <w:jc w:val="both"/>
        <w:rPr>
          <w:sz w:val="24"/>
        </w:rPr>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23" name="image1.png" descr=""/>
                  <wp:cNvGraphicFramePr>
                    <a:graphicFrameLocks noChangeAspect="1"/>
                  </wp:cNvGraphicFramePr>
                  <a:graphic>
                    <a:graphicData uri="http://schemas.openxmlformats.org/drawingml/2006/picture">
                      <pic:pic>
                        <pic:nvPicPr>
                          <pic:cNvPr id="24"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532"/>
              <w:rPr>
                <w:sz w:val="24"/>
              </w:rPr>
            </w:pPr>
            <w:r>
              <w:rPr>
                <w:sz w:val="24"/>
              </w:rPr>
              <w:t>FESHM 5032TA</w:t>
            </w:r>
          </w:p>
          <w:p>
            <w:pPr>
              <w:pStyle w:val="TableParagraph"/>
              <w:ind w:left="599"/>
              <w:rPr>
                <w:sz w:val="24"/>
              </w:rPr>
            </w:pPr>
            <w:r>
              <w:rPr>
                <w:sz w:val="24"/>
              </w:rPr>
              <w:t>December 2019</w:t>
            </w:r>
          </w:p>
        </w:tc>
      </w:tr>
    </w:tbl>
    <w:p>
      <w:pPr>
        <w:pStyle w:val="BodyText"/>
        <w:spacing w:before="11"/>
        <w:rPr>
          <w:sz w:val="7"/>
        </w:rPr>
      </w:pPr>
    </w:p>
    <w:p>
      <w:pPr>
        <w:pStyle w:val="ListParagraph"/>
        <w:numPr>
          <w:ilvl w:val="0"/>
          <w:numId w:val="11"/>
        </w:numPr>
        <w:tabs>
          <w:tab w:pos="1220" w:val="left" w:leader="none"/>
        </w:tabs>
        <w:spacing w:line="240" w:lineRule="auto" w:before="90" w:after="0"/>
        <w:ind w:left="1220" w:right="137" w:hanging="360"/>
        <w:jc w:val="both"/>
        <w:rPr>
          <w:sz w:val="24"/>
        </w:rPr>
      </w:pPr>
      <w:r>
        <w:rPr>
          <w:sz w:val="24"/>
        </w:rPr>
        <w:t>Each</w:t>
      </w:r>
      <w:r>
        <w:rPr>
          <w:spacing w:val="-10"/>
          <w:sz w:val="24"/>
        </w:rPr>
        <w:t> </w:t>
      </w:r>
      <w:r>
        <w:rPr>
          <w:sz w:val="24"/>
        </w:rPr>
        <w:t>subsystem</w:t>
      </w:r>
      <w:r>
        <w:rPr>
          <w:spacing w:val="-10"/>
          <w:sz w:val="24"/>
        </w:rPr>
        <w:t> </w:t>
      </w:r>
      <w:r>
        <w:rPr>
          <w:sz w:val="24"/>
        </w:rPr>
        <w:t>should</w:t>
      </w:r>
      <w:r>
        <w:rPr>
          <w:spacing w:val="-10"/>
          <w:sz w:val="24"/>
        </w:rPr>
        <w:t> </w:t>
      </w:r>
      <w:r>
        <w:rPr>
          <w:sz w:val="24"/>
        </w:rPr>
        <w:t>be</w:t>
      </w:r>
      <w:r>
        <w:rPr>
          <w:spacing w:val="-11"/>
          <w:sz w:val="24"/>
        </w:rPr>
        <w:t> </w:t>
      </w:r>
      <w:r>
        <w:rPr>
          <w:sz w:val="24"/>
        </w:rPr>
        <w:t>examined</w:t>
      </w:r>
      <w:r>
        <w:rPr>
          <w:spacing w:val="-10"/>
          <w:sz w:val="24"/>
        </w:rPr>
        <w:t> </w:t>
      </w:r>
      <w:r>
        <w:rPr>
          <w:sz w:val="24"/>
        </w:rPr>
        <w:t>for</w:t>
      </w:r>
      <w:r>
        <w:rPr>
          <w:spacing w:val="-11"/>
          <w:sz w:val="24"/>
        </w:rPr>
        <w:t> </w:t>
      </w:r>
      <w:r>
        <w:rPr>
          <w:sz w:val="24"/>
          <w:u w:val="single"/>
        </w:rPr>
        <w:t>likely</w:t>
      </w:r>
      <w:r>
        <w:rPr>
          <w:spacing w:val="-15"/>
          <w:sz w:val="24"/>
        </w:rPr>
        <w:t> </w:t>
      </w:r>
      <w:r>
        <w:rPr>
          <w:sz w:val="24"/>
        </w:rPr>
        <w:t>multiple</w:t>
      </w:r>
      <w:r>
        <w:rPr>
          <w:spacing w:val="-11"/>
          <w:sz w:val="24"/>
        </w:rPr>
        <w:t> </w:t>
      </w:r>
      <w:r>
        <w:rPr>
          <w:sz w:val="24"/>
        </w:rPr>
        <w:t>failures.</w:t>
      </w:r>
      <w:r>
        <w:rPr>
          <w:spacing w:val="-10"/>
          <w:sz w:val="24"/>
        </w:rPr>
        <w:t> </w:t>
      </w:r>
      <w:r>
        <w:rPr>
          <w:sz w:val="24"/>
        </w:rPr>
        <w:t>(This</w:t>
      </w:r>
      <w:r>
        <w:rPr>
          <w:spacing w:val="-10"/>
          <w:sz w:val="24"/>
        </w:rPr>
        <w:t> </w:t>
      </w:r>
      <w:r>
        <w:rPr>
          <w:sz w:val="24"/>
        </w:rPr>
        <w:t>section</w:t>
      </w:r>
      <w:r>
        <w:rPr>
          <w:spacing w:val="-10"/>
          <w:sz w:val="24"/>
        </w:rPr>
        <w:t> </w:t>
      </w:r>
      <w:r>
        <w:rPr>
          <w:sz w:val="24"/>
        </w:rPr>
        <w:t>may</w:t>
      </w:r>
      <w:r>
        <w:rPr>
          <w:spacing w:val="-12"/>
          <w:sz w:val="24"/>
        </w:rPr>
        <w:t> </w:t>
      </w:r>
      <w:r>
        <w:rPr>
          <w:sz w:val="24"/>
        </w:rPr>
        <w:t>be</w:t>
      </w:r>
      <w:r>
        <w:rPr>
          <w:spacing w:val="-11"/>
          <w:sz w:val="24"/>
        </w:rPr>
        <w:t> </w:t>
      </w:r>
      <w:r>
        <w:rPr>
          <w:sz w:val="24"/>
        </w:rPr>
        <w:t>done in the format of a HAZARD ANALYSIS in Appendix</w:t>
      </w:r>
      <w:r>
        <w:rPr>
          <w:spacing w:val="-12"/>
          <w:sz w:val="24"/>
        </w:rPr>
        <w:t> </w:t>
      </w:r>
      <w:r>
        <w:rPr>
          <w:sz w:val="24"/>
        </w:rPr>
        <w:t>6.4).</w:t>
      </w:r>
    </w:p>
    <w:p>
      <w:pPr>
        <w:pStyle w:val="BodyText"/>
      </w:pPr>
    </w:p>
    <w:p>
      <w:pPr>
        <w:pStyle w:val="Heading2"/>
        <w:numPr>
          <w:ilvl w:val="2"/>
          <w:numId w:val="10"/>
        </w:numPr>
        <w:tabs>
          <w:tab w:pos="1580" w:val="left" w:leader="none"/>
        </w:tabs>
        <w:spacing w:line="240" w:lineRule="auto" w:before="0" w:after="0"/>
        <w:ind w:left="1580" w:right="0" w:hanging="720"/>
        <w:jc w:val="left"/>
      </w:pPr>
      <w:bookmarkStart w:name="6.3.2. PROCEDURES" w:id="118"/>
      <w:bookmarkEnd w:id="118"/>
      <w:r>
        <w:rPr>
          <w:b w:val="0"/>
        </w:rPr>
      </w:r>
      <w:bookmarkStart w:name="6.3.2. PROCEDURES" w:id="119"/>
      <w:bookmarkEnd w:id="119"/>
      <w:r>
        <w:rPr/>
        <w:t>P</w:t>
      </w:r>
      <w:r>
        <w:rPr/>
        <w:t>ROCEDURES</w:t>
      </w:r>
    </w:p>
    <w:p>
      <w:pPr>
        <w:pStyle w:val="BodyText"/>
        <w:rPr>
          <w:b/>
        </w:rPr>
      </w:pPr>
    </w:p>
    <w:p>
      <w:pPr>
        <w:pStyle w:val="ListParagraph"/>
        <w:numPr>
          <w:ilvl w:val="0"/>
          <w:numId w:val="12"/>
        </w:numPr>
        <w:tabs>
          <w:tab w:pos="1220" w:val="left" w:leader="none"/>
        </w:tabs>
        <w:spacing w:line="240" w:lineRule="auto" w:before="0" w:after="0"/>
        <w:ind w:left="1220" w:right="0" w:hanging="360"/>
        <w:jc w:val="left"/>
        <w:rPr>
          <w:sz w:val="24"/>
        </w:rPr>
      </w:pPr>
      <w:r>
        <w:rPr>
          <w:sz w:val="24"/>
        </w:rPr>
        <w:t>Work with flow sheets and system procedures (operating, repair,</w:t>
      </w:r>
      <w:r>
        <w:rPr>
          <w:spacing w:val="-16"/>
          <w:sz w:val="24"/>
        </w:rPr>
        <w:t> </w:t>
      </w:r>
      <w:r>
        <w:rPr>
          <w:sz w:val="24"/>
        </w:rPr>
        <w:t>etc.).</w:t>
      </w:r>
    </w:p>
    <w:p>
      <w:pPr>
        <w:pStyle w:val="BodyText"/>
      </w:pPr>
    </w:p>
    <w:p>
      <w:pPr>
        <w:pStyle w:val="ListParagraph"/>
        <w:numPr>
          <w:ilvl w:val="0"/>
          <w:numId w:val="12"/>
        </w:numPr>
        <w:tabs>
          <w:tab w:pos="1220" w:val="left" w:leader="none"/>
        </w:tabs>
        <w:spacing w:line="240" w:lineRule="auto" w:before="0" w:after="0"/>
        <w:ind w:left="1220" w:right="140" w:hanging="360"/>
        <w:jc w:val="both"/>
        <w:rPr>
          <w:sz w:val="24"/>
        </w:rPr>
      </w:pPr>
      <w:r>
        <w:rPr>
          <w:sz w:val="24"/>
        </w:rPr>
        <w:t>Go through each step of the procedure and examine the consequence of each action specified.</w:t>
      </w:r>
    </w:p>
    <w:p>
      <w:pPr>
        <w:pStyle w:val="BodyText"/>
      </w:pPr>
    </w:p>
    <w:p>
      <w:pPr>
        <w:pStyle w:val="ListParagraph"/>
        <w:numPr>
          <w:ilvl w:val="0"/>
          <w:numId w:val="12"/>
        </w:numPr>
        <w:tabs>
          <w:tab w:pos="1220" w:val="left" w:leader="none"/>
        </w:tabs>
        <w:spacing w:line="240" w:lineRule="auto" w:before="0" w:after="0"/>
        <w:ind w:left="1220" w:right="138" w:hanging="360"/>
        <w:jc w:val="both"/>
        <w:rPr>
          <w:sz w:val="24"/>
        </w:rPr>
      </w:pPr>
      <w:r>
        <w:rPr>
          <w:sz w:val="24"/>
        </w:rPr>
        <w:t>Questions of multiple failures may also be asked (i.e., what if step n of a procedure is initiated and there is a failure of device m?). These questions should be restricted to</w:t>
      </w:r>
      <w:r>
        <w:rPr>
          <w:sz w:val="24"/>
          <w:u w:val="single"/>
        </w:rPr>
        <w:t> probable</w:t>
      </w:r>
      <w:r>
        <w:rPr>
          <w:spacing w:val="-6"/>
          <w:sz w:val="24"/>
        </w:rPr>
        <w:t> </w:t>
      </w:r>
      <w:r>
        <w:rPr>
          <w:sz w:val="24"/>
        </w:rPr>
        <w:t>failures.</w:t>
      </w:r>
    </w:p>
    <w:p>
      <w:pPr>
        <w:pStyle w:val="BodyText"/>
        <w:spacing w:before="2"/>
        <w:rPr>
          <w:sz w:val="16"/>
        </w:rPr>
      </w:pPr>
    </w:p>
    <w:p>
      <w:pPr>
        <w:pStyle w:val="ListParagraph"/>
        <w:numPr>
          <w:ilvl w:val="0"/>
          <w:numId w:val="12"/>
        </w:numPr>
        <w:tabs>
          <w:tab w:pos="1220" w:val="left" w:leader="none"/>
        </w:tabs>
        <w:spacing w:line="240" w:lineRule="auto" w:before="90" w:after="0"/>
        <w:ind w:left="1220" w:right="0" w:hanging="360"/>
        <w:jc w:val="left"/>
        <w:rPr>
          <w:sz w:val="24"/>
        </w:rPr>
      </w:pPr>
      <w:r>
        <w:rPr>
          <w:sz w:val="24"/>
        </w:rPr>
        <w:t>Use the What-If worksheet to itemize each question raised and</w:t>
      </w:r>
      <w:r>
        <w:rPr>
          <w:spacing w:val="-16"/>
          <w:sz w:val="24"/>
        </w:rPr>
        <w:t> </w:t>
      </w:r>
      <w:r>
        <w:rPr>
          <w:sz w:val="24"/>
        </w:rPr>
        <w:t>examined.</w:t>
      </w:r>
    </w:p>
    <w:p>
      <w:pPr>
        <w:pStyle w:val="BodyText"/>
      </w:pPr>
    </w:p>
    <w:p>
      <w:pPr>
        <w:pStyle w:val="ListParagraph"/>
        <w:numPr>
          <w:ilvl w:val="0"/>
          <w:numId w:val="12"/>
        </w:numPr>
        <w:tabs>
          <w:tab w:pos="1220" w:val="left" w:leader="none"/>
        </w:tabs>
        <w:spacing w:line="240" w:lineRule="auto" w:before="0" w:after="0"/>
        <w:ind w:left="1220" w:right="0" w:hanging="360"/>
        <w:jc w:val="left"/>
        <w:rPr>
          <w:sz w:val="24"/>
        </w:rPr>
      </w:pPr>
      <w:r>
        <w:rPr>
          <w:sz w:val="24"/>
        </w:rPr>
        <w:t>Complete the consequences and recommendation</w:t>
      </w:r>
      <w:r>
        <w:rPr>
          <w:spacing w:val="-11"/>
          <w:sz w:val="24"/>
        </w:rPr>
        <w:t> </w:t>
      </w:r>
      <w:r>
        <w:rPr>
          <w:sz w:val="24"/>
        </w:rPr>
        <w:t>section.</w:t>
      </w:r>
    </w:p>
    <w:p>
      <w:pPr>
        <w:pStyle w:val="BodyText"/>
        <w:spacing w:before="11"/>
        <w:rPr>
          <w:sz w:val="23"/>
        </w:rPr>
      </w:pPr>
    </w:p>
    <w:p>
      <w:pPr>
        <w:pStyle w:val="Heading2"/>
        <w:numPr>
          <w:ilvl w:val="1"/>
          <w:numId w:val="10"/>
        </w:numPr>
        <w:tabs>
          <w:tab w:pos="680" w:val="left" w:leader="none"/>
        </w:tabs>
        <w:spacing w:line="240" w:lineRule="auto" w:before="0" w:after="0"/>
        <w:ind w:left="680" w:right="0" w:hanging="540"/>
        <w:jc w:val="both"/>
      </w:pPr>
      <w:bookmarkStart w:name="6.4 HAZARD ANALYSIS" w:id="120"/>
      <w:bookmarkEnd w:id="120"/>
      <w:r>
        <w:rPr>
          <w:b w:val="0"/>
        </w:rPr>
      </w:r>
      <w:bookmarkStart w:name="_bookmark9" w:id="121"/>
      <w:bookmarkEnd w:id="121"/>
      <w:r>
        <w:rPr>
          <w:b w:val="0"/>
        </w:rPr>
      </w:r>
      <w:bookmarkStart w:name="_bookmark9" w:id="122"/>
      <w:bookmarkEnd w:id="122"/>
      <w:r>
        <w:rPr/>
        <w:t>H</w:t>
      </w:r>
      <w:r>
        <w:rPr/>
        <w:t>AZARD</w:t>
      </w:r>
      <w:r>
        <w:rPr>
          <w:spacing w:val="-9"/>
        </w:rPr>
        <w:t> </w:t>
      </w:r>
      <w:r>
        <w:rPr/>
        <w:t>ANALYSIS</w:t>
      </w:r>
    </w:p>
    <w:p>
      <w:pPr>
        <w:pStyle w:val="BodyText"/>
        <w:spacing w:before="11"/>
        <w:rPr>
          <w:b/>
          <w:sz w:val="23"/>
        </w:rPr>
      </w:pPr>
    </w:p>
    <w:p>
      <w:pPr>
        <w:pStyle w:val="ListParagraph"/>
        <w:numPr>
          <w:ilvl w:val="2"/>
          <w:numId w:val="10"/>
        </w:numPr>
        <w:tabs>
          <w:tab w:pos="1580" w:val="left" w:leader="none"/>
        </w:tabs>
        <w:spacing w:line="240" w:lineRule="auto" w:before="0" w:after="0"/>
        <w:ind w:left="1580" w:right="0" w:hanging="720"/>
        <w:jc w:val="left"/>
        <w:rPr>
          <w:b/>
          <w:sz w:val="24"/>
        </w:rPr>
      </w:pPr>
      <w:bookmarkStart w:name="6.4.1. INTRODUCTION" w:id="123"/>
      <w:bookmarkEnd w:id="123"/>
      <w:r>
        <w:rPr/>
      </w:r>
      <w:bookmarkStart w:name="6.4.1. INTRODUCTION" w:id="124"/>
      <w:bookmarkEnd w:id="124"/>
      <w:r>
        <w:rPr>
          <w:b/>
          <w:sz w:val="24"/>
        </w:rPr>
        <w:t>I</w:t>
      </w:r>
      <w:r>
        <w:rPr>
          <w:b/>
          <w:sz w:val="24"/>
        </w:rPr>
        <w:t>NTRODUCTION</w:t>
      </w:r>
    </w:p>
    <w:p>
      <w:pPr>
        <w:pStyle w:val="BodyText"/>
        <w:spacing w:before="11"/>
        <w:rPr>
          <w:b/>
          <w:sz w:val="23"/>
        </w:rPr>
      </w:pPr>
    </w:p>
    <w:p>
      <w:pPr>
        <w:pStyle w:val="BodyText"/>
        <w:ind w:left="139" w:right="134"/>
        <w:jc w:val="both"/>
      </w:pPr>
      <w:r>
        <w:rPr/>
        <w:t>The</w:t>
      </w:r>
      <w:r>
        <w:rPr>
          <w:spacing w:val="-8"/>
        </w:rPr>
        <w:t> </w:t>
      </w:r>
      <w:r>
        <w:rPr/>
        <w:t>technique</w:t>
      </w:r>
      <w:r>
        <w:rPr>
          <w:spacing w:val="-8"/>
        </w:rPr>
        <w:t> </w:t>
      </w:r>
      <w:r>
        <w:rPr/>
        <w:t>of</w:t>
      </w:r>
      <w:r>
        <w:rPr>
          <w:spacing w:val="-8"/>
        </w:rPr>
        <w:t> </w:t>
      </w:r>
      <w:r>
        <w:rPr/>
        <w:t>Hazards</w:t>
      </w:r>
      <w:r>
        <w:rPr>
          <w:spacing w:val="-7"/>
        </w:rPr>
        <w:t> </w:t>
      </w:r>
      <w:r>
        <w:rPr/>
        <w:t>Analysis</w:t>
      </w:r>
      <w:r>
        <w:rPr>
          <w:spacing w:val="-7"/>
        </w:rPr>
        <w:t> </w:t>
      </w:r>
      <w:r>
        <w:rPr/>
        <w:t>requires</w:t>
      </w:r>
      <w:r>
        <w:rPr>
          <w:spacing w:val="-7"/>
        </w:rPr>
        <w:t> </w:t>
      </w:r>
      <w:r>
        <w:rPr/>
        <w:t>the</w:t>
      </w:r>
      <w:r>
        <w:rPr>
          <w:spacing w:val="-6"/>
        </w:rPr>
        <w:t> </w:t>
      </w:r>
      <w:r>
        <w:rPr/>
        <w:t>identification</w:t>
      </w:r>
      <w:r>
        <w:rPr>
          <w:spacing w:val="-7"/>
        </w:rPr>
        <w:t> </w:t>
      </w:r>
      <w:r>
        <w:rPr/>
        <w:t>of</w:t>
      </w:r>
      <w:r>
        <w:rPr>
          <w:spacing w:val="-8"/>
        </w:rPr>
        <w:t> </w:t>
      </w:r>
      <w:r>
        <w:rPr/>
        <w:t>a</w:t>
      </w:r>
      <w:r>
        <w:rPr>
          <w:spacing w:val="-8"/>
        </w:rPr>
        <w:t> </w:t>
      </w:r>
      <w:r>
        <w:rPr/>
        <w:t>particular</w:t>
      </w:r>
      <w:r>
        <w:rPr>
          <w:spacing w:val="-8"/>
        </w:rPr>
        <w:t> </w:t>
      </w:r>
      <w:r>
        <w:rPr/>
        <w:t>hazard</w:t>
      </w:r>
      <w:r>
        <w:rPr>
          <w:spacing w:val="-7"/>
        </w:rPr>
        <w:t> </w:t>
      </w:r>
      <w:r>
        <w:rPr/>
        <w:t>and</w:t>
      </w:r>
      <w:r>
        <w:rPr>
          <w:spacing w:val="-5"/>
        </w:rPr>
        <w:t> </w:t>
      </w:r>
      <w:r>
        <w:rPr/>
        <w:t>an</w:t>
      </w:r>
      <w:r>
        <w:rPr>
          <w:spacing w:val="-7"/>
        </w:rPr>
        <w:t> </w:t>
      </w:r>
      <w:r>
        <w:rPr/>
        <w:t>analysis</w:t>
      </w:r>
      <w:r>
        <w:rPr>
          <w:spacing w:val="-5"/>
        </w:rPr>
        <w:t> </w:t>
      </w:r>
      <w:r>
        <w:rPr/>
        <w:t>of the involved systems and procedures in order to determine if and how the hazard might occur. The technique</w:t>
      </w:r>
      <w:r>
        <w:rPr>
          <w:spacing w:val="-10"/>
        </w:rPr>
        <w:t> </w:t>
      </w:r>
      <w:r>
        <w:rPr/>
        <w:t>is</w:t>
      </w:r>
      <w:r>
        <w:rPr>
          <w:spacing w:val="-8"/>
        </w:rPr>
        <w:t> </w:t>
      </w:r>
      <w:r>
        <w:rPr/>
        <w:t>already</w:t>
      </w:r>
      <w:r>
        <w:rPr>
          <w:spacing w:val="-13"/>
        </w:rPr>
        <w:t> </w:t>
      </w:r>
      <w:r>
        <w:rPr/>
        <w:t>in</w:t>
      </w:r>
      <w:r>
        <w:rPr>
          <w:spacing w:val="-6"/>
        </w:rPr>
        <w:t> </w:t>
      </w:r>
      <w:r>
        <w:rPr/>
        <w:t>use</w:t>
      </w:r>
      <w:r>
        <w:rPr>
          <w:spacing w:val="-10"/>
        </w:rPr>
        <w:t> </w:t>
      </w:r>
      <w:r>
        <w:rPr/>
        <w:t>under</w:t>
      </w:r>
      <w:r>
        <w:rPr>
          <w:spacing w:val="-7"/>
        </w:rPr>
        <w:t> </w:t>
      </w:r>
      <w:r>
        <w:rPr/>
        <w:t>FESHM</w:t>
      </w:r>
      <w:r>
        <w:rPr>
          <w:spacing w:val="-8"/>
        </w:rPr>
        <w:t> </w:t>
      </w:r>
      <w:r>
        <w:rPr/>
        <w:t>5031,</w:t>
      </w:r>
      <w:r>
        <w:rPr>
          <w:spacing w:val="-6"/>
        </w:rPr>
        <w:t> </w:t>
      </w:r>
      <w:r>
        <w:rPr>
          <w:i/>
        </w:rPr>
        <w:t>Pressure</w:t>
      </w:r>
      <w:r>
        <w:rPr>
          <w:i/>
          <w:spacing w:val="-10"/>
        </w:rPr>
        <w:t> </w:t>
      </w:r>
      <w:r>
        <w:rPr>
          <w:i/>
        </w:rPr>
        <w:t>Vessels</w:t>
      </w:r>
      <w:r>
        <w:rPr/>
        <w:t>,</w:t>
      </w:r>
      <w:r>
        <w:rPr>
          <w:spacing w:val="-9"/>
        </w:rPr>
        <w:t> </w:t>
      </w:r>
      <w:r>
        <w:rPr/>
        <w:t>where</w:t>
      </w:r>
      <w:r>
        <w:rPr>
          <w:spacing w:val="-10"/>
        </w:rPr>
        <w:t> </w:t>
      </w:r>
      <w:r>
        <w:rPr/>
        <w:t>the</w:t>
      </w:r>
      <w:r>
        <w:rPr>
          <w:spacing w:val="-7"/>
        </w:rPr>
        <w:t> </w:t>
      </w:r>
      <w:r>
        <w:rPr/>
        <w:t>hazard</w:t>
      </w:r>
      <w:r>
        <w:rPr>
          <w:spacing w:val="-9"/>
        </w:rPr>
        <w:t> </w:t>
      </w:r>
      <w:r>
        <w:rPr/>
        <w:t>identified</w:t>
      </w:r>
      <w:r>
        <w:rPr>
          <w:spacing w:val="-6"/>
        </w:rPr>
        <w:t> </w:t>
      </w:r>
      <w:r>
        <w:rPr/>
        <w:t>is</w:t>
      </w:r>
      <w:r>
        <w:rPr>
          <w:spacing w:val="-8"/>
        </w:rPr>
        <w:t> </w:t>
      </w:r>
      <w:r>
        <w:rPr/>
        <w:t>over- pressurization of the vessel, and FESHM 4020, </w:t>
      </w:r>
      <w:r>
        <w:rPr>
          <w:i/>
        </w:rPr>
        <w:t>Oxygen Deficiency Hazards</w:t>
      </w:r>
      <w:r>
        <w:rPr/>
        <w:t>, where the hazard is reduction</w:t>
      </w:r>
      <w:r>
        <w:rPr>
          <w:spacing w:val="-14"/>
        </w:rPr>
        <w:t> </w:t>
      </w:r>
      <w:r>
        <w:rPr/>
        <w:t>of</w:t>
      </w:r>
      <w:r>
        <w:rPr>
          <w:spacing w:val="-15"/>
        </w:rPr>
        <w:t> </w:t>
      </w:r>
      <w:r>
        <w:rPr/>
        <w:t>the</w:t>
      </w:r>
      <w:r>
        <w:rPr>
          <w:spacing w:val="-15"/>
        </w:rPr>
        <w:t> </w:t>
      </w:r>
      <w:r>
        <w:rPr/>
        <w:t>oxygen</w:t>
      </w:r>
      <w:r>
        <w:rPr>
          <w:spacing w:val="-14"/>
        </w:rPr>
        <w:t> </w:t>
      </w:r>
      <w:r>
        <w:rPr/>
        <w:t>content</w:t>
      </w:r>
      <w:r>
        <w:rPr>
          <w:spacing w:val="-14"/>
        </w:rPr>
        <w:t> </w:t>
      </w:r>
      <w:r>
        <w:rPr/>
        <w:t>of</w:t>
      </w:r>
      <w:r>
        <w:rPr>
          <w:spacing w:val="-15"/>
        </w:rPr>
        <w:t> </w:t>
      </w:r>
      <w:r>
        <w:rPr/>
        <w:t>the</w:t>
      </w:r>
      <w:r>
        <w:rPr>
          <w:spacing w:val="-15"/>
        </w:rPr>
        <w:t> </w:t>
      </w:r>
      <w:r>
        <w:rPr/>
        <w:t>atmosphere</w:t>
      </w:r>
      <w:r>
        <w:rPr>
          <w:spacing w:val="-15"/>
        </w:rPr>
        <w:t> </w:t>
      </w:r>
      <w:r>
        <w:rPr/>
        <w:t>to</w:t>
      </w:r>
      <w:r>
        <w:rPr>
          <w:spacing w:val="-14"/>
        </w:rPr>
        <w:t> </w:t>
      </w:r>
      <w:r>
        <w:rPr/>
        <w:t>below</w:t>
      </w:r>
      <w:r>
        <w:rPr>
          <w:spacing w:val="-15"/>
        </w:rPr>
        <w:t> </w:t>
      </w:r>
      <w:r>
        <w:rPr/>
        <w:t>144</w:t>
      </w:r>
      <w:r>
        <w:rPr>
          <w:spacing w:val="-14"/>
        </w:rPr>
        <w:t> </w:t>
      </w:r>
      <w:r>
        <w:rPr/>
        <w:t>millimeters</w:t>
      </w:r>
      <w:r>
        <w:rPr>
          <w:spacing w:val="-14"/>
        </w:rPr>
        <w:t> </w:t>
      </w:r>
      <w:r>
        <w:rPr/>
        <w:t>of</w:t>
      </w:r>
      <w:r>
        <w:rPr>
          <w:spacing w:val="-15"/>
        </w:rPr>
        <w:t> </w:t>
      </w:r>
      <w:r>
        <w:rPr/>
        <w:t>mercury</w:t>
      </w:r>
      <w:r>
        <w:rPr>
          <w:spacing w:val="-18"/>
        </w:rPr>
        <w:t> </w:t>
      </w:r>
      <w:r>
        <w:rPr/>
        <w:t>(19.5%).</w:t>
      </w:r>
      <w:r>
        <w:rPr>
          <w:spacing w:val="-14"/>
        </w:rPr>
        <w:t> </w:t>
      </w:r>
      <w:r>
        <w:rPr/>
        <w:t>Since a Hazards Analysis begins with an effect and works backwards to the cause, it is the opposite of the FMEA and What-If Analyses. For that reason, it may often substitute for these analyses when it can be performed well. Multiple failures that are much more difficult to treat in the FMEA and What-If format are readily analyzed in a Hazards</w:t>
      </w:r>
      <w:r>
        <w:rPr>
          <w:spacing w:val="-15"/>
        </w:rPr>
        <w:t> </w:t>
      </w:r>
      <w:r>
        <w:rPr/>
        <w:t>Analysis.</w:t>
      </w:r>
    </w:p>
    <w:p>
      <w:pPr>
        <w:pStyle w:val="BodyText"/>
        <w:spacing w:before="11"/>
        <w:rPr>
          <w:sz w:val="23"/>
        </w:rPr>
      </w:pPr>
    </w:p>
    <w:p>
      <w:pPr>
        <w:pStyle w:val="Heading2"/>
        <w:numPr>
          <w:ilvl w:val="2"/>
          <w:numId w:val="10"/>
        </w:numPr>
        <w:tabs>
          <w:tab w:pos="1580" w:val="left" w:leader="none"/>
        </w:tabs>
        <w:spacing w:line="240" w:lineRule="auto" w:before="0" w:after="0"/>
        <w:ind w:left="1580" w:right="0" w:hanging="720"/>
        <w:jc w:val="left"/>
      </w:pPr>
      <w:bookmarkStart w:name="6.4.2. PROCEDURES" w:id="125"/>
      <w:bookmarkEnd w:id="125"/>
      <w:r>
        <w:rPr>
          <w:b w:val="0"/>
        </w:rPr>
      </w:r>
      <w:bookmarkStart w:name="6.4.2. PROCEDURES" w:id="126"/>
      <w:bookmarkEnd w:id="126"/>
      <w:r>
        <w:rPr/>
        <w:t>P</w:t>
      </w:r>
      <w:r>
        <w:rPr/>
        <w:t>ROCEDURES</w:t>
      </w:r>
    </w:p>
    <w:p>
      <w:pPr>
        <w:pStyle w:val="BodyText"/>
        <w:spacing w:before="11"/>
        <w:rPr>
          <w:b/>
          <w:sz w:val="23"/>
        </w:rPr>
      </w:pPr>
    </w:p>
    <w:p>
      <w:pPr>
        <w:pStyle w:val="BodyText"/>
        <w:ind w:left="139" w:right="137"/>
        <w:jc w:val="both"/>
      </w:pPr>
      <w:r>
        <w:rPr/>
        <w:t>Hazards to be analyzed must first be identified. Hazards to be considered include thermal, fire, electricity, flying objects, oxygen deficiency, rotating machinery, and any others associated with a particular system.</w:t>
      </w:r>
    </w:p>
    <w:p>
      <w:pPr>
        <w:pStyle w:val="BodyText"/>
        <w:spacing w:before="11"/>
        <w:rPr>
          <w:sz w:val="23"/>
        </w:rPr>
      </w:pPr>
    </w:p>
    <w:p>
      <w:pPr>
        <w:pStyle w:val="Heading2"/>
        <w:numPr>
          <w:ilvl w:val="1"/>
          <w:numId w:val="10"/>
        </w:numPr>
        <w:tabs>
          <w:tab w:pos="680" w:val="left" w:leader="none"/>
        </w:tabs>
        <w:spacing w:line="240" w:lineRule="auto" w:before="0" w:after="0"/>
        <w:ind w:left="680" w:right="0" w:hanging="540"/>
        <w:jc w:val="both"/>
      </w:pPr>
      <w:bookmarkStart w:name="6.5 COOLDOWN RECOMMENDATION REQUEST FORM" w:id="127"/>
      <w:bookmarkEnd w:id="127"/>
      <w:r>
        <w:rPr>
          <w:b w:val="0"/>
        </w:rPr>
      </w:r>
      <w:bookmarkStart w:name="_bookmark10" w:id="128"/>
      <w:bookmarkEnd w:id="128"/>
      <w:r>
        <w:rPr>
          <w:b w:val="0"/>
        </w:rPr>
      </w:r>
      <w:bookmarkStart w:name="_bookmark10" w:id="129"/>
      <w:bookmarkEnd w:id="129"/>
      <w:r>
        <w:rPr/>
        <w:t>C</w:t>
      </w:r>
      <w:r>
        <w:rPr/>
        <w:t>OOLDOWN RECOMMENDATION REQUEST</w:t>
      </w:r>
      <w:r>
        <w:rPr>
          <w:spacing w:val="-17"/>
        </w:rPr>
        <w:t> </w:t>
      </w:r>
      <w:r>
        <w:rPr/>
        <w:t>FORM</w:t>
      </w:r>
    </w:p>
    <w:p>
      <w:pPr>
        <w:pStyle w:val="BodyText"/>
        <w:spacing w:before="11"/>
        <w:rPr>
          <w:b/>
          <w:sz w:val="23"/>
        </w:rPr>
      </w:pPr>
    </w:p>
    <w:p>
      <w:pPr>
        <w:pStyle w:val="BodyText"/>
        <w:ind w:left="139" w:right="135"/>
        <w:jc w:val="both"/>
      </w:pPr>
      <w:r>
        <w:rPr/>
        <w:t>Refer</w:t>
      </w:r>
      <w:r>
        <w:rPr>
          <w:spacing w:val="-17"/>
        </w:rPr>
        <w:t> </w:t>
      </w:r>
      <w:r>
        <w:rPr/>
        <w:t>to</w:t>
      </w:r>
      <w:r>
        <w:rPr>
          <w:spacing w:val="-16"/>
        </w:rPr>
        <w:t> </w:t>
      </w:r>
      <w:r>
        <w:rPr/>
        <w:t>following</w:t>
      </w:r>
      <w:r>
        <w:rPr>
          <w:spacing w:val="-18"/>
        </w:rPr>
        <w:t> </w:t>
      </w:r>
      <w:r>
        <w:rPr/>
        <w:t>page</w:t>
      </w:r>
      <w:r>
        <w:rPr>
          <w:spacing w:val="-17"/>
        </w:rPr>
        <w:t> </w:t>
      </w:r>
      <w:r>
        <w:rPr/>
        <w:t>for</w:t>
      </w:r>
      <w:r>
        <w:rPr>
          <w:spacing w:val="-17"/>
        </w:rPr>
        <w:t> </w:t>
      </w:r>
      <w:r>
        <w:rPr/>
        <w:t>the</w:t>
      </w:r>
      <w:r>
        <w:rPr>
          <w:spacing w:val="-17"/>
        </w:rPr>
        <w:t> </w:t>
      </w:r>
      <w:r>
        <w:rPr/>
        <w:t>Cooldown</w:t>
      </w:r>
      <w:r>
        <w:rPr>
          <w:spacing w:val="-16"/>
        </w:rPr>
        <w:t> </w:t>
      </w:r>
      <w:r>
        <w:rPr/>
        <w:t>Recommendation</w:t>
      </w:r>
      <w:r>
        <w:rPr>
          <w:spacing w:val="-16"/>
        </w:rPr>
        <w:t> </w:t>
      </w:r>
      <w:r>
        <w:rPr/>
        <w:t>Request</w:t>
      </w:r>
      <w:r>
        <w:rPr>
          <w:spacing w:val="-15"/>
        </w:rPr>
        <w:t> </w:t>
      </w:r>
      <w:r>
        <w:rPr/>
        <w:t>Form</w:t>
      </w:r>
      <w:r>
        <w:rPr>
          <w:spacing w:val="-13"/>
        </w:rPr>
        <w:t> </w:t>
      </w:r>
      <w:r>
        <w:rPr/>
        <w:t>(CRRF).</w:t>
      </w:r>
      <w:r>
        <w:rPr>
          <w:spacing w:val="-16"/>
        </w:rPr>
        <w:t> </w:t>
      </w:r>
      <w:r>
        <w:rPr/>
        <w:t>The</w:t>
      </w:r>
      <w:r>
        <w:rPr>
          <w:spacing w:val="-17"/>
        </w:rPr>
        <w:t> </w:t>
      </w:r>
      <w:r>
        <w:rPr/>
        <w:t>CRRF</w:t>
      </w:r>
      <w:r>
        <w:rPr>
          <w:spacing w:val="-17"/>
        </w:rPr>
        <w:t> </w:t>
      </w:r>
      <w:r>
        <w:rPr/>
        <w:t>should be supplied by the project to the appropriate Cryogenic Safety Panel (CSP) Chair prior to receiving project cooldown recommendation. The CRRF purpose is to formally communicate to the CSP that the project is ready for cooldown recommendation, including a list of all FESHM required notes and documents</w:t>
      </w:r>
      <w:r>
        <w:rPr>
          <w:spacing w:val="-11"/>
        </w:rPr>
        <w:t> </w:t>
      </w:r>
      <w:r>
        <w:rPr/>
        <w:t>under</w:t>
      </w:r>
      <w:r>
        <w:rPr>
          <w:spacing w:val="-9"/>
        </w:rPr>
        <w:t> </w:t>
      </w:r>
      <w:r>
        <w:rPr/>
        <w:t>the</w:t>
      </w:r>
      <w:r>
        <w:rPr>
          <w:spacing w:val="-10"/>
        </w:rPr>
        <w:t> </w:t>
      </w:r>
      <w:r>
        <w:rPr/>
        <w:t>scope</w:t>
      </w:r>
      <w:r>
        <w:rPr>
          <w:spacing w:val="-12"/>
        </w:rPr>
        <w:t> </w:t>
      </w:r>
      <w:r>
        <w:rPr/>
        <w:t>of</w:t>
      </w:r>
      <w:r>
        <w:rPr>
          <w:spacing w:val="-9"/>
        </w:rPr>
        <w:t> </w:t>
      </w:r>
      <w:r>
        <w:rPr/>
        <w:t>the</w:t>
      </w:r>
      <w:r>
        <w:rPr>
          <w:spacing w:val="-10"/>
        </w:rPr>
        <w:t> </w:t>
      </w:r>
      <w:r>
        <w:rPr/>
        <w:t>review</w:t>
      </w:r>
      <w:r>
        <w:rPr>
          <w:spacing w:val="-9"/>
        </w:rPr>
        <w:t> </w:t>
      </w:r>
      <w:r>
        <w:rPr/>
        <w:t>and</w:t>
      </w:r>
      <w:r>
        <w:rPr>
          <w:spacing w:val="-9"/>
        </w:rPr>
        <w:t> </w:t>
      </w:r>
      <w:r>
        <w:rPr/>
        <w:t>that</w:t>
      </w:r>
      <w:r>
        <w:rPr>
          <w:spacing w:val="-8"/>
        </w:rPr>
        <w:t> </w:t>
      </w:r>
      <w:r>
        <w:rPr/>
        <w:t>all</w:t>
      </w:r>
      <w:r>
        <w:rPr>
          <w:spacing w:val="-11"/>
        </w:rPr>
        <w:t> </w:t>
      </w:r>
      <w:r>
        <w:rPr/>
        <w:t>have</w:t>
      </w:r>
      <w:r>
        <w:rPr>
          <w:spacing w:val="-10"/>
        </w:rPr>
        <w:t> </w:t>
      </w:r>
      <w:r>
        <w:rPr/>
        <w:t>been</w:t>
      </w:r>
      <w:r>
        <w:rPr>
          <w:spacing w:val="-9"/>
        </w:rPr>
        <w:t> </w:t>
      </w:r>
      <w:r>
        <w:rPr/>
        <w:t>released.</w:t>
      </w:r>
      <w:r>
        <w:rPr>
          <w:spacing w:val="-11"/>
        </w:rPr>
        <w:t> </w:t>
      </w:r>
      <w:r>
        <w:rPr/>
        <w:t>The</w:t>
      </w:r>
      <w:r>
        <w:rPr>
          <w:spacing w:val="-12"/>
        </w:rPr>
        <w:t> </w:t>
      </w:r>
      <w:r>
        <w:rPr/>
        <w:t>CRRF</w:t>
      </w:r>
      <w:r>
        <w:rPr>
          <w:spacing w:val="-12"/>
        </w:rPr>
        <w:t> </w:t>
      </w:r>
      <w:r>
        <w:rPr/>
        <w:t>shall</w:t>
      </w:r>
      <w:r>
        <w:rPr>
          <w:spacing w:val="-8"/>
        </w:rPr>
        <w:t> </w:t>
      </w:r>
      <w:r>
        <w:rPr/>
        <w:t>also</w:t>
      </w:r>
      <w:r>
        <w:rPr>
          <w:spacing w:val="-11"/>
        </w:rPr>
        <w:t> </w:t>
      </w:r>
      <w:r>
        <w:rPr/>
        <w:t>identify the appropriate D/S/P Head(s) to whom the CSP Chair should submit the CRRF for cooldown approval.</w:t>
      </w:r>
    </w:p>
    <w:p>
      <w:pPr>
        <w:spacing w:after="0"/>
        <w:jc w:val="both"/>
        <w:sectPr>
          <w:pgSz w:w="12240" w:h="15840"/>
          <w:pgMar w:header="0" w:footer="630" w:top="720" w:bottom="820" w:left="1300" w:right="940"/>
        </w:sectPr>
      </w:pPr>
    </w:p>
    <w:tbl>
      <w:tblPr>
        <w:tblW w:w="0" w:type="auto"/>
        <w:jc w:val="left"/>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6"/>
        <w:gridCol w:w="4190"/>
        <w:gridCol w:w="2736"/>
      </w:tblGrid>
      <w:tr>
        <w:trPr>
          <w:trHeight w:val="980" w:hRule="atLeast"/>
        </w:trPr>
        <w:tc>
          <w:tcPr>
            <w:tcW w:w="2676" w:type="dxa"/>
          </w:tcPr>
          <w:p>
            <w:pPr>
              <w:pStyle w:val="TableParagraph"/>
              <w:spacing w:before="1"/>
              <w:rPr>
                <w:sz w:val="22"/>
              </w:rPr>
            </w:pPr>
          </w:p>
          <w:p>
            <w:pPr>
              <w:pStyle w:val="TableParagraph"/>
              <w:ind w:left="92"/>
              <w:rPr>
                <w:sz w:val="20"/>
              </w:rPr>
            </w:pPr>
            <w:r>
              <w:rPr>
                <w:sz w:val="20"/>
              </w:rPr>
              <w:drawing>
                <wp:inline distT="0" distB="0" distL="0" distR="0">
                  <wp:extent cx="1551516" cy="276034"/>
                  <wp:effectExtent l="0" t="0" r="0" b="0"/>
                  <wp:docPr id="25" name="image1.png" descr=""/>
                  <wp:cNvGraphicFramePr>
                    <a:graphicFrameLocks noChangeAspect="1"/>
                  </wp:cNvGraphicFramePr>
                  <a:graphic>
                    <a:graphicData uri="http://schemas.openxmlformats.org/drawingml/2006/picture">
                      <pic:pic>
                        <pic:nvPicPr>
                          <pic:cNvPr id="26" name="image1.png"/>
                          <pic:cNvPicPr/>
                        </pic:nvPicPr>
                        <pic:blipFill>
                          <a:blip r:embed="rId6" cstate="print"/>
                          <a:stretch>
                            <a:fillRect/>
                          </a:stretch>
                        </pic:blipFill>
                        <pic:spPr>
                          <a:xfrm>
                            <a:off x="0" y="0"/>
                            <a:ext cx="1551516" cy="276034"/>
                          </a:xfrm>
                          <a:prstGeom prst="rect">
                            <a:avLst/>
                          </a:prstGeom>
                        </pic:spPr>
                      </pic:pic>
                    </a:graphicData>
                  </a:graphic>
                </wp:inline>
              </w:drawing>
            </w:r>
            <w:r>
              <w:rPr>
                <w:sz w:val="20"/>
              </w:rPr>
            </w:r>
          </w:p>
        </w:tc>
        <w:tc>
          <w:tcPr>
            <w:tcW w:w="4190" w:type="dxa"/>
          </w:tcPr>
          <w:p>
            <w:pPr>
              <w:pStyle w:val="TableParagraph"/>
              <w:spacing w:before="6"/>
              <w:rPr>
                <w:sz w:val="30"/>
              </w:rPr>
            </w:pPr>
          </w:p>
          <w:p>
            <w:pPr>
              <w:pStyle w:val="TableParagraph"/>
              <w:ind w:left="1372"/>
              <w:rPr>
                <w:sz w:val="24"/>
              </w:rPr>
            </w:pPr>
            <w:r>
              <w:rPr>
                <w:sz w:val="24"/>
              </w:rPr>
              <w:t>ES&amp;H Manual</w:t>
            </w:r>
          </w:p>
        </w:tc>
        <w:tc>
          <w:tcPr>
            <w:tcW w:w="2736" w:type="dxa"/>
          </w:tcPr>
          <w:p>
            <w:pPr>
              <w:pStyle w:val="TableParagraph"/>
              <w:spacing w:before="212"/>
              <w:ind w:left="532"/>
              <w:rPr>
                <w:sz w:val="24"/>
              </w:rPr>
            </w:pPr>
            <w:r>
              <w:rPr>
                <w:sz w:val="24"/>
              </w:rPr>
              <w:t>FESHM 5032TA</w:t>
            </w:r>
          </w:p>
          <w:p>
            <w:pPr>
              <w:pStyle w:val="TableParagraph"/>
              <w:ind w:left="599"/>
              <w:rPr>
                <w:sz w:val="24"/>
              </w:rPr>
            </w:pPr>
            <w:r>
              <w:rPr>
                <w:sz w:val="24"/>
              </w:rPr>
              <w:t>December 2019</w:t>
            </w:r>
          </w:p>
        </w:tc>
      </w:tr>
    </w:tbl>
    <w:p>
      <w:pPr>
        <w:pStyle w:val="BodyText"/>
        <w:spacing w:before="1"/>
        <w:rPr>
          <w:sz w:val="8"/>
        </w:rPr>
      </w:pPr>
    </w:p>
    <w:p>
      <w:pPr>
        <w:pStyle w:val="Heading1"/>
        <w:spacing w:line="322" w:lineRule="exact" w:before="89"/>
        <w:ind w:left="1985" w:right="1985"/>
        <w:jc w:val="center"/>
      </w:pPr>
      <w:bookmarkStart w:name="FESHM 5032 CRYOGENIC SYSTEM REVIEW:" w:id="130"/>
      <w:bookmarkEnd w:id="130"/>
      <w:r>
        <w:rPr>
          <w:b w:val="0"/>
        </w:rPr>
      </w:r>
      <w:bookmarkStart w:name="Cooldown Recommendation Request Form" w:id="131"/>
      <w:bookmarkEnd w:id="131"/>
      <w:r>
        <w:rPr>
          <w:b w:val="0"/>
        </w:rPr>
      </w:r>
      <w:bookmarkStart w:name="_bookmark11" w:id="132"/>
      <w:bookmarkEnd w:id="132"/>
      <w:r>
        <w:rPr>
          <w:b w:val="0"/>
        </w:rPr>
      </w:r>
      <w:r>
        <w:rPr/>
        <w:t>FESHM 5032 CRYOGENIC SYSTEM REVIEW:</w:t>
      </w:r>
    </w:p>
    <w:p>
      <w:pPr>
        <w:spacing w:line="322" w:lineRule="exact" w:before="0"/>
        <w:ind w:left="1985" w:right="1982" w:firstLine="0"/>
        <w:jc w:val="center"/>
        <w:rPr>
          <w:b/>
          <w:sz w:val="28"/>
        </w:rPr>
      </w:pPr>
      <w:r>
        <w:rPr>
          <w:b/>
          <w:sz w:val="28"/>
        </w:rPr>
        <w:t>Cooldown Recommendation Request Form</w:t>
      </w:r>
    </w:p>
    <w:p>
      <w:pPr>
        <w:pStyle w:val="BodyText"/>
        <w:spacing w:before="1"/>
        <w:rPr>
          <w:b/>
        </w:rPr>
      </w:pPr>
    </w:p>
    <w:p>
      <w:pPr>
        <w:pStyle w:val="BodyText"/>
        <w:tabs>
          <w:tab w:pos="5179" w:val="left" w:leader="none"/>
        </w:tabs>
        <w:ind w:left="140"/>
      </w:pPr>
      <w:r>
        <w:rPr/>
        <w:t>Prepared</w:t>
      </w:r>
      <w:r>
        <w:rPr>
          <w:spacing w:val="-2"/>
        </w:rPr>
        <w:t> </w:t>
      </w:r>
      <w:r>
        <w:rPr/>
        <w:t>by:</w:t>
        <w:tab/>
        <w:t>Preparation</w:t>
      </w:r>
      <w:r>
        <w:rPr>
          <w:spacing w:val="-8"/>
        </w:rPr>
        <w:t> </w:t>
      </w:r>
      <w:r>
        <w:rPr/>
        <w:t>Date:</w:t>
      </w:r>
    </w:p>
    <w:p>
      <w:pPr>
        <w:pStyle w:val="BodyText"/>
        <w:spacing w:before="10"/>
        <w:rPr>
          <w:sz w:val="23"/>
        </w:rPr>
      </w:pPr>
    </w:p>
    <w:p>
      <w:pPr>
        <w:pStyle w:val="BodyText"/>
        <w:spacing w:before="1"/>
        <w:ind w:left="140"/>
      </w:pPr>
      <w:r>
        <w:rPr/>
        <w:t>Cryogenic System Title:</w:t>
      </w:r>
    </w:p>
    <w:p>
      <w:pPr>
        <w:pStyle w:val="BodyText"/>
      </w:pPr>
    </w:p>
    <w:p>
      <w:pPr>
        <w:pStyle w:val="BodyText"/>
        <w:tabs>
          <w:tab w:pos="5179" w:val="left" w:leader="none"/>
        </w:tabs>
        <w:ind w:left="140"/>
      </w:pPr>
      <w:r>
        <w:rPr/>
        <w:t>Lab</w:t>
      </w:r>
      <w:r>
        <w:rPr>
          <w:spacing w:val="0"/>
        </w:rPr>
        <w:t> </w:t>
      </w:r>
      <w:r>
        <w:rPr/>
        <w:t>Location:</w:t>
        <w:tab/>
        <w:t>Lab Location</w:t>
      </w:r>
      <w:r>
        <w:rPr>
          <w:spacing w:val="-6"/>
        </w:rPr>
        <w:t> </w:t>
      </w:r>
      <w:r>
        <w:rPr/>
        <w:t>code:</w:t>
      </w:r>
    </w:p>
    <w:p>
      <w:pPr>
        <w:pStyle w:val="BodyText"/>
        <w:spacing w:before="11"/>
        <w:rPr>
          <w:sz w:val="23"/>
        </w:rPr>
      </w:pPr>
    </w:p>
    <w:p>
      <w:pPr>
        <w:pStyle w:val="BodyText"/>
        <w:ind w:left="140"/>
      </w:pPr>
      <w:r>
        <w:rPr/>
        <w:t>Purpose and brief description of Cryogenic System:</w:t>
      </w:r>
    </w:p>
    <w:p>
      <w:pPr>
        <w:pStyle w:val="BodyText"/>
        <w:rPr>
          <w:sz w:val="26"/>
        </w:rPr>
      </w:pPr>
    </w:p>
    <w:p>
      <w:pPr>
        <w:pStyle w:val="BodyText"/>
        <w:spacing w:before="11"/>
        <w:rPr>
          <w:sz w:val="21"/>
        </w:rPr>
      </w:pPr>
    </w:p>
    <w:p>
      <w:pPr>
        <w:pStyle w:val="BodyText"/>
        <w:ind w:left="140"/>
      </w:pPr>
      <w:r>
        <w:rPr/>
        <w:t>Cryogenic System </w:t>
      </w:r>
      <w:r>
        <w:rPr>
          <w:u w:val="single"/>
        </w:rPr>
        <w:t>E</w:t>
      </w:r>
      <w:r>
        <w:rPr/>
        <w:t>ngineering </w:t>
      </w:r>
      <w:r>
        <w:rPr>
          <w:u w:val="single"/>
        </w:rPr>
        <w:t>P</w:t>
      </w:r>
      <w:r>
        <w:rPr/>
        <w:t>rocess </w:t>
      </w:r>
      <w:r>
        <w:rPr>
          <w:u w:val="single"/>
        </w:rPr>
        <w:t>D</w:t>
      </w:r>
      <w:r>
        <w:rPr/>
        <w:t>ocument </w:t>
      </w:r>
      <w:r>
        <w:rPr>
          <w:u w:val="single"/>
        </w:rPr>
        <w:t>M</w:t>
      </w:r>
      <w:r>
        <w:rPr/>
        <w:t>anagement (EPDM) Number (obtain from Teamcenter):</w:t>
      </w:r>
    </w:p>
    <w:p>
      <w:pPr>
        <w:pStyle w:val="BodyText"/>
        <w:rPr>
          <w:sz w:val="26"/>
        </w:rPr>
      </w:pPr>
    </w:p>
    <w:p>
      <w:pPr>
        <w:pStyle w:val="BodyText"/>
        <w:spacing w:before="8"/>
        <w:rPr>
          <w:sz w:val="21"/>
        </w:rPr>
      </w:pPr>
    </w:p>
    <w:p>
      <w:pPr>
        <w:pStyle w:val="BodyText"/>
        <w:spacing w:before="1"/>
        <w:ind w:left="140" w:right="9"/>
      </w:pPr>
      <w:r>
        <w:rPr/>
        <w:t>FESHM 5032 paragraph 3.0 e) Cryogenic System Document Teamcenter ID Number(s) under scope of Review:</w:t>
      </w:r>
    </w:p>
    <w:p>
      <w:pPr>
        <w:pStyle w:val="BodyText"/>
        <w:spacing w:after="1"/>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5671"/>
        <w:gridCol w:w="629"/>
        <w:gridCol w:w="1975"/>
      </w:tblGrid>
      <w:tr>
        <w:trPr>
          <w:trHeight w:val="260" w:hRule="atLeast"/>
        </w:trPr>
        <w:tc>
          <w:tcPr>
            <w:tcW w:w="1435" w:type="dxa"/>
          </w:tcPr>
          <w:p>
            <w:pPr>
              <w:pStyle w:val="TableParagraph"/>
              <w:spacing w:line="257" w:lineRule="exact" w:before="1"/>
              <w:ind w:left="102"/>
              <w:rPr>
                <w:sz w:val="24"/>
              </w:rPr>
            </w:pPr>
            <w:r>
              <w:rPr>
                <w:sz w:val="24"/>
              </w:rPr>
              <w:t>Document</w:t>
            </w:r>
          </w:p>
        </w:tc>
        <w:tc>
          <w:tcPr>
            <w:tcW w:w="5671" w:type="dxa"/>
          </w:tcPr>
          <w:p>
            <w:pPr>
              <w:pStyle w:val="TableParagraph"/>
              <w:spacing w:line="257" w:lineRule="exact" w:before="1"/>
              <w:ind w:left="102"/>
              <w:rPr>
                <w:sz w:val="24"/>
              </w:rPr>
            </w:pPr>
            <w:r>
              <w:rPr>
                <w:sz w:val="24"/>
              </w:rPr>
              <w:t>Document Title</w:t>
            </w:r>
          </w:p>
        </w:tc>
        <w:tc>
          <w:tcPr>
            <w:tcW w:w="629" w:type="dxa"/>
          </w:tcPr>
          <w:p>
            <w:pPr>
              <w:pStyle w:val="TableParagraph"/>
              <w:spacing w:line="257" w:lineRule="exact" w:before="1"/>
              <w:ind w:left="102"/>
              <w:rPr>
                <w:sz w:val="24"/>
              </w:rPr>
            </w:pPr>
            <w:r>
              <w:rPr>
                <w:sz w:val="24"/>
              </w:rPr>
              <w:t>Rev</w:t>
            </w:r>
          </w:p>
        </w:tc>
        <w:tc>
          <w:tcPr>
            <w:tcW w:w="1975" w:type="dxa"/>
          </w:tcPr>
          <w:p>
            <w:pPr>
              <w:pStyle w:val="TableParagraph"/>
              <w:spacing w:line="257" w:lineRule="exact" w:before="1"/>
              <w:ind w:left="102"/>
              <w:rPr>
                <w:sz w:val="24"/>
              </w:rPr>
            </w:pPr>
            <w:r>
              <w:rPr>
                <w:sz w:val="24"/>
              </w:rPr>
              <w:t>Release Date</w:t>
            </w:r>
          </w:p>
        </w:tc>
      </w:tr>
      <w:tr>
        <w:trPr>
          <w:trHeight w:val="260" w:hRule="atLeast"/>
        </w:trPr>
        <w:tc>
          <w:tcPr>
            <w:tcW w:w="1435" w:type="dxa"/>
          </w:tcPr>
          <w:p>
            <w:pPr>
              <w:pStyle w:val="TableParagraph"/>
              <w:spacing w:line="256" w:lineRule="exact"/>
              <w:ind w:left="102"/>
              <w:rPr>
                <w:sz w:val="24"/>
              </w:rPr>
            </w:pPr>
            <w:r>
              <w:rPr>
                <w:sz w:val="24"/>
              </w:rPr>
              <w:t>ED000xxxx</w:t>
            </w:r>
          </w:p>
        </w:tc>
        <w:tc>
          <w:tcPr>
            <w:tcW w:w="5671" w:type="dxa"/>
          </w:tcPr>
          <w:p>
            <w:pPr>
              <w:pStyle w:val="TableParagraph"/>
              <w:rPr>
                <w:sz w:val="20"/>
              </w:rPr>
            </w:pPr>
          </w:p>
        </w:tc>
        <w:tc>
          <w:tcPr>
            <w:tcW w:w="629" w:type="dxa"/>
          </w:tcPr>
          <w:p>
            <w:pPr>
              <w:pStyle w:val="TableParagraph"/>
              <w:spacing w:line="256" w:lineRule="exact"/>
              <w:ind w:left="102"/>
              <w:rPr>
                <w:sz w:val="24"/>
              </w:rPr>
            </w:pPr>
            <w:r>
              <w:rPr>
                <w:w w:val="99"/>
                <w:sz w:val="24"/>
              </w:rPr>
              <w:t>-</w:t>
            </w:r>
          </w:p>
        </w:tc>
        <w:tc>
          <w:tcPr>
            <w:tcW w:w="1975" w:type="dxa"/>
          </w:tcPr>
          <w:p>
            <w:pPr>
              <w:pStyle w:val="TableParagraph"/>
              <w:spacing w:line="256" w:lineRule="exact"/>
              <w:ind w:left="102"/>
              <w:rPr>
                <w:sz w:val="24"/>
              </w:rPr>
            </w:pPr>
            <w:r>
              <w:rPr>
                <w:sz w:val="24"/>
              </w:rPr>
              <w:t>YYYY/MM/DD</w:t>
            </w:r>
          </w:p>
        </w:tc>
      </w:tr>
      <w:tr>
        <w:trPr>
          <w:trHeight w:val="260" w:hRule="atLeast"/>
        </w:trPr>
        <w:tc>
          <w:tcPr>
            <w:tcW w:w="1435" w:type="dxa"/>
          </w:tcPr>
          <w:p>
            <w:pPr>
              <w:pStyle w:val="TableParagraph"/>
              <w:spacing w:line="256" w:lineRule="exact"/>
              <w:ind w:left="102"/>
              <w:rPr>
                <w:sz w:val="24"/>
              </w:rPr>
            </w:pPr>
            <w:r>
              <w:rPr>
                <w:sz w:val="24"/>
              </w:rPr>
              <w:t>ED000xxxx</w:t>
            </w:r>
          </w:p>
        </w:tc>
        <w:tc>
          <w:tcPr>
            <w:tcW w:w="5671" w:type="dxa"/>
          </w:tcPr>
          <w:p>
            <w:pPr>
              <w:pStyle w:val="TableParagraph"/>
              <w:rPr>
                <w:sz w:val="20"/>
              </w:rPr>
            </w:pPr>
          </w:p>
        </w:tc>
        <w:tc>
          <w:tcPr>
            <w:tcW w:w="629" w:type="dxa"/>
          </w:tcPr>
          <w:p>
            <w:pPr>
              <w:pStyle w:val="TableParagraph"/>
              <w:spacing w:line="256" w:lineRule="exact"/>
              <w:ind w:left="102"/>
              <w:rPr>
                <w:sz w:val="24"/>
              </w:rPr>
            </w:pPr>
            <w:r>
              <w:rPr>
                <w:w w:val="99"/>
                <w:sz w:val="24"/>
              </w:rPr>
              <w:t>A</w:t>
            </w:r>
          </w:p>
        </w:tc>
        <w:tc>
          <w:tcPr>
            <w:tcW w:w="1975" w:type="dxa"/>
          </w:tcPr>
          <w:p>
            <w:pPr>
              <w:pStyle w:val="TableParagraph"/>
              <w:spacing w:line="256" w:lineRule="exact"/>
              <w:ind w:left="102"/>
              <w:rPr>
                <w:sz w:val="24"/>
              </w:rPr>
            </w:pPr>
            <w:r>
              <w:rPr>
                <w:sz w:val="24"/>
              </w:rPr>
              <w:t>YYYY/MM/DD</w:t>
            </w:r>
          </w:p>
        </w:tc>
      </w:tr>
      <w:tr>
        <w:trPr>
          <w:trHeight w:val="260" w:hRule="atLeast"/>
        </w:trPr>
        <w:tc>
          <w:tcPr>
            <w:tcW w:w="1435" w:type="dxa"/>
          </w:tcPr>
          <w:p>
            <w:pPr>
              <w:pStyle w:val="TableParagraph"/>
              <w:spacing w:line="256" w:lineRule="exact"/>
              <w:ind w:left="102"/>
              <w:rPr>
                <w:sz w:val="24"/>
              </w:rPr>
            </w:pPr>
            <w:r>
              <w:rPr>
                <w:sz w:val="24"/>
              </w:rPr>
              <w:t>ED000xxxx</w:t>
            </w:r>
          </w:p>
        </w:tc>
        <w:tc>
          <w:tcPr>
            <w:tcW w:w="5671" w:type="dxa"/>
          </w:tcPr>
          <w:p>
            <w:pPr>
              <w:pStyle w:val="TableParagraph"/>
              <w:rPr>
                <w:sz w:val="20"/>
              </w:rPr>
            </w:pPr>
          </w:p>
        </w:tc>
        <w:tc>
          <w:tcPr>
            <w:tcW w:w="629" w:type="dxa"/>
          </w:tcPr>
          <w:p>
            <w:pPr>
              <w:pStyle w:val="TableParagraph"/>
              <w:spacing w:line="256" w:lineRule="exact"/>
              <w:ind w:left="102"/>
              <w:rPr>
                <w:sz w:val="24"/>
              </w:rPr>
            </w:pPr>
            <w:r>
              <w:rPr>
                <w:sz w:val="24"/>
              </w:rPr>
              <w:t>B</w:t>
            </w:r>
          </w:p>
        </w:tc>
        <w:tc>
          <w:tcPr>
            <w:tcW w:w="1975" w:type="dxa"/>
          </w:tcPr>
          <w:p>
            <w:pPr>
              <w:pStyle w:val="TableParagraph"/>
              <w:spacing w:line="256" w:lineRule="exact"/>
              <w:ind w:left="102"/>
              <w:rPr>
                <w:sz w:val="24"/>
              </w:rPr>
            </w:pPr>
            <w:r>
              <w:rPr>
                <w:sz w:val="24"/>
              </w:rPr>
              <w:t>YYYY/MM/DD</w:t>
            </w:r>
          </w:p>
        </w:tc>
      </w:tr>
      <w:tr>
        <w:trPr>
          <w:trHeight w:val="260" w:hRule="atLeast"/>
        </w:trPr>
        <w:tc>
          <w:tcPr>
            <w:tcW w:w="1435" w:type="dxa"/>
          </w:tcPr>
          <w:p>
            <w:pPr>
              <w:pStyle w:val="TableParagraph"/>
              <w:rPr>
                <w:sz w:val="20"/>
              </w:rPr>
            </w:pPr>
          </w:p>
        </w:tc>
        <w:tc>
          <w:tcPr>
            <w:tcW w:w="5671" w:type="dxa"/>
          </w:tcPr>
          <w:p>
            <w:pPr>
              <w:pStyle w:val="TableParagraph"/>
              <w:rPr>
                <w:sz w:val="20"/>
              </w:rPr>
            </w:pPr>
          </w:p>
        </w:tc>
        <w:tc>
          <w:tcPr>
            <w:tcW w:w="629" w:type="dxa"/>
          </w:tcPr>
          <w:p>
            <w:pPr>
              <w:pStyle w:val="TableParagraph"/>
              <w:rPr>
                <w:sz w:val="20"/>
              </w:rPr>
            </w:pPr>
          </w:p>
        </w:tc>
        <w:tc>
          <w:tcPr>
            <w:tcW w:w="1975" w:type="dxa"/>
          </w:tcPr>
          <w:p>
            <w:pPr>
              <w:pStyle w:val="TableParagraph"/>
              <w:rPr>
                <w:sz w:val="20"/>
              </w:rPr>
            </w:pPr>
          </w:p>
        </w:tc>
      </w:tr>
      <w:tr>
        <w:trPr>
          <w:trHeight w:val="260" w:hRule="atLeast"/>
        </w:trPr>
        <w:tc>
          <w:tcPr>
            <w:tcW w:w="1435" w:type="dxa"/>
          </w:tcPr>
          <w:p>
            <w:pPr>
              <w:pStyle w:val="TableParagraph"/>
              <w:rPr>
                <w:sz w:val="20"/>
              </w:rPr>
            </w:pPr>
          </w:p>
        </w:tc>
        <w:tc>
          <w:tcPr>
            <w:tcW w:w="5671" w:type="dxa"/>
          </w:tcPr>
          <w:p>
            <w:pPr>
              <w:pStyle w:val="TableParagraph"/>
              <w:rPr>
                <w:sz w:val="20"/>
              </w:rPr>
            </w:pPr>
          </w:p>
        </w:tc>
        <w:tc>
          <w:tcPr>
            <w:tcW w:w="629" w:type="dxa"/>
          </w:tcPr>
          <w:p>
            <w:pPr>
              <w:pStyle w:val="TableParagraph"/>
              <w:rPr>
                <w:sz w:val="20"/>
              </w:rPr>
            </w:pPr>
          </w:p>
        </w:tc>
        <w:tc>
          <w:tcPr>
            <w:tcW w:w="1975" w:type="dxa"/>
          </w:tcPr>
          <w:p>
            <w:pPr>
              <w:pStyle w:val="TableParagraph"/>
              <w:rPr>
                <w:sz w:val="20"/>
              </w:rPr>
            </w:pPr>
          </w:p>
        </w:tc>
      </w:tr>
      <w:tr>
        <w:trPr>
          <w:trHeight w:val="260" w:hRule="atLeast"/>
        </w:trPr>
        <w:tc>
          <w:tcPr>
            <w:tcW w:w="1435" w:type="dxa"/>
          </w:tcPr>
          <w:p>
            <w:pPr>
              <w:pStyle w:val="TableParagraph"/>
              <w:rPr>
                <w:sz w:val="20"/>
              </w:rPr>
            </w:pPr>
          </w:p>
        </w:tc>
        <w:tc>
          <w:tcPr>
            <w:tcW w:w="5671" w:type="dxa"/>
          </w:tcPr>
          <w:p>
            <w:pPr>
              <w:pStyle w:val="TableParagraph"/>
              <w:rPr>
                <w:sz w:val="20"/>
              </w:rPr>
            </w:pPr>
          </w:p>
        </w:tc>
        <w:tc>
          <w:tcPr>
            <w:tcW w:w="629" w:type="dxa"/>
          </w:tcPr>
          <w:p>
            <w:pPr>
              <w:pStyle w:val="TableParagraph"/>
              <w:rPr>
                <w:sz w:val="20"/>
              </w:rPr>
            </w:pPr>
          </w:p>
        </w:tc>
        <w:tc>
          <w:tcPr>
            <w:tcW w:w="1975" w:type="dxa"/>
          </w:tcPr>
          <w:p>
            <w:pPr>
              <w:pStyle w:val="TableParagraph"/>
              <w:rPr>
                <w:sz w:val="20"/>
              </w:rPr>
            </w:pPr>
          </w:p>
        </w:tc>
      </w:tr>
      <w:tr>
        <w:trPr>
          <w:trHeight w:val="260" w:hRule="atLeast"/>
        </w:trPr>
        <w:tc>
          <w:tcPr>
            <w:tcW w:w="1435" w:type="dxa"/>
          </w:tcPr>
          <w:p>
            <w:pPr>
              <w:pStyle w:val="TableParagraph"/>
              <w:rPr>
                <w:sz w:val="20"/>
              </w:rPr>
            </w:pPr>
          </w:p>
        </w:tc>
        <w:tc>
          <w:tcPr>
            <w:tcW w:w="5671" w:type="dxa"/>
          </w:tcPr>
          <w:p>
            <w:pPr>
              <w:pStyle w:val="TableParagraph"/>
              <w:rPr>
                <w:sz w:val="20"/>
              </w:rPr>
            </w:pPr>
          </w:p>
        </w:tc>
        <w:tc>
          <w:tcPr>
            <w:tcW w:w="629" w:type="dxa"/>
          </w:tcPr>
          <w:p>
            <w:pPr>
              <w:pStyle w:val="TableParagraph"/>
              <w:rPr>
                <w:sz w:val="20"/>
              </w:rPr>
            </w:pPr>
          </w:p>
        </w:tc>
        <w:tc>
          <w:tcPr>
            <w:tcW w:w="1975" w:type="dxa"/>
          </w:tcPr>
          <w:p>
            <w:pPr>
              <w:pStyle w:val="TableParagraph"/>
              <w:rPr>
                <w:sz w:val="20"/>
              </w:rPr>
            </w:pPr>
          </w:p>
        </w:tc>
      </w:tr>
    </w:tbl>
    <w:p>
      <w:pPr>
        <w:pStyle w:val="BodyText"/>
        <w:spacing w:before="10"/>
        <w:rPr>
          <w:sz w:val="23"/>
        </w:rPr>
      </w:pPr>
    </w:p>
    <w:p>
      <w:pPr>
        <w:pStyle w:val="BodyText"/>
        <w:ind w:left="140"/>
      </w:pPr>
      <w:r>
        <w:rPr/>
        <w:t>Cryogenic System Fluid Contents:</w:t>
      </w:r>
    </w:p>
    <w:p>
      <w:pPr>
        <w:pStyle w:val="BodyText"/>
        <w:spacing w:before="10"/>
        <w:rPr>
          <w:sz w:val="23"/>
        </w:rPr>
      </w:pPr>
    </w:p>
    <w:p>
      <w:pPr>
        <w:pStyle w:val="BodyText"/>
        <w:spacing w:before="1"/>
        <w:ind w:left="139"/>
      </w:pPr>
      <w:r>
        <w:rPr/>
        <w:t>Cryogenic System Design Pressure (psig) / Temperature (K):</w:t>
      </w:r>
    </w:p>
    <w:p>
      <w:pPr>
        <w:pStyle w:val="BodyText"/>
      </w:pPr>
    </w:p>
    <w:p>
      <w:pPr>
        <w:pStyle w:val="Heading2"/>
        <w:ind w:left="140" w:firstLine="0"/>
      </w:pPr>
      <w:r>
        <w:rPr/>
        <w:t>Responsibility for Cryogenic System Cooldown Approval</w:t>
      </w:r>
    </w:p>
    <w:p>
      <w:pPr>
        <w:pStyle w:val="BodyText"/>
        <w:spacing w:before="11"/>
        <w:rPr>
          <w:b/>
          <w:sz w:val="23"/>
        </w:rPr>
      </w:pPr>
    </w:p>
    <w:p>
      <w:pPr>
        <w:pStyle w:val="BodyText"/>
        <w:ind w:left="140"/>
      </w:pPr>
      <w:r>
        <w:rPr/>
        <w:t>Division/Sector/Project Head who controls the area of operation of the Cryogenic System:</w:t>
      </w:r>
    </w:p>
    <w:p>
      <w:pPr>
        <w:pStyle w:val="BodyText"/>
        <w:spacing w:before="9"/>
        <w:rPr>
          <w:sz w:val="35"/>
        </w:rPr>
      </w:pPr>
    </w:p>
    <w:p>
      <w:pPr>
        <w:pStyle w:val="BodyText"/>
        <w:tabs>
          <w:tab w:pos="6619" w:val="left" w:leader="none"/>
          <w:tab w:pos="8883" w:val="left" w:leader="none"/>
        </w:tabs>
        <w:spacing w:before="1"/>
        <w:ind w:left="140"/>
      </w:pPr>
      <w:r>
        <w:rPr/>
        <w:t>Name:</w:t>
      </w:r>
      <w:r>
        <w:rPr>
          <w:u w:val="single"/>
        </w:rPr>
        <w:t> </w:t>
        <w:tab/>
      </w:r>
      <w:r>
        <w:rPr/>
        <w:t>D/S/P: </w:t>
      </w:r>
      <w:r>
        <w:rPr>
          <w:u w:val="single"/>
        </w:rPr>
        <w:t> </w:t>
        <w:tab/>
      </w:r>
    </w:p>
    <w:p>
      <w:pPr>
        <w:pStyle w:val="BodyText"/>
        <w:spacing w:before="2"/>
        <w:rPr>
          <w:sz w:val="16"/>
        </w:rPr>
      </w:pPr>
    </w:p>
    <w:p>
      <w:pPr>
        <w:pStyle w:val="BodyText"/>
        <w:tabs>
          <w:tab w:pos="6619" w:val="left" w:leader="none"/>
          <w:tab w:pos="8883" w:val="left" w:leader="none"/>
        </w:tabs>
        <w:spacing w:line="600" w:lineRule="auto" w:before="90"/>
        <w:ind w:left="140" w:right="1052"/>
      </w:pPr>
      <w:r>
        <w:rPr/>
        <w:t>Division/Sector/Project Head(s) who controls the implementation of the Cryogenic System: Name:</w:t>
      </w:r>
      <w:r>
        <w:rPr>
          <w:u w:val="single"/>
        </w:rPr>
        <w:t> </w:t>
        <w:tab/>
      </w:r>
      <w:r>
        <w:rPr/>
        <w:t>D/S/P: </w:t>
      </w:r>
      <w:r>
        <w:rPr>
          <w:u w:val="single"/>
        </w:rPr>
        <w:t> </w:t>
        <w:tab/>
      </w:r>
    </w:p>
    <w:p>
      <w:pPr>
        <w:pStyle w:val="BodyText"/>
        <w:tabs>
          <w:tab w:pos="6619" w:val="left" w:leader="none"/>
          <w:tab w:pos="8883" w:val="left" w:leader="none"/>
        </w:tabs>
        <w:spacing w:before="59"/>
        <w:ind w:left="140"/>
      </w:pPr>
      <w:r>
        <w:rPr/>
        <w:t>Name:</w:t>
      </w:r>
      <w:r>
        <w:rPr>
          <w:u w:val="single"/>
        </w:rPr>
        <w:t> </w:t>
        <w:tab/>
      </w:r>
      <w:r>
        <w:rPr/>
        <w:t>D/S/P: </w:t>
      </w:r>
      <w:r>
        <w:rPr>
          <w:u w:val="single"/>
        </w:rPr>
        <w:t> </w:t>
        <w:tab/>
      </w:r>
    </w:p>
    <w:sectPr>
      <w:pgSz w:w="12240" w:h="15840"/>
      <w:pgMar w:header="0" w:footer="630" w:top="720" w:bottom="820" w:left="13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3176" from="70.559998pt,747.840027pt" to="559.439998pt,747.840027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pt;margin-top:748.659973pt;width:91.7pt;height:12pt;mso-position-horizontal-relative:page;mso-position-vertical-relative:page;z-index:-23152" type="#_x0000_t202" filled="false" stroked="false">
          <v:textbox inset="0,0,0,0">
            <w:txbxContent>
              <w:p>
                <w:pPr>
                  <w:spacing w:before="12"/>
                  <w:ind w:left="20" w:right="0" w:firstLine="0"/>
                  <w:jc w:val="left"/>
                  <w:rPr>
                    <w:i/>
                    <w:sz w:val="18"/>
                  </w:rPr>
                </w:pPr>
                <w:r>
                  <w:rPr>
                    <w:i/>
                    <w:sz w:val="18"/>
                  </w:rPr>
                  <w:t>Fermilab ES&amp;H Manual</w:t>
                </w:r>
              </w:p>
            </w:txbxContent>
          </v:textbox>
          <w10:wrap type="none"/>
        </v:shape>
      </w:pict>
    </w:r>
    <w:r>
      <w:rPr/>
      <w:pict>
        <v:shape style="position:absolute;margin-left:513.557007pt;margin-top:748.659973pt;width:27.5pt;height:12.6pt;mso-position-horizontal-relative:page;mso-position-vertical-relative:page;z-index:-23128" type="#_x0000_t202" filled="false" stroked="false">
          <v:textbox inset="0,0,0,0">
            <w:txbxContent>
              <w:p>
                <w:pPr>
                  <w:spacing w:line="234" w:lineRule="exact" w:before="0"/>
                  <w:ind w:left="20" w:right="0" w:firstLine="0"/>
                  <w:jc w:val="left"/>
                  <w:rPr>
                    <w:rFonts w:ascii="Palatino Linotype"/>
                    <w:sz w:val="18"/>
                  </w:rPr>
                </w:pPr>
                <w:r>
                  <w:rPr>
                    <w:i/>
                    <w:sz w:val="18"/>
                  </w:rPr>
                  <w:t>5032</w:t>
                </w:r>
                <w:r>
                  <w:rPr>
                    <w:rFonts w:ascii="Palatino Linotype"/>
                    <w:sz w:val="18"/>
                  </w:rPr>
                  <w:t>-1</w:t>
                </w:r>
              </w:p>
            </w:txbxContent>
          </v:textbox>
          <w10:wrap type="none"/>
        </v:shape>
      </w:pict>
    </w:r>
    <w:r>
      <w:rPr/>
      <w:pict>
        <v:shape style="position:absolute;margin-left:71pt;margin-top:760.899963pt;width:470.1pt;height:12.6pt;mso-position-horizontal-relative:page;mso-position-vertical-relative:page;z-index:-23104" type="#_x0000_t202" filled="false" stroked="false">
          <v:textbox inset="0,0,0,0">
            <w:txbxContent>
              <w:p>
                <w:pPr>
                  <w:tabs>
                    <w:tab w:pos="8410" w:val="left" w:leader="none"/>
                  </w:tabs>
                  <w:spacing w:line="234" w:lineRule="exact" w:before="0"/>
                  <w:ind w:left="20" w:right="0" w:firstLine="0"/>
                  <w:jc w:val="left"/>
                  <w:rPr>
                    <w:sz w:val="18"/>
                  </w:rPr>
                </w:pPr>
                <w:r>
                  <w:rPr>
                    <w:rFonts w:ascii="Palatino Linotype"/>
                    <w:i/>
                    <w:sz w:val="18"/>
                  </w:rPr>
                  <w:t>WARNING:  This manual is subject to change. The current version is maintained on the ESH</w:t>
                </w:r>
                <w:r>
                  <w:rPr>
                    <w:rFonts w:ascii="Palatino Linotype"/>
                    <w:i/>
                    <w:spacing w:val="10"/>
                    <w:sz w:val="18"/>
                  </w:rPr>
                  <w:t> </w:t>
                </w:r>
                <w:r>
                  <w:rPr>
                    <w:rFonts w:ascii="Palatino Linotype"/>
                    <w:i/>
                    <w:sz w:val="18"/>
                  </w:rPr>
                  <w:t>Section</w:t>
                </w:r>
                <w:r>
                  <w:rPr>
                    <w:rFonts w:ascii="Palatino Linotype"/>
                    <w:i/>
                    <w:spacing w:val="-1"/>
                    <w:sz w:val="18"/>
                  </w:rPr>
                  <w:t> </w:t>
                </w:r>
                <w:r>
                  <w:rPr>
                    <w:rFonts w:ascii="Palatino Linotype"/>
                    <w:i/>
                    <w:sz w:val="18"/>
                  </w:rPr>
                  <w:t>website.</w:t>
                  <w:tab/>
                </w:r>
                <w:r>
                  <w:rPr>
                    <w:sz w:val="18"/>
                  </w:rPr>
                  <w:t>Rev.</w:t>
                </w:r>
                <w:r>
                  <w:rPr>
                    <w:spacing w:val="-4"/>
                    <w:sz w:val="18"/>
                  </w:rPr>
                  <w:t> </w:t>
                </w:r>
                <w:r>
                  <w:rPr>
                    <w:sz w:val="18"/>
                  </w:rPr>
                  <w:t>12/2019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3080" from="70.559998pt,747.840027pt" to="559.439998pt,747.840027pt" stroked="true" strokeweight=".72pt" strokecolor="#000000">
          <v:stroke dashstyle="solid"/>
          <w10:wrap type="none"/>
        </v:line>
      </w:pict>
    </w:r>
    <w:r>
      <w:rPr/>
      <w:pict>
        <v:shape style="position:absolute;margin-left:71pt;margin-top:748.659973pt;width:91.7pt;height:12pt;mso-position-horizontal-relative:page;mso-position-vertical-relative:page;z-index:-23056" type="#_x0000_t202" filled="false" stroked="false">
          <v:textbox inset="0,0,0,0">
            <w:txbxContent>
              <w:p>
                <w:pPr>
                  <w:spacing w:before="12"/>
                  <w:ind w:left="20" w:right="0" w:firstLine="0"/>
                  <w:jc w:val="left"/>
                  <w:rPr>
                    <w:i/>
                    <w:sz w:val="18"/>
                  </w:rPr>
                </w:pPr>
                <w:r>
                  <w:rPr>
                    <w:i/>
                    <w:sz w:val="18"/>
                  </w:rPr>
                  <w:t>Fermilab ES&amp;H Manual</w:t>
                </w:r>
              </w:p>
            </w:txbxContent>
          </v:textbox>
          <w10:wrap type="none"/>
        </v:shape>
      </w:pict>
    </w:r>
    <w:r>
      <w:rPr/>
      <w:pict>
        <v:shape style="position:absolute;margin-left:513.557007pt;margin-top:748.659973pt;width:28.5pt;height:12.6pt;mso-position-horizontal-relative:page;mso-position-vertical-relative:page;z-index:-23032" type="#_x0000_t202" filled="false" stroked="false">
          <v:textbox inset="0,0,0,0">
            <w:txbxContent>
              <w:p>
                <w:pPr>
                  <w:spacing w:line="234" w:lineRule="exact" w:before="0"/>
                  <w:ind w:left="20" w:right="0" w:firstLine="0"/>
                  <w:jc w:val="left"/>
                  <w:rPr>
                    <w:rFonts w:ascii="Palatino Linotype"/>
                    <w:sz w:val="18"/>
                  </w:rPr>
                </w:pPr>
                <w:r>
                  <w:rPr>
                    <w:i/>
                    <w:sz w:val="18"/>
                  </w:rPr>
                  <w:t>5032</w:t>
                </w:r>
                <w:r>
                  <w:rPr>
                    <w:rFonts w:ascii="Palatino Linotype"/>
                    <w:sz w:val="18"/>
                  </w:rPr>
                  <w:t>-</w:t>
                </w:r>
                <w:r>
                  <w:rPr/>
                  <w:fldChar w:fldCharType="begin"/>
                </w:r>
                <w:r>
                  <w:rPr>
                    <w:rFonts w:ascii="Palatino Linotype"/>
                    <w:sz w:val="18"/>
                  </w:rPr>
                  <w:instrText> PAGE </w:instrText>
                </w:r>
                <w:r>
                  <w:rPr/>
                  <w:fldChar w:fldCharType="separate"/>
                </w:r>
                <w:r>
                  <w:rPr/>
                  <w:t>2</w:t>
                </w:r>
                <w:r>
                  <w:rPr/>
                  <w:fldChar w:fldCharType="end"/>
                </w:r>
              </w:p>
            </w:txbxContent>
          </v:textbox>
          <w10:wrap type="none"/>
        </v:shape>
      </w:pict>
    </w:r>
    <w:r>
      <w:rPr/>
      <w:pict>
        <v:shape style="position:absolute;margin-left:71pt;margin-top:750.09259pt;width:471.1pt;height:23.4pt;mso-position-horizontal-relative:page;mso-position-vertical-relative:page;z-index:-23008" type="#_x0000_t202" filled="false" stroked="false">
          <v:textbox inset="0,0,0,0">
            <w:txbxContent>
              <w:p>
                <w:pPr>
                  <w:tabs>
                    <w:tab w:pos="8410" w:val="left" w:leader="none"/>
                  </w:tabs>
                  <w:spacing w:before="207"/>
                  <w:ind w:left="20" w:right="0" w:firstLine="0"/>
                  <w:jc w:val="left"/>
                  <w:rPr>
                    <w:sz w:val="18"/>
                  </w:rPr>
                </w:pPr>
                <w:r>
                  <w:rPr>
                    <w:rFonts w:ascii="Palatino Linotype"/>
                    <w:i/>
                    <w:sz w:val="18"/>
                  </w:rPr>
                  <w:t>WARNING:  This manual is subject to change. The current version is maintained on the ESH</w:t>
                </w:r>
                <w:r>
                  <w:rPr>
                    <w:rFonts w:ascii="Palatino Linotype"/>
                    <w:i/>
                    <w:spacing w:val="10"/>
                    <w:sz w:val="18"/>
                  </w:rPr>
                  <w:t> </w:t>
                </w:r>
                <w:r>
                  <w:rPr>
                    <w:rFonts w:ascii="Palatino Linotype"/>
                    <w:i/>
                    <w:sz w:val="18"/>
                  </w:rPr>
                  <w:t>Section</w:t>
                </w:r>
                <w:r>
                  <w:rPr>
                    <w:rFonts w:ascii="Palatino Linotype"/>
                    <w:i/>
                    <w:spacing w:val="-1"/>
                    <w:sz w:val="18"/>
                  </w:rPr>
                  <w:t> </w:t>
                </w:r>
                <w:r>
                  <w:rPr>
                    <w:rFonts w:ascii="Palatino Linotype"/>
                    <w:i/>
                    <w:sz w:val="18"/>
                  </w:rPr>
                  <w:t>website.</w:t>
                  <w:tab/>
                </w:r>
                <w:r>
                  <w:rPr>
                    <w:sz w:val="18"/>
                  </w:rPr>
                  <w:t>Rev.</w:t>
                </w:r>
                <w:r>
                  <w:rPr>
                    <w:spacing w:val="-4"/>
                    <w:sz w:val="18"/>
                  </w:rPr>
                  <w:t> </w:t>
                </w:r>
                <w:r>
                  <w:rPr>
                    <w:sz w:val="18"/>
                  </w:rPr>
                  <w:t>12/2019</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984" from="70.559998pt,747.840027pt" to="559.439998pt,747.840027pt" stroked="true" strokeweight=".72pt" strokecolor="#000000">
          <v:stroke dashstyle="solid"/>
          <w10:wrap type="none"/>
        </v:line>
      </w:pict>
    </w:r>
    <w:r>
      <w:rPr/>
      <w:pict>
        <v:shape style="position:absolute;margin-left:71pt;margin-top:748.659973pt;width:91.7pt;height:12pt;mso-position-horizontal-relative:page;mso-position-vertical-relative:page;z-index:-22960" type="#_x0000_t202" filled="false" stroked="false">
          <v:textbox inset="0,0,0,0">
            <w:txbxContent>
              <w:p>
                <w:pPr>
                  <w:spacing w:before="12"/>
                  <w:ind w:left="20" w:right="0" w:firstLine="0"/>
                  <w:jc w:val="left"/>
                  <w:rPr>
                    <w:i/>
                    <w:sz w:val="18"/>
                  </w:rPr>
                </w:pPr>
                <w:r>
                  <w:rPr>
                    <w:i/>
                    <w:sz w:val="18"/>
                  </w:rPr>
                  <w:t>Fermilab ES&amp;H Manual</w:t>
                </w:r>
              </w:p>
            </w:txbxContent>
          </v:textbox>
          <w10:wrap type="none"/>
        </v:shape>
      </w:pict>
    </w:r>
    <w:r>
      <w:rPr/>
      <w:pict>
        <v:shape style="position:absolute;margin-left:496.519989pt;margin-top:750.09259pt;width:45.55pt;height:11.15pt;mso-position-horizontal-relative:page;mso-position-vertical-relative:page;z-index:-22936" type="#_x0000_t202" filled="false" stroked="false">
          <v:textbox inset="0,0,0,0">
            <w:txbxContent>
              <w:p>
                <w:pPr>
                  <w:spacing w:line="206" w:lineRule="exact" w:before="0"/>
                  <w:ind w:left="20" w:right="0" w:firstLine="0"/>
                  <w:jc w:val="left"/>
                  <w:rPr>
                    <w:rFonts w:ascii="Palatino Linotype"/>
                    <w:sz w:val="18"/>
                  </w:rPr>
                </w:pPr>
                <w:r>
                  <w:rPr>
                    <w:rFonts w:ascii="Palatino Linotype"/>
                    <w:sz w:val="18"/>
                  </w:rPr>
                  <w:t>5032TA-</w:t>
                </w:r>
                <w:r>
                  <w:rPr/>
                  <w:fldChar w:fldCharType="begin"/>
                </w:r>
                <w:r>
                  <w:rPr>
                    <w:rFonts w:ascii="Palatino Linotype"/>
                    <w:sz w:val="18"/>
                  </w:rPr>
                  <w:instrText> PAGE </w:instrText>
                </w:r>
                <w:r>
                  <w:rPr/>
                  <w:fldChar w:fldCharType="separate"/>
                </w:r>
                <w:r>
                  <w:rPr/>
                  <w:t>10</w:t>
                </w:r>
                <w:r>
                  <w:rPr/>
                  <w:fldChar w:fldCharType="end"/>
                </w:r>
              </w:p>
            </w:txbxContent>
          </v:textbox>
          <w10:wrap type="none"/>
        </v:shape>
      </w:pict>
    </w:r>
    <w:r>
      <w:rPr/>
      <w:pict>
        <v:shape style="position:absolute;margin-left:71pt;margin-top:750.09259pt;width:471.1pt;height:23.4pt;mso-position-horizontal-relative:page;mso-position-vertical-relative:page;z-index:-22912" type="#_x0000_t202" filled="false" stroked="false">
          <v:textbox inset="0,0,0,0">
            <w:txbxContent>
              <w:p>
                <w:pPr>
                  <w:pStyle w:val="BodyText"/>
                  <w:rPr>
                    <w:sz w:val="18"/>
                  </w:rPr>
                </w:pPr>
              </w:p>
              <w:p>
                <w:pPr>
                  <w:tabs>
                    <w:tab w:pos="8410" w:val="left" w:leader="none"/>
                  </w:tabs>
                  <w:spacing w:before="0"/>
                  <w:ind w:left="20" w:right="0" w:firstLine="0"/>
                  <w:jc w:val="left"/>
                  <w:rPr>
                    <w:sz w:val="18"/>
                  </w:rPr>
                </w:pPr>
                <w:r>
                  <w:rPr>
                    <w:rFonts w:ascii="Palatino Linotype"/>
                    <w:i/>
                    <w:sz w:val="18"/>
                  </w:rPr>
                  <w:t>WARNING:  This manual is subject to change. The current version is maintained on the ESH</w:t>
                </w:r>
                <w:r>
                  <w:rPr>
                    <w:rFonts w:ascii="Palatino Linotype"/>
                    <w:i/>
                    <w:spacing w:val="10"/>
                    <w:sz w:val="18"/>
                  </w:rPr>
                  <w:t> </w:t>
                </w:r>
                <w:r>
                  <w:rPr>
                    <w:rFonts w:ascii="Palatino Linotype"/>
                    <w:i/>
                    <w:sz w:val="18"/>
                  </w:rPr>
                  <w:t>Section</w:t>
                </w:r>
                <w:r>
                  <w:rPr>
                    <w:rFonts w:ascii="Palatino Linotype"/>
                    <w:i/>
                    <w:spacing w:val="-1"/>
                    <w:sz w:val="18"/>
                  </w:rPr>
                  <w:t> </w:t>
                </w:r>
                <w:r>
                  <w:rPr>
                    <w:rFonts w:ascii="Palatino Linotype"/>
                    <w:i/>
                    <w:sz w:val="18"/>
                  </w:rPr>
                  <w:t>website.</w:t>
                  <w:tab/>
                </w:r>
                <w:r>
                  <w:rPr>
                    <w:sz w:val="18"/>
                  </w:rPr>
                  <w:t>Rev.</w:t>
                </w:r>
                <w:r>
                  <w:rPr>
                    <w:spacing w:val="-4"/>
                    <w:sz w:val="18"/>
                  </w:rPr>
                  <w:t> </w:t>
                </w:r>
                <w:r>
                  <w:rPr>
                    <w:sz w:val="18"/>
                  </w:rPr>
                  <w:t>12/2019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220" w:hanging="3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098" w:hanging="360"/>
      </w:pPr>
      <w:rPr>
        <w:rFonts w:hint="default"/>
      </w:rPr>
    </w:lvl>
    <w:lvl w:ilvl="2">
      <w:start w:val="0"/>
      <w:numFmt w:val="bullet"/>
      <w:lvlText w:val="•"/>
      <w:lvlJc w:val="left"/>
      <w:pPr>
        <w:ind w:left="2976" w:hanging="360"/>
      </w:pPr>
      <w:rPr>
        <w:rFonts w:hint="default"/>
      </w:rPr>
    </w:lvl>
    <w:lvl w:ilvl="3">
      <w:start w:val="0"/>
      <w:numFmt w:val="bullet"/>
      <w:lvlText w:val="•"/>
      <w:lvlJc w:val="left"/>
      <w:pPr>
        <w:ind w:left="3854" w:hanging="360"/>
      </w:pPr>
      <w:rPr>
        <w:rFonts w:hint="default"/>
      </w:rPr>
    </w:lvl>
    <w:lvl w:ilvl="4">
      <w:start w:val="0"/>
      <w:numFmt w:val="bullet"/>
      <w:lvlText w:val="•"/>
      <w:lvlJc w:val="left"/>
      <w:pPr>
        <w:ind w:left="4732" w:hanging="360"/>
      </w:pPr>
      <w:rPr>
        <w:rFonts w:hint="default"/>
      </w:rPr>
    </w:lvl>
    <w:lvl w:ilvl="5">
      <w:start w:val="0"/>
      <w:numFmt w:val="bullet"/>
      <w:lvlText w:val="•"/>
      <w:lvlJc w:val="left"/>
      <w:pPr>
        <w:ind w:left="5610" w:hanging="360"/>
      </w:pPr>
      <w:rPr>
        <w:rFonts w:hint="default"/>
      </w:rPr>
    </w:lvl>
    <w:lvl w:ilvl="6">
      <w:start w:val="0"/>
      <w:numFmt w:val="bullet"/>
      <w:lvlText w:val="•"/>
      <w:lvlJc w:val="left"/>
      <w:pPr>
        <w:ind w:left="6488" w:hanging="360"/>
      </w:pPr>
      <w:rPr>
        <w:rFonts w:hint="default"/>
      </w:rPr>
    </w:lvl>
    <w:lvl w:ilvl="7">
      <w:start w:val="0"/>
      <w:numFmt w:val="bullet"/>
      <w:lvlText w:val="•"/>
      <w:lvlJc w:val="left"/>
      <w:pPr>
        <w:ind w:left="7366" w:hanging="360"/>
      </w:pPr>
      <w:rPr>
        <w:rFonts w:hint="default"/>
      </w:rPr>
    </w:lvl>
    <w:lvl w:ilvl="8">
      <w:start w:val="0"/>
      <w:numFmt w:val="bullet"/>
      <w:lvlText w:val="•"/>
      <w:lvlJc w:val="left"/>
      <w:pPr>
        <w:ind w:left="8244" w:hanging="360"/>
      </w:pPr>
      <w:rPr>
        <w:rFonts w:hint="default"/>
      </w:rPr>
    </w:lvl>
  </w:abstractNum>
  <w:abstractNum w:abstractNumId="10">
    <w:multiLevelType w:val="hybridMultilevel"/>
    <w:lvl w:ilvl="0">
      <w:start w:val="1"/>
      <w:numFmt w:val="lowerLetter"/>
      <w:lvlText w:val="%1)"/>
      <w:lvlJc w:val="left"/>
      <w:pPr>
        <w:ind w:left="1220" w:hanging="360"/>
        <w:jc w:val="left"/>
      </w:pPr>
      <w:rPr>
        <w:rFonts w:hint="default" w:ascii="Times New Roman" w:hAnsi="Times New Roman" w:eastAsia="Times New Roman" w:cs="Times New Roman"/>
        <w:spacing w:val="-6"/>
        <w:w w:val="99"/>
        <w:sz w:val="24"/>
        <w:szCs w:val="24"/>
      </w:rPr>
    </w:lvl>
    <w:lvl w:ilvl="1">
      <w:start w:val="0"/>
      <w:numFmt w:val="bullet"/>
      <w:lvlText w:val="•"/>
      <w:lvlJc w:val="left"/>
      <w:pPr>
        <w:ind w:left="2098" w:hanging="360"/>
      </w:pPr>
      <w:rPr>
        <w:rFonts w:hint="default"/>
      </w:rPr>
    </w:lvl>
    <w:lvl w:ilvl="2">
      <w:start w:val="0"/>
      <w:numFmt w:val="bullet"/>
      <w:lvlText w:val="•"/>
      <w:lvlJc w:val="left"/>
      <w:pPr>
        <w:ind w:left="2976" w:hanging="360"/>
      </w:pPr>
      <w:rPr>
        <w:rFonts w:hint="default"/>
      </w:rPr>
    </w:lvl>
    <w:lvl w:ilvl="3">
      <w:start w:val="0"/>
      <w:numFmt w:val="bullet"/>
      <w:lvlText w:val="•"/>
      <w:lvlJc w:val="left"/>
      <w:pPr>
        <w:ind w:left="3854" w:hanging="360"/>
      </w:pPr>
      <w:rPr>
        <w:rFonts w:hint="default"/>
      </w:rPr>
    </w:lvl>
    <w:lvl w:ilvl="4">
      <w:start w:val="0"/>
      <w:numFmt w:val="bullet"/>
      <w:lvlText w:val="•"/>
      <w:lvlJc w:val="left"/>
      <w:pPr>
        <w:ind w:left="4732" w:hanging="360"/>
      </w:pPr>
      <w:rPr>
        <w:rFonts w:hint="default"/>
      </w:rPr>
    </w:lvl>
    <w:lvl w:ilvl="5">
      <w:start w:val="0"/>
      <w:numFmt w:val="bullet"/>
      <w:lvlText w:val="•"/>
      <w:lvlJc w:val="left"/>
      <w:pPr>
        <w:ind w:left="5610" w:hanging="360"/>
      </w:pPr>
      <w:rPr>
        <w:rFonts w:hint="default"/>
      </w:rPr>
    </w:lvl>
    <w:lvl w:ilvl="6">
      <w:start w:val="0"/>
      <w:numFmt w:val="bullet"/>
      <w:lvlText w:val="•"/>
      <w:lvlJc w:val="left"/>
      <w:pPr>
        <w:ind w:left="6488" w:hanging="360"/>
      </w:pPr>
      <w:rPr>
        <w:rFonts w:hint="default"/>
      </w:rPr>
    </w:lvl>
    <w:lvl w:ilvl="7">
      <w:start w:val="0"/>
      <w:numFmt w:val="bullet"/>
      <w:lvlText w:val="•"/>
      <w:lvlJc w:val="left"/>
      <w:pPr>
        <w:ind w:left="7366" w:hanging="360"/>
      </w:pPr>
      <w:rPr>
        <w:rFonts w:hint="default"/>
      </w:rPr>
    </w:lvl>
    <w:lvl w:ilvl="8">
      <w:start w:val="0"/>
      <w:numFmt w:val="bullet"/>
      <w:lvlText w:val="•"/>
      <w:lvlJc w:val="left"/>
      <w:pPr>
        <w:ind w:left="8244" w:hanging="360"/>
      </w:pPr>
      <w:rPr>
        <w:rFonts w:hint="default"/>
      </w:rPr>
    </w:lvl>
  </w:abstractNum>
  <w:abstractNum w:abstractNumId="9">
    <w:multiLevelType w:val="hybridMultilevel"/>
    <w:lvl w:ilvl="0">
      <w:start w:val="6"/>
      <w:numFmt w:val="decimal"/>
      <w:lvlText w:val="%1"/>
      <w:lvlJc w:val="left"/>
      <w:pPr>
        <w:ind w:left="860" w:hanging="433"/>
        <w:jc w:val="left"/>
      </w:pPr>
      <w:rPr>
        <w:rFonts w:hint="default"/>
      </w:rPr>
    </w:lvl>
    <w:lvl w:ilvl="1">
      <w:start w:val="0"/>
      <w:numFmt w:val="decimal"/>
      <w:lvlText w:val="%1.%2"/>
      <w:lvlJc w:val="left"/>
      <w:pPr>
        <w:ind w:left="860" w:hanging="433"/>
        <w:jc w:val="right"/>
      </w:pPr>
      <w:rPr>
        <w:rFonts w:hint="default"/>
        <w:b/>
        <w:bCs/>
        <w:spacing w:val="-1"/>
        <w:w w:val="100"/>
      </w:rPr>
    </w:lvl>
    <w:lvl w:ilvl="2">
      <w:start w:val="1"/>
      <w:numFmt w:val="decimal"/>
      <w:lvlText w:val="%1.%2.%3."/>
      <w:lvlJc w:val="left"/>
      <w:pPr>
        <w:ind w:left="1580" w:hanging="720"/>
        <w:jc w:val="left"/>
      </w:pPr>
      <w:rPr>
        <w:rFonts w:hint="default" w:ascii="Times New Roman" w:hAnsi="Times New Roman" w:eastAsia="Times New Roman" w:cs="Times New Roman"/>
        <w:b/>
        <w:bCs/>
        <w:spacing w:val="-4"/>
        <w:w w:val="99"/>
        <w:sz w:val="24"/>
        <w:szCs w:val="24"/>
      </w:rPr>
    </w:lvl>
    <w:lvl w:ilvl="3">
      <w:start w:val="1"/>
      <w:numFmt w:val="decimal"/>
      <w:lvlText w:val="(%4)"/>
      <w:lvlJc w:val="left"/>
      <w:pPr>
        <w:ind w:left="1580" w:hanging="360"/>
        <w:jc w:val="left"/>
      </w:pPr>
      <w:rPr>
        <w:rFonts w:hint="default"/>
        <w:spacing w:val="-1"/>
        <w:w w:val="99"/>
      </w:rPr>
    </w:lvl>
    <w:lvl w:ilvl="4">
      <w:start w:val="0"/>
      <w:numFmt w:val="bullet"/>
      <w:lvlText w:val=""/>
      <w:lvlJc w:val="left"/>
      <w:pPr>
        <w:ind w:left="2031" w:hanging="360"/>
      </w:pPr>
      <w:rPr>
        <w:rFonts w:hint="default" w:ascii="Symbol" w:hAnsi="Symbol" w:eastAsia="Symbol" w:cs="Symbol"/>
        <w:w w:val="100"/>
        <w:sz w:val="24"/>
        <w:szCs w:val="24"/>
      </w:rPr>
    </w:lvl>
    <w:lvl w:ilvl="5">
      <w:start w:val="0"/>
      <w:numFmt w:val="bullet"/>
      <w:lvlText w:val="•"/>
      <w:lvlJc w:val="left"/>
      <w:pPr>
        <w:ind w:left="5025" w:hanging="360"/>
      </w:pPr>
      <w:rPr>
        <w:rFonts w:hint="default"/>
      </w:rPr>
    </w:lvl>
    <w:lvl w:ilvl="6">
      <w:start w:val="0"/>
      <w:numFmt w:val="bullet"/>
      <w:lvlText w:val="•"/>
      <w:lvlJc w:val="left"/>
      <w:pPr>
        <w:ind w:left="6020" w:hanging="360"/>
      </w:pPr>
      <w:rPr>
        <w:rFonts w:hint="default"/>
      </w:rPr>
    </w:lvl>
    <w:lvl w:ilvl="7">
      <w:start w:val="0"/>
      <w:numFmt w:val="bullet"/>
      <w:lvlText w:val="•"/>
      <w:lvlJc w:val="left"/>
      <w:pPr>
        <w:ind w:left="7015" w:hanging="360"/>
      </w:pPr>
      <w:rPr>
        <w:rFonts w:hint="default"/>
      </w:rPr>
    </w:lvl>
    <w:lvl w:ilvl="8">
      <w:start w:val="0"/>
      <w:numFmt w:val="bullet"/>
      <w:lvlText w:val="•"/>
      <w:lvlJc w:val="left"/>
      <w:pPr>
        <w:ind w:left="8010" w:hanging="360"/>
      </w:pPr>
      <w:rPr>
        <w:rFonts w:hint="default"/>
      </w:rPr>
    </w:lvl>
  </w:abstractNum>
  <w:abstractNum w:abstractNumId="8">
    <w:multiLevelType w:val="hybridMultilevel"/>
    <w:lvl w:ilvl="0">
      <w:start w:val="4"/>
      <w:numFmt w:val="decimal"/>
      <w:lvlText w:val="%1"/>
      <w:lvlJc w:val="left"/>
      <w:pPr>
        <w:ind w:left="860" w:hanging="433"/>
        <w:jc w:val="left"/>
      </w:pPr>
      <w:rPr>
        <w:rFonts w:hint="default"/>
      </w:rPr>
    </w:lvl>
    <w:lvl w:ilvl="1">
      <w:start w:val="0"/>
      <w:numFmt w:val="decimal"/>
      <w:lvlText w:val="%1.%2"/>
      <w:lvlJc w:val="left"/>
      <w:pPr>
        <w:ind w:left="860" w:hanging="433"/>
        <w:jc w:val="right"/>
      </w:pPr>
      <w:rPr>
        <w:rFonts w:hint="default"/>
        <w:b/>
        <w:bCs/>
        <w:spacing w:val="-1"/>
        <w:w w:val="100"/>
      </w:rPr>
    </w:lvl>
    <w:lvl w:ilvl="2">
      <w:start w:val="1"/>
      <w:numFmt w:val="lowerLetter"/>
      <w:lvlText w:val="%3)"/>
      <w:lvlJc w:val="left"/>
      <w:pPr>
        <w:ind w:left="1580" w:hanging="720"/>
        <w:jc w:val="left"/>
      </w:pPr>
      <w:rPr>
        <w:rFonts w:hint="default" w:ascii="Times New Roman" w:hAnsi="Times New Roman" w:eastAsia="Times New Roman" w:cs="Times New Roman"/>
        <w:spacing w:val="-30"/>
        <w:w w:val="99"/>
        <w:sz w:val="24"/>
        <w:szCs w:val="24"/>
      </w:rPr>
    </w:lvl>
    <w:lvl w:ilvl="3">
      <w:start w:val="1"/>
      <w:numFmt w:val="lowerRoman"/>
      <w:lvlText w:val="(%4)"/>
      <w:lvlJc w:val="left"/>
      <w:pPr>
        <w:ind w:left="2300" w:hanging="720"/>
        <w:jc w:val="left"/>
      </w:pPr>
      <w:rPr>
        <w:rFonts w:hint="default" w:ascii="Times New Roman" w:hAnsi="Times New Roman" w:eastAsia="Times New Roman" w:cs="Times New Roman"/>
        <w:spacing w:val="-23"/>
        <w:w w:val="99"/>
        <w:sz w:val="24"/>
        <w:szCs w:val="24"/>
      </w:rPr>
    </w:lvl>
    <w:lvl w:ilvl="4">
      <w:start w:val="0"/>
      <w:numFmt w:val="bullet"/>
      <w:lvlText w:val="•"/>
      <w:lvlJc w:val="left"/>
      <w:pPr>
        <w:ind w:left="4225" w:hanging="720"/>
      </w:pPr>
      <w:rPr>
        <w:rFonts w:hint="default"/>
      </w:rPr>
    </w:lvl>
    <w:lvl w:ilvl="5">
      <w:start w:val="0"/>
      <w:numFmt w:val="bullet"/>
      <w:lvlText w:val="•"/>
      <w:lvlJc w:val="left"/>
      <w:pPr>
        <w:ind w:left="5187" w:hanging="720"/>
      </w:pPr>
      <w:rPr>
        <w:rFonts w:hint="default"/>
      </w:rPr>
    </w:lvl>
    <w:lvl w:ilvl="6">
      <w:start w:val="0"/>
      <w:numFmt w:val="bullet"/>
      <w:lvlText w:val="•"/>
      <w:lvlJc w:val="left"/>
      <w:pPr>
        <w:ind w:left="6150" w:hanging="720"/>
      </w:pPr>
      <w:rPr>
        <w:rFonts w:hint="default"/>
      </w:rPr>
    </w:lvl>
    <w:lvl w:ilvl="7">
      <w:start w:val="0"/>
      <w:numFmt w:val="bullet"/>
      <w:lvlText w:val="•"/>
      <w:lvlJc w:val="left"/>
      <w:pPr>
        <w:ind w:left="7112" w:hanging="720"/>
      </w:pPr>
      <w:rPr>
        <w:rFonts w:hint="default"/>
      </w:rPr>
    </w:lvl>
    <w:lvl w:ilvl="8">
      <w:start w:val="0"/>
      <w:numFmt w:val="bullet"/>
      <w:lvlText w:val="•"/>
      <w:lvlJc w:val="left"/>
      <w:pPr>
        <w:ind w:left="8075" w:hanging="720"/>
      </w:pPr>
      <w:rPr>
        <w:rFonts w:hint="default"/>
      </w:rPr>
    </w:lvl>
  </w:abstractNum>
  <w:abstractNum w:abstractNumId="7">
    <w:multiLevelType w:val="hybridMultilevel"/>
    <w:lvl w:ilvl="0">
      <w:start w:val="1"/>
      <w:numFmt w:val="lowerLetter"/>
      <w:lvlText w:val="%1)"/>
      <w:lvlJc w:val="left"/>
      <w:pPr>
        <w:ind w:left="860" w:hanging="720"/>
        <w:jc w:val="left"/>
      </w:pPr>
      <w:rPr>
        <w:rFonts w:hint="default" w:ascii="Times New Roman" w:hAnsi="Times New Roman" w:eastAsia="Times New Roman" w:cs="Times New Roman"/>
        <w:spacing w:val="-13"/>
        <w:w w:val="99"/>
        <w:sz w:val="24"/>
        <w:szCs w:val="24"/>
      </w:rPr>
    </w:lvl>
    <w:lvl w:ilvl="1">
      <w:start w:val="0"/>
      <w:numFmt w:val="bullet"/>
      <w:lvlText w:val="•"/>
      <w:lvlJc w:val="left"/>
      <w:pPr>
        <w:ind w:left="1774" w:hanging="720"/>
      </w:pPr>
      <w:rPr>
        <w:rFonts w:hint="default"/>
      </w:rPr>
    </w:lvl>
    <w:lvl w:ilvl="2">
      <w:start w:val="0"/>
      <w:numFmt w:val="bullet"/>
      <w:lvlText w:val="•"/>
      <w:lvlJc w:val="left"/>
      <w:pPr>
        <w:ind w:left="2688" w:hanging="720"/>
      </w:pPr>
      <w:rPr>
        <w:rFonts w:hint="default"/>
      </w:rPr>
    </w:lvl>
    <w:lvl w:ilvl="3">
      <w:start w:val="0"/>
      <w:numFmt w:val="bullet"/>
      <w:lvlText w:val="•"/>
      <w:lvlJc w:val="left"/>
      <w:pPr>
        <w:ind w:left="3602" w:hanging="720"/>
      </w:pPr>
      <w:rPr>
        <w:rFonts w:hint="default"/>
      </w:rPr>
    </w:lvl>
    <w:lvl w:ilvl="4">
      <w:start w:val="0"/>
      <w:numFmt w:val="bullet"/>
      <w:lvlText w:val="•"/>
      <w:lvlJc w:val="left"/>
      <w:pPr>
        <w:ind w:left="4516" w:hanging="720"/>
      </w:pPr>
      <w:rPr>
        <w:rFonts w:hint="default"/>
      </w:rPr>
    </w:lvl>
    <w:lvl w:ilvl="5">
      <w:start w:val="0"/>
      <w:numFmt w:val="bullet"/>
      <w:lvlText w:val="•"/>
      <w:lvlJc w:val="left"/>
      <w:pPr>
        <w:ind w:left="5430" w:hanging="720"/>
      </w:pPr>
      <w:rPr>
        <w:rFonts w:hint="default"/>
      </w:rPr>
    </w:lvl>
    <w:lvl w:ilvl="6">
      <w:start w:val="0"/>
      <w:numFmt w:val="bullet"/>
      <w:lvlText w:val="•"/>
      <w:lvlJc w:val="left"/>
      <w:pPr>
        <w:ind w:left="6344" w:hanging="720"/>
      </w:pPr>
      <w:rPr>
        <w:rFonts w:hint="default"/>
      </w:rPr>
    </w:lvl>
    <w:lvl w:ilvl="7">
      <w:start w:val="0"/>
      <w:numFmt w:val="bullet"/>
      <w:lvlText w:val="•"/>
      <w:lvlJc w:val="left"/>
      <w:pPr>
        <w:ind w:left="7258" w:hanging="720"/>
      </w:pPr>
      <w:rPr>
        <w:rFonts w:hint="default"/>
      </w:rPr>
    </w:lvl>
    <w:lvl w:ilvl="8">
      <w:start w:val="0"/>
      <w:numFmt w:val="bullet"/>
      <w:lvlText w:val="•"/>
      <w:lvlJc w:val="left"/>
      <w:pPr>
        <w:ind w:left="8172" w:hanging="720"/>
      </w:pPr>
      <w:rPr>
        <w:rFonts w:hint="default"/>
      </w:rPr>
    </w:lvl>
  </w:abstractNum>
  <w:abstractNum w:abstractNumId="6">
    <w:multiLevelType w:val="hybridMultilevel"/>
    <w:lvl w:ilvl="0">
      <w:start w:val="1"/>
      <w:numFmt w:val="lowerLetter"/>
      <w:lvlText w:val="%1)"/>
      <w:lvlJc w:val="left"/>
      <w:pPr>
        <w:ind w:left="860" w:hanging="720"/>
        <w:jc w:val="left"/>
      </w:pPr>
      <w:rPr>
        <w:rFonts w:hint="default" w:ascii="Times New Roman" w:hAnsi="Times New Roman" w:eastAsia="Times New Roman" w:cs="Times New Roman"/>
        <w:spacing w:val="-10"/>
        <w:w w:val="99"/>
        <w:sz w:val="24"/>
        <w:szCs w:val="24"/>
      </w:rPr>
    </w:lvl>
    <w:lvl w:ilvl="1">
      <w:start w:val="1"/>
      <w:numFmt w:val="lowerRoman"/>
      <w:lvlText w:val="(%2)"/>
      <w:lvlJc w:val="left"/>
      <w:pPr>
        <w:ind w:left="1580" w:hanging="720"/>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515" w:hanging="720"/>
      </w:pPr>
      <w:rPr>
        <w:rFonts w:hint="default"/>
      </w:rPr>
    </w:lvl>
    <w:lvl w:ilvl="3">
      <w:start w:val="0"/>
      <w:numFmt w:val="bullet"/>
      <w:lvlText w:val="•"/>
      <w:lvlJc w:val="left"/>
      <w:pPr>
        <w:ind w:left="3451" w:hanging="720"/>
      </w:pPr>
      <w:rPr>
        <w:rFonts w:hint="default"/>
      </w:rPr>
    </w:lvl>
    <w:lvl w:ilvl="4">
      <w:start w:val="0"/>
      <w:numFmt w:val="bullet"/>
      <w:lvlText w:val="•"/>
      <w:lvlJc w:val="left"/>
      <w:pPr>
        <w:ind w:left="4386" w:hanging="720"/>
      </w:pPr>
      <w:rPr>
        <w:rFonts w:hint="default"/>
      </w:rPr>
    </w:lvl>
    <w:lvl w:ilvl="5">
      <w:start w:val="0"/>
      <w:numFmt w:val="bullet"/>
      <w:lvlText w:val="•"/>
      <w:lvlJc w:val="left"/>
      <w:pPr>
        <w:ind w:left="5322" w:hanging="720"/>
      </w:pPr>
      <w:rPr>
        <w:rFonts w:hint="default"/>
      </w:rPr>
    </w:lvl>
    <w:lvl w:ilvl="6">
      <w:start w:val="0"/>
      <w:numFmt w:val="bullet"/>
      <w:lvlText w:val="•"/>
      <w:lvlJc w:val="left"/>
      <w:pPr>
        <w:ind w:left="6257" w:hanging="720"/>
      </w:pPr>
      <w:rPr>
        <w:rFonts w:hint="default"/>
      </w:rPr>
    </w:lvl>
    <w:lvl w:ilvl="7">
      <w:start w:val="0"/>
      <w:numFmt w:val="bullet"/>
      <w:lvlText w:val="•"/>
      <w:lvlJc w:val="left"/>
      <w:pPr>
        <w:ind w:left="7193" w:hanging="720"/>
      </w:pPr>
      <w:rPr>
        <w:rFonts w:hint="default"/>
      </w:rPr>
    </w:lvl>
    <w:lvl w:ilvl="8">
      <w:start w:val="0"/>
      <w:numFmt w:val="bullet"/>
      <w:lvlText w:val="•"/>
      <w:lvlJc w:val="left"/>
      <w:pPr>
        <w:ind w:left="8128" w:hanging="720"/>
      </w:pPr>
      <w:rPr>
        <w:rFonts w:hint="default"/>
      </w:rPr>
    </w:lvl>
  </w:abstractNum>
  <w:abstractNum w:abstractNumId="5">
    <w:multiLevelType w:val="hybridMultilevel"/>
    <w:lvl w:ilvl="0">
      <w:start w:val="6"/>
      <w:numFmt w:val="decimal"/>
      <w:lvlText w:val="%1"/>
      <w:lvlJc w:val="left"/>
      <w:pPr>
        <w:ind w:left="776" w:hanging="632"/>
        <w:jc w:val="left"/>
      </w:pPr>
      <w:rPr>
        <w:rFonts w:hint="default"/>
      </w:rPr>
    </w:lvl>
    <w:lvl w:ilvl="1">
      <w:start w:val="0"/>
      <w:numFmt w:val="decimal"/>
      <w:lvlText w:val="%1.%2"/>
      <w:lvlJc w:val="left"/>
      <w:pPr>
        <w:ind w:left="776" w:hanging="632"/>
        <w:jc w:val="right"/>
      </w:pPr>
      <w:rPr>
        <w:rFonts w:hint="default" w:ascii="Times New Roman" w:hAnsi="Times New Roman" w:eastAsia="Times New Roman" w:cs="Times New Roman"/>
        <w:b/>
        <w:bCs/>
        <w:w w:val="100"/>
        <w:sz w:val="24"/>
        <w:szCs w:val="24"/>
      </w:rPr>
    </w:lvl>
    <w:lvl w:ilvl="2">
      <w:start w:val="0"/>
      <w:numFmt w:val="bullet"/>
      <w:lvlText w:val="•"/>
      <w:lvlJc w:val="left"/>
      <w:pPr>
        <w:ind w:left="2624" w:hanging="632"/>
      </w:pPr>
      <w:rPr>
        <w:rFonts w:hint="default"/>
      </w:rPr>
    </w:lvl>
    <w:lvl w:ilvl="3">
      <w:start w:val="0"/>
      <w:numFmt w:val="bullet"/>
      <w:lvlText w:val="•"/>
      <w:lvlJc w:val="left"/>
      <w:pPr>
        <w:ind w:left="3546" w:hanging="632"/>
      </w:pPr>
      <w:rPr>
        <w:rFonts w:hint="default"/>
      </w:rPr>
    </w:lvl>
    <w:lvl w:ilvl="4">
      <w:start w:val="0"/>
      <w:numFmt w:val="bullet"/>
      <w:lvlText w:val="•"/>
      <w:lvlJc w:val="left"/>
      <w:pPr>
        <w:ind w:left="4468" w:hanging="632"/>
      </w:pPr>
      <w:rPr>
        <w:rFonts w:hint="default"/>
      </w:rPr>
    </w:lvl>
    <w:lvl w:ilvl="5">
      <w:start w:val="0"/>
      <w:numFmt w:val="bullet"/>
      <w:lvlText w:val="•"/>
      <w:lvlJc w:val="left"/>
      <w:pPr>
        <w:ind w:left="5390" w:hanging="632"/>
      </w:pPr>
      <w:rPr>
        <w:rFonts w:hint="default"/>
      </w:rPr>
    </w:lvl>
    <w:lvl w:ilvl="6">
      <w:start w:val="0"/>
      <w:numFmt w:val="bullet"/>
      <w:lvlText w:val="•"/>
      <w:lvlJc w:val="left"/>
      <w:pPr>
        <w:ind w:left="6312" w:hanging="632"/>
      </w:pPr>
      <w:rPr>
        <w:rFonts w:hint="default"/>
      </w:rPr>
    </w:lvl>
    <w:lvl w:ilvl="7">
      <w:start w:val="0"/>
      <w:numFmt w:val="bullet"/>
      <w:lvlText w:val="•"/>
      <w:lvlJc w:val="left"/>
      <w:pPr>
        <w:ind w:left="7234" w:hanging="632"/>
      </w:pPr>
      <w:rPr>
        <w:rFonts w:hint="default"/>
      </w:rPr>
    </w:lvl>
    <w:lvl w:ilvl="8">
      <w:start w:val="0"/>
      <w:numFmt w:val="bullet"/>
      <w:lvlText w:val="•"/>
      <w:lvlJc w:val="left"/>
      <w:pPr>
        <w:ind w:left="8156" w:hanging="632"/>
      </w:pPr>
      <w:rPr>
        <w:rFonts w:hint="default"/>
      </w:rPr>
    </w:lvl>
  </w:abstractNum>
  <w:abstractNum w:abstractNumId="4">
    <w:multiLevelType w:val="hybridMultilevel"/>
    <w:lvl w:ilvl="0">
      <w:start w:val="0"/>
      <w:numFmt w:val="bullet"/>
      <w:lvlText w:val=""/>
      <w:lvlJc w:val="left"/>
      <w:pPr>
        <w:ind w:left="328" w:hanging="224"/>
      </w:pPr>
      <w:rPr>
        <w:rFonts w:hint="default" w:ascii="Symbol" w:hAnsi="Symbol" w:eastAsia="Symbol" w:cs="Symbol"/>
        <w:w w:val="100"/>
        <w:sz w:val="24"/>
        <w:szCs w:val="24"/>
      </w:rPr>
    </w:lvl>
    <w:lvl w:ilvl="1">
      <w:start w:val="0"/>
      <w:numFmt w:val="bullet"/>
      <w:lvlText w:val="•"/>
      <w:lvlJc w:val="left"/>
      <w:pPr>
        <w:ind w:left="899" w:hanging="224"/>
      </w:pPr>
      <w:rPr>
        <w:rFonts w:hint="default"/>
      </w:rPr>
    </w:lvl>
    <w:lvl w:ilvl="2">
      <w:start w:val="0"/>
      <w:numFmt w:val="bullet"/>
      <w:lvlText w:val="•"/>
      <w:lvlJc w:val="left"/>
      <w:pPr>
        <w:ind w:left="1478" w:hanging="224"/>
      </w:pPr>
      <w:rPr>
        <w:rFonts w:hint="default"/>
      </w:rPr>
    </w:lvl>
    <w:lvl w:ilvl="3">
      <w:start w:val="0"/>
      <w:numFmt w:val="bullet"/>
      <w:lvlText w:val="•"/>
      <w:lvlJc w:val="left"/>
      <w:pPr>
        <w:ind w:left="2057" w:hanging="224"/>
      </w:pPr>
      <w:rPr>
        <w:rFonts w:hint="default"/>
      </w:rPr>
    </w:lvl>
    <w:lvl w:ilvl="4">
      <w:start w:val="0"/>
      <w:numFmt w:val="bullet"/>
      <w:lvlText w:val="•"/>
      <w:lvlJc w:val="left"/>
      <w:pPr>
        <w:ind w:left="2636" w:hanging="224"/>
      </w:pPr>
      <w:rPr>
        <w:rFonts w:hint="default"/>
      </w:rPr>
    </w:lvl>
    <w:lvl w:ilvl="5">
      <w:start w:val="0"/>
      <w:numFmt w:val="bullet"/>
      <w:lvlText w:val="•"/>
      <w:lvlJc w:val="left"/>
      <w:pPr>
        <w:ind w:left="3215" w:hanging="224"/>
      </w:pPr>
      <w:rPr>
        <w:rFonts w:hint="default"/>
      </w:rPr>
    </w:lvl>
    <w:lvl w:ilvl="6">
      <w:start w:val="0"/>
      <w:numFmt w:val="bullet"/>
      <w:lvlText w:val="•"/>
      <w:lvlJc w:val="left"/>
      <w:pPr>
        <w:ind w:left="3794" w:hanging="224"/>
      </w:pPr>
      <w:rPr>
        <w:rFonts w:hint="default"/>
      </w:rPr>
    </w:lvl>
    <w:lvl w:ilvl="7">
      <w:start w:val="0"/>
      <w:numFmt w:val="bullet"/>
      <w:lvlText w:val="•"/>
      <w:lvlJc w:val="left"/>
      <w:pPr>
        <w:ind w:left="4373" w:hanging="224"/>
      </w:pPr>
      <w:rPr>
        <w:rFonts w:hint="default"/>
      </w:rPr>
    </w:lvl>
    <w:lvl w:ilvl="8">
      <w:start w:val="0"/>
      <w:numFmt w:val="bullet"/>
      <w:lvlText w:val="•"/>
      <w:lvlJc w:val="left"/>
      <w:pPr>
        <w:ind w:left="4952" w:hanging="224"/>
      </w:pPr>
      <w:rPr>
        <w:rFonts w:hint="default"/>
      </w:rPr>
    </w:lvl>
  </w:abstractNum>
  <w:abstractNum w:abstractNumId="3">
    <w:multiLevelType w:val="hybridMultilevel"/>
    <w:lvl w:ilvl="0">
      <w:start w:val="0"/>
      <w:numFmt w:val="bullet"/>
      <w:lvlText w:val=""/>
      <w:lvlJc w:val="left"/>
      <w:pPr>
        <w:ind w:left="328" w:hanging="269"/>
      </w:pPr>
      <w:rPr>
        <w:rFonts w:hint="default" w:ascii="Symbol" w:hAnsi="Symbol" w:eastAsia="Symbol" w:cs="Symbol"/>
        <w:w w:val="100"/>
        <w:sz w:val="24"/>
        <w:szCs w:val="24"/>
      </w:rPr>
    </w:lvl>
    <w:lvl w:ilvl="1">
      <w:start w:val="0"/>
      <w:numFmt w:val="bullet"/>
      <w:lvlText w:val="•"/>
      <w:lvlJc w:val="left"/>
      <w:pPr>
        <w:ind w:left="899" w:hanging="269"/>
      </w:pPr>
      <w:rPr>
        <w:rFonts w:hint="default"/>
      </w:rPr>
    </w:lvl>
    <w:lvl w:ilvl="2">
      <w:start w:val="0"/>
      <w:numFmt w:val="bullet"/>
      <w:lvlText w:val="•"/>
      <w:lvlJc w:val="left"/>
      <w:pPr>
        <w:ind w:left="1478" w:hanging="269"/>
      </w:pPr>
      <w:rPr>
        <w:rFonts w:hint="default"/>
      </w:rPr>
    </w:lvl>
    <w:lvl w:ilvl="3">
      <w:start w:val="0"/>
      <w:numFmt w:val="bullet"/>
      <w:lvlText w:val="•"/>
      <w:lvlJc w:val="left"/>
      <w:pPr>
        <w:ind w:left="2057" w:hanging="269"/>
      </w:pPr>
      <w:rPr>
        <w:rFonts w:hint="default"/>
      </w:rPr>
    </w:lvl>
    <w:lvl w:ilvl="4">
      <w:start w:val="0"/>
      <w:numFmt w:val="bullet"/>
      <w:lvlText w:val="•"/>
      <w:lvlJc w:val="left"/>
      <w:pPr>
        <w:ind w:left="2636" w:hanging="269"/>
      </w:pPr>
      <w:rPr>
        <w:rFonts w:hint="default"/>
      </w:rPr>
    </w:lvl>
    <w:lvl w:ilvl="5">
      <w:start w:val="0"/>
      <w:numFmt w:val="bullet"/>
      <w:lvlText w:val="•"/>
      <w:lvlJc w:val="left"/>
      <w:pPr>
        <w:ind w:left="3215" w:hanging="269"/>
      </w:pPr>
      <w:rPr>
        <w:rFonts w:hint="default"/>
      </w:rPr>
    </w:lvl>
    <w:lvl w:ilvl="6">
      <w:start w:val="0"/>
      <w:numFmt w:val="bullet"/>
      <w:lvlText w:val="•"/>
      <w:lvlJc w:val="left"/>
      <w:pPr>
        <w:ind w:left="3794" w:hanging="269"/>
      </w:pPr>
      <w:rPr>
        <w:rFonts w:hint="default"/>
      </w:rPr>
    </w:lvl>
    <w:lvl w:ilvl="7">
      <w:start w:val="0"/>
      <w:numFmt w:val="bullet"/>
      <w:lvlText w:val="•"/>
      <w:lvlJc w:val="left"/>
      <w:pPr>
        <w:ind w:left="4373" w:hanging="269"/>
      </w:pPr>
      <w:rPr>
        <w:rFonts w:hint="default"/>
      </w:rPr>
    </w:lvl>
    <w:lvl w:ilvl="8">
      <w:start w:val="0"/>
      <w:numFmt w:val="bullet"/>
      <w:lvlText w:val="•"/>
      <w:lvlJc w:val="left"/>
      <w:pPr>
        <w:ind w:left="4952" w:hanging="269"/>
      </w:pPr>
      <w:rPr>
        <w:rFonts w:hint="default"/>
      </w:rPr>
    </w:lvl>
  </w:abstractNum>
  <w:abstractNum w:abstractNumId="2">
    <w:multiLevelType w:val="hybridMultilevel"/>
    <w:lvl w:ilvl="0">
      <w:start w:val="0"/>
      <w:numFmt w:val="bullet"/>
      <w:lvlText w:val=""/>
      <w:lvlJc w:val="left"/>
      <w:pPr>
        <w:ind w:left="328" w:hanging="269"/>
      </w:pPr>
      <w:rPr>
        <w:rFonts w:hint="default" w:ascii="Symbol" w:hAnsi="Symbol" w:eastAsia="Symbol" w:cs="Symbol"/>
        <w:w w:val="100"/>
        <w:sz w:val="24"/>
        <w:szCs w:val="24"/>
      </w:rPr>
    </w:lvl>
    <w:lvl w:ilvl="1">
      <w:start w:val="0"/>
      <w:numFmt w:val="bullet"/>
      <w:lvlText w:val="•"/>
      <w:lvlJc w:val="left"/>
      <w:pPr>
        <w:ind w:left="899" w:hanging="269"/>
      </w:pPr>
      <w:rPr>
        <w:rFonts w:hint="default"/>
      </w:rPr>
    </w:lvl>
    <w:lvl w:ilvl="2">
      <w:start w:val="0"/>
      <w:numFmt w:val="bullet"/>
      <w:lvlText w:val="•"/>
      <w:lvlJc w:val="left"/>
      <w:pPr>
        <w:ind w:left="1478" w:hanging="269"/>
      </w:pPr>
      <w:rPr>
        <w:rFonts w:hint="default"/>
      </w:rPr>
    </w:lvl>
    <w:lvl w:ilvl="3">
      <w:start w:val="0"/>
      <w:numFmt w:val="bullet"/>
      <w:lvlText w:val="•"/>
      <w:lvlJc w:val="left"/>
      <w:pPr>
        <w:ind w:left="2057" w:hanging="269"/>
      </w:pPr>
      <w:rPr>
        <w:rFonts w:hint="default"/>
      </w:rPr>
    </w:lvl>
    <w:lvl w:ilvl="4">
      <w:start w:val="0"/>
      <w:numFmt w:val="bullet"/>
      <w:lvlText w:val="•"/>
      <w:lvlJc w:val="left"/>
      <w:pPr>
        <w:ind w:left="2636" w:hanging="269"/>
      </w:pPr>
      <w:rPr>
        <w:rFonts w:hint="default"/>
      </w:rPr>
    </w:lvl>
    <w:lvl w:ilvl="5">
      <w:start w:val="0"/>
      <w:numFmt w:val="bullet"/>
      <w:lvlText w:val="•"/>
      <w:lvlJc w:val="left"/>
      <w:pPr>
        <w:ind w:left="3215" w:hanging="269"/>
      </w:pPr>
      <w:rPr>
        <w:rFonts w:hint="default"/>
      </w:rPr>
    </w:lvl>
    <w:lvl w:ilvl="6">
      <w:start w:val="0"/>
      <w:numFmt w:val="bullet"/>
      <w:lvlText w:val="•"/>
      <w:lvlJc w:val="left"/>
      <w:pPr>
        <w:ind w:left="3794" w:hanging="269"/>
      </w:pPr>
      <w:rPr>
        <w:rFonts w:hint="default"/>
      </w:rPr>
    </w:lvl>
    <w:lvl w:ilvl="7">
      <w:start w:val="0"/>
      <w:numFmt w:val="bullet"/>
      <w:lvlText w:val="•"/>
      <w:lvlJc w:val="left"/>
      <w:pPr>
        <w:ind w:left="4373" w:hanging="269"/>
      </w:pPr>
      <w:rPr>
        <w:rFonts w:hint="default"/>
      </w:rPr>
    </w:lvl>
    <w:lvl w:ilvl="8">
      <w:start w:val="0"/>
      <w:numFmt w:val="bullet"/>
      <w:lvlText w:val="•"/>
      <w:lvlJc w:val="left"/>
      <w:pPr>
        <w:ind w:left="4952" w:hanging="269"/>
      </w:pPr>
      <w:rPr>
        <w:rFonts w:hint="default"/>
      </w:rPr>
    </w:lvl>
  </w:abstractNum>
  <w:abstractNum w:abstractNumId="1">
    <w:multiLevelType w:val="hybridMultilevel"/>
    <w:lvl w:ilvl="0">
      <w:start w:val="0"/>
      <w:numFmt w:val="bullet"/>
      <w:lvlText w:val=""/>
      <w:lvlJc w:val="left"/>
      <w:pPr>
        <w:ind w:left="328" w:hanging="269"/>
      </w:pPr>
      <w:rPr>
        <w:rFonts w:hint="default" w:ascii="Symbol" w:hAnsi="Symbol" w:eastAsia="Symbol" w:cs="Symbol"/>
        <w:w w:val="100"/>
        <w:sz w:val="24"/>
        <w:szCs w:val="24"/>
      </w:rPr>
    </w:lvl>
    <w:lvl w:ilvl="1">
      <w:start w:val="0"/>
      <w:numFmt w:val="bullet"/>
      <w:lvlText w:val="•"/>
      <w:lvlJc w:val="left"/>
      <w:pPr>
        <w:ind w:left="899" w:hanging="269"/>
      </w:pPr>
      <w:rPr>
        <w:rFonts w:hint="default"/>
      </w:rPr>
    </w:lvl>
    <w:lvl w:ilvl="2">
      <w:start w:val="0"/>
      <w:numFmt w:val="bullet"/>
      <w:lvlText w:val="•"/>
      <w:lvlJc w:val="left"/>
      <w:pPr>
        <w:ind w:left="1478" w:hanging="269"/>
      </w:pPr>
      <w:rPr>
        <w:rFonts w:hint="default"/>
      </w:rPr>
    </w:lvl>
    <w:lvl w:ilvl="3">
      <w:start w:val="0"/>
      <w:numFmt w:val="bullet"/>
      <w:lvlText w:val="•"/>
      <w:lvlJc w:val="left"/>
      <w:pPr>
        <w:ind w:left="2057" w:hanging="269"/>
      </w:pPr>
      <w:rPr>
        <w:rFonts w:hint="default"/>
      </w:rPr>
    </w:lvl>
    <w:lvl w:ilvl="4">
      <w:start w:val="0"/>
      <w:numFmt w:val="bullet"/>
      <w:lvlText w:val="•"/>
      <w:lvlJc w:val="left"/>
      <w:pPr>
        <w:ind w:left="2636" w:hanging="269"/>
      </w:pPr>
      <w:rPr>
        <w:rFonts w:hint="default"/>
      </w:rPr>
    </w:lvl>
    <w:lvl w:ilvl="5">
      <w:start w:val="0"/>
      <w:numFmt w:val="bullet"/>
      <w:lvlText w:val="•"/>
      <w:lvlJc w:val="left"/>
      <w:pPr>
        <w:ind w:left="3215" w:hanging="269"/>
      </w:pPr>
      <w:rPr>
        <w:rFonts w:hint="default"/>
      </w:rPr>
    </w:lvl>
    <w:lvl w:ilvl="6">
      <w:start w:val="0"/>
      <w:numFmt w:val="bullet"/>
      <w:lvlText w:val="•"/>
      <w:lvlJc w:val="left"/>
      <w:pPr>
        <w:ind w:left="3794" w:hanging="269"/>
      </w:pPr>
      <w:rPr>
        <w:rFonts w:hint="default"/>
      </w:rPr>
    </w:lvl>
    <w:lvl w:ilvl="7">
      <w:start w:val="0"/>
      <w:numFmt w:val="bullet"/>
      <w:lvlText w:val="•"/>
      <w:lvlJc w:val="left"/>
      <w:pPr>
        <w:ind w:left="4373" w:hanging="269"/>
      </w:pPr>
      <w:rPr>
        <w:rFonts w:hint="default"/>
      </w:rPr>
    </w:lvl>
    <w:lvl w:ilvl="8">
      <w:start w:val="0"/>
      <w:numFmt w:val="bullet"/>
      <w:lvlText w:val="•"/>
      <w:lvlJc w:val="left"/>
      <w:pPr>
        <w:ind w:left="4952" w:hanging="269"/>
      </w:pPr>
      <w:rPr>
        <w:rFonts w:hint="default"/>
      </w:rPr>
    </w:lvl>
  </w:abstractNum>
  <w:abstractNum w:abstractNumId="0">
    <w:multiLevelType w:val="hybridMultilevel"/>
    <w:lvl w:ilvl="0">
      <w:start w:val="0"/>
      <w:numFmt w:val="bullet"/>
      <w:lvlText w:val=""/>
      <w:lvlJc w:val="left"/>
      <w:pPr>
        <w:ind w:left="328" w:hanging="269"/>
      </w:pPr>
      <w:rPr>
        <w:rFonts w:hint="default" w:ascii="Symbol" w:hAnsi="Symbol" w:eastAsia="Symbol" w:cs="Symbol"/>
        <w:w w:val="100"/>
        <w:sz w:val="24"/>
        <w:szCs w:val="24"/>
      </w:rPr>
    </w:lvl>
    <w:lvl w:ilvl="1">
      <w:start w:val="0"/>
      <w:numFmt w:val="bullet"/>
      <w:lvlText w:val="•"/>
      <w:lvlJc w:val="left"/>
      <w:pPr>
        <w:ind w:left="899" w:hanging="269"/>
      </w:pPr>
      <w:rPr>
        <w:rFonts w:hint="default"/>
      </w:rPr>
    </w:lvl>
    <w:lvl w:ilvl="2">
      <w:start w:val="0"/>
      <w:numFmt w:val="bullet"/>
      <w:lvlText w:val="•"/>
      <w:lvlJc w:val="left"/>
      <w:pPr>
        <w:ind w:left="1478" w:hanging="269"/>
      </w:pPr>
      <w:rPr>
        <w:rFonts w:hint="default"/>
      </w:rPr>
    </w:lvl>
    <w:lvl w:ilvl="3">
      <w:start w:val="0"/>
      <w:numFmt w:val="bullet"/>
      <w:lvlText w:val="•"/>
      <w:lvlJc w:val="left"/>
      <w:pPr>
        <w:ind w:left="2057" w:hanging="269"/>
      </w:pPr>
      <w:rPr>
        <w:rFonts w:hint="default"/>
      </w:rPr>
    </w:lvl>
    <w:lvl w:ilvl="4">
      <w:start w:val="0"/>
      <w:numFmt w:val="bullet"/>
      <w:lvlText w:val="•"/>
      <w:lvlJc w:val="left"/>
      <w:pPr>
        <w:ind w:left="2636" w:hanging="269"/>
      </w:pPr>
      <w:rPr>
        <w:rFonts w:hint="default"/>
      </w:rPr>
    </w:lvl>
    <w:lvl w:ilvl="5">
      <w:start w:val="0"/>
      <w:numFmt w:val="bullet"/>
      <w:lvlText w:val="•"/>
      <w:lvlJc w:val="left"/>
      <w:pPr>
        <w:ind w:left="3215" w:hanging="269"/>
      </w:pPr>
      <w:rPr>
        <w:rFonts w:hint="default"/>
      </w:rPr>
    </w:lvl>
    <w:lvl w:ilvl="6">
      <w:start w:val="0"/>
      <w:numFmt w:val="bullet"/>
      <w:lvlText w:val="•"/>
      <w:lvlJc w:val="left"/>
      <w:pPr>
        <w:ind w:left="3794" w:hanging="269"/>
      </w:pPr>
      <w:rPr>
        <w:rFonts w:hint="default"/>
      </w:rPr>
    </w:lvl>
    <w:lvl w:ilvl="7">
      <w:start w:val="0"/>
      <w:numFmt w:val="bullet"/>
      <w:lvlText w:val="•"/>
      <w:lvlJc w:val="left"/>
      <w:pPr>
        <w:ind w:left="4373" w:hanging="269"/>
      </w:pPr>
      <w:rPr>
        <w:rFonts w:hint="default"/>
      </w:rPr>
    </w:lvl>
    <w:lvl w:ilvl="8">
      <w:start w:val="0"/>
      <w:numFmt w:val="bullet"/>
      <w:lvlText w:val="•"/>
      <w:lvlJc w:val="left"/>
      <w:pPr>
        <w:ind w:left="4952" w:hanging="269"/>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ind w:left="144"/>
    </w:pPr>
    <w:rPr>
      <w:rFonts w:ascii="Times New Roman" w:hAnsi="Times New Roman" w:eastAsia="Times New Roman" w:cs="Times New Roman"/>
      <w:sz w:val="24"/>
      <w:szCs w:val="24"/>
    </w:rPr>
  </w:style>
  <w:style w:styleId="TOC2" w:type="paragraph">
    <w:name w:val="TOC 2"/>
    <w:basedOn w:val="Normal"/>
    <w:uiPriority w:val="1"/>
    <w:qFormat/>
    <w:pPr>
      <w:ind w:left="144"/>
    </w:pPr>
    <w:rPr>
      <w:rFonts w:ascii="Times New Roman" w:hAnsi="Times New Roman" w:eastAsia="Times New Roman" w:cs="Times New Roman"/>
      <w:b/>
      <w:bCs/>
      <w:i/>
    </w:rPr>
  </w:style>
  <w:style w:styleId="TOC3" w:type="paragraph">
    <w:name w:val="TOC 3"/>
    <w:basedOn w:val="Normal"/>
    <w:uiPriority w:val="1"/>
    <w:qFormat/>
    <w:pPr>
      <w:ind w:left="1311" w:hanging="540"/>
    </w:pPr>
    <w:rPr>
      <w:rFonts w:ascii="Times New Roman" w:hAnsi="Times New Roman" w:eastAsia="Times New Roman" w:cs="Times New Roman"/>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428"/>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580" w:hanging="720"/>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8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 Soyars</dc:creator>
  <dcterms:created xsi:type="dcterms:W3CDTF">2020-01-06T14:59:06Z</dcterms:created>
  <dcterms:modified xsi:type="dcterms:W3CDTF">2020-01-06T14:59:06Z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Acrobat PDFMaker 17 for Word</vt:lpwstr>
  </property>
  <property fmtid="{D5CDD505-2E9C-101B-9397-08002B2CF9AE}" pid="4" name="LastSaved">
    <vt:filetime>2020-01-06T00:00:00Z</vt:filetime>
  </property>
</Properties>
</file>