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C73EBC">
      <w:pPr>
        <w:rPr>
          <w:b/>
          <w:sz w:val="28"/>
          <w:szCs w:val="28"/>
        </w:rPr>
      </w:pPr>
    </w:p>
    <w:p w:rsidR="00142C80" w:rsidRDefault="00142C80" w:rsidP="00142C80">
      <w:pPr>
        <w:jc w:val="center"/>
        <w:rPr>
          <w:b/>
          <w:sz w:val="28"/>
          <w:szCs w:val="28"/>
        </w:rPr>
      </w:pPr>
    </w:p>
    <w:p w:rsidR="00AB4D65" w:rsidRDefault="004F254C" w:rsidP="00AB4D65">
      <w:pPr>
        <w:ind w:right="36"/>
        <w:jc w:val="center"/>
        <w:rPr>
          <w:color w:val="000000"/>
          <w:sz w:val="36"/>
          <w:szCs w:val="36"/>
        </w:rPr>
      </w:pPr>
      <w:r w:rsidRPr="00AB4D65">
        <w:rPr>
          <w:color w:val="000000"/>
          <w:sz w:val="36"/>
          <w:szCs w:val="36"/>
        </w:rPr>
        <w:t xml:space="preserve">FESHM </w:t>
      </w:r>
      <w:r w:rsidR="001A1875">
        <w:rPr>
          <w:color w:val="000000"/>
          <w:sz w:val="36"/>
          <w:szCs w:val="36"/>
        </w:rPr>
        <w:t>4190</w:t>
      </w:r>
      <w:r w:rsidRPr="00AB4D65">
        <w:rPr>
          <w:color w:val="000000"/>
          <w:sz w:val="36"/>
          <w:szCs w:val="36"/>
        </w:rPr>
        <w:t xml:space="preserve">: </w:t>
      </w:r>
      <w:r w:rsidR="001A1875">
        <w:rPr>
          <w:color w:val="000000"/>
          <w:sz w:val="36"/>
          <w:szCs w:val="36"/>
        </w:rPr>
        <w:t>SPECIAL TOXIC HAZARDS</w:t>
      </w:r>
    </w:p>
    <w:p w:rsidR="001A1875" w:rsidRDefault="001A1875" w:rsidP="00AB4D65">
      <w:pPr>
        <w:ind w:right="36"/>
        <w:jc w:val="center"/>
        <w:rPr>
          <w:color w:val="000000"/>
          <w:sz w:val="36"/>
          <w:szCs w:val="36"/>
        </w:rPr>
      </w:pPr>
    </w:p>
    <w:p w:rsidR="001A1875" w:rsidRPr="00095E82" w:rsidRDefault="001A1875" w:rsidP="001A1875">
      <w:pPr>
        <w:ind w:right="36"/>
        <w:jc w:val="center"/>
        <w:rPr>
          <w:color w:val="000000"/>
          <w:sz w:val="36"/>
          <w:szCs w:val="36"/>
        </w:rPr>
      </w:pPr>
      <w:r w:rsidRPr="00095E82">
        <w:rPr>
          <w:color w:val="000000"/>
          <w:sz w:val="36"/>
          <w:szCs w:val="36"/>
        </w:rPr>
        <w:t>Beryllium and Beryllium Alloys</w:t>
      </w:r>
    </w:p>
    <w:p w:rsidR="001A1875" w:rsidRPr="00095E82" w:rsidRDefault="001A1875" w:rsidP="001A1875">
      <w:pPr>
        <w:ind w:right="36"/>
        <w:jc w:val="center"/>
        <w:rPr>
          <w:color w:val="000000"/>
          <w:sz w:val="36"/>
          <w:szCs w:val="36"/>
        </w:rPr>
      </w:pPr>
      <w:r w:rsidRPr="00095E82">
        <w:rPr>
          <w:color w:val="000000"/>
          <w:sz w:val="36"/>
          <w:szCs w:val="36"/>
        </w:rPr>
        <w:t>Chronic Beryllium Disease Prevention Program</w:t>
      </w:r>
    </w:p>
    <w:p w:rsidR="00142C80" w:rsidRPr="004F254C" w:rsidRDefault="00142C80" w:rsidP="001A1875"/>
    <w:p w:rsidR="00142C80" w:rsidRPr="001A1875" w:rsidRDefault="00142C80" w:rsidP="00C73EBC">
      <w:pPr>
        <w:rPr>
          <w:b/>
        </w:rPr>
      </w:pPr>
    </w:p>
    <w:p w:rsidR="00142C80" w:rsidRPr="001A1875" w:rsidRDefault="00142C80" w:rsidP="00142C80">
      <w:pPr>
        <w:jc w:val="center"/>
        <w:rPr>
          <w:b/>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10530" w:type="dxa"/>
        <w:tblInd w:w="-5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10"/>
        <w:gridCol w:w="6894"/>
        <w:gridCol w:w="1926"/>
      </w:tblGrid>
      <w:tr w:rsidR="00743FAE" w:rsidRPr="00E331D3" w:rsidTr="00900153">
        <w:tc>
          <w:tcPr>
            <w:tcW w:w="1710" w:type="dxa"/>
          </w:tcPr>
          <w:p w:rsidR="00743FAE" w:rsidRPr="00D115E0" w:rsidRDefault="00743FAE" w:rsidP="00FB1159">
            <w:pPr>
              <w:tabs>
                <w:tab w:val="left" w:pos="720"/>
              </w:tabs>
              <w:jc w:val="center"/>
              <w:rPr>
                <w:b/>
              </w:rPr>
            </w:pPr>
            <w:r w:rsidRPr="00D115E0">
              <w:rPr>
                <w:b/>
              </w:rPr>
              <w:t>Author</w:t>
            </w:r>
          </w:p>
        </w:tc>
        <w:tc>
          <w:tcPr>
            <w:tcW w:w="6894" w:type="dxa"/>
          </w:tcPr>
          <w:p w:rsidR="00743FAE" w:rsidRPr="00D115E0" w:rsidRDefault="00743FAE" w:rsidP="00FB1159">
            <w:pPr>
              <w:tabs>
                <w:tab w:val="left" w:pos="720"/>
              </w:tabs>
              <w:jc w:val="center"/>
              <w:rPr>
                <w:b/>
              </w:rPr>
            </w:pPr>
            <w:r w:rsidRPr="00D115E0">
              <w:rPr>
                <w:b/>
              </w:rPr>
              <w:t>Description of Change</w:t>
            </w:r>
          </w:p>
        </w:tc>
        <w:tc>
          <w:tcPr>
            <w:tcW w:w="1926" w:type="dxa"/>
          </w:tcPr>
          <w:p w:rsidR="00743FAE" w:rsidRPr="00D115E0" w:rsidRDefault="00743FAE" w:rsidP="00880F07">
            <w:pPr>
              <w:tabs>
                <w:tab w:val="left" w:pos="720"/>
              </w:tabs>
              <w:jc w:val="center"/>
              <w:rPr>
                <w:b/>
              </w:rPr>
            </w:pPr>
            <w:r w:rsidRPr="00D115E0">
              <w:rPr>
                <w:b/>
              </w:rPr>
              <w:t>Revision Date</w:t>
            </w:r>
          </w:p>
        </w:tc>
      </w:tr>
      <w:tr w:rsidR="00DD0D3B" w:rsidRPr="00E331D3" w:rsidTr="00900153">
        <w:tc>
          <w:tcPr>
            <w:tcW w:w="1710" w:type="dxa"/>
          </w:tcPr>
          <w:p w:rsidR="00DD0D3B" w:rsidRDefault="00DD0D3B" w:rsidP="001A1875">
            <w:pPr>
              <w:tabs>
                <w:tab w:val="left" w:pos="720"/>
              </w:tabs>
              <w:jc w:val="center"/>
            </w:pPr>
            <w:r>
              <w:t>Rich Ruthe</w:t>
            </w:r>
          </w:p>
        </w:tc>
        <w:tc>
          <w:tcPr>
            <w:tcW w:w="6894" w:type="dxa"/>
            <w:vAlign w:val="bottom"/>
          </w:tcPr>
          <w:p w:rsidR="00C70699" w:rsidRDefault="0018655A" w:rsidP="00336CC5">
            <w:pPr>
              <w:pStyle w:val="ListParagraph"/>
              <w:numPr>
                <w:ilvl w:val="0"/>
                <w:numId w:val="21"/>
              </w:numPr>
              <w:ind w:left="240" w:hanging="270"/>
              <w:jc w:val="left"/>
            </w:pPr>
            <w:r>
              <w:t>C</w:t>
            </w:r>
            <w:r w:rsidR="00C70699">
              <w:t>hanges to the Beryllium Inventory section.</w:t>
            </w:r>
          </w:p>
          <w:p w:rsidR="00DD0D3B" w:rsidRDefault="00C70699" w:rsidP="00336CC5">
            <w:pPr>
              <w:pStyle w:val="ListParagraph"/>
              <w:numPr>
                <w:ilvl w:val="0"/>
                <w:numId w:val="21"/>
              </w:numPr>
              <w:ind w:left="240" w:hanging="270"/>
              <w:jc w:val="left"/>
            </w:pPr>
            <w:r>
              <w:t xml:space="preserve">Implemented a requalification requirement of three years for Beryllium Handling Training. </w:t>
            </w:r>
          </w:p>
          <w:p w:rsidR="00C70699" w:rsidRDefault="00C70699" w:rsidP="00336CC5">
            <w:pPr>
              <w:pStyle w:val="ListParagraph"/>
              <w:numPr>
                <w:ilvl w:val="0"/>
                <w:numId w:val="21"/>
              </w:numPr>
              <w:ind w:left="240" w:hanging="270"/>
              <w:jc w:val="left"/>
            </w:pPr>
            <w:r>
              <w:t>Beryllium Worker Training became Beryllium Awareness Training for consistency with the OSHA standard.</w:t>
            </w:r>
          </w:p>
          <w:p w:rsidR="00C70699" w:rsidRDefault="00C70699" w:rsidP="00336CC5">
            <w:pPr>
              <w:pStyle w:val="ListParagraph"/>
              <w:numPr>
                <w:ilvl w:val="0"/>
                <w:numId w:val="21"/>
              </w:numPr>
              <w:ind w:left="240" w:hanging="270"/>
              <w:jc w:val="left"/>
            </w:pPr>
            <w:r>
              <w:t>Added Section 5.2.c, minimum protective requirements for handling beryllium articles.</w:t>
            </w:r>
          </w:p>
          <w:p w:rsidR="00C70699" w:rsidRDefault="00C70699" w:rsidP="00336CC5">
            <w:pPr>
              <w:pStyle w:val="ListParagraph"/>
              <w:numPr>
                <w:ilvl w:val="0"/>
                <w:numId w:val="21"/>
              </w:numPr>
              <w:ind w:left="240" w:hanging="270"/>
              <w:jc w:val="left"/>
            </w:pPr>
            <w:r>
              <w:t xml:space="preserve">Removed the beryllium inventory table in Attachment A and replaced it with a link to the </w:t>
            </w:r>
            <w:r w:rsidR="0018655A">
              <w:t xml:space="preserve">lab wide </w:t>
            </w:r>
            <w:r>
              <w:t xml:space="preserve">inventory.  </w:t>
            </w:r>
          </w:p>
          <w:p w:rsidR="00645E04" w:rsidRDefault="00F2797F" w:rsidP="00336CC5">
            <w:pPr>
              <w:pStyle w:val="ListParagraph"/>
              <w:numPr>
                <w:ilvl w:val="0"/>
                <w:numId w:val="21"/>
              </w:numPr>
              <w:ind w:left="240" w:hanging="270"/>
              <w:jc w:val="left"/>
            </w:pPr>
            <w:r>
              <w:t xml:space="preserve">Changed medical surveillance for Beryllium-Associated Workers (Attachment B) from every two years to every three years to be consistent with 10 CFR 850.  </w:t>
            </w:r>
          </w:p>
        </w:tc>
        <w:tc>
          <w:tcPr>
            <w:tcW w:w="1926" w:type="dxa"/>
          </w:tcPr>
          <w:p w:rsidR="00DD0D3B" w:rsidRDefault="0018655A" w:rsidP="001A1875">
            <w:pPr>
              <w:tabs>
                <w:tab w:val="left" w:pos="720"/>
              </w:tabs>
              <w:jc w:val="center"/>
              <w:rPr>
                <w:szCs w:val="22"/>
              </w:rPr>
            </w:pPr>
            <w:r>
              <w:rPr>
                <w:szCs w:val="22"/>
              </w:rPr>
              <w:t>May</w:t>
            </w:r>
            <w:r w:rsidR="00DD0D3B">
              <w:rPr>
                <w:szCs w:val="22"/>
              </w:rPr>
              <w:t xml:space="preserve"> 2018</w:t>
            </w:r>
          </w:p>
        </w:tc>
      </w:tr>
      <w:tr w:rsidR="00336CC5" w:rsidRPr="00E331D3" w:rsidTr="00900153">
        <w:tc>
          <w:tcPr>
            <w:tcW w:w="1710" w:type="dxa"/>
          </w:tcPr>
          <w:p w:rsidR="00336CC5" w:rsidRDefault="00336CC5" w:rsidP="001A1875">
            <w:pPr>
              <w:tabs>
                <w:tab w:val="left" w:pos="720"/>
              </w:tabs>
              <w:jc w:val="center"/>
            </w:pPr>
            <w:r>
              <w:t>Rich Ruthe</w:t>
            </w:r>
          </w:p>
        </w:tc>
        <w:tc>
          <w:tcPr>
            <w:tcW w:w="6894" w:type="dxa"/>
            <w:vAlign w:val="bottom"/>
          </w:tcPr>
          <w:p w:rsidR="00336CC5" w:rsidRDefault="00336CC5" w:rsidP="00336CC5">
            <w:pPr>
              <w:pStyle w:val="ListParagraph"/>
              <w:numPr>
                <w:ilvl w:val="0"/>
                <w:numId w:val="21"/>
              </w:numPr>
              <w:ind w:left="240" w:hanging="270"/>
              <w:jc w:val="left"/>
            </w:pPr>
            <w:r>
              <w:t>Updated the chapter to reflect applicable portions of the OSHA</w:t>
            </w:r>
            <w:r w:rsidR="00C73EBC">
              <w:t xml:space="preserve"> 29</w:t>
            </w:r>
            <w:r w:rsidR="00C70699">
              <w:t xml:space="preserve"> </w:t>
            </w:r>
            <w:r w:rsidR="00C73EBC">
              <w:t>CFR</w:t>
            </w:r>
            <w:r>
              <w:t>1910.1024, which became effective May 20, 2017.</w:t>
            </w:r>
          </w:p>
          <w:p w:rsidR="00336CC5" w:rsidRDefault="00C73EBC" w:rsidP="00C73EBC">
            <w:pPr>
              <w:pStyle w:val="ListParagraph"/>
              <w:numPr>
                <w:ilvl w:val="0"/>
                <w:numId w:val="21"/>
              </w:numPr>
              <w:spacing w:after="120"/>
              <w:ind w:left="240" w:hanging="270"/>
              <w:jc w:val="left"/>
            </w:pPr>
            <w:r>
              <w:t>Minor editorial changes and u</w:t>
            </w:r>
            <w:r w:rsidR="00336CC5">
              <w:t>pdated FESHM Chapter links</w:t>
            </w:r>
            <w:r>
              <w:t>.</w:t>
            </w:r>
          </w:p>
        </w:tc>
        <w:tc>
          <w:tcPr>
            <w:tcW w:w="1926" w:type="dxa"/>
          </w:tcPr>
          <w:p w:rsidR="00336CC5" w:rsidRDefault="00336CC5" w:rsidP="001A1875">
            <w:pPr>
              <w:tabs>
                <w:tab w:val="left" w:pos="720"/>
              </w:tabs>
              <w:jc w:val="center"/>
              <w:rPr>
                <w:szCs w:val="22"/>
              </w:rPr>
            </w:pPr>
            <w:r>
              <w:rPr>
                <w:szCs w:val="22"/>
              </w:rPr>
              <w:t>August 2017</w:t>
            </w:r>
          </w:p>
        </w:tc>
      </w:tr>
      <w:tr w:rsidR="001A1875" w:rsidRPr="00E331D3" w:rsidTr="00900153">
        <w:tc>
          <w:tcPr>
            <w:tcW w:w="1710" w:type="dxa"/>
          </w:tcPr>
          <w:p w:rsidR="001A1875" w:rsidRPr="0073215D" w:rsidRDefault="001A1875" w:rsidP="001A1875">
            <w:pPr>
              <w:tabs>
                <w:tab w:val="left" w:pos="720"/>
              </w:tabs>
              <w:jc w:val="center"/>
            </w:pPr>
            <w:r>
              <w:t>David Baird</w:t>
            </w:r>
          </w:p>
        </w:tc>
        <w:tc>
          <w:tcPr>
            <w:tcW w:w="6894" w:type="dxa"/>
            <w:vAlign w:val="bottom"/>
          </w:tcPr>
          <w:p w:rsidR="001A1875" w:rsidRPr="00D56A4B" w:rsidRDefault="001A1875" w:rsidP="001A1875">
            <w:pPr>
              <w:ind w:left="252" w:hanging="252"/>
              <w:jc w:val="left"/>
            </w:pPr>
            <w:r>
              <w:t>1.</w:t>
            </w:r>
            <w:r>
              <w:tab/>
            </w:r>
            <w:r w:rsidRPr="00D56A4B">
              <w:t>Formatted the chapter according to ESHS requirements.</w:t>
            </w:r>
          </w:p>
          <w:p w:rsidR="001A1875" w:rsidRPr="00D56A4B" w:rsidRDefault="001A1875" w:rsidP="001A1875">
            <w:pPr>
              <w:ind w:left="252" w:hanging="252"/>
              <w:jc w:val="left"/>
            </w:pPr>
            <w:r w:rsidRPr="00D56A4B">
              <w:t>2.</w:t>
            </w:r>
            <w:r>
              <w:t xml:space="preserve"> Defined a Beryllium Activity to an airborne exposure</w:t>
            </w:r>
            <w:r w:rsidRPr="00D56A4B">
              <w:t>.</w:t>
            </w:r>
          </w:p>
          <w:p w:rsidR="001A1875" w:rsidRPr="00D56A4B" w:rsidRDefault="001A1875" w:rsidP="001A1875">
            <w:pPr>
              <w:ind w:left="252" w:hanging="252"/>
              <w:jc w:val="left"/>
            </w:pPr>
            <w:r w:rsidRPr="00D56A4B">
              <w:t>3.</w:t>
            </w:r>
            <w:r>
              <w:t xml:space="preserve"> Modified the surface contamination level to match the DOE 10 CFR 850 standard.</w:t>
            </w:r>
          </w:p>
          <w:p w:rsidR="001A1875" w:rsidRPr="001A1875" w:rsidRDefault="001A1875" w:rsidP="00900153">
            <w:pPr>
              <w:tabs>
                <w:tab w:val="left" w:pos="324"/>
              </w:tabs>
              <w:spacing w:after="120"/>
              <w:jc w:val="left"/>
              <w:rPr>
                <w:szCs w:val="22"/>
              </w:rPr>
            </w:pPr>
            <w:r w:rsidRPr="00D56A4B">
              <w:t>4.</w:t>
            </w:r>
            <w:r>
              <w:t xml:space="preserve"> </w:t>
            </w:r>
            <w:r w:rsidRPr="00D56A4B">
              <w:t xml:space="preserve">Updated </w:t>
            </w:r>
            <w:r>
              <w:t>the Beryllium Operations table found in Attachment A.</w:t>
            </w:r>
          </w:p>
        </w:tc>
        <w:tc>
          <w:tcPr>
            <w:tcW w:w="1926" w:type="dxa"/>
          </w:tcPr>
          <w:p w:rsidR="001A1875" w:rsidRDefault="001A1875" w:rsidP="001A1875">
            <w:pPr>
              <w:tabs>
                <w:tab w:val="left" w:pos="720"/>
              </w:tabs>
              <w:jc w:val="center"/>
              <w:rPr>
                <w:szCs w:val="22"/>
              </w:rPr>
            </w:pPr>
            <w:r>
              <w:rPr>
                <w:szCs w:val="22"/>
              </w:rPr>
              <w:t>November 2011</w:t>
            </w:r>
          </w:p>
        </w:tc>
      </w:tr>
    </w:tbl>
    <w:p w:rsidR="001A1875" w:rsidRDefault="001A1875" w:rsidP="001A1875">
      <w:pPr>
        <w:jc w:val="right"/>
        <w:rPr>
          <w:sz w:val="28"/>
          <w:szCs w:val="28"/>
        </w:rPr>
      </w:pPr>
    </w:p>
    <w:p w:rsidR="001A1875" w:rsidRDefault="001A1875" w:rsidP="001A1875">
      <w:pPr>
        <w:rPr>
          <w:sz w:val="28"/>
          <w:szCs w:val="28"/>
        </w:rPr>
      </w:pPr>
    </w:p>
    <w:p w:rsidR="008648A9" w:rsidRPr="001A1875" w:rsidRDefault="008648A9" w:rsidP="001A1875">
      <w:pPr>
        <w:rPr>
          <w:sz w:val="28"/>
          <w:szCs w:val="28"/>
        </w:rPr>
        <w:sectPr w:rsidR="008648A9" w:rsidRPr="001A1875" w:rsidSect="00902276">
          <w:headerReference w:type="default" r:id="rId8"/>
          <w:footerReference w:type="default" r:id="rId9"/>
          <w:pgSz w:w="12240" w:h="15840" w:code="1"/>
          <w:pgMar w:top="720" w:right="1080" w:bottom="720" w:left="1440" w:header="720" w:footer="389" w:gutter="0"/>
          <w:cols w:space="720"/>
          <w:docGrid w:linePitch="360"/>
        </w:sectPr>
      </w:pP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5A2146"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7570612" w:history="1">
        <w:r w:rsidR="005A2146" w:rsidRPr="004B6352">
          <w:rPr>
            <w:rStyle w:val="Hyperlink"/>
            <w:rFonts w:ascii="Times New Roman Bold" w:hAnsi="Times New Roman Bold"/>
            <w:noProof/>
          </w:rPr>
          <w:t>1.0</w:t>
        </w:r>
        <w:r w:rsidR="005A2146">
          <w:rPr>
            <w:rFonts w:asciiTheme="minorHAnsi" w:eastAsiaTheme="minorEastAsia" w:hAnsiTheme="minorHAnsi" w:cstheme="minorBidi"/>
            <w:noProof/>
            <w:sz w:val="22"/>
            <w:szCs w:val="22"/>
          </w:rPr>
          <w:tab/>
        </w:r>
        <w:r w:rsidR="005A2146" w:rsidRPr="004B6352">
          <w:rPr>
            <w:rStyle w:val="Hyperlink"/>
            <w:noProof/>
          </w:rPr>
          <w:t>INTRODUCTION</w:t>
        </w:r>
        <w:r w:rsidR="005A2146">
          <w:rPr>
            <w:noProof/>
            <w:webHidden/>
          </w:rPr>
          <w:tab/>
        </w:r>
        <w:r w:rsidR="005A2146">
          <w:rPr>
            <w:noProof/>
            <w:webHidden/>
          </w:rPr>
          <w:fldChar w:fldCharType="begin"/>
        </w:r>
        <w:r w:rsidR="005A2146">
          <w:rPr>
            <w:noProof/>
            <w:webHidden/>
          </w:rPr>
          <w:instrText xml:space="preserve"> PAGEREF _Toc507570612 \h </w:instrText>
        </w:r>
        <w:r w:rsidR="005A2146">
          <w:rPr>
            <w:noProof/>
            <w:webHidden/>
          </w:rPr>
        </w:r>
        <w:r w:rsidR="005A2146">
          <w:rPr>
            <w:noProof/>
            <w:webHidden/>
          </w:rPr>
          <w:fldChar w:fldCharType="separate"/>
        </w:r>
        <w:r w:rsidR="007E2DC4">
          <w:rPr>
            <w:noProof/>
            <w:webHidden/>
          </w:rPr>
          <w:t>2</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13" w:history="1">
        <w:r w:rsidR="005A2146" w:rsidRPr="004B6352">
          <w:rPr>
            <w:rStyle w:val="Hyperlink"/>
            <w:rFonts w:ascii="Times New Roman Bold" w:hAnsi="Times New Roman Bold"/>
            <w:noProof/>
          </w:rPr>
          <w:t>2.0</w:t>
        </w:r>
        <w:r w:rsidR="005A2146">
          <w:rPr>
            <w:rFonts w:asciiTheme="minorHAnsi" w:eastAsiaTheme="minorEastAsia" w:hAnsiTheme="minorHAnsi" w:cstheme="minorBidi"/>
            <w:noProof/>
            <w:sz w:val="22"/>
            <w:szCs w:val="22"/>
          </w:rPr>
          <w:tab/>
        </w:r>
        <w:r w:rsidR="005A2146" w:rsidRPr="004B6352">
          <w:rPr>
            <w:rStyle w:val="Hyperlink"/>
            <w:noProof/>
          </w:rPr>
          <w:t>DEFINITIONS</w:t>
        </w:r>
        <w:r w:rsidR="005A2146">
          <w:rPr>
            <w:noProof/>
            <w:webHidden/>
          </w:rPr>
          <w:tab/>
        </w:r>
        <w:r w:rsidR="005A2146">
          <w:rPr>
            <w:noProof/>
            <w:webHidden/>
          </w:rPr>
          <w:fldChar w:fldCharType="begin"/>
        </w:r>
        <w:r w:rsidR="005A2146">
          <w:rPr>
            <w:noProof/>
            <w:webHidden/>
          </w:rPr>
          <w:instrText xml:space="preserve"> PAGEREF _Toc507570613 \h </w:instrText>
        </w:r>
        <w:r w:rsidR="005A2146">
          <w:rPr>
            <w:noProof/>
            <w:webHidden/>
          </w:rPr>
        </w:r>
        <w:r w:rsidR="005A2146">
          <w:rPr>
            <w:noProof/>
            <w:webHidden/>
          </w:rPr>
          <w:fldChar w:fldCharType="separate"/>
        </w:r>
        <w:r w:rsidR="007E2DC4">
          <w:rPr>
            <w:noProof/>
            <w:webHidden/>
          </w:rPr>
          <w:t>2</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14" w:history="1">
        <w:r w:rsidR="005A2146" w:rsidRPr="004B6352">
          <w:rPr>
            <w:rStyle w:val="Hyperlink"/>
            <w:rFonts w:ascii="Times New Roman Bold" w:hAnsi="Times New Roman Bold"/>
            <w:noProof/>
          </w:rPr>
          <w:t>3.0</w:t>
        </w:r>
        <w:r w:rsidR="005A2146">
          <w:rPr>
            <w:rFonts w:asciiTheme="minorHAnsi" w:eastAsiaTheme="minorEastAsia" w:hAnsiTheme="minorHAnsi" w:cstheme="minorBidi"/>
            <w:noProof/>
            <w:sz w:val="22"/>
            <w:szCs w:val="22"/>
          </w:rPr>
          <w:tab/>
        </w:r>
        <w:r w:rsidR="005A2146" w:rsidRPr="004B6352">
          <w:rPr>
            <w:rStyle w:val="Hyperlink"/>
            <w:noProof/>
          </w:rPr>
          <w:t>RESPONSIBILITIES</w:t>
        </w:r>
        <w:r w:rsidR="005A2146">
          <w:rPr>
            <w:noProof/>
            <w:webHidden/>
          </w:rPr>
          <w:tab/>
        </w:r>
        <w:r w:rsidR="005A2146">
          <w:rPr>
            <w:noProof/>
            <w:webHidden/>
          </w:rPr>
          <w:fldChar w:fldCharType="begin"/>
        </w:r>
        <w:r w:rsidR="005A2146">
          <w:rPr>
            <w:noProof/>
            <w:webHidden/>
          </w:rPr>
          <w:instrText xml:space="preserve"> PAGEREF _Toc507570614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15" w:history="1">
        <w:r w:rsidR="005A2146" w:rsidRPr="004B6352">
          <w:rPr>
            <w:rStyle w:val="Hyperlink"/>
            <w:rFonts w:ascii="Times New Roman Bold" w:hAnsi="Times New Roman Bold"/>
            <w:noProof/>
          </w:rPr>
          <w:t>3.1</w:t>
        </w:r>
        <w:r w:rsidR="005A2146">
          <w:rPr>
            <w:rFonts w:asciiTheme="minorHAnsi" w:eastAsiaTheme="minorEastAsia" w:hAnsiTheme="minorHAnsi" w:cstheme="minorBidi"/>
            <w:noProof/>
            <w:sz w:val="22"/>
            <w:szCs w:val="22"/>
          </w:rPr>
          <w:tab/>
        </w:r>
        <w:r w:rsidR="005A2146" w:rsidRPr="004B6352">
          <w:rPr>
            <w:rStyle w:val="Hyperlink"/>
            <w:noProof/>
          </w:rPr>
          <w:t>Divisions/Section/Project Heads</w:t>
        </w:r>
        <w:r w:rsidR="005A2146">
          <w:rPr>
            <w:noProof/>
            <w:webHidden/>
          </w:rPr>
          <w:tab/>
        </w:r>
        <w:r w:rsidR="005A2146">
          <w:rPr>
            <w:noProof/>
            <w:webHidden/>
          </w:rPr>
          <w:fldChar w:fldCharType="begin"/>
        </w:r>
        <w:r w:rsidR="005A2146">
          <w:rPr>
            <w:noProof/>
            <w:webHidden/>
          </w:rPr>
          <w:instrText xml:space="preserve"> PAGEREF _Toc507570615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16" w:history="1">
        <w:r w:rsidR="005A2146" w:rsidRPr="004B6352">
          <w:rPr>
            <w:rStyle w:val="Hyperlink"/>
            <w:rFonts w:ascii="Times New Roman Bold" w:hAnsi="Times New Roman Bold"/>
            <w:noProof/>
          </w:rPr>
          <w:t>3.2</w:t>
        </w:r>
        <w:r w:rsidR="005A2146">
          <w:rPr>
            <w:rFonts w:asciiTheme="minorHAnsi" w:eastAsiaTheme="minorEastAsia" w:hAnsiTheme="minorHAnsi" w:cstheme="minorBidi"/>
            <w:noProof/>
            <w:sz w:val="22"/>
            <w:szCs w:val="22"/>
          </w:rPr>
          <w:tab/>
        </w:r>
        <w:r w:rsidR="005A2146" w:rsidRPr="004B6352">
          <w:rPr>
            <w:rStyle w:val="Hyperlink"/>
            <w:noProof/>
          </w:rPr>
          <w:t>Supervisors, Construction Coordinators, and Task Managers</w:t>
        </w:r>
        <w:r w:rsidR="005A2146">
          <w:rPr>
            <w:noProof/>
            <w:webHidden/>
          </w:rPr>
          <w:tab/>
        </w:r>
        <w:r w:rsidR="005A2146">
          <w:rPr>
            <w:noProof/>
            <w:webHidden/>
          </w:rPr>
          <w:fldChar w:fldCharType="begin"/>
        </w:r>
        <w:r w:rsidR="005A2146">
          <w:rPr>
            <w:noProof/>
            <w:webHidden/>
          </w:rPr>
          <w:instrText xml:space="preserve"> PAGEREF _Toc507570616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17" w:history="1">
        <w:r w:rsidR="005A2146" w:rsidRPr="004B6352">
          <w:rPr>
            <w:rStyle w:val="Hyperlink"/>
            <w:rFonts w:ascii="Times New Roman Bold" w:hAnsi="Times New Roman Bold"/>
            <w:noProof/>
          </w:rPr>
          <w:t>3.3</w:t>
        </w:r>
        <w:r w:rsidR="005A2146">
          <w:rPr>
            <w:rFonts w:asciiTheme="minorHAnsi" w:eastAsiaTheme="minorEastAsia" w:hAnsiTheme="minorHAnsi" w:cstheme="minorBidi"/>
            <w:noProof/>
            <w:sz w:val="22"/>
            <w:szCs w:val="22"/>
          </w:rPr>
          <w:tab/>
        </w:r>
        <w:r w:rsidR="005A2146" w:rsidRPr="004B6352">
          <w:rPr>
            <w:rStyle w:val="Hyperlink"/>
            <w:noProof/>
          </w:rPr>
          <w:t>Individuals working with or handling beryllium</w:t>
        </w:r>
        <w:r w:rsidR="005A2146">
          <w:rPr>
            <w:noProof/>
            <w:webHidden/>
          </w:rPr>
          <w:tab/>
        </w:r>
        <w:r w:rsidR="005A2146">
          <w:rPr>
            <w:noProof/>
            <w:webHidden/>
          </w:rPr>
          <w:fldChar w:fldCharType="begin"/>
        </w:r>
        <w:r w:rsidR="005A2146">
          <w:rPr>
            <w:noProof/>
            <w:webHidden/>
          </w:rPr>
          <w:instrText xml:space="preserve"> PAGEREF _Toc507570617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18" w:history="1">
        <w:r w:rsidR="005A2146" w:rsidRPr="004B6352">
          <w:rPr>
            <w:rStyle w:val="Hyperlink"/>
            <w:rFonts w:ascii="Times New Roman Bold" w:hAnsi="Times New Roman Bold"/>
            <w:noProof/>
          </w:rPr>
          <w:t>3.4</w:t>
        </w:r>
        <w:r w:rsidR="005A2146">
          <w:rPr>
            <w:rFonts w:asciiTheme="minorHAnsi" w:eastAsiaTheme="minorEastAsia" w:hAnsiTheme="minorHAnsi" w:cstheme="minorBidi"/>
            <w:noProof/>
            <w:sz w:val="22"/>
            <w:szCs w:val="22"/>
          </w:rPr>
          <w:tab/>
        </w:r>
        <w:r w:rsidR="005A2146" w:rsidRPr="004B6352">
          <w:rPr>
            <w:rStyle w:val="Hyperlink"/>
            <w:noProof/>
          </w:rPr>
          <w:t>Occupational Medical Office</w:t>
        </w:r>
        <w:r w:rsidR="005A2146">
          <w:rPr>
            <w:noProof/>
            <w:webHidden/>
          </w:rPr>
          <w:tab/>
        </w:r>
        <w:r w:rsidR="005A2146">
          <w:rPr>
            <w:noProof/>
            <w:webHidden/>
          </w:rPr>
          <w:fldChar w:fldCharType="begin"/>
        </w:r>
        <w:r w:rsidR="005A2146">
          <w:rPr>
            <w:noProof/>
            <w:webHidden/>
          </w:rPr>
          <w:instrText xml:space="preserve"> PAGEREF _Toc507570618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19" w:history="1">
        <w:r w:rsidR="005A2146" w:rsidRPr="004B6352">
          <w:rPr>
            <w:rStyle w:val="Hyperlink"/>
            <w:rFonts w:ascii="Times New Roman Bold" w:hAnsi="Times New Roman Bold"/>
            <w:noProof/>
          </w:rPr>
          <w:t>4.0</w:t>
        </w:r>
        <w:r w:rsidR="005A2146">
          <w:rPr>
            <w:rFonts w:asciiTheme="minorHAnsi" w:eastAsiaTheme="minorEastAsia" w:hAnsiTheme="minorHAnsi" w:cstheme="minorBidi"/>
            <w:noProof/>
            <w:sz w:val="22"/>
            <w:szCs w:val="22"/>
          </w:rPr>
          <w:tab/>
        </w:r>
        <w:r w:rsidR="005A2146" w:rsidRPr="004B6352">
          <w:rPr>
            <w:rStyle w:val="Hyperlink"/>
            <w:noProof/>
          </w:rPr>
          <w:t>PROGRAM DESCRIPTION</w:t>
        </w:r>
        <w:r w:rsidR="005A2146">
          <w:rPr>
            <w:noProof/>
            <w:webHidden/>
          </w:rPr>
          <w:tab/>
        </w:r>
        <w:r w:rsidR="005A2146">
          <w:rPr>
            <w:noProof/>
            <w:webHidden/>
          </w:rPr>
          <w:fldChar w:fldCharType="begin"/>
        </w:r>
        <w:r w:rsidR="005A2146">
          <w:rPr>
            <w:noProof/>
            <w:webHidden/>
          </w:rPr>
          <w:instrText xml:space="preserve"> PAGEREF _Toc507570619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0" w:history="1">
        <w:r w:rsidR="005A2146" w:rsidRPr="004B6352">
          <w:rPr>
            <w:rStyle w:val="Hyperlink"/>
            <w:rFonts w:ascii="Times New Roman Bold" w:hAnsi="Times New Roman Bold"/>
            <w:noProof/>
          </w:rPr>
          <w:t>4.1</w:t>
        </w:r>
        <w:r w:rsidR="005A2146">
          <w:rPr>
            <w:rFonts w:asciiTheme="minorHAnsi" w:eastAsiaTheme="minorEastAsia" w:hAnsiTheme="minorHAnsi" w:cstheme="minorBidi"/>
            <w:noProof/>
            <w:sz w:val="22"/>
            <w:szCs w:val="22"/>
          </w:rPr>
          <w:tab/>
        </w:r>
        <w:r w:rsidR="005A2146" w:rsidRPr="004B6352">
          <w:rPr>
            <w:rStyle w:val="Hyperlink"/>
            <w:noProof/>
          </w:rPr>
          <w:t>Scope</w:t>
        </w:r>
        <w:r w:rsidR="005A2146">
          <w:rPr>
            <w:noProof/>
            <w:webHidden/>
          </w:rPr>
          <w:tab/>
        </w:r>
        <w:r w:rsidR="005A2146">
          <w:rPr>
            <w:noProof/>
            <w:webHidden/>
          </w:rPr>
          <w:fldChar w:fldCharType="begin"/>
        </w:r>
        <w:r w:rsidR="005A2146">
          <w:rPr>
            <w:noProof/>
            <w:webHidden/>
          </w:rPr>
          <w:instrText xml:space="preserve"> PAGEREF _Toc507570620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1" w:history="1">
        <w:r w:rsidR="005A2146" w:rsidRPr="004B6352">
          <w:rPr>
            <w:rStyle w:val="Hyperlink"/>
            <w:rFonts w:ascii="Times New Roman Bold" w:hAnsi="Times New Roman Bold"/>
            <w:noProof/>
          </w:rPr>
          <w:t>4.2</w:t>
        </w:r>
        <w:r w:rsidR="005A2146">
          <w:rPr>
            <w:rFonts w:asciiTheme="minorHAnsi" w:eastAsiaTheme="minorEastAsia" w:hAnsiTheme="minorHAnsi" w:cstheme="minorBidi"/>
            <w:noProof/>
            <w:sz w:val="22"/>
            <w:szCs w:val="22"/>
          </w:rPr>
          <w:tab/>
        </w:r>
        <w:r w:rsidR="005A2146" w:rsidRPr="004B6352">
          <w:rPr>
            <w:rStyle w:val="Hyperlink"/>
            <w:noProof/>
          </w:rPr>
          <w:t>Inventory</w:t>
        </w:r>
        <w:r w:rsidR="005A2146">
          <w:rPr>
            <w:noProof/>
            <w:webHidden/>
          </w:rPr>
          <w:tab/>
        </w:r>
        <w:r w:rsidR="005A2146">
          <w:rPr>
            <w:noProof/>
            <w:webHidden/>
          </w:rPr>
          <w:fldChar w:fldCharType="begin"/>
        </w:r>
        <w:r w:rsidR="005A2146">
          <w:rPr>
            <w:noProof/>
            <w:webHidden/>
          </w:rPr>
          <w:instrText xml:space="preserve"> PAGEREF _Toc507570621 \h </w:instrText>
        </w:r>
        <w:r w:rsidR="005A2146">
          <w:rPr>
            <w:noProof/>
            <w:webHidden/>
          </w:rPr>
        </w:r>
        <w:r w:rsidR="005A2146">
          <w:rPr>
            <w:noProof/>
            <w:webHidden/>
          </w:rPr>
          <w:fldChar w:fldCharType="separate"/>
        </w:r>
        <w:r w:rsidR="007E2DC4">
          <w:rPr>
            <w:noProof/>
            <w:webHidden/>
          </w:rPr>
          <w:t>4</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2" w:history="1">
        <w:r w:rsidR="005A2146" w:rsidRPr="004B6352">
          <w:rPr>
            <w:rStyle w:val="Hyperlink"/>
            <w:rFonts w:ascii="Times New Roman Bold" w:hAnsi="Times New Roman Bold"/>
            <w:noProof/>
          </w:rPr>
          <w:t>4.3</w:t>
        </w:r>
        <w:r w:rsidR="005A2146">
          <w:rPr>
            <w:rFonts w:asciiTheme="minorHAnsi" w:eastAsiaTheme="minorEastAsia" w:hAnsiTheme="minorHAnsi" w:cstheme="minorBidi"/>
            <w:noProof/>
            <w:sz w:val="22"/>
            <w:szCs w:val="22"/>
          </w:rPr>
          <w:tab/>
        </w:r>
        <w:r w:rsidR="005A2146" w:rsidRPr="004B6352">
          <w:rPr>
            <w:rStyle w:val="Hyperlink"/>
            <w:noProof/>
          </w:rPr>
          <w:t>Storage and Labeling</w:t>
        </w:r>
        <w:r w:rsidR="005A2146">
          <w:rPr>
            <w:noProof/>
            <w:webHidden/>
          </w:rPr>
          <w:tab/>
        </w:r>
        <w:r w:rsidR="005A2146">
          <w:rPr>
            <w:noProof/>
            <w:webHidden/>
          </w:rPr>
          <w:fldChar w:fldCharType="begin"/>
        </w:r>
        <w:r w:rsidR="005A2146">
          <w:rPr>
            <w:noProof/>
            <w:webHidden/>
          </w:rPr>
          <w:instrText xml:space="preserve"> PAGEREF _Toc507570622 \h </w:instrText>
        </w:r>
        <w:r w:rsidR="005A2146">
          <w:rPr>
            <w:noProof/>
            <w:webHidden/>
          </w:rPr>
        </w:r>
        <w:r w:rsidR="005A2146">
          <w:rPr>
            <w:noProof/>
            <w:webHidden/>
          </w:rPr>
          <w:fldChar w:fldCharType="separate"/>
        </w:r>
        <w:r w:rsidR="007E2DC4">
          <w:rPr>
            <w:noProof/>
            <w:webHidden/>
          </w:rPr>
          <w:t>5</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3" w:history="1">
        <w:r w:rsidR="005A2146" w:rsidRPr="004B6352">
          <w:rPr>
            <w:rStyle w:val="Hyperlink"/>
            <w:rFonts w:ascii="Times New Roman Bold" w:hAnsi="Times New Roman Bold"/>
            <w:noProof/>
          </w:rPr>
          <w:t>4.4</w:t>
        </w:r>
        <w:r w:rsidR="005A2146">
          <w:rPr>
            <w:rFonts w:asciiTheme="minorHAnsi" w:eastAsiaTheme="minorEastAsia" w:hAnsiTheme="minorHAnsi" w:cstheme="minorBidi"/>
            <w:noProof/>
            <w:sz w:val="22"/>
            <w:szCs w:val="22"/>
          </w:rPr>
          <w:tab/>
        </w:r>
        <w:r w:rsidR="005A2146" w:rsidRPr="004B6352">
          <w:rPr>
            <w:rStyle w:val="Hyperlink"/>
            <w:noProof/>
          </w:rPr>
          <w:t>Medical Surveillance</w:t>
        </w:r>
        <w:r w:rsidR="005A2146">
          <w:rPr>
            <w:noProof/>
            <w:webHidden/>
          </w:rPr>
          <w:tab/>
        </w:r>
        <w:r w:rsidR="005A2146">
          <w:rPr>
            <w:noProof/>
            <w:webHidden/>
          </w:rPr>
          <w:fldChar w:fldCharType="begin"/>
        </w:r>
        <w:r w:rsidR="005A2146">
          <w:rPr>
            <w:noProof/>
            <w:webHidden/>
          </w:rPr>
          <w:instrText xml:space="preserve"> PAGEREF _Toc507570623 \h </w:instrText>
        </w:r>
        <w:r w:rsidR="005A2146">
          <w:rPr>
            <w:noProof/>
            <w:webHidden/>
          </w:rPr>
        </w:r>
        <w:r w:rsidR="005A2146">
          <w:rPr>
            <w:noProof/>
            <w:webHidden/>
          </w:rPr>
          <w:fldChar w:fldCharType="separate"/>
        </w:r>
        <w:r w:rsidR="007E2DC4">
          <w:rPr>
            <w:noProof/>
            <w:webHidden/>
          </w:rPr>
          <w:t>5</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4" w:history="1">
        <w:r w:rsidR="005A2146" w:rsidRPr="004B6352">
          <w:rPr>
            <w:rStyle w:val="Hyperlink"/>
            <w:rFonts w:ascii="Times New Roman Bold" w:hAnsi="Times New Roman Bold"/>
            <w:noProof/>
          </w:rPr>
          <w:t>4.5</w:t>
        </w:r>
        <w:r w:rsidR="005A2146">
          <w:rPr>
            <w:rFonts w:asciiTheme="minorHAnsi" w:eastAsiaTheme="minorEastAsia" w:hAnsiTheme="minorHAnsi" w:cstheme="minorBidi"/>
            <w:noProof/>
            <w:sz w:val="22"/>
            <w:szCs w:val="22"/>
          </w:rPr>
          <w:tab/>
        </w:r>
        <w:r w:rsidR="005A2146" w:rsidRPr="004B6352">
          <w:rPr>
            <w:rStyle w:val="Hyperlink"/>
            <w:noProof/>
          </w:rPr>
          <w:t>Training</w:t>
        </w:r>
        <w:r w:rsidR="005A2146">
          <w:rPr>
            <w:noProof/>
            <w:webHidden/>
          </w:rPr>
          <w:tab/>
        </w:r>
        <w:r w:rsidR="005A2146">
          <w:rPr>
            <w:noProof/>
            <w:webHidden/>
          </w:rPr>
          <w:fldChar w:fldCharType="begin"/>
        </w:r>
        <w:r w:rsidR="005A2146">
          <w:rPr>
            <w:noProof/>
            <w:webHidden/>
          </w:rPr>
          <w:instrText xml:space="preserve"> PAGEREF _Toc507570624 \h </w:instrText>
        </w:r>
        <w:r w:rsidR="005A2146">
          <w:rPr>
            <w:noProof/>
            <w:webHidden/>
          </w:rPr>
        </w:r>
        <w:r w:rsidR="005A2146">
          <w:rPr>
            <w:noProof/>
            <w:webHidden/>
          </w:rPr>
          <w:fldChar w:fldCharType="separate"/>
        </w:r>
        <w:r w:rsidR="007E2DC4">
          <w:rPr>
            <w:noProof/>
            <w:webHidden/>
          </w:rPr>
          <w:t>5</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5" w:history="1">
        <w:r w:rsidR="005A2146" w:rsidRPr="004B6352">
          <w:rPr>
            <w:rStyle w:val="Hyperlink"/>
            <w:rFonts w:ascii="Times New Roman Bold" w:hAnsi="Times New Roman Bold"/>
            <w:noProof/>
          </w:rPr>
          <w:t>4.6</w:t>
        </w:r>
        <w:r w:rsidR="005A2146">
          <w:rPr>
            <w:rFonts w:asciiTheme="minorHAnsi" w:eastAsiaTheme="minorEastAsia" w:hAnsiTheme="minorHAnsi" w:cstheme="minorBidi"/>
            <w:noProof/>
            <w:sz w:val="22"/>
            <w:szCs w:val="22"/>
          </w:rPr>
          <w:tab/>
        </w:r>
        <w:r w:rsidR="005A2146" w:rsidRPr="004B6352">
          <w:rPr>
            <w:rStyle w:val="Hyperlink"/>
            <w:noProof/>
          </w:rPr>
          <w:t>Records</w:t>
        </w:r>
        <w:r w:rsidR="005A2146">
          <w:rPr>
            <w:noProof/>
            <w:webHidden/>
          </w:rPr>
          <w:tab/>
        </w:r>
        <w:r w:rsidR="005A2146">
          <w:rPr>
            <w:noProof/>
            <w:webHidden/>
          </w:rPr>
          <w:fldChar w:fldCharType="begin"/>
        </w:r>
        <w:r w:rsidR="005A2146">
          <w:rPr>
            <w:noProof/>
            <w:webHidden/>
          </w:rPr>
          <w:instrText xml:space="preserve"> PAGEREF _Toc507570625 \h </w:instrText>
        </w:r>
        <w:r w:rsidR="005A2146">
          <w:rPr>
            <w:noProof/>
            <w:webHidden/>
          </w:rPr>
        </w:r>
        <w:r w:rsidR="005A2146">
          <w:rPr>
            <w:noProof/>
            <w:webHidden/>
          </w:rPr>
          <w:fldChar w:fldCharType="separate"/>
        </w:r>
        <w:r w:rsidR="007E2DC4">
          <w:rPr>
            <w:noProof/>
            <w:webHidden/>
          </w:rPr>
          <w:t>6</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6" w:history="1">
        <w:r w:rsidR="005A2146" w:rsidRPr="004B6352">
          <w:rPr>
            <w:rStyle w:val="Hyperlink"/>
            <w:rFonts w:ascii="Times New Roman Bold" w:hAnsi="Times New Roman Bold"/>
            <w:noProof/>
          </w:rPr>
          <w:t>4.7</w:t>
        </w:r>
        <w:r w:rsidR="005A2146">
          <w:rPr>
            <w:rFonts w:asciiTheme="minorHAnsi" w:eastAsiaTheme="minorEastAsia" w:hAnsiTheme="minorHAnsi" w:cstheme="minorBidi"/>
            <w:noProof/>
            <w:sz w:val="22"/>
            <w:szCs w:val="22"/>
          </w:rPr>
          <w:tab/>
        </w:r>
        <w:r w:rsidR="005A2146" w:rsidRPr="004B6352">
          <w:rPr>
            <w:rStyle w:val="Hyperlink"/>
            <w:noProof/>
          </w:rPr>
          <w:t>Experimenters and Outside Contractors</w:t>
        </w:r>
        <w:r w:rsidR="005A2146">
          <w:rPr>
            <w:noProof/>
            <w:webHidden/>
          </w:rPr>
          <w:tab/>
        </w:r>
        <w:r w:rsidR="005A2146">
          <w:rPr>
            <w:noProof/>
            <w:webHidden/>
          </w:rPr>
          <w:fldChar w:fldCharType="begin"/>
        </w:r>
        <w:r w:rsidR="005A2146">
          <w:rPr>
            <w:noProof/>
            <w:webHidden/>
          </w:rPr>
          <w:instrText xml:space="preserve"> PAGEREF _Toc507570626 \h </w:instrText>
        </w:r>
        <w:r w:rsidR="005A2146">
          <w:rPr>
            <w:noProof/>
            <w:webHidden/>
          </w:rPr>
        </w:r>
        <w:r w:rsidR="005A2146">
          <w:rPr>
            <w:noProof/>
            <w:webHidden/>
          </w:rPr>
          <w:fldChar w:fldCharType="separate"/>
        </w:r>
        <w:r w:rsidR="007E2DC4">
          <w:rPr>
            <w:noProof/>
            <w:webHidden/>
          </w:rPr>
          <w:t>7</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7" w:history="1">
        <w:r w:rsidR="005A2146" w:rsidRPr="004B6352">
          <w:rPr>
            <w:rStyle w:val="Hyperlink"/>
            <w:rFonts w:ascii="Times New Roman Bold" w:hAnsi="Times New Roman Bold"/>
            <w:noProof/>
          </w:rPr>
          <w:t>4.8</w:t>
        </w:r>
        <w:r w:rsidR="005A2146">
          <w:rPr>
            <w:rFonts w:asciiTheme="minorHAnsi" w:eastAsiaTheme="minorEastAsia" w:hAnsiTheme="minorHAnsi" w:cstheme="minorBidi"/>
            <w:noProof/>
            <w:sz w:val="22"/>
            <w:szCs w:val="22"/>
          </w:rPr>
          <w:tab/>
        </w:r>
        <w:r w:rsidR="005A2146" w:rsidRPr="004B6352">
          <w:rPr>
            <w:rStyle w:val="Hyperlink"/>
            <w:noProof/>
          </w:rPr>
          <w:t>Emergency Preparedness</w:t>
        </w:r>
        <w:r w:rsidR="005A2146">
          <w:rPr>
            <w:noProof/>
            <w:webHidden/>
          </w:rPr>
          <w:tab/>
        </w:r>
        <w:r w:rsidR="005A2146">
          <w:rPr>
            <w:noProof/>
            <w:webHidden/>
          </w:rPr>
          <w:fldChar w:fldCharType="begin"/>
        </w:r>
        <w:r w:rsidR="005A2146">
          <w:rPr>
            <w:noProof/>
            <w:webHidden/>
          </w:rPr>
          <w:instrText xml:space="preserve"> PAGEREF _Toc507570627 \h </w:instrText>
        </w:r>
        <w:r w:rsidR="005A2146">
          <w:rPr>
            <w:noProof/>
            <w:webHidden/>
          </w:rPr>
        </w:r>
        <w:r w:rsidR="005A2146">
          <w:rPr>
            <w:noProof/>
            <w:webHidden/>
          </w:rPr>
          <w:fldChar w:fldCharType="separate"/>
        </w:r>
        <w:r w:rsidR="007E2DC4">
          <w:rPr>
            <w:noProof/>
            <w:webHidden/>
          </w:rPr>
          <w:t>7</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28" w:history="1">
        <w:r w:rsidR="005A2146" w:rsidRPr="004B6352">
          <w:rPr>
            <w:rStyle w:val="Hyperlink"/>
            <w:rFonts w:ascii="Times New Roman Bold" w:hAnsi="Times New Roman Bold"/>
            <w:noProof/>
          </w:rPr>
          <w:t>4.9</w:t>
        </w:r>
        <w:r w:rsidR="005A2146">
          <w:rPr>
            <w:rFonts w:asciiTheme="minorHAnsi" w:eastAsiaTheme="minorEastAsia" w:hAnsiTheme="minorHAnsi" w:cstheme="minorBidi"/>
            <w:noProof/>
            <w:sz w:val="22"/>
            <w:szCs w:val="22"/>
          </w:rPr>
          <w:tab/>
        </w:r>
        <w:r w:rsidR="005A2146" w:rsidRPr="004B6352">
          <w:rPr>
            <w:rStyle w:val="Hyperlink"/>
            <w:noProof/>
          </w:rPr>
          <w:t>Performance Feedback</w:t>
        </w:r>
        <w:r w:rsidR="005A2146">
          <w:rPr>
            <w:noProof/>
            <w:webHidden/>
          </w:rPr>
          <w:tab/>
        </w:r>
        <w:r w:rsidR="005A2146">
          <w:rPr>
            <w:noProof/>
            <w:webHidden/>
          </w:rPr>
          <w:fldChar w:fldCharType="begin"/>
        </w:r>
        <w:r w:rsidR="005A2146">
          <w:rPr>
            <w:noProof/>
            <w:webHidden/>
          </w:rPr>
          <w:instrText xml:space="preserve"> PAGEREF _Toc507570628 \h </w:instrText>
        </w:r>
        <w:r w:rsidR="005A2146">
          <w:rPr>
            <w:noProof/>
            <w:webHidden/>
          </w:rPr>
        </w:r>
        <w:r w:rsidR="005A2146">
          <w:rPr>
            <w:noProof/>
            <w:webHidden/>
          </w:rPr>
          <w:fldChar w:fldCharType="separate"/>
        </w:r>
        <w:r w:rsidR="007E2DC4">
          <w:rPr>
            <w:noProof/>
            <w:webHidden/>
          </w:rPr>
          <w:t>7</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29" w:history="1">
        <w:r w:rsidR="005A2146" w:rsidRPr="004B6352">
          <w:rPr>
            <w:rStyle w:val="Hyperlink"/>
            <w:rFonts w:ascii="Times New Roman Bold" w:hAnsi="Times New Roman Bold"/>
            <w:noProof/>
          </w:rPr>
          <w:t>5.0</w:t>
        </w:r>
        <w:r w:rsidR="005A2146">
          <w:rPr>
            <w:rFonts w:asciiTheme="minorHAnsi" w:eastAsiaTheme="minorEastAsia" w:hAnsiTheme="minorHAnsi" w:cstheme="minorBidi"/>
            <w:noProof/>
            <w:sz w:val="22"/>
            <w:szCs w:val="22"/>
          </w:rPr>
          <w:tab/>
        </w:r>
        <w:r w:rsidR="005A2146" w:rsidRPr="004B6352">
          <w:rPr>
            <w:rStyle w:val="Hyperlink"/>
            <w:noProof/>
          </w:rPr>
          <w:t>PROCEDURES</w:t>
        </w:r>
        <w:r w:rsidR="005A2146">
          <w:rPr>
            <w:noProof/>
            <w:webHidden/>
          </w:rPr>
          <w:tab/>
        </w:r>
        <w:r w:rsidR="005A2146">
          <w:rPr>
            <w:noProof/>
            <w:webHidden/>
          </w:rPr>
          <w:fldChar w:fldCharType="begin"/>
        </w:r>
        <w:r w:rsidR="005A2146">
          <w:rPr>
            <w:noProof/>
            <w:webHidden/>
          </w:rPr>
          <w:instrText xml:space="preserve"> PAGEREF _Toc507570629 \h </w:instrText>
        </w:r>
        <w:r w:rsidR="005A2146">
          <w:rPr>
            <w:noProof/>
            <w:webHidden/>
          </w:rPr>
        </w:r>
        <w:r w:rsidR="005A2146">
          <w:rPr>
            <w:noProof/>
            <w:webHidden/>
          </w:rPr>
          <w:fldChar w:fldCharType="separate"/>
        </w:r>
        <w:r w:rsidR="007E2DC4">
          <w:rPr>
            <w:noProof/>
            <w:webHidden/>
          </w:rPr>
          <w:t>7</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30" w:history="1">
        <w:r w:rsidR="005A2146" w:rsidRPr="004B6352">
          <w:rPr>
            <w:rStyle w:val="Hyperlink"/>
            <w:rFonts w:ascii="Times New Roman Bold" w:hAnsi="Times New Roman Bold"/>
            <w:noProof/>
          </w:rPr>
          <w:t>5.1</w:t>
        </w:r>
        <w:r w:rsidR="005A2146">
          <w:rPr>
            <w:rFonts w:asciiTheme="minorHAnsi" w:eastAsiaTheme="minorEastAsia" w:hAnsiTheme="minorHAnsi" w:cstheme="minorBidi"/>
            <w:noProof/>
            <w:sz w:val="22"/>
            <w:szCs w:val="22"/>
          </w:rPr>
          <w:tab/>
        </w:r>
        <w:r w:rsidR="005A2146" w:rsidRPr="004B6352">
          <w:rPr>
            <w:rStyle w:val="Hyperlink"/>
            <w:noProof/>
          </w:rPr>
          <w:t>Exposure Assessment</w:t>
        </w:r>
        <w:r w:rsidR="005A2146">
          <w:rPr>
            <w:noProof/>
            <w:webHidden/>
          </w:rPr>
          <w:tab/>
        </w:r>
        <w:r w:rsidR="005A2146">
          <w:rPr>
            <w:noProof/>
            <w:webHidden/>
          </w:rPr>
          <w:fldChar w:fldCharType="begin"/>
        </w:r>
        <w:r w:rsidR="005A2146">
          <w:rPr>
            <w:noProof/>
            <w:webHidden/>
          </w:rPr>
          <w:instrText xml:space="preserve"> PAGEREF _Toc507570630 \h </w:instrText>
        </w:r>
        <w:r w:rsidR="005A2146">
          <w:rPr>
            <w:noProof/>
            <w:webHidden/>
          </w:rPr>
        </w:r>
        <w:r w:rsidR="005A2146">
          <w:rPr>
            <w:noProof/>
            <w:webHidden/>
          </w:rPr>
          <w:fldChar w:fldCharType="separate"/>
        </w:r>
        <w:r w:rsidR="007E2DC4">
          <w:rPr>
            <w:noProof/>
            <w:webHidden/>
          </w:rPr>
          <w:t>7</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31" w:history="1">
        <w:r w:rsidR="005A2146" w:rsidRPr="004B6352">
          <w:rPr>
            <w:rStyle w:val="Hyperlink"/>
            <w:rFonts w:ascii="Times New Roman Bold" w:hAnsi="Times New Roman Bold"/>
            <w:noProof/>
          </w:rPr>
          <w:t>5.2</w:t>
        </w:r>
        <w:r w:rsidR="005A2146">
          <w:rPr>
            <w:rFonts w:asciiTheme="minorHAnsi" w:eastAsiaTheme="minorEastAsia" w:hAnsiTheme="minorHAnsi" w:cstheme="minorBidi"/>
            <w:noProof/>
            <w:sz w:val="22"/>
            <w:szCs w:val="22"/>
          </w:rPr>
          <w:tab/>
        </w:r>
        <w:r w:rsidR="005A2146" w:rsidRPr="004B6352">
          <w:rPr>
            <w:rStyle w:val="Hyperlink"/>
            <w:noProof/>
          </w:rPr>
          <w:t>Exposure Reduction and Minimization</w:t>
        </w:r>
        <w:r w:rsidR="005A2146">
          <w:rPr>
            <w:noProof/>
            <w:webHidden/>
          </w:rPr>
          <w:tab/>
        </w:r>
        <w:r w:rsidR="005A2146">
          <w:rPr>
            <w:noProof/>
            <w:webHidden/>
          </w:rPr>
          <w:fldChar w:fldCharType="begin"/>
        </w:r>
        <w:r w:rsidR="005A2146">
          <w:rPr>
            <w:noProof/>
            <w:webHidden/>
          </w:rPr>
          <w:instrText xml:space="preserve"> PAGEREF _Toc507570631 \h </w:instrText>
        </w:r>
        <w:r w:rsidR="005A2146">
          <w:rPr>
            <w:noProof/>
            <w:webHidden/>
          </w:rPr>
        </w:r>
        <w:r w:rsidR="005A2146">
          <w:rPr>
            <w:noProof/>
            <w:webHidden/>
          </w:rPr>
          <w:fldChar w:fldCharType="separate"/>
        </w:r>
        <w:r w:rsidR="007E2DC4">
          <w:rPr>
            <w:noProof/>
            <w:webHidden/>
          </w:rPr>
          <w:t>9</w:t>
        </w:r>
        <w:r w:rsidR="005A2146">
          <w:rPr>
            <w:noProof/>
            <w:webHidden/>
          </w:rPr>
          <w:fldChar w:fldCharType="end"/>
        </w:r>
      </w:hyperlink>
    </w:p>
    <w:p w:rsidR="005A2146" w:rsidRDefault="00192EDC">
      <w:pPr>
        <w:pStyle w:val="TOC2"/>
        <w:rPr>
          <w:rFonts w:asciiTheme="minorHAnsi" w:eastAsiaTheme="minorEastAsia" w:hAnsiTheme="minorHAnsi" w:cstheme="minorBidi"/>
          <w:noProof/>
          <w:sz w:val="22"/>
          <w:szCs w:val="22"/>
        </w:rPr>
      </w:pPr>
      <w:hyperlink w:anchor="_Toc507570632" w:history="1">
        <w:r w:rsidR="005A2146" w:rsidRPr="004B6352">
          <w:rPr>
            <w:rStyle w:val="Hyperlink"/>
            <w:rFonts w:ascii="Times New Roman Bold" w:hAnsi="Times New Roman Bold"/>
            <w:noProof/>
          </w:rPr>
          <w:t>5.3</w:t>
        </w:r>
        <w:r w:rsidR="005A2146">
          <w:rPr>
            <w:rFonts w:asciiTheme="minorHAnsi" w:eastAsiaTheme="minorEastAsia" w:hAnsiTheme="minorHAnsi" w:cstheme="minorBidi"/>
            <w:noProof/>
            <w:sz w:val="22"/>
            <w:szCs w:val="22"/>
          </w:rPr>
          <w:tab/>
        </w:r>
        <w:r w:rsidR="005A2146" w:rsidRPr="004B6352">
          <w:rPr>
            <w:rStyle w:val="Hyperlink"/>
            <w:noProof/>
          </w:rPr>
          <w:t>Signage and Postings</w:t>
        </w:r>
        <w:r w:rsidR="005A2146">
          <w:rPr>
            <w:noProof/>
            <w:webHidden/>
          </w:rPr>
          <w:tab/>
        </w:r>
        <w:r w:rsidR="005A2146">
          <w:rPr>
            <w:noProof/>
            <w:webHidden/>
          </w:rPr>
          <w:fldChar w:fldCharType="begin"/>
        </w:r>
        <w:r w:rsidR="005A2146">
          <w:rPr>
            <w:noProof/>
            <w:webHidden/>
          </w:rPr>
          <w:instrText xml:space="preserve"> PAGEREF _Toc507570632 \h </w:instrText>
        </w:r>
        <w:r w:rsidR="005A2146">
          <w:rPr>
            <w:noProof/>
            <w:webHidden/>
          </w:rPr>
        </w:r>
        <w:r w:rsidR="005A2146">
          <w:rPr>
            <w:noProof/>
            <w:webHidden/>
          </w:rPr>
          <w:fldChar w:fldCharType="separate"/>
        </w:r>
        <w:r w:rsidR="007E2DC4">
          <w:rPr>
            <w:noProof/>
            <w:webHidden/>
          </w:rPr>
          <w:t>12</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33" w:history="1">
        <w:r w:rsidR="005A2146" w:rsidRPr="004B6352">
          <w:rPr>
            <w:rStyle w:val="Hyperlink"/>
            <w:rFonts w:ascii="Times New Roman Bold" w:hAnsi="Times New Roman Bold"/>
            <w:noProof/>
          </w:rPr>
          <w:t>6.0</w:t>
        </w:r>
        <w:r w:rsidR="005A2146">
          <w:rPr>
            <w:rFonts w:asciiTheme="minorHAnsi" w:eastAsiaTheme="minorEastAsia" w:hAnsiTheme="minorHAnsi" w:cstheme="minorBidi"/>
            <w:noProof/>
            <w:sz w:val="22"/>
            <w:szCs w:val="22"/>
          </w:rPr>
          <w:tab/>
        </w:r>
        <w:r w:rsidR="005A2146" w:rsidRPr="004B6352">
          <w:rPr>
            <w:rStyle w:val="Hyperlink"/>
            <w:noProof/>
          </w:rPr>
          <w:t>STANDARDS</w:t>
        </w:r>
        <w:r w:rsidR="005A2146">
          <w:rPr>
            <w:noProof/>
            <w:webHidden/>
          </w:rPr>
          <w:tab/>
        </w:r>
        <w:r w:rsidR="005A2146">
          <w:rPr>
            <w:noProof/>
            <w:webHidden/>
          </w:rPr>
          <w:fldChar w:fldCharType="begin"/>
        </w:r>
        <w:r w:rsidR="005A2146">
          <w:rPr>
            <w:noProof/>
            <w:webHidden/>
          </w:rPr>
          <w:instrText xml:space="preserve"> PAGEREF _Toc507570633 \h </w:instrText>
        </w:r>
        <w:r w:rsidR="005A2146">
          <w:rPr>
            <w:noProof/>
            <w:webHidden/>
          </w:rPr>
        </w:r>
        <w:r w:rsidR="005A2146">
          <w:rPr>
            <w:noProof/>
            <w:webHidden/>
          </w:rPr>
          <w:fldChar w:fldCharType="separate"/>
        </w:r>
        <w:r w:rsidR="007E2DC4">
          <w:rPr>
            <w:noProof/>
            <w:webHidden/>
          </w:rPr>
          <w:t>12</w:t>
        </w:r>
        <w:r w:rsidR="005A2146">
          <w:rPr>
            <w:noProof/>
            <w:webHidden/>
          </w:rPr>
          <w:fldChar w:fldCharType="end"/>
        </w:r>
      </w:hyperlink>
    </w:p>
    <w:p w:rsidR="005A2146" w:rsidRDefault="00192EDC">
      <w:pPr>
        <w:pStyle w:val="TOC1"/>
        <w:rPr>
          <w:rFonts w:asciiTheme="minorHAnsi" w:eastAsiaTheme="minorEastAsia" w:hAnsiTheme="minorHAnsi" w:cstheme="minorBidi"/>
          <w:noProof/>
          <w:sz w:val="22"/>
          <w:szCs w:val="22"/>
        </w:rPr>
      </w:pPr>
      <w:hyperlink w:anchor="_Toc507570634" w:history="1">
        <w:r w:rsidR="005A2146" w:rsidRPr="004B6352">
          <w:rPr>
            <w:rStyle w:val="Hyperlink"/>
            <w:rFonts w:ascii="Times New Roman Bold" w:hAnsi="Times New Roman Bold"/>
            <w:noProof/>
          </w:rPr>
          <w:t>7.0</w:t>
        </w:r>
        <w:r w:rsidR="005A2146">
          <w:rPr>
            <w:rFonts w:asciiTheme="minorHAnsi" w:eastAsiaTheme="minorEastAsia" w:hAnsiTheme="minorHAnsi" w:cstheme="minorBidi"/>
            <w:noProof/>
            <w:sz w:val="22"/>
            <w:szCs w:val="22"/>
          </w:rPr>
          <w:tab/>
        </w:r>
        <w:r w:rsidR="005A2146" w:rsidRPr="004B6352">
          <w:rPr>
            <w:rStyle w:val="Hyperlink"/>
            <w:noProof/>
          </w:rPr>
          <w:t>ATTACHMENTS</w:t>
        </w:r>
        <w:r w:rsidR="005A2146">
          <w:rPr>
            <w:noProof/>
            <w:webHidden/>
          </w:rPr>
          <w:tab/>
        </w:r>
        <w:r w:rsidR="005A2146">
          <w:rPr>
            <w:noProof/>
            <w:webHidden/>
          </w:rPr>
          <w:fldChar w:fldCharType="begin"/>
        </w:r>
        <w:r w:rsidR="005A2146">
          <w:rPr>
            <w:noProof/>
            <w:webHidden/>
          </w:rPr>
          <w:instrText xml:space="preserve"> PAGEREF _Toc507570634 \h </w:instrText>
        </w:r>
        <w:r w:rsidR="005A2146">
          <w:rPr>
            <w:noProof/>
            <w:webHidden/>
          </w:rPr>
        </w:r>
        <w:r w:rsidR="005A2146">
          <w:rPr>
            <w:noProof/>
            <w:webHidden/>
          </w:rPr>
          <w:fldChar w:fldCharType="separate"/>
        </w:r>
        <w:r w:rsidR="007E2DC4">
          <w:rPr>
            <w:noProof/>
            <w:webHidden/>
          </w:rPr>
          <w:t>14</w:t>
        </w:r>
        <w:r w:rsidR="005A2146">
          <w:rPr>
            <w:noProof/>
            <w:webHidden/>
          </w:rPr>
          <w:fldChar w:fldCharType="end"/>
        </w:r>
      </w:hyperlink>
    </w:p>
    <w:p w:rsidR="00084E8E" w:rsidRPr="00FA370A" w:rsidRDefault="00FF181A" w:rsidP="00BF4829">
      <w:pPr>
        <w:tabs>
          <w:tab w:val="right" w:leader="dot" w:pos="9720"/>
        </w:tabs>
        <w:jc w:val="left"/>
        <w:rPr>
          <w:bCs/>
        </w:rPr>
      </w:pPr>
      <w:r>
        <w:rPr>
          <w:bCs/>
        </w:rPr>
        <w:fldChar w:fldCharType="end"/>
      </w:r>
    </w:p>
    <w:p w:rsidR="00A96FFC" w:rsidRPr="00A96FFC" w:rsidRDefault="00A96FFC">
      <w:pPr>
        <w:rPr>
          <w:bCs/>
        </w:rPr>
        <w:sectPr w:rsidR="00A96FFC" w:rsidRPr="00A96FFC" w:rsidSect="00902276">
          <w:headerReference w:type="even" r:id="rId10"/>
          <w:headerReference w:type="default" r:id="rId11"/>
          <w:footerReference w:type="default" r:id="rId12"/>
          <w:headerReference w:type="first" r:id="rId13"/>
          <w:pgSz w:w="12240" w:h="15840" w:code="1"/>
          <w:pgMar w:top="720" w:right="1080" w:bottom="720" w:left="1440" w:header="720" w:footer="389" w:gutter="0"/>
          <w:pgNumType w:start="1"/>
          <w:cols w:space="720"/>
          <w:docGrid w:linePitch="360"/>
        </w:sectPr>
      </w:pPr>
    </w:p>
    <w:p w:rsidR="00CE5B8A" w:rsidRPr="00774629" w:rsidRDefault="007D5A75" w:rsidP="007D5A75">
      <w:pPr>
        <w:pStyle w:val="Heading1"/>
      </w:pPr>
      <w:bookmarkStart w:id="0" w:name="_Toc507570612"/>
      <w:r>
        <w:lastRenderedPageBreak/>
        <w:t>INTRODUCTION</w:t>
      </w:r>
      <w:bookmarkEnd w:id="0"/>
    </w:p>
    <w:p w:rsidR="00D435EC" w:rsidRPr="007D5A75" w:rsidRDefault="00D435EC"/>
    <w:p w:rsidR="00EE4ED0" w:rsidRPr="0073215D" w:rsidRDefault="00EE4ED0" w:rsidP="00EE4ED0">
      <w:r w:rsidRPr="0073215D">
        <w:t xml:space="preserve">Inhalation of beryllium has been associated with short and long term adverse health effects to individuals with a </w:t>
      </w:r>
      <w:r w:rsidR="00AD381B">
        <w:t xml:space="preserve">hypersensitivity to the metal. </w:t>
      </w:r>
      <w:r w:rsidRPr="0073215D">
        <w:t>Acute effects include pneumonia-like symptoms such as inflammation of the respiratory system, substernal pain, moderate shortness of breath, and weight lo</w:t>
      </w:r>
      <w:r w:rsidR="00AD381B">
        <w:t xml:space="preserve">ss. </w:t>
      </w:r>
      <w:r w:rsidRPr="0073215D">
        <w:t>Chronic beryllium disease is manifest primarily by similar respiratory symptoms, however, the disease progre</w:t>
      </w:r>
      <w:r w:rsidR="00AD381B">
        <w:t>sses to severe lung impairment.</w:t>
      </w:r>
      <w:r w:rsidRPr="0073215D">
        <w:t xml:space="preserve"> Symptoms may not develop for years followin</w:t>
      </w:r>
      <w:r w:rsidR="00AD381B">
        <w:t xml:space="preserve">g the last beryllium exposure. </w:t>
      </w:r>
      <w:r w:rsidRPr="0073215D">
        <w:t>There is no cure for this disease.</w:t>
      </w:r>
    </w:p>
    <w:p w:rsidR="00EE4ED0" w:rsidRPr="0073215D" w:rsidRDefault="00EE4ED0" w:rsidP="00EE4ED0"/>
    <w:p w:rsidR="00EE4ED0" w:rsidRPr="0073215D" w:rsidRDefault="000F1554" w:rsidP="00EE4ED0">
      <w:r>
        <w:t>S</w:t>
      </w:r>
      <w:r w:rsidR="00EE4ED0" w:rsidRPr="0073215D">
        <w:t>ophisticated medical tests have been developed that can detect individuals who are sensitized to beryllium well</w:t>
      </w:r>
      <w:r w:rsidR="00AD381B">
        <w:t xml:space="preserve"> before overt symptoms develop.</w:t>
      </w:r>
      <w:r w:rsidR="00EE4ED0" w:rsidRPr="0073215D">
        <w:t xml:space="preserve"> These tests have suggested that the sensitization </w:t>
      </w:r>
      <w:r w:rsidR="009A39BB">
        <w:t xml:space="preserve">can </w:t>
      </w:r>
      <w:r w:rsidR="00EE4ED0" w:rsidRPr="0073215D">
        <w:t xml:space="preserve">occur </w:t>
      </w:r>
      <w:r w:rsidR="009A39BB">
        <w:t xml:space="preserve">in individuals </w:t>
      </w:r>
      <w:r w:rsidR="00EE4ED0" w:rsidRPr="0073215D">
        <w:t xml:space="preserve">at </w:t>
      </w:r>
      <w:r w:rsidR="009A39BB">
        <w:t xml:space="preserve">extremely low </w:t>
      </w:r>
      <w:r w:rsidR="00EE4ED0" w:rsidRPr="0073215D">
        <w:t xml:space="preserve">air exposure concentrations.  </w:t>
      </w:r>
    </w:p>
    <w:p w:rsidR="00EE4ED0" w:rsidRPr="0073215D" w:rsidRDefault="00EE4ED0" w:rsidP="00EE4ED0"/>
    <w:p w:rsidR="00EE4ED0" w:rsidRPr="0073215D" w:rsidRDefault="00EE4ED0" w:rsidP="00EE4ED0">
      <w:r w:rsidRPr="0073215D">
        <w:t>Fermilab uses beryllium, beryllium alloys and ceramic beryllia for t</w:t>
      </w:r>
      <w:r w:rsidR="00AD381B">
        <w:t>argets and beamline components.</w:t>
      </w:r>
      <w:r w:rsidRPr="0073215D">
        <w:t xml:space="preserve"> These materials are primarily used as “articles” as defined by Department of Energy (DOE) 10 Code of Federal Regulations (CFR) Part 850, and as such, </w:t>
      </w:r>
      <w:r w:rsidR="000E3C52" w:rsidRPr="0073215D">
        <w:t>most</w:t>
      </w:r>
      <w:r w:rsidRPr="0073215D">
        <w:t xml:space="preserve"> beryllium uses are exempt from the requirements of the DOE’s Chronic Beryll</w:t>
      </w:r>
      <w:r w:rsidR="00AD381B">
        <w:t>ium Disease Prevention Program.</w:t>
      </w:r>
      <w:r w:rsidRPr="0073215D">
        <w:t xml:space="preserve"> Handling of solid components does not normally result in measurable </w:t>
      </w:r>
      <w:r w:rsidR="00AD381B">
        <w:t>airborne beryllium particulate.</w:t>
      </w:r>
      <w:r w:rsidRPr="0073215D">
        <w:t xml:space="preserve"> Nevertheless, every effort must be made to limit emp</w:t>
      </w:r>
      <w:r w:rsidR="00AD381B">
        <w:t>loyee exposure by controlling how beryllium is used at the l</w:t>
      </w:r>
      <w:r w:rsidRPr="0073215D">
        <w:t>aboratory.</w:t>
      </w:r>
    </w:p>
    <w:p w:rsidR="00EE4ED0" w:rsidRPr="0073215D" w:rsidRDefault="00EE4ED0" w:rsidP="00EE4ED0"/>
    <w:p w:rsidR="00EE4ED0" w:rsidRPr="0073215D" w:rsidRDefault="00EE4ED0" w:rsidP="00EE4ED0">
      <w:pPr>
        <w:ind w:left="630" w:hanging="630"/>
      </w:pPr>
      <w:r w:rsidRPr="0073215D">
        <w:t>Note: This document contains the detail, scope and content commensurate with the hazard of the Beryllium ac</w:t>
      </w:r>
      <w:r w:rsidR="00AD381B">
        <w:t>tivities performed at Fermilab.</w:t>
      </w:r>
      <w:r w:rsidRPr="0073215D">
        <w:t xml:space="preserve"> As required by DOE 10 Code of Federal Regulations (CFR) Part 850.12, any new tasks that involve the potential for exposure to airborne beryllium outside the scope of this document will result in the modification of this program and a re-submittal for approval by the Head of DOE Field Element. </w:t>
      </w:r>
    </w:p>
    <w:p w:rsidR="007D5A75" w:rsidRDefault="007D5A75" w:rsidP="00E00D72"/>
    <w:p w:rsidR="007D5A75" w:rsidRDefault="007D5A75" w:rsidP="007D5A75">
      <w:pPr>
        <w:pStyle w:val="Heading1"/>
        <w:rPr>
          <w:kern w:val="0"/>
        </w:rPr>
      </w:pPr>
      <w:bookmarkStart w:id="1" w:name="_Toc507570613"/>
      <w:r>
        <w:rPr>
          <w:kern w:val="0"/>
        </w:rPr>
        <w:t>DEFINITIONS</w:t>
      </w:r>
      <w:bookmarkEnd w:id="1"/>
    </w:p>
    <w:p w:rsidR="007D5A75" w:rsidRPr="007D5A75" w:rsidRDefault="007D5A75" w:rsidP="00E00D72"/>
    <w:p w:rsidR="00A40EE9" w:rsidRPr="0073215D" w:rsidRDefault="00A40EE9" w:rsidP="00A40EE9">
      <w:r w:rsidRPr="0073215D">
        <w:rPr>
          <w:b/>
        </w:rPr>
        <w:t xml:space="preserve">Action Level - Air (AL) - </w:t>
      </w:r>
      <w:r w:rsidRPr="0073215D">
        <w:t>Employee exposure, without regard to the use of respirators, to an airborne concentration of beryllium of 0.000</w:t>
      </w:r>
      <w:r w:rsidR="009A39BB">
        <w:t>1</w:t>
      </w:r>
      <w:r w:rsidRPr="0073215D">
        <w:t xml:space="preserve"> milligrams per cubic meter of air (mg/m</w:t>
      </w:r>
      <w:r w:rsidRPr="0073215D">
        <w:rPr>
          <w:vertAlign w:val="superscript"/>
        </w:rPr>
        <w:t>3</w:t>
      </w:r>
      <w:r w:rsidRPr="0073215D">
        <w:t>) calculated as an 8-hour time-weighted average (TWA) as measured in the worker's breathing zone.</w:t>
      </w:r>
    </w:p>
    <w:p w:rsidR="00A40EE9" w:rsidRPr="0073215D" w:rsidRDefault="00A40EE9" w:rsidP="00A40EE9"/>
    <w:p w:rsidR="00A40EE9" w:rsidRPr="0073215D" w:rsidRDefault="00A40EE9" w:rsidP="00A40EE9">
      <w:r w:rsidRPr="0073215D">
        <w:rPr>
          <w:b/>
        </w:rPr>
        <w:t>Action Level - Surface (ALS) -</w:t>
      </w:r>
      <w:r w:rsidRPr="0073215D">
        <w:t xml:space="preserve"> surface concentration levels </w:t>
      </w:r>
      <w:r w:rsidR="00F2797F">
        <w:t>greater than</w:t>
      </w:r>
      <w:r w:rsidRPr="0073215D">
        <w:t xml:space="preserve"> 0.0</w:t>
      </w:r>
      <w:r>
        <w:t>3</w:t>
      </w:r>
      <w:r w:rsidRPr="0073215D">
        <w:t xml:space="preserve"> </w:t>
      </w:r>
      <w:r>
        <w:t>micrograms per square</w:t>
      </w:r>
      <w:r w:rsidRPr="0073215D">
        <w:t xml:space="preserve"> centimeter (0.0</w:t>
      </w:r>
      <w:r>
        <w:t>3</w:t>
      </w:r>
      <w:r w:rsidRPr="0073215D">
        <w:t xml:space="preserve"> </w:t>
      </w:r>
      <w:r w:rsidRPr="0073215D">
        <w:sym w:font="Courier New" w:char="00B5"/>
      </w:r>
      <w:r w:rsidRPr="0073215D">
        <w:t>g/cm</w:t>
      </w:r>
      <w:r w:rsidRPr="0073215D">
        <w:rPr>
          <w:vertAlign w:val="superscript"/>
        </w:rPr>
        <w:t>2</w:t>
      </w:r>
      <w:r w:rsidRPr="0073215D">
        <w:t xml:space="preserve"> or </w:t>
      </w:r>
      <w:r>
        <w:t>3.0</w:t>
      </w:r>
      <w:r w:rsidRPr="0073215D">
        <w:t xml:space="preserve"> </w:t>
      </w:r>
      <w:r w:rsidRPr="0073215D">
        <w:sym w:font="Courier New" w:char="00B5"/>
      </w:r>
      <w:r w:rsidRPr="0073215D">
        <w:t>g/100 cm</w:t>
      </w:r>
      <w:r w:rsidRPr="0073215D">
        <w:rPr>
          <w:vertAlign w:val="superscript"/>
        </w:rPr>
        <w:t>2</w:t>
      </w:r>
      <w:r w:rsidRPr="0073215D">
        <w:t>).</w:t>
      </w:r>
    </w:p>
    <w:p w:rsidR="00A40EE9" w:rsidRPr="0073215D" w:rsidRDefault="00A40EE9" w:rsidP="00A40EE9"/>
    <w:p w:rsidR="00A40EE9" w:rsidRPr="0073215D" w:rsidRDefault="00A40EE9" w:rsidP="00A40EE9">
      <w:r w:rsidRPr="0073215D">
        <w:rPr>
          <w:b/>
        </w:rPr>
        <w:t>Beryllium -</w:t>
      </w:r>
      <w:r w:rsidRPr="0073215D">
        <w:t xml:space="preserve"> elemental beryllium and insoluble beryllium compound or alloy containing 0.1% </w:t>
      </w:r>
      <w:r w:rsidR="009A39BB">
        <w:t xml:space="preserve">or greater </w:t>
      </w:r>
      <w:r w:rsidRPr="0073215D">
        <w:t xml:space="preserve">beryllium </w:t>
      </w:r>
      <w:r w:rsidR="009A39BB">
        <w:t xml:space="preserve">by weight </w:t>
      </w:r>
      <w:r w:rsidRPr="0073215D">
        <w:t xml:space="preserve">that may release airborne </w:t>
      </w:r>
      <w:r w:rsidR="009A39BB">
        <w:t xml:space="preserve">beryllium </w:t>
      </w:r>
      <w:r w:rsidRPr="0073215D">
        <w:t>particulate</w:t>
      </w:r>
      <w:r w:rsidR="009A39BB">
        <w:t>s</w:t>
      </w:r>
      <w:r w:rsidRPr="0073215D">
        <w:t>.</w:t>
      </w:r>
    </w:p>
    <w:p w:rsidR="00A40EE9" w:rsidRPr="0073215D" w:rsidRDefault="00A40EE9" w:rsidP="00A40EE9"/>
    <w:p w:rsidR="00A40EE9" w:rsidRPr="0073215D" w:rsidRDefault="00A40EE9" w:rsidP="00A40EE9">
      <w:r w:rsidRPr="0073215D">
        <w:rPr>
          <w:b/>
        </w:rPr>
        <w:t xml:space="preserve">Beryllium Activity – </w:t>
      </w:r>
      <w:r w:rsidRPr="0073215D">
        <w:t xml:space="preserve">means an activity that has the potential to expose workers to </w:t>
      </w:r>
      <w:r w:rsidR="009A39BB">
        <w:t xml:space="preserve">total </w:t>
      </w:r>
      <w:r w:rsidRPr="0073215D">
        <w:t xml:space="preserve">airborne beryllium above </w:t>
      </w:r>
      <w:r>
        <w:t xml:space="preserve">0.00005 </w:t>
      </w:r>
      <w:r w:rsidRPr="0073215D">
        <w:t>mg/m</w:t>
      </w:r>
      <w:r w:rsidRPr="0073215D">
        <w:rPr>
          <w:vertAlign w:val="superscript"/>
        </w:rPr>
        <w:t>3</w:t>
      </w:r>
      <w:r w:rsidRPr="0073215D">
        <w:t xml:space="preserve"> calculated as an 8-hour time-weighted average (TWA) as measured in the worker's breathing zone. Activities include, but are not limited to, cutting, grinding, sanding, and soldering.</w:t>
      </w:r>
    </w:p>
    <w:p w:rsidR="00A40EE9" w:rsidRPr="0073215D" w:rsidRDefault="00A40EE9" w:rsidP="00A40EE9"/>
    <w:p w:rsidR="00A40EE9" w:rsidRPr="0073215D" w:rsidRDefault="00A40EE9" w:rsidP="00A40EE9">
      <w:r w:rsidRPr="0073215D">
        <w:rPr>
          <w:b/>
        </w:rPr>
        <w:lastRenderedPageBreak/>
        <w:t>Beryllium Article -</w:t>
      </w:r>
      <w:r w:rsidRPr="0073215D">
        <w:t xml:space="preserve"> manufactured item formed to a specific shape or design during </w:t>
      </w:r>
      <w:r w:rsidR="009A39BB">
        <w:t xml:space="preserve">its </w:t>
      </w:r>
      <w:r w:rsidRPr="0073215D">
        <w:t xml:space="preserve">manufacture, that has end use functions that depend in whole or in part on its shape or design during end use, and that does not release beryllium or otherwise result in exposure to airborne concentrations of beryllium under normal conditions of use.  </w:t>
      </w:r>
    </w:p>
    <w:p w:rsidR="00A40EE9" w:rsidRPr="0073215D" w:rsidRDefault="00A40EE9" w:rsidP="00A40EE9"/>
    <w:p w:rsidR="00A40EE9" w:rsidRPr="0073215D" w:rsidRDefault="00A40EE9" w:rsidP="00A40EE9">
      <w:r w:rsidRPr="0073215D">
        <w:rPr>
          <w:b/>
        </w:rPr>
        <w:t xml:space="preserve">Beryllium-associated worker - </w:t>
      </w:r>
      <w:r w:rsidRPr="0073215D">
        <w:t>means a current worker who is or was exposed or potentially exposed to airborne concentrations of beryllium abov</w:t>
      </w:r>
      <w:r w:rsidR="002D64EC">
        <w:t>e detectable limits, including:</w:t>
      </w:r>
    </w:p>
    <w:p w:rsidR="00A40EE9" w:rsidRPr="0073215D" w:rsidRDefault="00336CC5" w:rsidP="0094162B">
      <w:pPr>
        <w:numPr>
          <w:ilvl w:val="0"/>
          <w:numId w:val="9"/>
        </w:numPr>
        <w:jc w:val="left"/>
      </w:pPr>
      <w:r>
        <w:t>A beryllium worker</w:t>
      </w:r>
    </w:p>
    <w:p w:rsidR="00A40EE9" w:rsidRPr="0073215D" w:rsidRDefault="00A40EE9" w:rsidP="0094162B">
      <w:pPr>
        <w:numPr>
          <w:ilvl w:val="0"/>
          <w:numId w:val="9"/>
        </w:numPr>
        <w:jc w:val="left"/>
      </w:pPr>
      <w:r w:rsidRPr="0073215D">
        <w:t>A current worker whose work history shows that the worker may have been exposed to airbo</w:t>
      </w:r>
      <w:r w:rsidR="00336CC5">
        <w:t>rne concentrations of beryllium</w:t>
      </w:r>
    </w:p>
    <w:p w:rsidR="00A40EE9" w:rsidRPr="0073215D" w:rsidRDefault="00A40EE9" w:rsidP="0094162B">
      <w:pPr>
        <w:numPr>
          <w:ilvl w:val="0"/>
          <w:numId w:val="9"/>
        </w:numPr>
        <w:jc w:val="left"/>
      </w:pPr>
      <w:r w:rsidRPr="0073215D">
        <w:t>A current worker who exhibits signs or sym</w:t>
      </w:r>
      <w:r w:rsidR="00336CC5">
        <w:t>ptoms of beryllium exposure</w:t>
      </w:r>
    </w:p>
    <w:p w:rsidR="00A40EE9" w:rsidRPr="0073215D" w:rsidRDefault="00A40EE9" w:rsidP="0094162B">
      <w:pPr>
        <w:numPr>
          <w:ilvl w:val="0"/>
          <w:numId w:val="9"/>
        </w:numPr>
        <w:jc w:val="left"/>
      </w:pPr>
      <w:r w:rsidRPr="0073215D">
        <w:t>A current worker who is receiving medical removal protection benefits.</w:t>
      </w:r>
    </w:p>
    <w:p w:rsidR="00A40EE9" w:rsidRPr="0073215D" w:rsidRDefault="00A40EE9" w:rsidP="00A40EE9"/>
    <w:p w:rsidR="00A40EE9" w:rsidRPr="0073215D" w:rsidRDefault="00A40EE9" w:rsidP="00A40EE9">
      <w:r w:rsidRPr="0073215D">
        <w:rPr>
          <w:b/>
        </w:rPr>
        <w:t xml:space="preserve">Beryllium emergency - </w:t>
      </w:r>
      <w:r w:rsidRPr="0073215D">
        <w:t>any occurrence such as, but not limited to, equipment failure, container rupture, or failure of control equipment or operations that results in an unexpected and significant release of beryllium.</w:t>
      </w:r>
    </w:p>
    <w:p w:rsidR="00A40EE9" w:rsidRPr="0073215D" w:rsidRDefault="00A40EE9" w:rsidP="00A40EE9"/>
    <w:p w:rsidR="00A40EE9" w:rsidRPr="0073215D" w:rsidRDefault="00A40EE9" w:rsidP="00A40EE9">
      <w:r w:rsidRPr="0073215D">
        <w:rPr>
          <w:b/>
        </w:rPr>
        <w:t>Beryllium Worker -</w:t>
      </w:r>
      <w:r w:rsidRPr="0073215D">
        <w:t xml:space="preserve"> a current worker who is regularly employed in a beryllium activity.</w:t>
      </w:r>
    </w:p>
    <w:p w:rsidR="00A40EE9" w:rsidRPr="0073215D" w:rsidRDefault="00A40EE9" w:rsidP="00A40EE9"/>
    <w:p w:rsidR="00A40EE9" w:rsidRDefault="00A40EE9" w:rsidP="00A40EE9">
      <w:r w:rsidRPr="0073215D">
        <w:rPr>
          <w:b/>
        </w:rPr>
        <w:t xml:space="preserve">Breathing Zone - </w:t>
      </w:r>
      <w:r w:rsidRPr="0073215D">
        <w:t>defined as a hemisphere forward of the shoulders, centered on the mouth and nose, with a radius of 6 to 9 inches.</w:t>
      </w:r>
    </w:p>
    <w:p w:rsidR="009A39BB" w:rsidRDefault="009A39BB" w:rsidP="00A40EE9"/>
    <w:p w:rsidR="009A39BB" w:rsidRPr="009A39BB" w:rsidRDefault="009A39BB" w:rsidP="00A40EE9">
      <w:r>
        <w:rPr>
          <w:b/>
        </w:rPr>
        <w:t>Chronic Beryllium Disease Prevention Program (CBDPP)</w:t>
      </w:r>
      <w:r>
        <w:t xml:space="preserve"> – the program that supplements and is integrated into existing worker protection programs that are establishe</w:t>
      </w:r>
      <w:r w:rsidR="00AD381B">
        <w:t>d for DOE contractor employees.</w:t>
      </w:r>
      <w:r>
        <w:t xml:space="preserve"> This chapter describes the Fermilab CBDPP.</w:t>
      </w:r>
    </w:p>
    <w:p w:rsidR="00A40EE9" w:rsidRPr="0073215D" w:rsidRDefault="00A40EE9" w:rsidP="00A40EE9"/>
    <w:p w:rsidR="00A40EE9" w:rsidRPr="0073215D" w:rsidRDefault="00A40EE9" w:rsidP="00A40EE9">
      <w:r w:rsidRPr="0073215D">
        <w:rPr>
          <w:b/>
        </w:rPr>
        <w:t>Competent Person -</w:t>
      </w:r>
      <w:r w:rsidRPr="0073215D">
        <w:t xml:space="preserve"> One who </w:t>
      </w:r>
      <w:r w:rsidR="000E3C52" w:rsidRPr="0073215D">
        <w:t>can identify</w:t>
      </w:r>
      <w:r w:rsidRPr="0073215D">
        <w:t xml:space="preserve"> beryllium hazards in the surroundings or working conditions and who has authorization to take prompt corrective measures to eliminate them.</w:t>
      </w:r>
    </w:p>
    <w:p w:rsidR="00A40EE9" w:rsidRPr="0073215D" w:rsidRDefault="00A40EE9" w:rsidP="00A40EE9"/>
    <w:p w:rsidR="00A40EE9" w:rsidRPr="0073215D" w:rsidRDefault="00A40EE9" w:rsidP="00A40EE9">
      <w:r w:rsidRPr="0073215D">
        <w:rPr>
          <w:b/>
        </w:rPr>
        <w:t>Permissible Exposure Limit Time</w:t>
      </w:r>
      <w:r w:rsidR="00336CC5">
        <w:rPr>
          <w:b/>
        </w:rPr>
        <w:t>-</w:t>
      </w:r>
      <w:r w:rsidRPr="0073215D">
        <w:rPr>
          <w:b/>
        </w:rPr>
        <w:t>Weighted Average (PEL</w:t>
      </w:r>
      <w:r w:rsidR="00336CC5">
        <w:rPr>
          <w:b/>
        </w:rPr>
        <w:t xml:space="preserve"> </w:t>
      </w:r>
      <w:r w:rsidRPr="0073215D">
        <w:rPr>
          <w:b/>
        </w:rPr>
        <w:t xml:space="preserve">TWA) </w:t>
      </w:r>
      <w:r w:rsidRPr="0073215D">
        <w:t xml:space="preserve">- the time-weighted average concentration for a conventional 8-hour </w:t>
      </w:r>
      <w:r w:rsidR="00AD381B">
        <w:t>workday and a 40-hour workweek.</w:t>
      </w:r>
      <w:r w:rsidRPr="0073215D">
        <w:t xml:space="preserve"> The Occupational Safety and Health Administration (OSHA) has established a PEL-TWA of </w:t>
      </w:r>
      <w:r w:rsidR="00506191" w:rsidRPr="00506191">
        <w:t>0.2 µg/m</w:t>
      </w:r>
      <w:r w:rsidR="00391CF9">
        <w:rPr>
          <w:vertAlign w:val="superscript"/>
        </w:rPr>
        <w:t>3</w:t>
      </w:r>
      <w:r w:rsidR="00506191" w:rsidRPr="00506191">
        <w:t xml:space="preserve"> </w:t>
      </w:r>
      <w:r w:rsidRPr="0073215D">
        <w:t>for beryllium, without regard to the use of respirator averaged over an 8-hour period.</w:t>
      </w:r>
    </w:p>
    <w:p w:rsidR="00A40EE9" w:rsidRPr="0073215D" w:rsidRDefault="00A40EE9" w:rsidP="00A40EE9">
      <w:pPr>
        <w:rPr>
          <w:b/>
        </w:rPr>
      </w:pPr>
    </w:p>
    <w:p w:rsidR="00A40EE9" w:rsidRPr="0073215D" w:rsidRDefault="00A40EE9" w:rsidP="00A40EE9">
      <w:r w:rsidRPr="0073215D">
        <w:rPr>
          <w:b/>
        </w:rPr>
        <w:t>Regulated Areas</w:t>
      </w:r>
      <w:r w:rsidRPr="0073215D">
        <w:t xml:space="preserve"> </w:t>
      </w:r>
      <w:r w:rsidRPr="0073215D">
        <w:rPr>
          <w:b/>
        </w:rPr>
        <w:t xml:space="preserve">- </w:t>
      </w:r>
      <w:r w:rsidRPr="0073215D">
        <w:t>area demarcated in which airborne concentration of beryllium exceeds, or can reasonably be expected to exceed the AL.</w:t>
      </w:r>
    </w:p>
    <w:p w:rsidR="00A40EE9" w:rsidRPr="0073215D" w:rsidRDefault="00A40EE9" w:rsidP="00A40EE9"/>
    <w:p w:rsidR="00A40EE9" w:rsidRDefault="00A40EE9" w:rsidP="00A40EE9">
      <w:r w:rsidRPr="0073215D">
        <w:rPr>
          <w:b/>
        </w:rPr>
        <w:t xml:space="preserve">Removable beryllium contamination </w:t>
      </w:r>
      <w:r w:rsidRPr="0073215D">
        <w:t>- means beryllium contamination that can be removed from surfaces by nondestructive means, such as casual contact, wiping, brushing or washing.</w:t>
      </w:r>
    </w:p>
    <w:p w:rsidR="009A39BB" w:rsidRDefault="009A39BB" w:rsidP="00A40EE9"/>
    <w:p w:rsidR="009A39BB" w:rsidRPr="009A39BB" w:rsidRDefault="009A39BB" w:rsidP="00A40EE9">
      <w:r>
        <w:rPr>
          <w:b/>
        </w:rPr>
        <w:t>Short Term Exposure Limit (STEL)</w:t>
      </w:r>
      <w:r>
        <w:t xml:space="preserve"> – OSHA ha</w:t>
      </w:r>
      <w:r w:rsidR="00B23EFA">
        <w:t>s</w:t>
      </w:r>
      <w:r>
        <w:t xml:space="preserve"> established a STEL of 2.0 µg/m</w:t>
      </w:r>
      <w:r>
        <w:rPr>
          <w:vertAlign w:val="superscript"/>
        </w:rPr>
        <w:t>3</w:t>
      </w:r>
      <w:r>
        <w:t xml:space="preserve"> for beryllium as determined over a </w:t>
      </w:r>
      <w:r w:rsidR="000E3C52">
        <w:t>15-minute</w:t>
      </w:r>
      <w:r>
        <w:t xml:space="preserve"> sampling period.</w:t>
      </w:r>
    </w:p>
    <w:p w:rsidR="00A40EE9" w:rsidRPr="0073215D" w:rsidRDefault="00A40EE9" w:rsidP="00A40EE9"/>
    <w:p w:rsidR="002D64EC" w:rsidRPr="002D64EC" w:rsidRDefault="00A40EE9" w:rsidP="002D64EC">
      <w:r w:rsidRPr="0073215D">
        <w:rPr>
          <w:b/>
        </w:rPr>
        <w:t xml:space="preserve">Site Occupational Medical Director (SOMD) </w:t>
      </w:r>
      <w:r w:rsidRPr="0073215D">
        <w:t>- the Fermilab physician responsible for the overall direction and operation of the site occupational medicine program.</w:t>
      </w:r>
      <w:r w:rsidR="002D64EC">
        <w:br w:type="page"/>
      </w:r>
    </w:p>
    <w:p w:rsidR="00554664" w:rsidRDefault="00554664" w:rsidP="006A7918">
      <w:pPr>
        <w:pStyle w:val="Heading1"/>
        <w:keepNext w:val="0"/>
      </w:pPr>
      <w:bookmarkStart w:id="2" w:name="_Toc507570614"/>
      <w:r>
        <w:lastRenderedPageBreak/>
        <w:t>RESPONSIB</w:t>
      </w:r>
      <w:r w:rsidR="00730FCE">
        <w:t>I</w:t>
      </w:r>
      <w:r>
        <w:t>L</w:t>
      </w:r>
      <w:r w:rsidR="007D5A75">
        <w:t>ITIES</w:t>
      </w:r>
      <w:bookmarkEnd w:id="2"/>
    </w:p>
    <w:p w:rsidR="00554664" w:rsidRPr="00263F3B" w:rsidRDefault="00554664" w:rsidP="00E00D72"/>
    <w:p w:rsidR="008532CC" w:rsidRPr="008532CC" w:rsidRDefault="008532CC" w:rsidP="00E00D72">
      <w:pPr>
        <w:rPr>
          <w:bCs/>
          <w:color w:val="000000"/>
          <w:kern w:val="32"/>
        </w:rPr>
      </w:pPr>
      <w:r w:rsidRPr="00070C70">
        <w:rPr>
          <w:color w:val="000000"/>
        </w:rPr>
        <w:t xml:space="preserve">A responsibilities section is included only if there are any responsibilities which are unusual, i.e., different than those indicated in </w:t>
      </w:r>
      <w:hyperlink r:id="rId14" w:history="1">
        <w:r w:rsidRPr="00070C70">
          <w:rPr>
            <w:rStyle w:val="Hyperlink"/>
          </w:rPr>
          <w:t xml:space="preserve">FESHM </w:t>
        </w:r>
        <w:r w:rsidR="001B5530">
          <w:rPr>
            <w:rStyle w:val="Hyperlink"/>
          </w:rPr>
          <w:t>1010</w:t>
        </w:r>
      </w:hyperlink>
      <w:r w:rsidRPr="00070C70">
        <w:rPr>
          <w:color w:val="000000"/>
        </w:rPr>
        <w:t>.</w:t>
      </w:r>
      <w:r w:rsidRPr="008532CC">
        <w:rPr>
          <w:color w:val="000000"/>
        </w:rPr>
        <w:t xml:space="preserve"> </w:t>
      </w:r>
    </w:p>
    <w:p w:rsidR="00C552C0" w:rsidRPr="008532CC" w:rsidRDefault="007D5A75" w:rsidP="00E00D72">
      <w:pPr>
        <w:rPr>
          <w:bCs/>
          <w:color w:val="000000"/>
          <w:kern w:val="32"/>
        </w:rPr>
      </w:pPr>
      <w:r w:rsidRPr="008532CC">
        <w:rPr>
          <w:color w:val="000000"/>
        </w:rPr>
        <w:t xml:space="preserve"> </w:t>
      </w:r>
    </w:p>
    <w:p w:rsidR="003E2A77" w:rsidRPr="00DE2BC0" w:rsidRDefault="00B11089" w:rsidP="003E2A77">
      <w:pPr>
        <w:pStyle w:val="Heading2"/>
        <w:keepNext w:val="0"/>
        <w:rPr>
          <w:b w:val="0"/>
        </w:rPr>
      </w:pPr>
      <w:bookmarkStart w:id="3" w:name="_Toc507570615"/>
      <w:r>
        <w:t>Divisions</w:t>
      </w:r>
      <w:r w:rsidR="00A40EE9">
        <w:t>/Section/</w:t>
      </w:r>
      <w:r w:rsidR="00C73EBC">
        <w:t>Project</w:t>
      </w:r>
      <w:r w:rsidR="00A40EE9">
        <w:t xml:space="preserve"> Heads</w:t>
      </w:r>
      <w:bookmarkEnd w:id="3"/>
    </w:p>
    <w:p w:rsidR="00A40EE9" w:rsidRDefault="00A40EE9" w:rsidP="00A40EE9"/>
    <w:p w:rsidR="00A40EE9" w:rsidRPr="0073215D" w:rsidRDefault="00A40EE9" w:rsidP="00A40EE9">
      <w:r w:rsidRPr="0073215D">
        <w:t>Division/Section</w:t>
      </w:r>
      <w:r>
        <w:t>/</w:t>
      </w:r>
      <w:r w:rsidR="00C73EBC">
        <w:t>Project</w:t>
      </w:r>
      <w:r>
        <w:t xml:space="preserve"> </w:t>
      </w:r>
      <w:r w:rsidRPr="0073215D">
        <w:t>(D/S</w:t>
      </w:r>
      <w:r w:rsidR="00C73EBC">
        <w:t>/P</w:t>
      </w:r>
      <w:r w:rsidRPr="0073215D">
        <w:t>) heads shall be aware of the materials, operations, and related hazards with which t</w:t>
      </w:r>
      <w:r w:rsidR="00AD381B">
        <w:t>heir personnel may be involved.</w:t>
      </w:r>
      <w:r w:rsidRPr="0073215D">
        <w:t xml:space="preserve"> They shall assure the policies, procedures, and requirements as set forth in this </w:t>
      </w:r>
      <w:r>
        <w:t>FESHM</w:t>
      </w:r>
      <w:r w:rsidRPr="0073215D">
        <w:t xml:space="preserve"> chapter are followed.</w:t>
      </w:r>
    </w:p>
    <w:p w:rsidR="00E7004C" w:rsidRPr="00E7004C" w:rsidRDefault="00E7004C" w:rsidP="00E00D72">
      <w:pPr>
        <w:rPr>
          <w:b/>
          <w:highlight w:val="yellow"/>
        </w:rPr>
      </w:pPr>
    </w:p>
    <w:p w:rsidR="006E7F4F" w:rsidRDefault="00B70CF7" w:rsidP="003E2A77">
      <w:pPr>
        <w:pStyle w:val="Heading2"/>
        <w:keepNext w:val="0"/>
        <w:jc w:val="both"/>
      </w:pPr>
      <w:bookmarkStart w:id="4" w:name="_Toc507570616"/>
      <w:r>
        <w:t>Supervisors, Construction Coordinators, and Task Managers</w:t>
      </w:r>
      <w:bookmarkEnd w:id="4"/>
    </w:p>
    <w:p w:rsidR="00B70CF7" w:rsidRPr="00B70CF7" w:rsidRDefault="00B70CF7" w:rsidP="00B70CF7"/>
    <w:p w:rsidR="00E7004C" w:rsidRDefault="00B70CF7" w:rsidP="00E00D72">
      <w:r w:rsidRPr="0073215D">
        <w:t>Supervisors, construction coordinators, and task managers shall conduct the</w:t>
      </w:r>
      <w:r w:rsidR="00AD381B">
        <w:t>ir operations in a safe manner.</w:t>
      </w:r>
      <w:r w:rsidRPr="0073215D">
        <w:t xml:space="preserve"> They shall assure competent personnel use adequate protective measures and that appropriate per</w:t>
      </w:r>
      <w:r w:rsidR="002D64EC">
        <w:t>sonal protective equipment</w:t>
      </w:r>
      <w:r w:rsidRPr="0073215D">
        <w:t xml:space="preserve"> </w:t>
      </w:r>
      <w:r w:rsidR="00AD381B">
        <w:t>is available and used properly.</w:t>
      </w:r>
      <w:r w:rsidRPr="0073215D">
        <w:t xml:space="preserve"> They shall </w:t>
      </w:r>
      <w:r w:rsidR="00336CC5">
        <w:t xml:space="preserve">be familiar with potential hazards and </w:t>
      </w:r>
      <w:r w:rsidRPr="0073215D">
        <w:t xml:space="preserve">assure that their personnel are trained and understand procedures, hazards, protective measures </w:t>
      </w:r>
      <w:r w:rsidR="002D64EC">
        <w:t>&amp;</w:t>
      </w:r>
      <w:r w:rsidRPr="0073215D">
        <w:t xml:space="preserve"> equipment, and emergency procedures to prevent adverse effects from their work.</w:t>
      </w:r>
    </w:p>
    <w:p w:rsidR="00C74A16" w:rsidRDefault="00C74A16" w:rsidP="00E00D72"/>
    <w:p w:rsidR="006E7F4F" w:rsidRDefault="00E96DCE" w:rsidP="003E2A77">
      <w:pPr>
        <w:pStyle w:val="Heading2"/>
        <w:keepNext w:val="0"/>
        <w:jc w:val="both"/>
        <w:rPr>
          <w:b w:val="0"/>
        </w:rPr>
      </w:pPr>
      <w:bookmarkStart w:id="5" w:name="_Toc507570617"/>
      <w:r w:rsidRPr="0073215D">
        <w:rPr>
          <w:szCs w:val="24"/>
        </w:rPr>
        <w:t>Individuals working with or handling beryllium</w:t>
      </w:r>
      <w:bookmarkEnd w:id="5"/>
    </w:p>
    <w:p w:rsidR="00E96DCE" w:rsidRDefault="00E96DCE" w:rsidP="00E96DCE"/>
    <w:p w:rsidR="00BE0C08" w:rsidRDefault="00E96DCE" w:rsidP="00E00D72">
      <w:r w:rsidRPr="0073215D">
        <w:t>Individuals working with or handling beryllium shall have sufficient knowledge and trainin</w:t>
      </w:r>
      <w:r w:rsidR="00AD381B">
        <w:t>g to perform their work safely.</w:t>
      </w:r>
      <w:r w:rsidRPr="0073215D">
        <w:t xml:space="preserve"> Before performing work, which involves beryllium materials, they shall be familiar with the potential hazards, protective measures, proper use of all materials and equip</w:t>
      </w:r>
      <w:r w:rsidR="00AD381B">
        <w:t>ment, and emergency procedures.</w:t>
      </w:r>
      <w:r w:rsidRPr="0073215D">
        <w:t xml:space="preserve"> They shall follow the precautions listed in this chapter and on the hazard analysis or </w:t>
      </w:r>
      <w:hyperlink r:id="rId15" w:history="1">
        <w:r w:rsidR="00AD381B">
          <w:rPr>
            <w:rStyle w:val="Hyperlink"/>
          </w:rPr>
          <w:t>Toxic Material Handling Permit</w:t>
        </w:r>
      </w:hyperlink>
      <w:r w:rsidR="000F1554">
        <w:t>,</w:t>
      </w:r>
      <w:r w:rsidRPr="0073215D">
        <w:t xml:space="preserve"> if </w:t>
      </w:r>
      <w:r w:rsidR="009A39BB">
        <w:t xml:space="preserve">a </w:t>
      </w:r>
      <w:r w:rsidRPr="0073215D">
        <w:t>permit is required.  Employees may consu</w:t>
      </w:r>
      <w:r>
        <w:t xml:space="preserve">lt with their </w:t>
      </w:r>
      <w:r w:rsidR="00C74A16">
        <w:t>Division Safety Officer (</w:t>
      </w:r>
      <w:r>
        <w:t>DSO</w:t>
      </w:r>
      <w:r w:rsidR="00C74A16">
        <w:t>)</w:t>
      </w:r>
      <w:r>
        <w:t xml:space="preserve"> or </w:t>
      </w:r>
      <w:r w:rsidR="00AD381B">
        <w:t xml:space="preserve">the </w:t>
      </w:r>
      <w:r>
        <w:t>ESH&amp;Q</w:t>
      </w:r>
      <w:r w:rsidRPr="0073215D">
        <w:t xml:space="preserve"> </w:t>
      </w:r>
      <w:r w:rsidR="009A39BB">
        <w:t xml:space="preserve">Industrial Hygiene Group </w:t>
      </w:r>
      <w:r w:rsidRPr="0073215D">
        <w:t>for additional information.</w:t>
      </w:r>
    </w:p>
    <w:p w:rsidR="00E96DCE" w:rsidRDefault="00E96DCE" w:rsidP="00E00D72"/>
    <w:p w:rsidR="00E96DCE" w:rsidRDefault="00E96DCE" w:rsidP="00E96DCE">
      <w:pPr>
        <w:pStyle w:val="Heading2"/>
      </w:pPr>
      <w:bookmarkStart w:id="6" w:name="_Toc507570618"/>
      <w:r>
        <w:t>Occupational Medical Office</w:t>
      </w:r>
      <w:bookmarkEnd w:id="6"/>
    </w:p>
    <w:p w:rsidR="00E96DCE" w:rsidRPr="00E96DCE" w:rsidRDefault="00E96DCE" w:rsidP="00E96DCE"/>
    <w:p w:rsidR="00E96DCE" w:rsidRPr="0073215D" w:rsidRDefault="00E96DCE" w:rsidP="00E96DCE">
      <w:r w:rsidRPr="0073215D">
        <w:t xml:space="preserve">The </w:t>
      </w:r>
      <w:r>
        <w:t>Occupational Medical Office</w:t>
      </w:r>
      <w:r w:rsidRPr="0073215D">
        <w:t xml:space="preserve"> shall provide a medical surveillance program for beryllium workers as defined by this chapter (see Medical Surveillance).</w:t>
      </w:r>
    </w:p>
    <w:p w:rsidR="00244E31" w:rsidRDefault="00244E31" w:rsidP="00E00D72"/>
    <w:p w:rsidR="00E47427" w:rsidRDefault="00021BF3" w:rsidP="00E47427">
      <w:pPr>
        <w:pStyle w:val="Heading1"/>
      </w:pPr>
      <w:bookmarkStart w:id="7" w:name="_Toc507570619"/>
      <w:r>
        <w:t>PROGRAM DESCRIPTION</w:t>
      </w:r>
      <w:bookmarkEnd w:id="7"/>
    </w:p>
    <w:p w:rsidR="00E47427" w:rsidRDefault="00E47427" w:rsidP="00E00D72"/>
    <w:p w:rsidR="00E96DCE" w:rsidRDefault="00E96DCE" w:rsidP="00E96DCE">
      <w:pPr>
        <w:pStyle w:val="Heading2"/>
      </w:pPr>
      <w:bookmarkStart w:id="8" w:name="_Toc507570620"/>
      <w:r>
        <w:t>Scope</w:t>
      </w:r>
      <w:bookmarkEnd w:id="8"/>
    </w:p>
    <w:p w:rsidR="00E96DCE" w:rsidRDefault="00E96DCE" w:rsidP="00E96DCE"/>
    <w:p w:rsidR="00E96DCE" w:rsidRDefault="002D64EC" w:rsidP="00E96DCE">
      <w:r>
        <w:t>This</w:t>
      </w:r>
      <w:r w:rsidR="00E96DCE">
        <w:t xml:space="preserve"> chapter </w:t>
      </w:r>
      <w:r w:rsidR="00E96DCE" w:rsidRPr="0073215D">
        <w:t>applies to all present and past exposure, or the potential for exposure to beryllium at Fermilab.</w:t>
      </w:r>
    </w:p>
    <w:p w:rsidR="00E96DCE" w:rsidRDefault="00E96DCE" w:rsidP="00E96DCE"/>
    <w:p w:rsidR="00E96DCE" w:rsidRDefault="00E96DCE" w:rsidP="00E96DCE">
      <w:pPr>
        <w:pStyle w:val="Heading2"/>
      </w:pPr>
      <w:bookmarkStart w:id="9" w:name="_Toc507570621"/>
      <w:r>
        <w:t>Inventory</w:t>
      </w:r>
      <w:bookmarkEnd w:id="9"/>
    </w:p>
    <w:p w:rsidR="00E96DCE" w:rsidRDefault="00E96DCE" w:rsidP="00E96DCE"/>
    <w:p w:rsidR="00E96DCE" w:rsidRDefault="00AD381B" w:rsidP="00E96DCE">
      <w:r w:rsidRPr="0018655A">
        <w:t>D/S/P heads</w:t>
      </w:r>
      <w:r w:rsidR="00E96DCE" w:rsidRPr="0018655A">
        <w:t xml:space="preserve"> will utilize their records, process knowledge, employee interviews, and hazard assessment of beryllium locations to determine if they have beryllium or beryllium contamination areas. Locations </w:t>
      </w:r>
      <w:r w:rsidR="00E96DCE" w:rsidRPr="0018655A">
        <w:lastRenderedPageBreak/>
        <w:t xml:space="preserve">where beryllium was previously used and residual contamination exist, must be included in the inventory. </w:t>
      </w:r>
      <w:r w:rsidR="00DD0D3B" w:rsidRPr="0018655A">
        <w:t xml:space="preserve"> </w:t>
      </w:r>
      <w:r w:rsidR="00A041A9" w:rsidRPr="0018655A">
        <w:t>A central</w:t>
      </w:r>
      <w:r w:rsidR="00E96DCE" w:rsidRPr="0018655A">
        <w:t xml:space="preserve"> inventory of current beryllium locations and operations shall be m</w:t>
      </w:r>
      <w:r w:rsidRPr="0018655A">
        <w:t>aintained by the ESH&amp;Q Section.</w:t>
      </w:r>
      <w:r w:rsidR="00E96DCE" w:rsidRPr="0018655A">
        <w:t xml:space="preserve"> The </w:t>
      </w:r>
      <w:r w:rsidR="00A041A9" w:rsidRPr="0018655A">
        <w:t xml:space="preserve">central </w:t>
      </w:r>
      <w:r w:rsidR="00E96DCE" w:rsidRPr="0018655A">
        <w:t xml:space="preserve">inventory shall identify </w:t>
      </w:r>
      <w:r w:rsidR="00A041A9" w:rsidRPr="0018655A">
        <w:t xml:space="preserve">the </w:t>
      </w:r>
      <w:r w:rsidR="00F06EDF" w:rsidRPr="0018655A">
        <w:t>individual(s)</w:t>
      </w:r>
      <w:r w:rsidR="00A041A9" w:rsidRPr="0018655A">
        <w:t xml:space="preserve"> responsible for the local inventory</w:t>
      </w:r>
      <w:r w:rsidR="00F06EDF" w:rsidRPr="0018655A">
        <w:t xml:space="preserve">, who can also identify those </w:t>
      </w:r>
      <w:r w:rsidR="00E96DCE" w:rsidRPr="0018655A">
        <w:t xml:space="preserve">workers exposed or potentially exposed to beryllium at these locations. </w:t>
      </w:r>
      <w:r w:rsidR="00DD0D3B" w:rsidRPr="0018655A">
        <w:t xml:space="preserve"> The ESH&amp;Q Section Industrial Hygiene Group shall conduct air, surface, and bulk sampling as necessary. </w:t>
      </w:r>
      <w:r w:rsidR="00E96DCE" w:rsidRPr="0018655A">
        <w:t>The inventory shall be</w:t>
      </w:r>
      <w:r w:rsidRPr="0018655A">
        <w:t xml:space="preserve"> reviewed and updated annually.</w:t>
      </w:r>
      <w:r w:rsidR="00E96DCE" w:rsidRPr="0018655A">
        <w:t xml:space="preserve"> A </w:t>
      </w:r>
      <w:r w:rsidR="00DD0D3B" w:rsidRPr="0018655A">
        <w:t xml:space="preserve">link to the </w:t>
      </w:r>
      <w:r w:rsidR="00E96DCE" w:rsidRPr="0018655A">
        <w:t xml:space="preserve">list of beryllium </w:t>
      </w:r>
      <w:r w:rsidR="00DD0D3B" w:rsidRPr="0018655A">
        <w:t xml:space="preserve">storage and active areas </w:t>
      </w:r>
      <w:r w:rsidR="00E96DCE" w:rsidRPr="0018655A">
        <w:t>can be found in Attachment A.</w:t>
      </w:r>
    </w:p>
    <w:p w:rsidR="00E96DCE" w:rsidRDefault="00E96DCE" w:rsidP="00E96DCE"/>
    <w:p w:rsidR="00E96DCE" w:rsidRDefault="00E96DCE" w:rsidP="00E96DCE">
      <w:pPr>
        <w:pStyle w:val="Heading2"/>
      </w:pPr>
      <w:bookmarkStart w:id="10" w:name="_Toc507570622"/>
      <w:r>
        <w:t>Storage and Labeling</w:t>
      </w:r>
      <w:bookmarkEnd w:id="10"/>
    </w:p>
    <w:p w:rsidR="00E96DCE" w:rsidRDefault="00E96DCE" w:rsidP="00E96DCE"/>
    <w:p w:rsidR="00E96DCE" w:rsidRPr="00E96DCE" w:rsidRDefault="00E96DCE" w:rsidP="00E96DCE">
      <w:r w:rsidRPr="00E96DCE">
        <w:t xml:space="preserve">Label beryllium to identify it </w:t>
      </w:r>
      <w:r w:rsidR="00AD381B">
        <w:t>from other, less toxic, metals.</w:t>
      </w:r>
      <w:r w:rsidRPr="00E96DCE">
        <w:t xml:space="preserve"> Individual piec</w:t>
      </w:r>
      <w:r w:rsidR="00234931">
        <w:t>es need not be labeled when</w:t>
      </w:r>
      <w:r w:rsidRPr="00E96DCE">
        <w:t xml:space="preserve"> stored in a la</w:t>
      </w:r>
      <w:r w:rsidR="00AD381B">
        <w:t>beled container or cabinet.</w:t>
      </w:r>
      <w:r w:rsidR="00234931">
        <w:t xml:space="preserve"> Where</w:t>
      </w:r>
      <w:r w:rsidRPr="00E96DCE">
        <w:t xml:space="preserve"> possible, components used in experi</w:t>
      </w:r>
      <w:r w:rsidR="00234931">
        <w:t>ments should be labeled, h</w:t>
      </w:r>
      <w:r w:rsidRPr="00E96DCE">
        <w:t xml:space="preserve">owever, in some cases this may be impossible due to the complex nature of the component. </w:t>
      </w:r>
    </w:p>
    <w:p w:rsidR="00E96DCE" w:rsidRPr="00E96DCE" w:rsidRDefault="00E96DCE" w:rsidP="00E96DCE"/>
    <w:p w:rsidR="00E96DCE" w:rsidRPr="00E96DCE" w:rsidRDefault="00E96DCE" w:rsidP="00E96DCE">
      <w:r w:rsidRPr="00E96DCE">
        <w:t xml:space="preserve">Beryllium must be stored </w:t>
      </w:r>
      <w:r w:rsidR="00234931">
        <w:t>in designated storage areas and</w:t>
      </w:r>
      <w:r w:rsidRPr="00E96DCE">
        <w:t xml:space="preserve"> must be stored in sealed containers, labeled, and secured in a dry location. Surplus beryllium must be stored in a locked storage facility maintained by the ESH&amp;Q </w:t>
      </w:r>
      <w:r w:rsidR="00234931">
        <w:t>Section</w:t>
      </w:r>
      <w:r w:rsidRPr="00E96DCE">
        <w:t>. Activated beryllium may be stored at the Railhead Facility.</w:t>
      </w:r>
    </w:p>
    <w:p w:rsidR="00E96DCE" w:rsidRDefault="00E96DCE" w:rsidP="00E96DCE"/>
    <w:p w:rsidR="00E96DCE" w:rsidRDefault="00E96DCE" w:rsidP="00E96DCE">
      <w:pPr>
        <w:pStyle w:val="Heading2"/>
      </w:pPr>
      <w:bookmarkStart w:id="11" w:name="_Toc507570623"/>
      <w:r>
        <w:t>Medical Surveillance</w:t>
      </w:r>
      <w:bookmarkEnd w:id="11"/>
    </w:p>
    <w:p w:rsidR="00E96DCE" w:rsidRDefault="00E96DCE" w:rsidP="00E96DCE"/>
    <w:p w:rsidR="00E96DCE" w:rsidRPr="00E96DCE" w:rsidRDefault="00E96DCE" w:rsidP="00E96DCE">
      <w:r w:rsidRPr="00E96DCE">
        <w:t>The Fermilab Occupational Medical Office shall implement a beryllium medical surveillance program for beryllium-associated workers who voluntar</w:t>
      </w:r>
      <w:r w:rsidR="00234931">
        <w:t>ily participate in the program.</w:t>
      </w:r>
      <w:r w:rsidRPr="00E96DCE">
        <w:t xml:space="preserve"> See Attachment B for further details of Fermilab’s Beryllium Medical Surveillance Program. </w:t>
      </w:r>
    </w:p>
    <w:p w:rsidR="00E96DCE" w:rsidRPr="00E96DCE" w:rsidRDefault="00E96DCE" w:rsidP="00E96DCE"/>
    <w:p w:rsidR="00E96DCE" w:rsidRPr="00E96DCE" w:rsidRDefault="00E96DCE" w:rsidP="00E96DCE">
      <w:r w:rsidRPr="00E96DCE">
        <w:t>To aid the Occupational Medical Office in this endeavor, the ESH&amp;Q Section shall provide, and when necessary assist, the SOMD with the information needed to operate and administer th</w:t>
      </w:r>
      <w:r w:rsidR="00234931">
        <w:t>e medical surveillance program.</w:t>
      </w:r>
      <w:r w:rsidRPr="00E96DCE">
        <w:t xml:space="preserve"> This includes:</w:t>
      </w:r>
    </w:p>
    <w:p w:rsidR="00E96DCE" w:rsidRPr="00E96DCE" w:rsidRDefault="00E96DCE" w:rsidP="00E96DCE"/>
    <w:p w:rsidR="00E96DCE" w:rsidRPr="00E96DCE" w:rsidRDefault="00E96DCE" w:rsidP="0094162B">
      <w:pPr>
        <w:numPr>
          <w:ilvl w:val="0"/>
          <w:numId w:val="10"/>
        </w:numPr>
      </w:pPr>
      <w:r w:rsidRPr="00E96DCE">
        <w:t xml:space="preserve">List </w:t>
      </w:r>
      <w:r w:rsidR="00336CC5">
        <w:t>of beryllium-associated workers</w:t>
      </w:r>
    </w:p>
    <w:p w:rsidR="00E96DCE" w:rsidRPr="00E96DCE" w:rsidRDefault="00336CC5" w:rsidP="0094162B">
      <w:pPr>
        <w:numPr>
          <w:ilvl w:val="0"/>
          <w:numId w:val="10"/>
        </w:numPr>
      </w:pPr>
      <w:r>
        <w:t>Beryllium inventories</w:t>
      </w:r>
    </w:p>
    <w:p w:rsidR="00E96DCE" w:rsidRPr="00E96DCE" w:rsidRDefault="00336CC5" w:rsidP="0094162B">
      <w:pPr>
        <w:numPr>
          <w:ilvl w:val="0"/>
          <w:numId w:val="10"/>
        </w:numPr>
      </w:pPr>
      <w:r>
        <w:t>Job Hazard Analysis</w:t>
      </w:r>
    </w:p>
    <w:p w:rsidR="00E96DCE" w:rsidRPr="00E96DCE" w:rsidRDefault="00336CC5" w:rsidP="0094162B">
      <w:pPr>
        <w:numPr>
          <w:ilvl w:val="0"/>
          <w:numId w:val="10"/>
        </w:numPr>
      </w:pPr>
      <w:r>
        <w:t>Exposure monitoring data</w:t>
      </w:r>
    </w:p>
    <w:p w:rsidR="00E96DCE" w:rsidRPr="00E96DCE" w:rsidRDefault="00E96DCE" w:rsidP="0094162B">
      <w:pPr>
        <w:numPr>
          <w:ilvl w:val="0"/>
          <w:numId w:val="10"/>
        </w:numPr>
      </w:pPr>
      <w:r w:rsidRPr="00E96DCE">
        <w:t>Copies of any Toxic Material Handl</w:t>
      </w:r>
      <w:r w:rsidR="00336CC5">
        <w:t>ing permits</w:t>
      </w:r>
    </w:p>
    <w:p w:rsidR="00E96DCE" w:rsidRPr="00E96DCE" w:rsidRDefault="00E96DCE" w:rsidP="0094162B">
      <w:pPr>
        <w:numPr>
          <w:ilvl w:val="0"/>
          <w:numId w:val="10"/>
        </w:numPr>
      </w:pPr>
      <w:r w:rsidRPr="00E96DCE">
        <w:t>A copy of the current 10 CFR Part 850 and its preamble.</w:t>
      </w:r>
    </w:p>
    <w:p w:rsidR="00E96DCE" w:rsidRPr="00E96DCE" w:rsidRDefault="00E96DCE" w:rsidP="00E96DCE"/>
    <w:p w:rsidR="00E96DCE" w:rsidRDefault="00E96DCE" w:rsidP="00E96DCE">
      <w:r w:rsidRPr="00E96DCE">
        <w:t xml:space="preserve">The medical requirements in this CBDPP shall be performed by or under the supervision of a licensed physician familiar with </w:t>
      </w:r>
      <w:r>
        <w:t>the health effects of beryllium</w:t>
      </w:r>
      <w:r w:rsidR="00234931">
        <w:t>.</w:t>
      </w:r>
    </w:p>
    <w:p w:rsidR="00E96DCE" w:rsidRDefault="00E96DCE" w:rsidP="00E96DCE"/>
    <w:p w:rsidR="00E96DCE" w:rsidRDefault="00E96DCE" w:rsidP="00E96DCE">
      <w:pPr>
        <w:pStyle w:val="Heading2"/>
      </w:pPr>
      <w:bookmarkStart w:id="12" w:name="_Toc507570624"/>
      <w:r>
        <w:t>Training</w:t>
      </w:r>
      <w:bookmarkEnd w:id="12"/>
    </w:p>
    <w:p w:rsidR="00E96DCE" w:rsidRDefault="00E96DCE" w:rsidP="00E96DCE"/>
    <w:p w:rsidR="00E96DCE" w:rsidRPr="00E96DCE" w:rsidRDefault="00E96DCE" w:rsidP="00E96DCE">
      <w:r w:rsidRPr="00E96DCE">
        <w:t>Several levels of training are offered for distinct worker classifications:</w:t>
      </w:r>
    </w:p>
    <w:p w:rsidR="00E96DCE" w:rsidRPr="00E96DCE" w:rsidRDefault="00E96DCE" w:rsidP="00E96DCE"/>
    <w:p w:rsidR="00E96DCE" w:rsidRDefault="00E96DCE" w:rsidP="00E96DCE">
      <w:r w:rsidRPr="00E96DCE">
        <w:rPr>
          <w:u w:val="single"/>
        </w:rPr>
        <w:t>Hazard Communication Training</w:t>
      </w:r>
      <w:r w:rsidRPr="00E96DCE">
        <w:t xml:space="preserve"> is required for all new Fermilab employees and is given as part of New Employee Orientation. </w:t>
      </w:r>
    </w:p>
    <w:p w:rsidR="000F1554" w:rsidRPr="00E96DCE" w:rsidRDefault="000F1554" w:rsidP="00E96DCE"/>
    <w:p w:rsidR="00E96DCE" w:rsidRPr="00E96DCE" w:rsidRDefault="00E96DCE" w:rsidP="00E96DCE">
      <w:r w:rsidRPr="00E96DCE">
        <w:rPr>
          <w:u w:val="single"/>
        </w:rPr>
        <w:lastRenderedPageBreak/>
        <w:t>Beryllium Handling Training</w:t>
      </w:r>
      <w:r w:rsidRPr="00E96DCE">
        <w:t xml:space="preserve"> is an awareness-level course required for all workers who may handle </w:t>
      </w:r>
      <w:r w:rsidR="00C94B2D">
        <w:t xml:space="preserve">non-oxidized </w:t>
      </w:r>
      <w:r w:rsidRPr="00E96DCE">
        <w:t>beryllium</w:t>
      </w:r>
      <w:r w:rsidR="00C94B2D">
        <w:t xml:space="preserve"> articles, and therefore</w:t>
      </w:r>
      <w:r w:rsidRPr="00E96DCE">
        <w:t xml:space="preserve"> are not exposed above 0.00005 mg/m</w:t>
      </w:r>
      <w:r w:rsidRPr="00E96DCE">
        <w:rPr>
          <w:vertAlign w:val="superscript"/>
        </w:rPr>
        <w:t>3</w:t>
      </w:r>
      <w:r w:rsidR="00833BAB">
        <w:t>.</w:t>
      </w:r>
      <w:r w:rsidRPr="00E96DCE">
        <w:t xml:space="preserve"> This training shall include information on the health effects of beryllium, safe work practices, proper handling, and control of beryllium.</w:t>
      </w:r>
      <w:r w:rsidR="00514EFD">
        <w:t xml:space="preserve">  </w:t>
      </w:r>
      <w:r w:rsidR="00514EFD" w:rsidRPr="0018655A">
        <w:t>Beryllium Handling Training shall take place before or at the time of initial assignment and every three years thereafter.</w:t>
      </w:r>
    </w:p>
    <w:p w:rsidR="00E96DCE" w:rsidRPr="00E96DCE" w:rsidRDefault="00E96DCE" w:rsidP="00E96DCE"/>
    <w:p w:rsidR="00E96DCE" w:rsidRPr="00E96DCE" w:rsidRDefault="00E96DCE" w:rsidP="00E96DCE">
      <w:r w:rsidRPr="00E96DCE">
        <w:rPr>
          <w:u w:val="single"/>
        </w:rPr>
        <w:t xml:space="preserve">Beryllium </w:t>
      </w:r>
      <w:r w:rsidR="00514EFD" w:rsidRPr="0018655A">
        <w:rPr>
          <w:u w:val="single"/>
        </w:rPr>
        <w:t>Awareness</w:t>
      </w:r>
      <w:r w:rsidRPr="00E96DCE">
        <w:rPr>
          <w:u w:val="single"/>
        </w:rPr>
        <w:t xml:space="preserve"> Training</w:t>
      </w:r>
      <w:r w:rsidRPr="00E96DCE">
        <w:t xml:space="preserve"> is required for </w:t>
      </w:r>
      <w:r w:rsidR="00833BAB">
        <w:t>current Beryllium workers only.</w:t>
      </w:r>
      <w:r w:rsidRPr="00E96DCE">
        <w:t xml:space="preserve"> This shall include Beryllium Handling Training, and additional information on use of personal protective equipment, required medical monitoring, waste management, a</w:t>
      </w:r>
      <w:r w:rsidR="00833BAB">
        <w:t>nd decontamination procedures.</w:t>
      </w:r>
      <w:r w:rsidRPr="00E96DCE">
        <w:t xml:space="preserve"> Beryllium </w:t>
      </w:r>
      <w:r w:rsidR="00514EFD" w:rsidRPr="0018655A">
        <w:t>Awareness</w:t>
      </w:r>
      <w:r w:rsidRPr="00E96DCE">
        <w:t xml:space="preserve"> training shall take place before or at the time of initial assignment and every two years thereafter.</w:t>
      </w:r>
    </w:p>
    <w:p w:rsidR="00E96DCE" w:rsidRPr="00E96DCE" w:rsidRDefault="00E96DCE" w:rsidP="00E96DCE"/>
    <w:p w:rsidR="00E96DCE" w:rsidRPr="00E96DCE" w:rsidRDefault="00E96DCE" w:rsidP="00E96DCE">
      <w:r w:rsidRPr="00E96DCE">
        <w:rPr>
          <w:u w:val="single"/>
        </w:rPr>
        <w:t>Beryllium Associated Worker Training</w:t>
      </w:r>
      <w:r w:rsidRPr="00E96DCE">
        <w:t xml:space="preserve"> is required for any employee who self identifies by opting into the Beryllium Associated Worker Program or any employee who was previously consi</w:t>
      </w:r>
      <w:r w:rsidR="00833BAB">
        <w:t>dered to be a Beryllium Worker.</w:t>
      </w:r>
      <w:r w:rsidRPr="00E96DCE">
        <w:t xml:space="preserve"> The training includes, but is not limited to, information on the chemical and physical properties of beryllium, the health effects of beryllium exposure, exposure standards, and who/what is the Oak Ridge Institute for Science and Education (ORISE).</w:t>
      </w:r>
    </w:p>
    <w:p w:rsidR="00E96DCE" w:rsidRPr="00E96DCE" w:rsidRDefault="00E96DCE" w:rsidP="00E96DCE"/>
    <w:p w:rsidR="00E96DCE" w:rsidRDefault="00E96DCE" w:rsidP="00E96DCE">
      <w:r w:rsidRPr="00E96DCE">
        <w:t>Retraining shall be provided if there is reason to believe a trained individual</w:t>
      </w:r>
      <w:r w:rsidRPr="00E96DCE">
        <w:rPr>
          <w:b/>
        </w:rPr>
        <w:t xml:space="preserve"> </w:t>
      </w:r>
      <w:r w:rsidRPr="00E96DCE">
        <w:t>lacks the proficiency, knowledge, or understanding needed to work safely with beryllium.  Such situations include, but may not be limited to, a change in the operations, procedures, or beryllium controls about which the individual</w:t>
      </w:r>
      <w:r w:rsidRPr="00E96DCE">
        <w:rPr>
          <w:b/>
        </w:rPr>
        <w:t xml:space="preserve"> </w:t>
      </w:r>
      <w:r w:rsidRPr="00E96DCE">
        <w:t>was not previously trained.</w:t>
      </w:r>
    </w:p>
    <w:p w:rsidR="00E96DCE" w:rsidRDefault="00E96DCE" w:rsidP="00E96DCE"/>
    <w:p w:rsidR="00E96DCE" w:rsidRDefault="00E96DCE" w:rsidP="00E96DCE">
      <w:pPr>
        <w:pStyle w:val="Heading2"/>
      </w:pPr>
      <w:bookmarkStart w:id="13" w:name="_Toc507570625"/>
      <w:r>
        <w:t>Records</w:t>
      </w:r>
      <w:bookmarkEnd w:id="13"/>
    </w:p>
    <w:p w:rsidR="00E96DCE" w:rsidRDefault="00E96DCE" w:rsidP="00E96DCE"/>
    <w:p w:rsidR="00E96DCE" w:rsidRPr="00E96DCE" w:rsidRDefault="00E96DCE" w:rsidP="00E96DCE">
      <w:r w:rsidRPr="00E96DCE">
        <w:t>Documentation concerning this program shall be maintained per electronic format for 75 years.  Records shall be maintained as follows:</w:t>
      </w:r>
    </w:p>
    <w:p w:rsidR="00E96DCE" w:rsidRPr="00E96DCE" w:rsidRDefault="00E96DCE" w:rsidP="00E96DCE"/>
    <w:p w:rsidR="00E96DCE" w:rsidRPr="00E96DCE" w:rsidRDefault="00E96DCE" w:rsidP="00E96DCE">
      <w:r w:rsidRPr="00E96DCE">
        <w:rPr>
          <w:b/>
        </w:rPr>
        <w:t>Industrial Hygiene Sampling Results</w:t>
      </w:r>
      <w:r w:rsidRPr="00E96DCE">
        <w:t xml:space="preserve"> - the electronic database is m</w:t>
      </w:r>
      <w:r w:rsidR="00833BAB">
        <w:t xml:space="preserve">aintained by the ESH&amp;Q Section. </w:t>
      </w:r>
      <w:r w:rsidRPr="00E96DCE">
        <w:t>Employee exposure results are available for viewing by the Occupational Medicine Office and inclusion into the employee’s medical file.</w:t>
      </w:r>
    </w:p>
    <w:p w:rsidR="00E96DCE" w:rsidRPr="00E96DCE" w:rsidRDefault="00E96DCE" w:rsidP="00E96DCE"/>
    <w:p w:rsidR="00E96DCE" w:rsidRPr="00E96DCE" w:rsidRDefault="00E96DCE" w:rsidP="00E96DCE">
      <w:r w:rsidRPr="00E96DCE">
        <w:rPr>
          <w:b/>
        </w:rPr>
        <w:t xml:space="preserve">Inventories </w:t>
      </w:r>
      <w:r w:rsidRPr="00E96DCE">
        <w:t>- database maintained by the ESH&amp;Q Section.</w:t>
      </w:r>
    </w:p>
    <w:p w:rsidR="00E96DCE" w:rsidRPr="00E96DCE" w:rsidRDefault="00E96DCE" w:rsidP="00E96DCE"/>
    <w:p w:rsidR="00E96DCE" w:rsidRPr="00E96DCE" w:rsidRDefault="00E96DCE" w:rsidP="00E96DCE">
      <w:r w:rsidRPr="00E96DCE">
        <w:rPr>
          <w:b/>
        </w:rPr>
        <w:t xml:space="preserve">Training - </w:t>
      </w:r>
      <w:r w:rsidRPr="00E96DCE">
        <w:t>database maintained by the ESH&amp;Q Section.</w:t>
      </w:r>
    </w:p>
    <w:p w:rsidR="00E96DCE" w:rsidRPr="00E96DCE" w:rsidRDefault="00E96DCE" w:rsidP="00E96DCE"/>
    <w:p w:rsidR="00E96DCE" w:rsidRPr="00E96DCE" w:rsidRDefault="00E96DCE" w:rsidP="00E96DCE">
      <w:r w:rsidRPr="00E96DCE">
        <w:rPr>
          <w:b/>
        </w:rPr>
        <w:t>Permits and Hazard Analys</w:t>
      </w:r>
      <w:r w:rsidR="00C94B2D">
        <w:rPr>
          <w:b/>
        </w:rPr>
        <w:t>e</w:t>
      </w:r>
      <w:r w:rsidRPr="00E96DCE">
        <w:rPr>
          <w:b/>
        </w:rPr>
        <w:t>s</w:t>
      </w:r>
      <w:r w:rsidRPr="00E96DCE">
        <w:t xml:space="preserve"> - </w:t>
      </w:r>
      <w:r w:rsidR="00833BAB">
        <w:t>shall be maintained by the D/S/P and the ESH&amp;Q Section.</w:t>
      </w:r>
      <w:r w:rsidRPr="00E96DCE">
        <w:t xml:space="preserve"> </w:t>
      </w:r>
      <w:r w:rsidR="00C94B2D">
        <w:t xml:space="preserve">Not all records </w:t>
      </w:r>
      <w:r w:rsidRPr="00E96DCE">
        <w:t>are maintained electronically.</w:t>
      </w:r>
    </w:p>
    <w:p w:rsidR="00E96DCE" w:rsidRPr="00E96DCE" w:rsidRDefault="00E96DCE" w:rsidP="00E96DCE">
      <w:pPr>
        <w:rPr>
          <w:b/>
        </w:rPr>
      </w:pPr>
    </w:p>
    <w:p w:rsidR="00E96DCE" w:rsidRPr="00E96DCE" w:rsidRDefault="00833BAB" w:rsidP="00E96DCE">
      <w:r>
        <w:rPr>
          <w:b/>
        </w:rPr>
        <w:t>Medical -</w:t>
      </w:r>
      <w:r w:rsidR="00E96DCE" w:rsidRPr="00E96DCE">
        <w:t xml:space="preserve"> maintained by t</w:t>
      </w:r>
      <w:r>
        <w:t xml:space="preserve">he Occupational Medical Office. </w:t>
      </w:r>
      <w:r w:rsidR="00E96DCE" w:rsidRPr="00E96DCE">
        <w:t xml:space="preserve">These are not maintained electronically. </w:t>
      </w:r>
    </w:p>
    <w:p w:rsidR="00E96DCE" w:rsidRPr="00E96DCE" w:rsidRDefault="00E96DCE" w:rsidP="00E96DCE"/>
    <w:p w:rsidR="00E96DCE" w:rsidRDefault="00E96DCE" w:rsidP="00E96DCE">
      <w:r w:rsidRPr="00E96DCE">
        <w:t>Information from these documents can be combined if a need arises to link hazard assessment, exposure monitoring, and m</w:t>
      </w:r>
      <w:r w:rsidR="00833BAB">
        <w:t>edical surveillance activities.</w:t>
      </w:r>
      <w:r w:rsidRPr="00E96DCE">
        <w:t xml:space="preserve"> This information is being captured in the DOE Office of Epidemiologic Studies, Beryll</w:t>
      </w:r>
      <w:r w:rsidR="00833BAB">
        <w:t>ium-Associated Worker Registry.</w:t>
      </w:r>
      <w:r w:rsidRPr="00E96DCE">
        <w:t xml:space="preserve"> Registry information </w:t>
      </w:r>
      <w:r w:rsidRPr="00E96DCE">
        <w:lastRenderedPageBreak/>
        <w:t>is submitted biannually by the ESH&amp;Q Section in cooperation with the Fermilab Occupational Medicine Office.</w:t>
      </w:r>
      <w:r w:rsidR="00514EFD">
        <w:t xml:space="preserve">  </w:t>
      </w:r>
    </w:p>
    <w:p w:rsidR="00833BAB" w:rsidRPr="00E96DCE" w:rsidRDefault="00833BAB" w:rsidP="00E96DCE"/>
    <w:p w:rsidR="00E96DCE" w:rsidRDefault="00E96DCE" w:rsidP="00E96DCE">
      <w:pPr>
        <w:pStyle w:val="Heading2"/>
        <w:rPr>
          <w:szCs w:val="24"/>
        </w:rPr>
      </w:pPr>
      <w:bookmarkStart w:id="14" w:name="_Toc507570626"/>
      <w:r w:rsidRPr="0073215D">
        <w:rPr>
          <w:szCs w:val="24"/>
        </w:rPr>
        <w:t>E</w:t>
      </w:r>
      <w:r>
        <w:rPr>
          <w:szCs w:val="24"/>
        </w:rPr>
        <w:t>xperimenters and Outside Contractors</w:t>
      </w:r>
      <w:bookmarkEnd w:id="14"/>
    </w:p>
    <w:p w:rsidR="00E96DCE" w:rsidRDefault="00E96DCE" w:rsidP="00E96DCE"/>
    <w:p w:rsidR="00E96DCE" w:rsidRPr="00E96DCE" w:rsidRDefault="00E96DCE" w:rsidP="00E96DCE">
      <w:r w:rsidRPr="00E96DCE">
        <w:t>Experimenters and subcontractors that may be exposed to beryllium while at Fermilab shall be subject to the requirements of this chapter.</w:t>
      </w:r>
    </w:p>
    <w:p w:rsidR="00E96DCE" w:rsidRPr="00E96DCE" w:rsidRDefault="00E96DCE" w:rsidP="00E96DCE"/>
    <w:p w:rsidR="00E96DCE" w:rsidRPr="00E96DCE" w:rsidRDefault="00E96DCE" w:rsidP="00E96DCE">
      <w:r w:rsidRPr="00E96DCE">
        <w:t>When beryllium is sent off-site for machining or other activity that may release airborne dust or fume, Fermilab shall inform the recipient of the hazard with warning labels or othe</w:t>
      </w:r>
      <w:r w:rsidR="00833BAB">
        <w:t xml:space="preserve">r appropriate warning methods. </w:t>
      </w:r>
      <w:r w:rsidRPr="00E96DCE">
        <w:t>The Purchase Requisition and contract exhibits shall be rev</w:t>
      </w:r>
      <w:r w:rsidR="00833BAB">
        <w:t xml:space="preserve">iewed and approved by the DSO. </w:t>
      </w:r>
      <w:r w:rsidRPr="00E96DCE">
        <w:t>The ESH&amp;Q Section shall be consulted regarding contract exhibits and contractor selection.</w:t>
      </w:r>
    </w:p>
    <w:p w:rsidR="00E96DCE" w:rsidRPr="00E96DCE" w:rsidRDefault="00E96DCE" w:rsidP="00E96DCE"/>
    <w:p w:rsidR="00E96DCE" w:rsidRPr="00E96DCE" w:rsidRDefault="00E96DCE" w:rsidP="00E96DCE">
      <w:r w:rsidRPr="00E96DCE">
        <w:t>Experimenters and subcontractors shall notify the ESH&amp;Q Section prior to bringing any beryllium on-site.</w:t>
      </w:r>
    </w:p>
    <w:p w:rsidR="00E96DCE" w:rsidRDefault="00E96DCE" w:rsidP="00E96DCE"/>
    <w:p w:rsidR="00E96DCE" w:rsidRDefault="00E96DCE" w:rsidP="00E96DCE">
      <w:pPr>
        <w:pStyle w:val="Heading2"/>
      </w:pPr>
      <w:bookmarkStart w:id="15" w:name="_Toc507570627"/>
      <w:r>
        <w:t>Emergency Preparedness</w:t>
      </w:r>
      <w:bookmarkEnd w:id="15"/>
    </w:p>
    <w:p w:rsidR="00E96DCE" w:rsidRDefault="00E96DCE" w:rsidP="00E96DCE"/>
    <w:p w:rsidR="00E96DCE" w:rsidRPr="00E96DCE" w:rsidRDefault="00E96DCE" w:rsidP="00E96DCE">
      <w:r w:rsidRPr="00E96DCE">
        <w:t xml:space="preserve">The Fire Department shall be </w:t>
      </w:r>
      <w:r w:rsidRPr="00E96DCE">
        <w:rPr>
          <w:b/>
        </w:rPr>
        <w:t xml:space="preserve">immediately </w:t>
      </w:r>
      <w:r w:rsidRPr="00E96DCE">
        <w:t>informed of any beryllium emergency.</w:t>
      </w:r>
    </w:p>
    <w:p w:rsidR="00E96DCE" w:rsidRDefault="00E96DCE" w:rsidP="00E96DCE"/>
    <w:p w:rsidR="00E96DCE" w:rsidRDefault="00E96DCE" w:rsidP="00E96DCE">
      <w:pPr>
        <w:pStyle w:val="Heading2"/>
      </w:pPr>
      <w:bookmarkStart w:id="16" w:name="_Toc507570628"/>
      <w:r>
        <w:t>Performance Feedback</w:t>
      </w:r>
      <w:bookmarkEnd w:id="16"/>
    </w:p>
    <w:p w:rsidR="00E96DCE" w:rsidRDefault="00E96DCE" w:rsidP="00E96DCE"/>
    <w:p w:rsidR="00E96DCE" w:rsidRPr="00E96DCE" w:rsidRDefault="000E3C52" w:rsidP="00E96DCE">
      <w:r>
        <w:t>T</w:t>
      </w:r>
      <w:r w:rsidR="00E96DCE" w:rsidRPr="00E96DCE">
        <w:t>he ESH&amp;Q Section</w:t>
      </w:r>
      <w:r>
        <w:t xml:space="preserve"> must conduct periodic analyses and assessments of this program, including monitoring activities, hazards, medical surveillance, exposure reduction and minimization, and occurrence reporting</w:t>
      </w:r>
      <w:r w:rsidR="00833BAB">
        <w:t>.</w:t>
      </w:r>
      <w:r w:rsidR="00E96DCE" w:rsidRPr="00E96DCE">
        <w:t xml:space="preserve"> The </w:t>
      </w:r>
      <w:r w:rsidR="00E96DCE" w:rsidRPr="00833BAB">
        <w:t>Tripartite Assessment Program</w:t>
      </w:r>
      <w:r w:rsidR="00E96DCE" w:rsidRPr="00E96DCE">
        <w:t xml:space="preserve"> described in </w:t>
      </w:r>
      <w:hyperlink r:id="rId16" w:history="1">
        <w:r w:rsidR="00833BAB" w:rsidRPr="00833BAB">
          <w:rPr>
            <w:rStyle w:val="Hyperlink"/>
          </w:rPr>
          <w:t>QA</w:t>
        </w:r>
        <w:r w:rsidR="00E96DCE" w:rsidRPr="00833BAB">
          <w:rPr>
            <w:rStyle w:val="Hyperlink"/>
          </w:rPr>
          <w:t xml:space="preserve">M </w:t>
        </w:r>
        <w:r w:rsidR="00BB44C1" w:rsidRPr="00833BAB">
          <w:rPr>
            <w:rStyle w:val="Hyperlink"/>
          </w:rPr>
          <w:t>12080</w:t>
        </w:r>
      </w:hyperlink>
      <w:r w:rsidR="00833BAB">
        <w:t>,</w:t>
      </w:r>
      <w:r w:rsidR="00BB44C1" w:rsidRPr="00E96DCE">
        <w:t xml:space="preserve"> </w:t>
      </w:r>
      <w:r w:rsidR="00833BAB" w:rsidRPr="00833BAB">
        <w:rPr>
          <w:i/>
        </w:rPr>
        <w:t>Self-Assessments</w:t>
      </w:r>
      <w:r w:rsidR="00833BAB">
        <w:t>,</w:t>
      </w:r>
      <w:r w:rsidR="00E96DCE" w:rsidRPr="00E96DCE">
        <w:t xml:space="preserve"> </w:t>
      </w:r>
      <w:r>
        <w:t>is the vehicle best</w:t>
      </w:r>
      <w:r w:rsidR="00E96DCE" w:rsidRPr="00E96DCE">
        <w:t xml:space="preserve"> utilized to fulfill this requirement.</w:t>
      </w:r>
    </w:p>
    <w:p w:rsidR="001E4839" w:rsidRPr="001E4839" w:rsidRDefault="001E4839" w:rsidP="00E00D72"/>
    <w:p w:rsidR="00BE0C08" w:rsidRDefault="00F86384" w:rsidP="003E2A77">
      <w:pPr>
        <w:pStyle w:val="Heading1"/>
        <w:keepNext w:val="0"/>
      </w:pPr>
      <w:bookmarkStart w:id="17" w:name="_Toc507570629"/>
      <w:r>
        <w:t>PROCEDURES</w:t>
      </w:r>
      <w:bookmarkEnd w:id="17"/>
    </w:p>
    <w:p w:rsidR="001E4839" w:rsidRPr="001E4839" w:rsidRDefault="001E4839" w:rsidP="00E00D72"/>
    <w:p w:rsidR="00E96DCE" w:rsidRPr="00E96DCE" w:rsidRDefault="00E96DCE" w:rsidP="00833BAB">
      <w:pPr>
        <w:jc w:val="left"/>
        <w:rPr>
          <w:szCs w:val="20"/>
        </w:rPr>
      </w:pPr>
      <w:r w:rsidRPr="00E96DCE">
        <w:rPr>
          <w:szCs w:val="20"/>
        </w:rPr>
        <w:t>HAZARD ASSESSMENT AND CONTROL OF BERYLLIUM ACTIVITIES</w:t>
      </w:r>
    </w:p>
    <w:p w:rsidR="00E96DCE" w:rsidRPr="00E96DCE" w:rsidRDefault="00E96DCE" w:rsidP="00833BAB">
      <w:pPr>
        <w:jc w:val="left"/>
      </w:pPr>
    </w:p>
    <w:p w:rsidR="00E96DCE" w:rsidRPr="00E96DCE" w:rsidRDefault="00E96DCE" w:rsidP="00833BAB">
      <w:pPr>
        <w:jc w:val="left"/>
      </w:pPr>
      <w:r w:rsidRPr="00E96DCE">
        <w:t>Every effort shall be made to minimize employee exposure to beryllium. All beryllium activities that are performed at Fermilab must be reviewed by the ESH&amp;Q Section.</w:t>
      </w:r>
    </w:p>
    <w:p w:rsidR="00E96DCE" w:rsidRPr="00E96DCE" w:rsidRDefault="00E96DCE" w:rsidP="00E96DCE">
      <w:pPr>
        <w:jc w:val="left"/>
      </w:pPr>
      <w:r w:rsidRPr="00E96DCE">
        <w:t xml:space="preserve"> </w:t>
      </w:r>
    </w:p>
    <w:p w:rsidR="00E96DCE" w:rsidRPr="00E96DCE" w:rsidRDefault="00E96DCE" w:rsidP="00E96DCE">
      <w:pPr>
        <w:pStyle w:val="Heading2"/>
      </w:pPr>
      <w:bookmarkStart w:id="18" w:name="_Toc507570630"/>
      <w:r w:rsidRPr="00E96DCE">
        <w:t>Exposure Assessment</w:t>
      </w:r>
      <w:bookmarkEnd w:id="18"/>
    </w:p>
    <w:p w:rsidR="00E96DCE" w:rsidRPr="00E96DCE" w:rsidRDefault="00E96DCE" w:rsidP="00E96DCE">
      <w:pPr>
        <w:jc w:val="left"/>
      </w:pPr>
    </w:p>
    <w:p w:rsidR="00E96DCE" w:rsidRPr="00E96DCE" w:rsidRDefault="00E96DCE" w:rsidP="00833BAB">
      <w:pPr>
        <w:jc w:val="left"/>
      </w:pPr>
      <w:r w:rsidRPr="00E96DCE">
        <w:t>Exposure assessment is conducted by an ESH&amp;Q professional using the following guidelines:</w:t>
      </w:r>
    </w:p>
    <w:p w:rsidR="00E96DCE" w:rsidRPr="00E96DCE" w:rsidRDefault="00E96DCE" w:rsidP="00833BAB">
      <w:pPr>
        <w:jc w:val="left"/>
      </w:pPr>
    </w:p>
    <w:p w:rsidR="00E96DCE" w:rsidRPr="00E96DCE" w:rsidRDefault="00E96DCE" w:rsidP="00833BAB">
      <w:pPr>
        <w:jc w:val="left"/>
        <w:rPr>
          <w:u w:val="single"/>
        </w:rPr>
      </w:pPr>
      <w:r w:rsidRPr="00E96DCE">
        <w:rPr>
          <w:u w:val="single"/>
        </w:rPr>
        <w:t>Initial Monitoring</w:t>
      </w:r>
    </w:p>
    <w:p w:rsidR="00E96DCE" w:rsidRPr="00E96DCE" w:rsidRDefault="00E96DCE" w:rsidP="00833BAB">
      <w:pPr>
        <w:ind w:hanging="720"/>
        <w:jc w:val="left"/>
      </w:pPr>
    </w:p>
    <w:p w:rsidR="00E96DCE" w:rsidRDefault="00E96DCE" w:rsidP="00F2797F">
      <w:pPr>
        <w:jc w:val="left"/>
      </w:pPr>
      <w:r w:rsidRPr="00E96DCE">
        <w:t>Eight-hour TWA personal breathing zone exposure sampling shall be conducted in all areas that may have airborne beryllium above 0.00005 mg/m</w:t>
      </w:r>
      <w:r w:rsidRPr="00E96DCE">
        <w:rPr>
          <w:vertAlign w:val="superscript"/>
        </w:rPr>
        <w:t>3</w:t>
      </w:r>
      <w:r w:rsidRPr="00E96DCE">
        <w:t>, as indicated by the baseline inventory and hazard assessment.</w:t>
      </w:r>
      <w:r w:rsidR="00F2797F">
        <w:t xml:space="preserve">  Note:  </w:t>
      </w:r>
      <w:r w:rsidR="00C94B2D">
        <w:t>In some instances, the activity being performed m</w:t>
      </w:r>
      <w:r w:rsidR="000E3C52">
        <w:t>a</w:t>
      </w:r>
      <w:r w:rsidR="00C94B2D">
        <w:t>y be of sh</w:t>
      </w:r>
      <w:r w:rsidR="00F2797F">
        <w:t xml:space="preserve">ort duration, and therefore the </w:t>
      </w:r>
      <w:r w:rsidR="007D066E">
        <w:t>eight-hour</w:t>
      </w:r>
      <w:r w:rsidR="00C94B2D">
        <w:t xml:space="preserve"> sampling period may not be possible.</w:t>
      </w:r>
    </w:p>
    <w:p w:rsidR="00C94B2D" w:rsidRPr="00E96DCE" w:rsidRDefault="00C94B2D" w:rsidP="00E96DCE">
      <w:pPr>
        <w:ind w:left="1440"/>
        <w:jc w:val="left"/>
      </w:pPr>
    </w:p>
    <w:p w:rsidR="00E96DCE" w:rsidRPr="00E96DCE" w:rsidRDefault="00E96DCE" w:rsidP="00833BAB">
      <w:pPr>
        <w:numPr>
          <w:ilvl w:val="0"/>
          <w:numId w:val="11"/>
        </w:numPr>
        <w:ind w:left="1440"/>
        <w:jc w:val="left"/>
      </w:pPr>
      <w:r w:rsidRPr="00E96DCE">
        <w:lastRenderedPageBreak/>
        <w:t>Beryllium activities are assumed to be above the AL unless there is data for similar previous work, which documents exposures below the AL.</w:t>
      </w:r>
    </w:p>
    <w:p w:rsidR="00E96DCE" w:rsidRPr="00E96DCE" w:rsidRDefault="00E96DCE" w:rsidP="00833BAB">
      <w:pPr>
        <w:ind w:left="1440"/>
        <w:jc w:val="left"/>
      </w:pPr>
    </w:p>
    <w:p w:rsidR="00E96DCE" w:rsidRPr="00E96DCE" w:rsidRDefault="00E96DCE" w:rsidP="00833BAB">
      <w:pPr>
        <w:numPr>
          <w:ilvl w:val="0"/>
          <w:numId w:val="11"/>
        </w:numPr>
        <w:ind w:left="1440"/>
        <w:jc w:val="left"/>
      </w:pPr>
      <w:r w:rsidRPr="00E96DCE">
        <w:t xml:space="preserve">Exposure above the AL is assumed when handling a significant number of beryllium pieces with surface oxidation </w:t>
      </w:r>
      <w:r w:rsidR="00F2797F">
        <w:t>greater than</w:t>
      </w:r>
      <w:r w:rsidRPr="00E96DCE">
        <w:t xml:space="preserve"> 0.03 </w:t>
      </w:r>
      <w:r w:rsidRPr="00E96DCE">
        <w:sym w:font="Courier New" w:char="00B5"/>
      </w:r>
      <w:r w:rsidRPr="00E96DCE">
        <w:t>g/cm</w:t>
      </w:r>
      <w:r w:rsidRPr="00E96DCE">
        <w:rPr>
          <w:vertAlign w:val="superscript"/>
        </w:rPr>
        <w:t xml:space="preserve">2 </w:t>
      </w:r>
      <w:r w:rsidRPr="00E96DCE">
        <w:t>unless there is data for similar prior work, documenting exposures below the AL.</w:t>
      </w:r>
    </w:p>
    <w:p w:rsidR="00E96DCE" w:rsidRPr="00E96DCE" w:rsidRDefault="00E96DCE" w:rsidP="00E96DCE">
      <w:pPr>
        <w:ind w:left="720"/>
        <w:jc w:val="left"/>
      </w:pPr>
    </w:p>
    <w:p w:rsidR="00E96DCE" w:rsidRPr="00E96DCE" w:rsidRDefault="00E96DCE" w:rsidP="00833BAB">
      <w:pPr>
        <w:jc w:val="left"/>
        <w:rPr>
          <w:u w:val="single"/>
        </w:rPr>
      </w:pPr>
      <w:r w:rsidRPr="00E96DCE">
        <w:rPr>
          <w:u w:val="single"/>
        </w:rPr>
        <w:t>Periodic Monitoring</w:t>
      </w:r>
    </w:p>
    <w:p w:rsidR="00E96DCE" w:rsidRPr="00E96DCE" w:rsidRDefault="00E96DCE" w:rsidP="00E96DCE">
      <w:pPr>
        <w:ind w:left="1440" w:hanging="720"/>
        <w:jc w:val="left"/>
        <w:rPr>
          <w:b/>
          <w:u w:val="single"/>
        </w:rPr>
      </w:pPr>
    </w:p>
    <w:p w:rsidR="00E96DCE" w:rsidRPr="00E96DCE" w:rsidRDefault="00E96DCE" w:rsidP="00833BAB">
      <w:pPr>
        <w:numPr>
          <w:ilvl w:val="0"/>
          <w:numId w:val="12"/>
        </w:numPr>
        <w:tabs>
          <w:tab w:val="clear" w:pos="2160"/>
        </w:tabs>
        <w:ind w:left="1440"/>
        <w:jc w:val="left"/>
      </w:pPr>
      <w:r w:rsidRPr="00E96DCE">
        <w:t xml:space="preserve">Eight-hour TWA personal breathing zone exposure sampling shall be performed at least every 3 months (quarterly) in areas where airborne concentrations of beryllium are at or above the </w:t>
      </w:r>
      <w:r w:rsidR="00336CC5">
        <w:t>A</w:t>
      </w:r>
      <w:r w:rsidRPr="00E96DCE">
        <w:t xml:space="preserve">ction </w:t>
      </w:r>
      <w:r w:rsidR="00336CC5">
        <w:t>L</w:t>
      </w:r>
      <w:r w:rsidRPr="00E96DCE">
        <w:t>evel.</w:t>
      </w:r>
    </w:p>
    <w:p w:rsidR="00E96DCE" w:rsidRPr="00E96DCE" w:rsidRDefault="00E96DCE" w:rsidP="00833BAB">
      <w:pPr>
        <w:ind w:left="1440" w:hanging="720"/>
        <w:jc w:val="left"/>
      </w:pPr>
    </w:p>
    <w:p w:rsidR="00E96DCE" w:rsidRPr="00E96DCE" w:rsidRDefault="00E96DCE" w:rsidP="00833BAB">
      <w:pPr>
        <w:numPr>
          <w:ilvl w:val="0"/>
          <w:numId w:val="12"/>
        </w:numPr>
        <w:tabs>
          <w:tab w:val="clear" w:pos="2160"/>
        </w:tabs>
        <w:ind w:left="1440"/>
        <w:jc w:val="left"/>
      </w:pPr>
      <w:r w:rsidRPr="00E96DCE">
        <w:t>If operations, maintenance or procedures change additional exposure monitoring must be performed.</w:t>
      </w:r>
    </w:p>
    <w:p w:rsidR="00E96DCE" w:rsidRPr="00E96DCE" w:rsidRDefault="00E96DCE" w:rsidP="00E96DCE">
      <w:pPr>
        <w:ind w:left="1440" w:hanging="720"/>
        <w:jc w:val="left"/>
        <w:rPr>
          <w:u w:val="single"/>
        </w:rPr>
      </w:pPr>
    </w:p>
    <w:p w:rsidR="00E96DCE" w:rsidRPr="00E96DCE" w:rsidRDefault="00E96DCE" w:rsidP="00833BAB">
      <w:pPr>
        <w:jc w:val="left"/>
        <w:rPr>
          <w:u w:val="single"/>
        </w:rPr>
      </w:pPr>
      <w:r w:rsidRPr="00E96DCE">
        <w:rPr>
          <w:u w:val="single"/>
        </w:rPr>
        <w:t>Reduce or Terminate Monitoring</w:t>
      </w:r>
    </w:p>
    <w:p w:rsidR="00E96DCE" w:rsidRPr="00E96DCE" w:rsidRDefault="00E96DCE" w:rsidP="00833BAB">
      <w:pPr>
        <w:ind w:hanging="720"/>
        <w:jc w:val="left"/>
      </w:pPr>
    </w:p>
    <w:p w:rsidR="00E96DCE" w:rsidRPr="00E96DCE" w:rsidRDefault="00E96DCE" w:rsidP="00833BAB">
      <w:pPr>
        <w:jc w:val="left"/>
      </w:pPr>
      <w:r w:rsidRPr="00E96DCE">
        <w:t xml:space="preserve">Professional judgement shall be used to reduce or terminate monitoring.  Whenever practical, a statistically-based monitoring strategy will be applied to ensure that </w:t>
      </w:r>
      <w:r w:rsidR="00F2797F" w:rsidRPr="00E96DCE">
        <w:t>enough</w:t>
      </w:r>
      <w:r w:rsidRPr="00E96DCE">
        <w:t xml:space="preserve"> sample results were </w:t>
      </w:r>
      <w:r w:rsidR="00F2797F">
        <w:t>gathered to</w:t>
      </w:r>
      <w:r w:rsidRPr="00E96DCE">
        <w:t xml:space="preserve"> adequately characterize exposures.</w:t>
      </w:r>
    </w:p>
    <w:p w:rsidR="00E96DCE" w:rsidRPr="00E96DCE" w:rsidRDefault="00E96DCE" w:rsidP="00833BAB">
      <w:pPr>
        <w:jc w:val="left"/>
      </w:pPr>
    </w:p>
    <w:p w:rsidR="00E96DCE" w:rsidRPr="00E96DCE" w:rsidRDefault="00E96DCE" w:rsidP="00833BAB">
      <w:pPr>
        <w:jc w:val="left"/>
        <w:rPr>
          <w:b/>
          <w:u w:val="single"/>
        </w:rPr>
      </w:pPr>
      <w:r w:rsidRPr="00E96DCE">
        <w:rPr>
          <w:u w:val="single"/>
        </w:rPr>
        <w:t>General Monitoring Requirements</w:t>
      </w:r>
    </w:p>
    <w:p w:rsidR="00E96DCE" w:rsidRPr="00E96DCE" w:rsidRDefault="00E96DCE" w:rsidP="00E96DCE">
      <w:pPr>
        <w:ind w:left="1440" w:hanging="720"/>
        <w:jc w:val="left"/>
        <w:rPr>
          <w:b/>
          <w:u w:val="single"/>
        </w:rPr>
      </w:pPr>
    </w:p>
    <w:p w:rsidR="00E96DCE" w:rsidRPr="00E96DCE" w:rsidRDefault="00E96DCE" w:rsidP="00833BAB">
      <w:pPr>
        <w:numPr>
          <w:ilvl w:val="0"/>
          <w:numId w:val="13"/>
        </w:numPr>
        <w:ind w:left="1440"/>
        <w:jc w:val="left"/>
      </w:pPr>
      <w:r w:rsidRPr="00E96DCE">
        <w:t xml:space="preserve">The method of monitoring and analysis must have an accuracy of not less than plus or minus 25 percent, with a confidence level of 95 percent, for airborne concentrations of beryllium at the </w:t>
      </w:r>
      <w:r w:rsidR="00336CC5">
        <w:t>A</w:t>
      </w:r>
      <w:r w:rsidRPr="00E96DCE">
        <w:t xml:space="preserve">ction </w:t>
      </w:r>
      <w:r w:rsidR="00336CC5">
        <w:t>L</w:t>
      </w:r>
      <w:r w:rsidRPr="00E96DCE">
        <w:t xml:space="preserve">evel. </w:t>
      </w:r>
    </w:p>
    <w:p w:rsidR="00E96DCE" w:rsidRPr="00E96DCE" w:rsidRDefault="00E96DCE" w:rsidP="00833BAB">
      <w:pPr>
        <w:ind w:left="1440" w:hanging="720"/>
        <w:jc w:val="left"/>
      </w:pPr>
    </w:p>
    <w:p w:rsidR="00E96DCE" w:rsidRPr="00E96DCE" w:rsidRDefault="00E96DCE" w:rsidP="00833BAB">
      <w:pPr>
        <w:numPr>
          <w:ilvl w:val="0"/>
          <w:numId w:val="13"/>
        </w:numPr>
        <w:ind w:left="1440"/>
        <w:jc w:val="left"/>
      </w:pPr>
      <w:r w:rsidRPr="00E96DCE">
        <w:t>The laboratory must be accredited for metals by the American Industrial Hygiene Association (AIHA).</w:t>
      </w:r>
    </w:p>
    <w:p w:rsidR="00E96DCE" w:rsidRPr="00E96DCE" w:rsidRDefault="00E96DCE" w:rsidP="00E96DCE">
      <w:pPr>
        <w:ind w:left="1440" w:hanging="720"/>
        <w:jc w:val="left"/>
      </w:pPr>
    </w:p>
    <w:p w:rsidR="00E96DCE" w:rsidRPr="00E96DCE" w:rsidRDefault="00E96DCE" w:rsidP="00833BAB">
      <w:pPr>
        <w:jc w:val="left"/>
        <w:rPr>
          <w:u w:val="single"/>
        </w:rPr>
      </w:pPr>
      <w:r w:rsidRPr="00E96DCE">
        <w:rPr>
          <w:u w:val="single"/>
        </w:rPr>
        <w:t>Notification of Monitoring Results</w:t>
      </w:r>
    </w:p>
    <w:p w:rsidR="00E96DCE" w:rsidRPr="00E96DCE" w:rsidRDefault="00E96DCE" w:rsidP="00E96DCE">
      <w:pPr>
        <w:ind w:left="1440" w:hanging="720"/>
        <w:jc w:val="left"/>
        <w:rPr>
          <w:b/>
          <w:u w:val="single"/>
        </w:rPr>
      </w:pPr>
    </w:p>
    <w:p w:rsidR="00E96DCE" w:rsidRPr="00E96DCE" w:rsidRDefault="00E96DCE" w:rsidP="00833BAB">
      <w:pPr>
        <w:numPr>
          <w:ilvl w:val="0"/>
          <w:numId w:val="14"/>
        </w:numPr>
        <w:tabs>
          <w:tab w:val="clear" w:pos="2160"/>
        </w:tabs>
        <w:ind w:left="1440"/>
        <w:jc w:val="left"/>
      </w:pPr>
      <w:r w:rsidRPr="00E96DCE">
        <w:t xml:space="preserve">The ESH&amp;Q Section shall personally notify, in writing, the affected worker within </w:t>
      </w:r>
      <w:r w:rsidR="007E2DC4" w:rsidRPr="0018655A">
        <w:t>5</w:t>
      </w:r>
      <w:r w:rsidRPr="00E96DCE">
        <w:t xml:space="preserve"> working days after receipt of any monitoring results.</w:t>
      </w:r>
    </w:p>
    <w:p w:rsidR="00E96DCE" w:rsidRPr="00E96DCE" w:rsidRDefault="00E96DCE" w:rsidP="00833BAB">
      <w:pPr>
        <w:ind w:left="1440" w:hanging="720"/>
        <w:jc w:val="left"/>
      </w:pPr>
    </w:p>
    <w:p w:rsidR="00E96DCE" w:rsidRPr="00E96DCE" w:rsidRDefault="00E96DCE" w:rsidP="00833BAB">
      <w:pPr>
        <w:numPr>
          <w:ilvl w:val="0"/>
          <w:numId w:val="14"/>
        </w:numPr>
        <w:tabs>
          <w:tab w:val="clear" w:pos="2160"/>
        </w:tabs>
        <w:ind w:left="1440"/>
        <w:jc w:val="left"/>
      </w:pPr>
      <w:r w:rsidRPr="00E96DCE">
        <w:t xml:space="preserve">If the monitoring results indicate that the worker's exposure is at or above the action level, the notice shall include a statement that the </w:t>
      </w:r>
      <w:r w:rsidR="00336CC5">
        <w:t>A</w:t>
      </w:r>
      <w:r w:rsidRPr="00E96DCE">
        <w:t xml:space="preserve">ction </w:t>
      </w:r>
      <w:r w:rsidR="00336CC5">
        <w:t>L</w:t>
      </w:r>
      <w:r w:rsidRPr="00E96DCE">
        <w:t xml:space="preserve">evel has been met or exceeded, a description of the corrective action(s) being taken to reduce the worker's exposure to below the </w:t>
      </w:r>
      <w:r w:rsidR="00336CC5">
        <w:t>A</w:t>
      </w:r>
      <w:r w:rsidRPr="00E96DCE">
        <w:t xml:space="preserve">ction </w:t>
      </w:r>
      <w:r w:rsidR="00336CC5">
        <w:t>L</w:t>
      </w:r>
      <w:r w:rsidRPr="00E96DCE">
        <w:t>evel, and be sent to both DOE and the SOMD within 10 working days after receipt of any monitoring results.</w:t>
      </w:r>
    </w:p>
    <w:p w:rsidR="00E96DCE" w:rsidRPr="00E96DCE" w:rsidRDefault="00E96DCE" w:rsidP="00E96DCE">
      <w:pPr>
        <w:jc w:val="left"/>
      </w:pPr>
    </w:p>
    <w:p w:rsidR="003379FE" w:rsidRDefault="003379FE">
      <w:pPr>
        <w:jc w:val="left"/>
        <w:rPr>
          <w:u w:val="single"/>
        </w:rPr>
      </w:pPr>
      <w:r>
        <w:rPr>
          <w:u w:val="single"/>
        </w:rPr>
        <w:br w:type="page"/>
      </w:r>
    </w:p>
    <w:p w:rsidR="00E96DCE" w:rsidRPr="00E96DCE" w:rsidRDefault="00E96DCE" w:rsidP="00833BAB">
      <w:pPr>
        <w:jc w:val="left"/>
        <w:rPr>
          <w:u w:val="single"/>
        </w:rPr>
      </w:pPr>
      <w:r w:rsidRPr="00E96DCE">
        <w:rPr>
          <w:u w:val="single"/>
        </w:rPr>
        <w:lastRenderedPageBreak/>
        <w:t>Release Criteria</w:t>
      </w:r>
    </w:p>
    <w:p w:rsidR="00E96DCE" w:rsidRPr="00E96DCE" w:rsidRDefault="00E96DCE" w:rsidP="00833BAB">
      <w:pPr>
        <w:jc w:val="left"/>
        <w:rPr>
          <w:u w:val="single"/>
        </w:rPr>
      </w:pPr>
    </w:p>
    <w:p w:rsidR="00E96DCE" w:rsidRPr="00E96DCE" w:rsidRDefault="00E96DCE" w:rsidP="00833BAB">
      <w:pPr>
        <w:jc w:val="left"/>
      </w:pPr>
      <w:r w:rsidRPr="00E96DCE">
        <w:t xml:space="preserve">Beryllium contaminated equipment being released to the general public or a DOE facility for non-beryllium use, or to another facility for work involving beryllium must be labeled in accordance with section </w:t>
      </w:r>
      <w:r w:rsidR="00192EDC">
        <w:t>4.3</w:t>
      </w:r>
      <w:r w:rsidRPr="00E96DCE">
        <w:t xml:space="preserve"> on "</w:t>
      </w:r>
      <w:r w:rsidR="00192EDC">
        <w:t>Storage</w:t>
      </w:r>
      <w:bookmarkStart w:id="19" w:name="_GoBack"/>
      <w:bookmarkEnd w:id="19"/>
      <w:r w:rsidRPr="00E96DCE">
        <w:t xml:space="preserve"> and Labeling" and cleaned to the lowest level practicable, but not to exceed the following levels:</w:t>
      </w:r>
    </w:p>
    <w:p w:rsidR="00E96DCE" w:rsidRPr="00E96DCE" w:rsidRDefault="00E96DCE" w:rsidP="00E96DCE">
      <w:pPr>
        <w:ind w:left="720"/>
        <w:jc w:val="left"/>
      </w:pPr>
    </w:p>
    <w:p w:rsidR="00E96DCE" w:rsidRPr="00E96DCE" w:rsidRDefault="00E96DCE" w:rsidP="00833BAB">
      <w:pPr>
        <w:numPr>
          <w:ilvl w:val="0"/>
          <w:numId w:val="18"/>
        </w:numPr>
        <w:jc w:val="left"/>
      </w:pPr>
      <w:r w:rsidRPr="00E96DCE">
        <w:t xml:space="preserve">Removable beryllium contamination on equipment or other items released to the general public or for use in non-beryllium area of a DOE facility must not exceed the higher of 0.002 </w:t>
      </w:r>
      <w:r w:rsidRPr="00E96DCE">
        <w:sym w:font="Courier New" w:char="00B5"/>
      </w:r>
      <w:r w:rsidRPr="00E96DCE">
        <w:t>g/cm</w:t>
      </w:r>
      <w:r w:rsidRPr="00E96DCE">
        <w:rPr>
          <w:vertAlign w:val="superscript"/>
        </w:rPr>
        <w:t>2</w:t>
      </w:r>
      <w:r w:rsidRPr="00E96DCE">
        <w:t xml:space="preserve"> (0.2 </w:t>
      </w:r>
      <w:r w:rsidRPr="00E96DCE">
        <w:sym w:font="Courier New" w:char="00B5"/>
      </w:r>
      <w:r w:rsidRPr="00E96DCE">
        <w:t>g/100 cm</w:t>
      </w:r>
      <w:r w:rsidRPr="00E96DCE">
        <w:rPr>
          <w:vertAlign w:val="superscript"/>
        </w:rPr>
        <w:t>2</w:t>
      </w:r>
      <w:r w:rsidRPr="00E96DCE">
        <w:t>) or the concentration level of beryllium in soil at the point of release, whichever is greater. The release is conditioned on the recipient's written commitment to implement controls that will prevent foreseeable beryllium exposure, considering the nature of the equipment or item and its future use, and the nature of the beryllium contamination.</w:t>
      </w:r>
    </w:p>
    <w:p w:rsidR="00E96DCE" w:rsidRPr="00E96DCE" w:rsidRDefault="00E96DCE" w:rsidP="00833BAB">
      <w:pPr>
        <w:ind w:left="1440"/>
        <w:jc w:val="left"/>
      </w:pPr>
    </w:p>
    <w:p w:rsidR="00E96DCE" w:rsidRPr="00E96DCE" w:rsidRDefault="00E96DCE" w:rsidP="00833BAB">
      <w:pPr>
        <w:numPr>
          <w:ilvl w:val="0"/>
          <w:numId w:val="18"/>
        </w:numPr>
        <w:jc w:val="left"/>
      </w:pPr>
      <w:r w:rsidRPr="00E96DCE">
        <w:t xml:space="preserve">Removable beryllium contamination on equipment or other items released to another facility performing work with beryllium must not exceed 0.03 </w:t>
      </w:r>
      <w:r w:rsidRPr="00E96DCE">
        <w:sym w:font="Courier New" w:char="00B5"/>
      </w:r>
      <w:r w:rsidRPr="00E96DCE">
        <w:t>g/cm</w:t>
      </w:r>
      <w:r w:rsidRPr="00E96DCE">
        <w:rPr>
          <w:vertAlign w:val="superscript"/>
        </w:rPr>
        <w:t>2</w:t>
      </w:r>
      <w:r w:rsidRPr="00E96DCE">
        <w:t xml:space="preserve"> or (3.0 </w:t>
      </w:r>
      <w:r w:rsidRPr="00E96DCE">
        <w:sym w:font="Courier New" w:char="00B5"/>
      </w:r>
      <w:r w:rsidRPr="00E96DCE">
        <w:t>g/100 cm</w:t>
      </w:r>
      <w:r w:rsidRPr="00E96DCE">
        <w:rPr>
          <w:vertAlign w:val="superscript"/>
        </w:rPr>
        <w:t>2</w:t>
      </w:r>
      <w:r w:rsidRPr="00E96DCE">
        <w:t>). The equipment or item must be enclosed or placed in sealed, impermeable bags or containers to prevent the release of beryllium dust during handling and transportation.</w:t>
      </w:r>
    </w:p>
    <w:p w:rsidR="00E96DCE" w:rsidRPr="00E96DCE" w:rsidRDefault="00E96DCE" w:rsidP="00E96DCE">
      <w:pPr>
        <w:ind w:left="720"/>
        <w:jc w:val="left"/>
      </w:pPr>
    </w:p>
    <w:p w:rsidR="00E96DCE" w:rsidRPr="00E96DCE" w:rsidRDefault="00E96DCE" w:rsidP="00E96DCE">
      <w:pPr>
        <w:pStyle w:val="Heading2"/>
      </w:pPr>
      <w:bookmarkStart w:id="20" w:name="_Toc507570631"/>
      <w:r w:rsidRPr="00E96DCE">
        <w:t>Exposure Reduction and Minimization</w:t>
      </w:r>
      <w:bookmarkEnd w:id="20"/>
    </w:p>
    <w:p w:rsidR="00E96DCE" w:rsidRPr="00E96DCE" w:rsidRDefault="00E96DCE" w:rsidP="00E96DCE">
      <w:pPr>
        <w:jc w:val="left"/>
      </w:pPr>
    </w:p>
    <w:p w:rsidR="00E96DCE" w:rsidRPr="00E96DCE" w:rsidRDefault="00E96DCE" w:rsidP="0094162B">
      <w:pPr>
        <w:numPr>
          <w:ilvl w:val="0"/>
          <w:numId w:val="15"/>
        </w:numPr>
        <w:tabs>
          <w:tab w:val="num" w:pos="2160"/>
        </w:tabs>
        <w:jc w:val="left"/>
      </w:pPr>
      <w:r w:rsidRPr="00E96DCE">
        <w:t xml:space="preserve">Where exposure levels are at or above the </w:t>
      </w:r>
      <w:r w:rsidR="00336CC5">
        <w:t>A</w:t>
      </w:r>
      <w:r w:rsidRPr="00E96DCE">
        <w:t xml:space="preserve">ction </w:t>
      </w:r>
      <w:r w:rsidR="00336CC5">
        <w:t>L</w:t>
      </w:r>
      <w:r w:rsidRPr="00E96DCE">
        <w:t>evel</w:t>
      </w:r>
      <w:r w:rsidR="00C70E0B">
        <w:t xml:space="preserve"> (AL)</w:t>
      </w:r>
      <w:r w:rsidRPr="00E96DCE">
        <w:t>, an exposure and minimization plan will be established which includes the following:</w:t>
      </w:r>
    </w:p>
    <w:p w:rsidR="00E96DCE" w:rsidRPr="00E96DCE" w:rsidRDefault="00E96DCE" w:rsidP="00E96DCE">
      <w:pPr>
        <w:ind w:left="1440"/>
        <w:jc w:val="left"/>
      </w:pPr>
    </w:p>
    <w:p w:rsidR="00E96DCE" w:rsidRPr="00E96DCE" w:rsidRDefault="00192EDC" w:rsidP="002D64EC">
      <w:pPr>
        <w:ind w:left="1440"/>
        <w:jc w:val="left"/>
      </w:pPr>
      <w:hyperlink r:id="rId17" w:history="1">
        <w:r w:rsidR="00E96DCE" w:rsidRPr="002D64EC">
          <w:rPr>
            <w:rStyle w:val="Hyperlink"/>
          </w:rPr>
          <w:t>Toxic Material Handling Permit</w:t>
        </w:r>
      </w:hyperlink>
      <w:r w:rsidR="002D64EC">
        <w:rPr>
          <w:u w:val="single"/>
        </w:rPr>
        <w:t xml:space="preserve"> </w:t>
      </w:r>
      <w:r w:rsidR="00E96DCE" w:rsidRPr="00E96DCE">
        <w:t xml:space="preserve"> - The permit includes the start and expiration dates of the permit, the location of the work, the description of the work, the name(s) of the employees and an indication as to whether the employee has received both beryllium</w:t>
      </w:r>
      <w:r w:rsidR="002D64EC">
        <w:t xml:space="preserve"> training and medical approval.</w:t>
      </w:r>
      <w:r w:rsidR="00E96DCE" w:rsidRPr="00E96DCE">
        <w:t xml:space="preserve"> Other information required by the permit includes; pre-job conditions, required controls, required personal protective equipment and required sampling, what hygiene facilities are needed, waste disposal instruc</w:t>
      </w:r>
      <w:r w:rsidR="002D64EC">
        <w:t>tions and special instructions.</w:t>
      </w:r>
      <w:r w:rsidR="00E96DCE" w:rsidRPr="00E96DCE">
        <w:t xml:space="preserve"> The permit also contains signature approval space for the Task Manager and the </w:t>
      </w:r>
      <w:r w:rsidR="00C94B2D">
        <w:t>DSO or other Fermilab ESH professional</w:t>
      </w:r>
      <w:r w:rsidR="00E96DCE" w:rsidRPr="00E96DCE">
        <w:t xml:space="preserve">. </w:t>
      </w:r>
    </w:p>
    <w:p w:rsidR="00E96DCE" w:rsidRPr="00E96DCE" w:rsidRDefault="00E96DCE" w:rsidP="00E96DCE">
      <w:pPr>
        <w:ind w:left="2160"/>
        <w:jc w:val="left"/>
        <w:rPr>
          <w:u w:val="single"/>
        </w:rPr>
      </w:pPr>
    </w:p>
    <w:p w:rsidR="00E96DCE" w:rsidRPr="00E96DCE" w:rsidRDefault="00E96DCE" w:rsidP="0094162B">
      <w:pPr>
        <w:numPr>
          <w:ilvl w:val="0"/>
          <w:numId w:val="17"/>
        </w:numPr>
        <w:ind w:left="2520"/>
        <w:jc w:val="left"/>
      </w:pPr>
      <w:r w:rsidRPr="00E96DCE">
        <w:t>Beryllium Worker training and respiratory protection training, as a minimum, is required of all employees assigned to the job.</w:t>
      </w:r>
    </w:p>
    <w:p w:rsidR="00E96DCE" w:rsidRPr="00E96DCE" w:rsidRDefault="00E96DCE" w:rsidP="00E96DCE">
      <w:pPr>
        <w:ind w:left="2520"/>
        <w:jc w:val="left"/>
      </w:pPr>
    </w:p>
    <w:p w:rsidR="00E96DCE" w:rsidRPr="00E96DCE" w:rsidRDefault="00E96DCE" w:rsidP="0094162B">
      <w:pPr>
        <w:numPr>
          <w:ilvl w:val="0"/>
          <w:numId w:val="17"/>
        </w:numPr>
        <w:ind w:left="2520"/>
        <w:jc w:val="left"/>
      </w:pPr>
      <w:r w:rsidRPr="00E96DCE">
        <w:t>The Occupational Medicine Office must be notified prior to any job for which a permit is needed.  Medical approval including respiratory protection approval is needed for each worker assigned to the job.</w:t>
      </w:r>
    </w:p>
    <w:p w:rsidR="00E96DCE" w:rsidRPr="00E96DCE" w:rsidRDefault="00E96DCE" w:rsidP="00E96DCE">
      <w:pPr>
        <w:jc w:val="left"/>
      </w:pPr>
    </w:p>
    <w:p w:rsidR="00E96DCE" w:rsidRPr="00E96DCE" w:rsidRDefault="00E96DCE" w:rsidP="0094162B">
      <w:pPr>
        <w:numPr>
          <w:ilvl w:val="0"/>
          <w:numId w:val="17"/>
        </w:numPr>
        <w:ind w:left="2520"/>
        <w:jc w:val="left"/>
      </w:pPr>
      <w:r w:rsidRPr="00E96DCE">
        <w:t xml:space="preserve">As part of the permit process, preparation for the job may include wipe samples to determine beryllium contamination of work area or beryllium </w:t>
      </w:r>
      <w:r w:rsidRPr="00E96DCE">
        <w:lastRenderedPageBreak/>
        <w:t>components, sa</w:t>
      </w:r>
      <w:r w:rsidR="002D64EC">
        <w:t>fety or</w:t>
      </w:r>
      <w:r w:rsidRPr="00E96DCE">
        <w:t xml:space="preserve"> ergonomic concerns, etc.</w:t>
      </w:r>
      <w:r w:rsidR="00C94B2D">
        <w:rPr>
          <w:snapToGrid w:val="0"/>
        </w:rPr>
        <w:t xml:space="preserve"> S</w:t>
      </w:r>
      <w:r w:rsidRPr="00E96DCE">
        <w:rPr>
          <w:snapToGrid w:val="0"/>
        </w:rPr>
        <w:t xml:space="preserve">urfaces contaminated </w:t>
      </w:r>
      <w:r w:rsidR="000E3C52" w:rsidRPr="00E96DCE">
        <w:rPr>
          <w:snapToGrid w:val="0"/>
        </w:rPr>
        <w:t>because of</w:t>
      </w:r>
      <w:r w:rsidRPr="00E96DCE">
        <w:rPr>
          <w:snapToGrid w:val="0"/>
        </w:rPr>
        <w:t xml:space="preserve"> work operations </w:t>
      </w:r>
      <w:r w:rsidR="00C94B2D">
        <w:rPr>
          <w:snapToGrid w:val="0"/>
        </w:rPr>
        <w:t xml:space="preserve">must be cleaned </w:t>
      </w:r>
      <w:r w:rsidRPr="00E96DCE">
        <w:rPr>
          <w:snapToGrid w:val="0"/>
        </w:rPr>
        <w:t xml:space="preserve">to below 0.03 </w:t>
      </w:r>
      <w:r w:rsidRPr="00E96DCE">
        <w:rPr>
          <w:snapToGrid w:val="0"/>
        </w:rPr>
        <w:sym w:font="Symbol" w:char="F06D"/>
      </w:r>
      <w:r w:rsidRPr="00E96DCE">
        <w:rPr>
          <w:snapToGrid w:val="0"/>
        </w:rPr>
        <w:t>g/cm</w:t>
      </w:r>
      <w:r w:rsidRPr="00E96DCE">
        <w:rPr>
          <w:snapToGrid w:val="0"/>
          <w:vertAlign w:val="superscript"/>
        </w:rPr>
        <w:t>2</w:t>
      </w:r>
      <w:r w:rsidRPr="00E96DCE">
        <w:rPr>
          <w:snapToGrid w:val="0"/>
        </w:rPr>
        <w:t>.</w:t>
      </w:r>
    </w:p>
    <w:p w:rsidR="00E96DCE" w:rsidRPr="00E96DCE" w:rsidRDefault="00E96DCE" w:rsidP="00E96DCE">
      <w:pPr>
        <w:ind w:left="1800"/>
        <w:jc w:val="left"/>
      </w:pPr>
    </w:p>
    <w:p w:rsidR="00E96DCE" w:rsidRPr="00E96DCE" w:rsidRDefault="00E96DCE" w:rsidP="0094162B">
      <w:pPr>
        <w:numPr>
          <w:ilvl w:val="0"/>
          <w:numId w:val="17"/>
        </w:numPr>
        <w:ind w:left="2520"/>
        <w:jc w:val="left"/>
        <w:rPr>
          <w:snapToGrid w:val="0"/>
        </w:rPr>
      </w:pPr>
      <w:r w:rsidRPr="00E96DCE">
        <w:t xml:space="preserve">The required controls and subsequent required personal protective equipment are based upon the conventional hierarchy of industrial hygiene controls (i.e., engineering controls, administrative controls, and </w:t>
      </w:r>
      <w:r w:rsidR="002D64EC">
        <w:t>personal protective equipment).</w:t>
      </w:r>
      <w:r w:rsidRPr="00E96DCE">
        <w:t xml:space="preserve"> Examples of engineering and administrative controls include exhaust ventilation, hygiene practices, enclosing and restricting access to the work area, etc.</w:t>
      </w:r>
    </w:p>
    <w:p w:rsidR="00E96DCE" w:rsidRPr="00E96DCE" w:rsidRDefault="00E96DCE" w:rsidP="00E96DCE">
      <w:pPr>
        <w:ind w:left="1800"/>
        <w:jc w:val="left"/>
        <w:rPr>
          <w:snapToGrid w:val="0"/>
        </w:rPr>
      </w:pPr>
    </w:p>
    <w:p w:rsidR="00E96DCE" w:rsidRPr="00E96DCE" w:rsidRDefault="00E96DCE" w:rsidP="0094162B">
      <w:pPr>
        <w:numPr>
          <w:ilvl w:val="0"/>
          <w:numId w:val="17"/>
        </w:numPr>
        <w:ind w:left="2520"/>
        <w:jc w:val="left"/>
      </w:pPr>
      <w:r w:rsidRPr="00E96DCE">
        <w:t xml:space="preserve">The permit should indicate the type of respirator selected by the </w:t>
      </w:r>
      <w:r w:rsidR="00E36DE0">
        <w:t>ESH&amp;Q professional for the job.</w:t>
      </w:r>
      <w:r w:rsidRPr="00E96DCE">
        <w:t xml:space="preserve"> Employees that use respirators must also receive medical surveill</w:t>
      </w:r>
      <w:r w:rsidR="00E36DE0">
        <w:t>ance, fit testing and training.</w:t>
      </w:r>
      <w:r w:rsidRPr="00E96DCE">
        <w:t xml:space="preserve"> Disposable coveralls or similar full-body work clothing, gloves, hoods, and disposable shoe coverlets shall be worn w</w:t>
      </w:r>
      <w:r w:rsidR="00E36DE0">
        <w:t>hen exposure may exceed the AL.</w:t>
      </w:r>
      <w:r w:rsidRPr="00E96DCE">
        <w:t xml:space="preserve"> Contaminated protective clothing and equipment shall be collected in a sealable container</w:t>
      </w:r>
      <w:r w:rsidR="00C94B2D">
        <w:t xml:space="preserve"> or bag and labeled as </w:t>
      </w:r>
      <w:r w:rsidR="00E36DE0">
        <w:t>beryllium contaminated (</w:t>
      </w:r>
      <w:r w:rsidR="00C94B2D">
        <w:t>Section 5.3.b).</w:t>
      </w:r>
    </w:p>
    <w:p w:rsidR="00E96DCE" w:rsidRPr="00E96DCE" w:rsidRDefault="00E96DCE" w:rsidP="00E96DCE">
      <w:pPr>
        <w:ind w:left="1800"/>
        <w:jc w:val="left"/>
        <w:rPr>
          <w:snapToGrid w:val="0"/>
        </w:rPr>
      </w:pPr>
    </w:p>
    <w:p w:rsidR="00E96DCE" w:rsidRPr="00E96DCE" w:rsidRDefault="00E96DCE" w:rsidP="0094162B">
      <w:pPr>
        <w:numPr>
          <w:ilvl w:val="0"/>
          <w:numId w:val="17"/>
        </w:numPr>
        <w:ind w:left="2520"/>
        <w:jc w:val="left"/>
        <w:rPr>
          <w:snapToGrid w:val="0"/>
        </w:rPr>
      </w:pPr>
      <w:r w:rsidRPr="00E96DCE">
        <w:t xml:space="preserve">The number and frequency of personal and area air samples should be indicated on the permit. It should also indicate the number and location of wipe samples if surface contamination is of concern. </w:t>
      </w:r>
    </w:p>
    <w:p w:rsidR="00E96DCE" w:rsidRPr="00E96DCE" w:rsidRDefault="00E96DCE" w:rsidP="00E96DCE">
      <w:pPr>
        <w:ind w:left="1800"/>
        <w:jc w:val="left"/>
        <w:rPr>
          <w:snapToGrid w:val="0"/>
        </w:rPr>
      </w:pPr>
    </w:p>
    <w:p w:rsidR="00E96DCE" w:rsidRPr="00E96DCE" w:rsidRDefault="00E96DCE" w:rsidP="0094162B">
      <w:pPr>
        <w:numPr>
          <w:ilvl w:val="0"/>
          <w:numId w:val="17"/>
        </w:numPr>
        <w:ind w:left="2520"/>
        <w:jc w:val="left"/>
      </w:pPr>
      <w:r w:rsidRPr="00E96DCE">
        <w:t>All working surfaces shall be maintained as free as practicable</w:t>
      </w:r>
      <w:r w:rsidR="00C70E0B">
        <w:t xml:space="preserve"> of accumulations of beryllium.</w:t>
      </w:r>
      <w:r w:rsidRPr="00E96DCE">
        <w:t xml:space="preserve"> Floors and other surfaces shall be routinely sampled and cleaned, as necessary, by vacuuming or other methods (i.e., sticky tack cloths) that minimize the likelihood </w:t>
      </w:r>
      <w:r w:rsidR="00C70E0B">
        <w:t>of beryllium becoming airborne.</w:t>
      </w:r>
      <w:r w:rsidRPr="00E96DCE">
        <w:t xml:space="preserve"> Where vacuuming methods are used, the vacuums shall be equipped with High Efficiency Particulate Air (HEPA) filters and used and emptied in a manner, which minimizes the re-entry of beryllium into the workplace. HEPA filters shall be changed as often as needed to main</w:t>
      </w:r>
      <w:r w:rsidR="00C70E0B">
        <w:t>tain their capture efficiency. All cleaning equipment</w:t>
      </w:r>
      <w:r w:rsidRPr="00E96DCE">
        <w:t xml:space="preserve"> used to clean beryllium-contaminated surfaces shall be labeled, controlled, and not us</w:t>
      </w:r>
      <w:r w:rsidR="00C70E0B">
        <w:t>ed for non-hazardous materials.</w:t>
      </w:r>
      <w:r w:rsidRPr="00E96DCE">
        <w:t xml:space="preserve"> Compressed air or dry methods must not be used for such cleaning.</w:t>
      </w:r>
    </w:p>
    <w:p w:rsidR="00E96DCE" w:rsidRPr="00E96DCE" w:rsidRDefault="00E96DCE" w:rsidP="00E96DCE">
      <w:pPr>
        <w:ind w:left="1800"/>
        <w:jc w:val="left"/>
      </w:pPr>
    </w:p>
    <w:p w:rsidR="00E96DCE" w:rsidRPr="00E96DCE" w:rsidRDefault="00E96DCE" w:rsidP="00E96DCE">
      <w:pPr>
        <w:ind w:left="2520"/>
        <w:jc w:val="left"/>
      </w:pPr>
      <w:r w:rsidRPr="00E96DCE">
        <w:t>Food and/or beverage shall not be stored or consumed and tobacco products shall not be present or used in areas where employees may be exposed to beryllium above the A</w:t>
      </w:r>
      <w:r w:rsidR="00336CC5">
        <w:t xml:space="preserve">ction </w:t>
      </w:r>
      <w:r w:rsidRPr="00E96DCE">
        <w:t>L</w:t>
      </w:r>
      <w:r w:rsidR="00336CC5">
        <w:t>evel</w:t>
      </w:r>
      <w:r w:rsidR="00C70E0B">
        <w:t>.</w:t>
      </w:r>
      <w:r w:rsidRPr="00E96DCE">
        <w:t xml:space="preserve"> Employees who may be exposed above the A</w:t>
      </w:r>
      <w:r w:rsidR="00C70E0B">
        <w:t>L</w:t>
      </w:r>
      <w:r w:rsidRPr="00E96DCE">
        <w:t xml:space="preserve"> shall be required to wash their hands and face prior to eating, drinking, smoking, or applying cosmetics.</w:t>
      </w:r>
    </w:p>
    <w:p w:rsidR="00E96DCE" w:rsidRPr="00E96DCE" w:rsidRDefault="00E96DCE" w:rsidP="00E96DCE">
      <w:pPr>
        <w:ind w:left="1800"/>
        <w:jc w:val="left"/>
      </w:pPr>
    </w:p>
    <w:p w:rsidR="00E96DCE" w:rsidRPr="00E96DCE" w:rsidRDefault="00E96DCE" w:rsidP="00E96DCE">
      <w:pPr>
        <w:ind w:left="2520"/>
        <w:jc w:val="left"/>
      </w:pPr>
      <w:r w:rsidRPr="00E96DCE">
        <w:t>Whenever employee exposure to beryllium may exceed the A</w:t>
      </w:r>
      <w:r w:rsidR="00336CC5">
        <w:t xml:space="preserve">ction </w:t>
      </w:r>
      <w:r w:rsidRPr="00E96DCE">
        <w:t>L</w:t>
      </w:r>
      <w:r w:rsidR="00336CC5">
        <w:t>evel</w:t>
      </w:r>
      <w:r w:rsidRPr="00E96DCE">
        <w:t>, employees shall not leave the workplace wearing any protective clothing or equipment that is required to be worn during the work</w:t>
      </w:r>
      <w:r w:rsidR="00C94B2D">
        <w:t xml:space="preserve"> </w:t>
      </w:r>
      <w:r w:rsidR="00C70E0B">
        <w:t>shift.</w:t>
      </w:r>
      <w:r w:rsidRPr="00E96DCE">
        <w:t xml:space="preserve"> Employees </w:t>
      </w:r>
      <w:r w:rsidRPr="00E96DCE">
        <w:lastRenderedPageBreak/>
        <w:t xml:space="preserve">shall be provided with a clean change area </w:t>
      </w:r>
      <w:r w:rsidR="00C70E0B">
        <w:t>having</w:t>
      </w:r>
      <w:r w:rsidRPr="00E96DCE">
        <w:t xml:space="preserve"> separate facilities for protective work clothing and street clothes to prevent cross contamination.</w:t>
      </w:r>
    </w:p>
    <w:p w:rsidR="00E96DCE" w:rsidRPr="00E96DCE" w:rsidRDefault="00E96DCE" w:rsidP="00E96DCE">
      <w:pPr>
        <w:ind w:left="1800"/>
        <w:jc w:val="left"/>
      </w:pPr>
    </w:p>
    <w:p w:rsidR="00E96DCE" w:rsidRPr="00E96DCE" w:rsidRDefault="00E96DCE" w:rsidP="00DF5A3F">
      <w:pPr>
        <w:ind w:left="2520"/>
        <w:jc w:val="left"/>
      </w:pPr>
      <w:r w:rsidRPr="00E96DCE">
        <w:t>Showers shall be taken at the end of the work</w:t>
      </w:r>
      <w:r w:rsidR="00C94B2D">
        <w:t xml:space="preserve"> </w:t>
      </w:r>
      <w:r w:rsidRPr="00E96DCE">
        <w:t>shift or jo</w:t>
      </w:r>
      <w:r w:rsidR="00DF5A3F">
        <w:t>b.</w:t>
      </w:r>
      <w:r w:rsidRPr="00E96DCE">
        <w:t xml:space="preserve"> Employees shall be provided with shower and hand washing facilities close to the work area, when feasible, when </w:t>
      </w:r>
      <w:r w:rsidR="00C70E0B" w:rsidRPr="00E96DCE">
        <w:t xml:space="preserve">beryllium </w:t>
      </w:r>
      <w:r w:rsidR="00C70E0B">
        <w:t>exposure</w:t>
      </w:r>
      <w:r w:rsidRPr="00E96DCE">
        <w:t xml:space="preserve"> may be above the AL.</w:t>
      </w:r>
      <w:r w:rsidR="00DF5A3F">
        <w:t xml:space="preserve"> </w:t>
      </w:r>
      <w:r w:rsidRPr="00E96DCE">
        <w:t xml:space="preserve">Lunchroom facilities must be readily accessible to beryllium workers and contain tables that are free of beryllium and at no time shall the worker be exposed to beryllium at or above the </w:t>
      </w:r>
      <w:r w:rsidR="00336CC5">
        <w:t>A</w:t>
      </w:r>
      <w:r w:rsidRPr="00E96DCE">
        <w:t xml:space="preserve">ction </w:t>
      </w:r>
      <w:r w:rsidR="00336CC5">
        <w:t>L</w:t>
      </w:r>
      <w:r w:rsidRPr="00E96DCE">
        <w:t xml:space="preserve">evel in a lunchroom facility.  </w:t>
      </w:r>
    </w:p>
    <w:p w:rsidR="00E96DCE" w:rsidRPr="00E96DCE" w:rsidRDefault="00E96DCE" w:rsidP="00E96DCE">
      <w:pPr>
        <w:ind w:left="1800"/>
        <w:jc w:val="left"/>
      </w:pPr>
    </w:p>
    <w:p w:rsidR="00E96DCE" w:rsidRPr="00E96DCE" w:rsidRDefault="00E96DCE" w:rsidP="00E96DCE">
      <w:pPr>
        <w:ind w:left="2520"/>
        <w:jc w:val="left"/>
      </w:pPr>
      <w:r w:rsidRPr="00E96DCE">
        <w:t>The change rooms/areas, shower and hand washing facilities and lunchroom facilities must comply with 29 CFR 1910.141, Sanitation.</w:t>
      </w:r>
    </w:p>
    <w:p w:rsidR="00E96DCE" w:rsidRPr="00E96DCE" w:rsidRDefault="00E96DCE" w:rsidP="00E96DCE">
      <w:pPr>
        <w:ind w:left="1800"/>
        <w:jc w:val="left"/>
      </w:pPr>
    </w:p>
    <w:p w:rsidR="00E96DCE" w:rsidRPr="00E96DCE" w:rsidRDefault="00E96DCE" w:rsidP="00E96DCE">
      <w:pPr>
        <w:ind w:left="2520"/>
        <w:jc w:val="left"/>
      </w:pPr>
      <w:r w:rsidRPr="00E96DCE">
        <w:t>Employees exposed to beryllium above the AL shall not leave the area with PPE or equipment unless surface dust has been removed by HEPA vacuuming or other cleaning method</w:t>
      </w:r>
      <w:r w:rsidR="00C70E0B">
        <w:t xml:space="preserve">s that limit </w:t>
      </w:r>
      <w:r w:rsidR="00C70E0B" w:rsidRPr="00E96DCE">
        <w:t>beryllium dust</w:t>
      </w:r>
      <w:r w:rsidR="00C70E0B">
        <w:t xml:space="preserve"> dispersion</w:t>
      </w:r>
      <w:r w:rsidRPr="00E96DCE">
        <w:t>.</w:t>
      </w:r>
    </w:p>
    <w:p w:rsidR="00E96DCE" w:rsidRPr="00E96DCE" w:rsidRDefault="00E96DCE" w:rsidP="00E96DCE">
      <w:pPr>
        <w:ind w:left="1800"/>
        <w:jc w:val="left"/>
        <w:rPr>
          <w:snapToGrid w:val="0"/>
        </w:rPr>
      </w:pPr>
    </w:p>
    <w:p w:rsidR="00E96DCE" w:rsidRPr="00E96DCE" w:rsidRDefault="00E96DCE" w:rsidP="0094162B">
      <w:pPr>
        <w:numPr>
          <w:ilvl w:val="0"/>
          <w:numId w:val="17"/>
        </w:numPr>
        <w:ind w:left="2520"/>
        <w:jc w:val="left"/>
        <w:rPr>
          <w:snapToGrid w:val="0"/>
        </w:rPr>
      </w:pPr>
      <w:r w:rsidRPr="00E96DCE">
        <w:t>Every reasonable effort shall be made to limit the release of beryllium resid</w:t>
      </w:r>
      <w:r w:rsidR="00C70E0B">
        <w:t>ues into air, ground, or water.</w:t>
      </w:r>
      <w:r w:rsidRPr="00E96DCE">
        <w:t xml:space="preserve"> To the extent practical, all beryllium-contaminated residues must be contained, collected and containerized for disposal. All generated waste shall be disposed of per Fermilab's regulated c</w:t>
      </w:r>
      <w:r w:rsidR="00C70E0B">
        <w:t>hemical waste disposal program.</w:t>
      </w:r>
      <w:r w:rsidRPr="00E96DCE">
        <w:t xml:space="preserve"> See Section 3, Signage and Postings, of this chapter for waste labeling requirements.</w:t>
      </w:r>
    </w:p>
    <w:p w:rsidR="00E96DCE" w:rsidRPr="00E96DCE" w:rsidRDefault="00E96DCE" w:rsidP="00E96DCE">
      <w:pPr>
        <w:ind w:left="1800"/>
        <w:jc w:val="left"/>
      </w:pPr>
    </w:p>
    <w:p w:rsidR="00E96DCE" w:rsidRPr="00E96DCE" w:rsidRDefault="00E96DCE" w:rsidP="0094162B">
      <w:pPr>
        <w:numPr>
          <w:ilvl w:val="0"/>
          <w:numId w:val="17"/>
        </w:numPr>
        <w:ind w:left="2520"/>
        <w:jc w:val="left"/>
      </w:pPr>
      <w:r w:rsidRPr="00E96DCE">
        <w:t>The permit shall be signed by the ESH&amp;Q professional supervising the project and by the task manager, project supervisor or lead technician.</w:t>
      </w:r>
    </w:p>
    <w:p w:rsidR="00E96DCE" w:rsidRPr="00E96DCE" w:rsidRDefault="00E96DCE" w:rsidP="00E96DCE">
      <w:pPr>
        <w:ind w:left="1800"/>
        <w:jc w:val="left"/>
      </w:pPr>
    </w:p>
    <w:p w:rsidR="00E96DCE" w:rsidRPr="00E96DCE" w:rsidRDefault="00E96DCE" w:rsidP="0094162B">
      <w:pPr>
        <w:numPr>
          <w:ilvl w:val="0"/>
          <w:numId w:val="17"/>
        </w:numPr>
        <w:ind w:left="2520"/>
        <w:jc w:val="left"/>
      </w:pPr>
      <w:r w:rsidRPr="00E96DCE">
        <w:t>Every reasonable effort shall be made to minimize the number of workers exposed and po</w:t>
      </w:r>
      <w:r w:rsidR="00DF5A3F">
        <w:t>tentially exposed to beryllium.</w:t>
      </w:r>
      <w:r w:rsidRPr="00E96DCE">
        <w:t xml:space="preserve"> A log (reverse side of the permit) must be maintained by the task manager,</w:t>
      </w:r>
      <w:r w:rsidRPr="00E96DCE">
        <w:rPr>
          <w:b/>
        </w:rPr>
        <w:t xml:space="preserve"> </w:t>
      </w:r>
      <w:r w:rsidRPr="00E96DCE">
        <w:t>project</w:t>
      </w:r>
      <w:r w:rsidRPr="00E96DCE">
        <w:rPr>
          <w:b/>
        </w:rPr>
        <w:t xml:space="preserve"> </w:t>
      </w:r>
      <w:r w:rsidRPr="00E96DCE">
        <w:t>supervisor, or</w:t>
      </w:r>
      <w:r w:rsidRPr="00E96DCE">
        <w:rPr>
          <w:b/>
        </w:rPr>
        <w:t xml:space="preserve"> </w:t>
      </w:r>
      <w:r w:rsidRPr="00E96DCE">
        <w:t>lead technician for the job</w:t>
      </w:r>
      <w:r w:rsidRPr="00E96DCE">
        <w:rPr>
          <w:b/>
        </w:rPr>
        <w:t xml:space="preserve"> </w:t>
      </w:r>
      <w:r w:rsidRPr="00E96DCE">
        <w:t>to track all individu</w:t>
      </w:r>
      <w:r w:rsidR="00DF5A3F">
        <w:t xml:space="preserve">als who enter regulated areas. </w:t>
      </w:r>
      <w:r w:rsidRPr="00E96DCE">
        <w:t xml:space="preserve">These records must include the name, date, time in and time out, and work activity. </w:t>
      </w:r>
    </w:p>
    <w:p w:rsidR="00E96DCE" w:rsidRPr="00E96DCE" w:rsidRDefault="00E96DCE" w:rsidP="00E96DCE">
      <w:pPr>
        <w:ind w:left="1800"/>
        <w:jc w:val="left"/>
      </w:pPr>
    </w:p>
    <w:p w:rsidR="00E96DCE" w:rsidRPr="00E96DCE" w:rsidRDefault="00E96DCE" w:rsidP="0094162B">
      <w:pPr>
        <w:numPr>
          <w:ilvl w:val="0"/>
          <w:numId w:val="17"/>
        </w:numPr>
        <w:tabs>
          <w:tab w:val="num" w:pos="2520"/>
        </w:tabs>
        <w:ind w:left="2520"/>
        <w:jc w:val="left"/>
        <w:rPr>
          <w:strike/>
        </w:rPr>
      </w:pPr>
      <w:r w:rsidRPr="00E96DCE">
        <w:t>Upon the completion of the job, a copy of the permit must be sent to the ESH&amp;Q Section.</w:t>
      </w:r>
    </w:p>
    <w:p w:rsidR="00E96DCE" w:rsidRPr="00E96DCE" w:rsidRDefault="00E96DCE" w:rsidP="00E96DCE">
      <w:pPr>
        <w:jc w:val="left"/>
        <w:rPr>
          <w:strike/>
        </w:rPr>
      </w:pPr>
    </w:p>
    <w:p w:rsidR="00E96DCE" w:rsidRDefault="00E96DCE" w:rsidP="0094162B">
      <w:pPr>
        <w:numPr>
          <w:ilvl w:val="0"/>
          <w:numId w:val="15"/>
        </w:numPr>
        <w:jc w:val="left"/>
      </w:pPr>
      <w:r w:rsidRPr="00E96DCE">
        <w:t>Where exposure levels are above 0.00005 mg/m</w:t>
      </w:r>
      <w:r w:rsidRPr="00E96DCE">
        <w:rPr>
          <w:vertAlign w:val="superscript"/>
        </w:rPr>
        <w:t>3</w:t>
      </w:r>
      <w:r w:rsidRPr="00E96DCE">
        <w:t xml:space="preserve"> but below the </w:t>
      </w:r>
      <w:r w:rsidR="00336CC5">
        <w:t>A</w:t>
      </w:r>
      <w:r w:rsidRPr="00E96DCE">
        <w:t xml:space="preserve">ction </w:t>
      </w:r>
      <w:r w:rsidR="00336CC5">
        <w:t>L</w:t>
      </w:r>
      <w:r w:rsidRPr="00E96DCE">
        <w:t>evel of 0.0002 mg/m</w:t>
      </w:r>
      <w:r w:rsidRPr="00E96DCE">
        <w:rPr>
          <w:vertAlign w:val="superscript"/>
        </w:rPr>
        <w:t>3</w:t>
      </w:r>
      <w:r w:rsidRPr="00E96DCE">
        <w:t xml:space="preserve">, and when practicable, implement the following actions to </w:t>
      </w:r>
      <w:r w:rsidR="00C05D0B">
        <w:t xml:space="preserve">further </w:t>
      </w:r>
      <w:r w:rsidRPr="00E96DCE">
        <w:t>reduce employee exposure</w:t>
      </w:r>
      <w:r w:rsidR="00C70E0B">
        <w:t>s; written hazard analysis (</w:t>
      </w:r>
      <w:r w:rsidRPr="00E96DCE">
        <w:t xml:space="preserve">FESHM </w:t>
      </w:r>
      <w:hyperlink r:id="rId18" w:history="1">
        <w:r w:rsidRPr="00E96DCE">
          <w:rPr>
            <w:color w:val="0000FF"/>
            <w:u w:val="single"/>
          </w:rPr>
          <w:t>2060</w:t>
        </w:r>
      </w:hyperlink>
      <w:r w:rsidRPr="00E96DCE">
        <w:t xml:space="preserve">), engineering controls (i.e., ventilation), administrative controls (i.e., personal hygiene, warning signs and labels, work practices) and personal protective equipment (i.e., </w:t>
      </w:r>
      <w:r w:rsidR="00C05D0B">
        <w:t xml:space="preserve">disposable </w:t>
      </w:r>
      <w:r w:rsidRPr="00E96DCE">
        <w:t>gloves, respirators).</w:t>
      </w:r>
    </w:p>
    <w:p w:rsidR="00C05D0B" w:rsidRDefault="00C05D0B" w:rsidP="00C05D0B">
      <w:pPr>
        <w:ind w:left="1440"/>
        <w:jc w:val="left"/>
      </w:pPr>
    </w:p>
    <w:p w:rsidR="00C05D0B" w:rsidRPr="0018655A" w:rsidRDefault="00C05D0B" w:rsidP="0094162B">
      <w:pPr>
        <w:numPr>
          <w:ilvl w:val="0"/>
          <w:numId w:val="15"/>
        </w:numPr>
        <w:jc w:val="left"/>
      </w:pPr>
      <w:r w:rsidRPr="0018655A">
        <w:lastRenderedPageBreak/>
        <w:t>Individuals handling beryllium articles shall at a minimum wear disposable gloves and use good personal hygiene practices, i.e. wash their hands after handling beryllium articles and removing their disposable gloves.</w:t>
      </w:r>
    </w:p>
    <w:p w:rsidR="00E96DCE" w:rsidRPr="00E96DCE" w:rsidRDefault="00E96DCE" w:rsidP="00E96DCE">
      <w:pPr>
        <w:jc w:val="left"/>
      </w:pPr>
    </w:p>
    <w:p w:rsidR="00E96DCE" w:rsidRPr="00E96DCE" w:rsidRDefault="00E96DCE" w:rsidP="00FB1159">
      <w:pPr>
        <w:pStyle w:val="Heading2"/>
      </w:pPr>
      <w:bookmarkStart w:id="21" w:name="_Toc507570632"/>
      <w:r w:rsidRPr="00E96DCE">
        <w:t>Signage and Postings</w:t>
      </w:r>
      <w:bookmarkEnd w:id="21"/>
    </w:p>
    <w:p w:rsidR="00E96DCE" w:rsidRPr="00E96DCE" w:rsidRDefault="00E96DCE" w:rsidP="00E96DCE">
      <w:pPr>
        <w:ind w:left="720"/>
        <w:jc w:val="left"/>
      </w:pPr>
    </w:p>
    <w:p w:rsidR="00E96DCE" w:rsidRPr="00E96DCE" w:rsidRDefault="00E96DCE" w:rsidP="0094162B">
      <w:pPr>
        <w:numPr>
          <w:ilvl w:val="0"/>
          <w:numId w:val="19"/>
        </w:numPr>
        <w:jc w:val="left"/>
      </w:pPr>
      <w:r w:rsidRPr="00E96DCE">
        <w:t>Regulated areas</w:t>
      </w:r>
      <w:r w:rsidRPr="00E96DCE">
        <w:rPr>
          <w:b/>
        </w:rPr>
        <w:t xml:space="preserve"> </w:t>
      </w:r>
      <w:r w:rsidRPr="00E96DCE">
        <w:t>shall be posted with a warning sign, which states:</w:t>
      </w:r>
    </w:p>
    <w:p w:rsidR="00E96DCE" w:rsidRPr="00E96DCE" w:rsidRDefault="00E96DCE" w:rsidP="00E96DCE">
      <w:pPr>
        <w:ind w:left="720"/>
        <w:jc w:val="left"/>
      </w:pP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rPr>
          <w:b/>
        </w:rPr>
      </w:pPr>
      <w:r w:rsidRPr="00E96DCE">
        <w:rPr>
          <w:b/>
        </w:rPr>
        <w:t>DANGER</w:t>
      </w: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BERYLLIUM WORK AREA</w:t>
      </w:r>
    </w:p>
    <w:p w:rsidR="00E96DCE" w:rsidRPr="00E96DCE" w:rsidRDefault="00596A12" w:rsidP="00E96DCE">
      <w:pPr>
        <w:pBdr>
          <w:top w:val="single" w:sz="6" w:space="1" w:color="auto" w:shadow="1"/>
          <w:left w:val="single" w:sz="6" w:space="1" w:color="auto" w:shadow="1"/>
          <w:bottom w:val="single" w:sz="6" w:space="1" w:color="auto" w:shadow="1"/>
          <w:right w:val="single" w:sz="6" w:space="1" w:color="auto" w:shadow="1"/>
        </w:pBdr>
        <w:ind w:left="720"/>
        <w:jc w:val="center"/>
      </w:pPr>
      <w:r>
        <w:t>BERYLLIUM CAN CAUSE LUNG DAMAGE</w:t>
      </w: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CANCER HAZARD</w:t>
      </w:r>
    </w:p>
    <w:p w:rsidR="00E96DCE" w:rsidRPr="00E96DCE" w:rsidRDefault="00596A12" w:rsidP="00E96DCE">
      <w:pPr>
        <w:pBdr>
          <w:top w:val="single" w:sz="6" w:space="1" w:color="auto" w:shadow="1"/>
          <w:left w:val="single" w:sz="6" w:space="1" w:color="auto" w:shadow="1"/>
          <w:bottom w:val="single" w:sz="6" w:space="1" w:color="auto" w:shadow="1"/>
          <w:right w:val="single" w:sz="6" w:space="1" w:color="auto" w:shadow="1"/>
        </w:pBdr>
        <w:ind w:left="720"/>
        <w:jc w:val="center"/>
      </w:pPr>
      <w:r>
        <w:t>AUTHORIZED PERSONNEL ONLY</w:t>
      </w: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CONTACT _________________</w:t>
      </w:r>
      <w:r w:rsidR="000E3C52" w:rsidRPr="00E96DCE">
        <w:t>_ PRIOR</w:t>
      </w:r>
      <w:r w:rsidRPr="00E96DCE">
        <w:t xml:space="preserve"> TO ENTRY</w:t>
      </w:r>
    </w:p>
    <w:p w:rsidR="00E96DCE" w:rsidRPr="00E96DCE" w:rsidRDefault="00E96DCE" w:rsidP="00E96DCE">
      <w:pPr>
        <w:ind w:left="720"/>
        <w:jc w:val="left"/>
      </w:pPr>
    </w:p>
    <w:p w:rsidR="00E96DCE" w:rsidRPr="00E96DCE" w:rsidRDefault="00E96DCE" w:rsidP="0094162B">
      <w:pPr>
        <w:numPr>
          <w:ilvl w:val="0"/>
          <w:numId w:val="16"/>
        </w:numPr>
        <w:ind w:left="2160"/>
        <w:jc w:val="left"/>
      </w:pPr>
      <w:r w:rsidRPr="00E96DCE">
        <w:t xml:space="preserve">Containers of beryllium, beryllium compounds, beryllium-contaminated clothing, equipment, waste, scrap, or debris shall be </w:t>
      </w:r>
      <w:r w:rsidR="00C94B2D">
        <w:t>labeled</w:t>
      </w:r>
      <w:r w:rsidRPr="00E96DCE">
        <w:t xml:space="preserve"> with a warning, which at a minimum contains the following information: </w:t>
      </w:r>
    </w:p>
    <w:p w:rsidR="00E96DCE" w:rsidRPr="00E96DCE" w:rsidRDefault="00E96DCE" w:rsidP="00E96DCE">
      <w:pPr>
        <w:ind w:left="720"/>
        <w:jc w:val="left"/>
      </w:pP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DANGER</w:t>
      </w: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CONTAMINATED WITH BERYLLIUM</w:t>
      </w:r>
    </w:p>
    <w:p w:rsidR="00E96DCE" w:rsidRPr="00E96DCE" w:rsidRDefault="00E96DCE" w:rsidP="00E96DCE">
      <w:pPr>
        <w:pBdr>
          <w:top w:val="single" w:sz="6" w:space="1" w:color="auto" w:shadow="1"/>
          <w:left w:val="single" w:sz="6" w:space="1" w:color="auto" w:shadow="1"/>
          <w:bottom w:val="single" w:sz="6" w:space="1" w:color="auto" w:shadow="1"/>
          <w:right w:val="single" w:sz="6" w:space="1" w:color="auto" w:shadow="1"/>
        </w:pBdr>
        <w:ind w:left="720"/>
        <w:jc w:val="center"/>
      </w:pPr>
      <w:r w:rsidRPr="00E96DCE">
        <w:t>DO NOT REMOVE DUST BY BLOWING OR SHAKING</w:t>
      </w:r>
    </w:p>
    <w:p w:rsidR="00E96DCE" w:rsidRPr="00E96DCE" w:rsidRDefault="00C70E0B" w:rsidP="00C70E0B">
      <w:pPr>
        <w:pBdr>
          <w:top w:val="single" w:sz="6" w:space="1" w:color="auto" w:shadow="1"/>
          <w:left w:val="single" w:sz="6" w:space="1" w:color="auto" w:shadow="1"/>
          <w:bottom w:val="single" w:sz="6" w:space="1" w:color="auto" w:shadow="1"/>
          <w:right w:val="single" w:sz="6" w:space="1" w:color="auto" w:shadow="1"/>
        </w:pBdr>
        <w:ind w:left="720"/>
        <w:jc w:val="center"/>
      </w:pPr>
      <w:r>
        <w:t>CANCER AND LUNG DISEASE HAZARD</w:t>
      </w:r>
    </w:p>
    <w:p w:rsidR="003048EB" w:rsidRDefault="003048EB" w:rsidP="00E00D72">
      <w:pPr>
        <w:rPr>
          <w:noProof/>
        </w:rPr>
      </w:pPr>
    </w:p>
    <w:p w:rsidR="00C704B6" w:rsidRPr="00880F07" w:rsidRDefault="00FB1159" w:rsidP="00C704B6">
      <w:pPr>
        <w:pStyle w:val="Heading1"/>
        <w:keepNext w:val="0"/>
      </w:pPr>
      <w:bookmarkStart w:id="22" w:name="_Toc507570633"/>
      <w:r>
        <w:t>STANDARDS</w:t>
      </w:r>
      <w:bookmarkEnd w:id="22"/>
    </w:p>
    <w:p w:rsidR="00C704B6" w:rsidRPr="00C704B6" w:rsidRDefault="00C704B6" w:rsidP="00C704B6">
      <w:pPr>
        <w:rPr>
          <w:highlight w:val="yellow"/>
        </w:rPr>
      </w:pPr>
    </w:p>
    <w:p w:rsidR="00FB1159" w:rsidRPr="00FB1159" w:rsidRDefault="00FB1159" w:rsidP="00FB1159">
      <w:pPr>
        <w:ind w:right="36"/>
        <w:rPr>
          <w:color w:val="000000"/>
        </w:rPr>
      </w:pPr>
      <w:r w:rsidRPr="00FB1159">
        <w:rPr>
          <w:color w:val="000000"/>
        </w:rPr>
        <w:t>Department of Energy 10 CFR Part 850, "Chronic Beryllium Disease Prevention Program; Final Rule.</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Implementation Guide for use with DOE 10 CFR Part 850, “Chronic Beryllium Disease Prevention Program”.</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Occupational Safety and Health Administration 29 Code of Federal Regulations 1910.</w:t>
      </w:r>
      <w:r w:rsidR="00C94B2D">
        <w:rPr>
          <w:color w:val="000000"/>
        </w:rPr>
        <w:t>102</w:t>
      </w:r>
      <w:r w:rsidR="000F1554">
        <w:rPr>
          <w:color w:val="000000"/>
        </w:rPr>
        <w:t>4</w:t>
      </w:r>
      <w:r w:rsidR="00C94B2D">
        <w:rPr>
          <w:color w:val="000000"/>
        </w:rPr>
        <w:t>, Beryllium effective date May 20, 2017</w:t>
      </w:r>
      <w:r w:rsidRPr="00FB1159">
        <w:rPr>
          <w:color w:val="000000"/>
        </w:rPr>
        <w:t>.</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 xml:space="preserve">Department of Energy Position, February 2, 2009 regarding “American Conference of Governmental Industrial Hygienists® Adopts TLV for beryllium of 0.05 </w:t>
      </w:r>
      <w:r w:rsidRPr="00FB1159">
        <w:rPr>
          <w:color w:val="000000"/>
        </w:rPr>
        <w:sym w:font="Courier New" w:char="00B5"/>
      </w:r>
      <w:r w:rsidRPr="00FB1159">
        <w:rPr>
          <w:color w:val="000000"/>
        </w:rPr>
        <w:t>g/m</w:t>
      </w:r>
      <w:r w:rsidRPr="00FB1159">
        <w:rPr>
          <w:color w:val="000000"/>
          <w:vertAlign w:val="superscript"/>
        </w:rPr>
        <w:t>3</w:t>
      </w:r>
      <w:r w:rsidRPr="00FB1159">
        <w:rPr>
          <w:color w:val="000000"/>
        </w:rPr>
        <w:t>.”</w:t>
      </w:r>
    </w:p>
    <w:p w:rsidR="00C94B2D" w:rsidRDefault="00C94B2D" w:rsidP="00FB1159">
      <w:pPr>
        <w:ind w:right="36"/>
        <w:rPr>
          <w:color w:val="000000"/>
        </w:rPr>
      </w:pPr>
    </w:p>
    <w:p w:rsidR="00FB1159" w:rsidRPr="00FB1159" w:rsidRDefault="00FB1159" w:rsidP="00FB1159">
      <w:pPr>
        <w:ind w:right="36"/>
        <w:rPr>
          <w:color w:val="000000"/>
        </w:rPr>
      </w:pPr>
      <w:r w:rsidRPr="00FB1159">
        <w:rPr>
          <w:color w:val="000000"/>
        </w:rPr>
        <w:t xml:space="preserve">Fermilab Environmental, Safety and Health Manual (FESHM) Chapter </w:t>
      </w:r>
      <w:hyperlink r:id="rId19" w:history="1">
        <w:r w:rsidRPr="00FB1159">
          <w:rPr>
            <w:rStyle w:val="Hyperlink"/>
          </w:rPr>
          <w:t>4130</w:t>
        </w:r>
      </w:hyperlink>
      <w:r w:rsidRPr="00FB1159">
        <w:rPr>
          <w:color w:val="000000"/>
        </w:rPr>
        <w:t xml:space="preserve"> – Personal Protective Equipment (PPE)</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 xml:space="preserve">FESHM Chapter </w:t>
      </w:r>
      <w:hyperlink r:id="rId20" w:history="1">
        <w:r w:rsidRPr="00FB1159">
          <w:rPr>
            <w:rStyle w:val="Hyperlink"/>
          </w:rPr>
          <w:t>4150</w:t>
        </w:r>
      </w:hyperlink>
      <w:r w:rsidRPr="00FB1159">
        <w:rPr>
          <w:color w:val="000000"/>
        </w:rPr>
        <w:t xml:space="preserve"> – Respiratory Protection</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 xml:space="preserve">FESHM Chapter </w:t>
      </w:r>
      <w:hyperlink r:id="rId21" w:history="1">
        <w:r w:rsidRPr="00FB1159">
          <w:rPr>
            <w:rStyle w:val="Hyperlink"/>
          </w:rPr>
          <w:t>8021</w:t>
        </w:r>
      </w:hyperlink>
      <w:r w:rsidRPr="00FB1159">
        <w:rPr>
          <w:color w:val="000000"/>
        </w:rPr>
        <w:t xml:space="preserve"> –Chemical </w:t>
      </w:r>
      <w:r w:rsidR="007D066E">
        <w:rPr>
          <w:color w:val="000000"/>
        </w:rPr>
        <w:t>and</w:t>
      </w:r>
      <w:r w:rsidR="007D066E" w:rsidRPr="00FB1159">
        <w:rPr>
          <w:color w:val="000000"/>
        </w:rPr>
        <w:t xml:space="preserve"> </w:t>
      </w:r>
      <w:r w:rsidRPr="00FB1159">
        <w:rPr>
          <w:color w:val="000000"/>
        </w:rPr>
        <w:t>Radioactive Waste Management</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lastRenderedPageBreak/>
        <w:t xml:space="preserve">FESHM Chapter </w:t>
      </w:r>
      <w:hyperlink r:id="rId22" w:history="1">
        <w:r w:rsidRPr="00FB1159">
          <w:rPr>
            <w:rStyle w:val="Hyperlink"/>
          </w:rPr>
          <w:t>8022</w:t>
        </w:r>
      </w:hyperlink>
      <w:r w:rsidRPr="00FB1159">
        <w:rPr>
          <w:color w:val="000000"/>
        </w:rPr>
        <w:t xml:space="preserve"> – </w:t>
      </w:r>
      <w:r w:rsidR="007D066E">
        <w:rPr>
          <w:color w:val="000000"/>
        </w:rPr>
        <w:t xml:space="preserve">Recycling, </w:t>
      </w:r>
      <w:r w:rsidRPr="00FB1159">
        <w:rPr>
          <w:color w:val="000000"/>
        </w:rPr>
        <w:t>Waste Minimization and Pollution Prevention Program</w:t>
      </w:r>
    </w:p>
    <w:p w:rsidR="00FB1159" w:rsidRPr="00FB1159" w:rsidRDefault="00FB1159" w:rsidP="00FB1159">
      <w:pPr>
        <w:ind w:right="36"/>
        <w:rPr>
          <w:color w:val="000000"/>
        </w:rPr>
      </w:pPr>
    </w:p>
    <w:p w:rsidR="00FB1159" w:rsidRDefault="00FB1159" w:rsidP="00FB1159">
      <w:pPr>
        <w:ind w:right="36"/>
        <w:rPr>
          <w:color w:val="000000"/>
        </w:rPr>
      </w:pPr>
      <w:r w:rsidRPr="00FB1159">
        <w:rPr>
          <w:color w:val="000000"/>
        </w:rPr>
        <w:t xml:space="preserve">FESHM Chapter </w:t>
      </w:r>
      <w:hyperlink r:id="rId23" w:history="1">
        <w:r w:rsidRPr="00FB1159">
          <w:rPr>
            <w:rStyle w:val="Hyperlink"/>
          </w:rPr>
          <w:t>8023</w:t>
        </w:r>
      </w:hyperlink>
      <w:r w:rsidRPr="00FB1159">
        <w:rPr>
          <w:color w:val="000000"/>
        </w:rPr>
        <w:t xml:space="preserve"> – General Refuse </w:t>
      </w:r>
    </w:p>
    <w:p w:rsidR="00FB1159" w:rsidRDefault="00FB1159" w:rsidP="00C70E0B">
      <w:pPr>
        <w:jc w:val="left"/>
        <w:rPr>
          <w:color w:val="000000"/>
        </w:rPr>
      </w:pPr>
      <w:r>
        <w:rPr>
          <w:color w:val="000000"/>
        </w:rPr>
        <w:br w:type="page"/>
      </w:r>
    </w:p>
    <w:p w:rsidR="00FB1159" w:rsidRDefault="00FB1159" w:rsidP="00FB1159">
      <w:pPr>
        <w:pStyle w:val="Heading1"/>
      </w:pPr>
      <w:bookmarkStart w:id="23" w:name="_Toc507570634"/>
      <w:r>
        <w:lastRenderedPageBreak/>
        <w:t>ATTACHMENTS</w:t>
      </w:r>
      <w:bookmarkEnd w:id="23"/>
    </w:p>
    <w:p w:rsidR="00FB1159" w:rsidRDefault="00FB1159" w:rsidP="00FB1159"/>
    <w:p w:rsidR="00FB1159" w:rsidRDefault="00FB1159" w:rsidP="00FB1159">
      <w:pPr>
        <w:jc w:val="center"/>
      </w:pPr>
      <w:r w:rsidRPr="0073215D">
        <w:t>ATTACHMENT A</w:t>
      </w:r>
    </w:p>
    <w:p w:rsidR="00A041A9" w:rsidRPr="0073215D" w:rsidRDefault="00A041A9" w:rsidP="00FB1159">
      <w:pPr>
        <w:jc w:val="center"/>
      </w:pPr>
    </w:p>
    <w:p w:rsidR="00FB1159" w:rsidRPr="0073215D" w:rsidRDefault="00192EDC" w:rsidP="00FB1159">
      <w:pPr>
        <w:jc w:val="center"/>
      </w:pPr>
      <w:hyperlink r:id="rId24" w:history="1">
        <w:r w:rsidR="00FB1159" w:rsidRPr="0018655A">
          <w:rPr>
            <w:rStyle w:val="Hyperlink"/>
          </w:rPr>
          <w:t>Beryllium Operation</w:t>
        </w:r>
        <w:r w:rsidR="00A041A9" w:rsidRPr="0018655A">
          <w:rPr>
            <w:rStyle w:val="Hyperlink"/>
          </w:rPr>
          <w:t xml:space="preserve"> </w:t>
        </w:r>
        <w:r w:rsidR="00FB1159" w:rsidRPr="0018655A">
          <w:rPr>
            <w:rStyle w:val="Hyperlink"/>
          </w:rPr>
          <w:t>&amp;</w:t>
        </w:r>
        <w:r w:rsidR="00A041A9" w:rsidRPr="0018655A">
          <w:rPr>
            <w:rStyle w:val="Hyperlink"/>
          </w:rPr>
          <w:t xml:space="preserve"> </w:t>
        </w:r>
        <w:r w:rsidR="00FB1159" w:rsidRPr="0018655A">
          <w:rPr>
            <w:rStyle w:val="Hyperlink"/>
          </w:rPr>
          <w:t>Storage Locations</w:t>
        </w:r>
      </w:hyperlink>
    </w:p>
    <w:p w:rsidR="00FB1159" w:rsidRPr="0073215D" w:rsidRDefault="00FB1159" w:rsidP="00FB1159">
      <w:pPr>
        <w:jc w:val="center"/>
      </w:pPr>
    </w:p>
    <w:p w:rsidR="00FB1159" w:rsidRPr="00673F34" w:rsidRDefault="00FB1159" w:rsidP="00FB1159">
      <w:pPr>
        <w:jc w:val="center"/>
      </w:pPr>
    </w:p>
    <w:p w:rsidR="00FB1159" w:rsidRPr="00FB1159" w:rsidRDefault="00FB1159" w:rsidP="00FB1159">
      <w:r w:rsidRPr="0073215D">
        <w:br w:type="page"/>
      </w:r>
    </w:p>
    <w:p w:rsidR="00FB1159" w:rsidRPr="00FB1159" w:rsidRDefault="00FB1159" w:rsidP="00FB1159">
      <w:pPr>
        <w:ind w:right="36"/>
        <w:jc w:val="center"/>
        <w:rPr>
          <w:color w:val="000000"/>
        </w:rPr>
      </w:pPr>
      <w:r w:rsidRPr="00FB1159">
        <w:rPr>
          <w:color w:val="000000"/>
        </w:rPr>
        <w:lastRenderedPageBreak/>
        <w:t>ATTACHMENT B</w:t>
      </w:r>
    </w:p>
    <w:p w:rsidR="00FB1159" w:rsidRPr="00FB1159" w:rsidRDefault="00FB1159" w:rsidP="00FB1159">
      <w:pPr>
        <w:ind w:right="36"/>
        <w:jc w:val="center"/>
        <w:rPr>
          <w:color w:val="000000"/>
        </w:rPr>
      </w:pPr>
      <w:r w:rsidRPr="00FB1159">
        <w:rPr>
          <w:color w:val="000000"/>
        </w:rPr>
        <w:t>Beryllium Medical Surveillance</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Baseline examination-done post offer—pre-placement</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1.</w:t>
      </w:r>
      <w:r w:rsidRPr="00FB1159">
        <w:rPr>
          <w:color w:val="000000"/>
        </w:rPr>
        <w:tab/>
        <w:t>History including questionnaires.</w:t>
      </w:r>
    </w:p>
    <w:p w:rsidR="00FB1159" w:rsidRPr="00FB1159" w:rsidRDefault="00FB1159" w:rsidP="00FB1159">
      <w:pPr>
        <w:ind w:right="36"/>
        <w:rPr>
          <w:color w:val="000000"/>
        </w:rPr>
      </w:pPr>
      <w:r w:rsidRPr="00FB1159">
        <w:rPr>
          <w:color w:val="000000"/>
        </w:rPr>
        <w:t>2.</w:t>
      </w:r>
      <w:r w:rsidRPr="00FB1159">
        <w:rPr>
          <w:color w:val="000000"/>
        </w:rPr>
        <w:tab/>
        <w:t>Physical examination.</w:t>
      </w:r>
    </w:p>
    <w:p w:rsidR="00FB1159" w:rsidRPr="00FB1159" w:rsidRDefault="00FB1159" w:rsidP="00FB1159">
      <w:pPr>
        <w:ind w:right="36"/>
        <w:rPr>
          <w:color w:val="000000"/>
        </w:rPr>
      </w:pPr>
      <w:r w:rsidRPr="00FB1159">
        <w:rPr>
          <w:color w:val="000000"/>
        </w:rPr>
        <w:t>3.</w:t>
      </w:r>
      <w:r w:rsidRPr="00FB1159">
        <w:rPr>
          <w:color w:val="000000"/>
        </w:rPr>
        <w:tab/>
        <w:t>Spirometry</w:t>
      </w:r>
    </w:p>
    <w:p w:rsidR="00FB1159" w:rsidRPr="00FB1159" w:rsidRDefault="00FB1159" w:rsidP="00FB1159">
      <w:pPr>
        <w:ind w:right="36"/>
        <w:rPr>
          <w:color w:val="000000"/>
        </w:rPr>
      </w:pPr>
      <w:r w:rsidRPr="00FB1159">
        <w:rPr>
          <w:color w:val="000000"/>
        </w:rPr>
        <w:t>4.</w:t>
      </w:r>
      <w:r w:rsidRPr="00FB1159">
        <w:rPr>
          <w:color w:val="000000"/>
        </w:rPr>
        <w:tab/>
        <w:t>B-reader chest x-ray.</w:t>
      </w:r>
    </w:p>
    <w:p w:rsidR="00FB1159" w:rsidRPr="00FB1159" w:rsidRDefault="00FB1159" w:rsidP="00FB1159">
      <w:pPr>
        <w:ind w:right="36"/>
        <w:rPr>
          <w:color w:val="000000"/>
        </w:rPr>
      </w:pPr>
      <w:r w:rsidRPr="00FB1159">
        <w:rPr>
          <w:color w:val="000000"/>
        </w:rPr>
        <w:t>5.</w:t>
      </w:r>
      <w:r w:rsidRPr="00FB1159">
        <w:rPr>
          <w:color w:val="000000"/>
        </w:rPr>
        <w:tab/>
        <w:t>Beryllium Proliferation test (Be-LPT)</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Current Beryllium Worker examination---done annually</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1.</w:t>
      </w:r>
      <w:r w:rsidRPr="00FB1159">
        <w:rPr>
          <w:color w:val="000000"/>
        </w:rPr>
        <w:tab/>
        <w:t>History including questionnaires.</w:t>
      </w:r>
    </w:p>
    <w:p w:rsidR="00FB1159" w:rsidRPr="00FB1159" w:rsidRDefault="00FB1159" w:rsidP="00FB1159">
      <w:pPr>
        <w:ind w:right="36"/>
        <w:rPr>
          <w:color w:val="000000"/>
        </w:rPr>
      </w:pPr>
      <w:r w:rsidRPr="00FB1159">
        <w:rPr>
          <w:color w:val="000000"/>
        </w:rPr>
        <w:t>2.</w:t>
      </w:r>
      <w:r w:rsidRPr="00FB1159">
        <w:rPr>
          <w:color w:val="000000"/>
        </w:rPr>
        <w:tab/>
        <w:t>Physical examination.</w:t>
      </w:r>
    </w:p>
    <w:p w:rsidR="00FB1159" w:rsidRPr="00FB1159" w:rsidRDefault="00FB1159" w:rsidP="00FB1159">
      <w:pPr>
        <w:ind w:right="36"/>
        <w:rPr>
          <w:color w:val="000000"/>
        </w:rPr>
      </w:pPr>
      <w:r w:rsidRPr="00FB1159">
        <w:rPr>
          <w:color w:val="000000"/>
        </w:rPr>
        <w:t>3.</w:t>
      </w:r>
      <w:r w:rsidRPr="00FB1159">
        <w:rPr>
          <w:color w:val="000000"/>
        </w:rPr>
        <w:tab/>
        <w:t>Spirometry annually.</w:t>
      </w:r>
    </w:p>
    <w:p w:rsidR="00FB1159" w:rsidRPr="00FB1159" w:rsidRDefault="00FB1159" w:rsidP="00FB1159">
      <w:pPr>
        <w:ind w:right="36"/>
        <w:rPr>
          <w:color w:val="000000"/>
        </w:rPr>
      </w:pPr>
      <w:r w:rsidRPr="00FB1159">
        <w:rPr>
          <w:color w:val="000000"/>
        </w:rPr>
        <w:t>4.</w:t>
      </w:r>
      <w:r w:rsidRPr="00FB1159">
        <w:rPr>
          <w:color w:val="000000"/>
        </w:rPr>
        <w:tab/>
        <w:t>B-reader chest x-ray every 5 years.</w:t>
      </w:r>
    </w:p>
    <w:p w:rsidR="00FB1159" w:rsidRPr="00FB1159" w:rsidRDefault="00FB1159" w:rsidP="00FB1159">
      <w:pPr>
        <w:ind w:right="36"/>
        <w:rPr>
          <w:color w:val="000000"/>
        </w:rPr>
      </w:pPr>
      <w:r w:rsidRPr="00FB1159">
        <w:rPr>
          <w:color w:val="000000"/>
        </w:rPr>
        <w:t>5.</w:t>
      </w:r>
      <w:r w:rsidRPr="00FB1159">
        <w:rPr>
          <w:color w:val="000000"/>
        </w:rPr>
        <w:tab/>
        <w:t xml:space="preserve">Be-LPT </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Beryllium Associated Worker examination---</w:t>
      </w:r>
      <w:r w:rsidRPr="000E6D7B">
        <w:rPr>
          <w:color w:val="000000"/>
        </w:rPr>
        <w:t xml:space="preserve">done </w:t>
      </w:r>
      <w:r w:rsidR="0062076B" w:rsidRPr="000E6D7B">
        <w:rPr>
          <w:color w:val="000000"/>
        </w:rPr>
        <w:t>tri-</w:t>
      </w:r>
      <w:r w:rsidRPr="000E6D7B">
        <w:rPr>
          <w:color w:val="000000"/>
        </w:rPr>
        <w:t>annually</w:t>
      </w:r>
    </w:p>
    <w:p w:rsidR="00FB1159" w:rsidRPr="00FB1159" w:rsidRDefault="00FB1159" w:rsidP="00FB1159">
      <w:pPr>
        <w:ind w:right="36"/>
        <w:rPr>
          <w:color w:val="000000"/>
        </w:rPr>
      </w:pPr>
      <w:r w:rsidRPr="00FB1159">
        <w:rPr>
          <w:color w:val="000000"/>
        </w:rPr>
        <w:t xml:space="preserve">       </w:t>
      </w:r>
    </w:p>
    <w:p w:rsidR="00FB1159" w:rsidRPr="00FB1159" w:rsidRDefault="00FB1159" w:rsidP="00FB1159">
      <w:pPr>
        <w:ind w:right="36"/>
        <w:rPr>
          <w:color w:val="000000"/>
        </w:rPr>
      </w:pPr>
      <w:r w:rsidRPr="00FB1159">
        <w:rPr>
          <w:color w:val="000000"/>
        </w:rPr>
        <w:t>1.</w:t>
      </w:r>
      <w:r w:rsidRPr="00FB1159">
        <w:rPr>
          <w:color w:val="000000"/>
        </w:rPr>
        <w:tab/>
        <w:t>History including questionnaires.</w:t>
      </w:r>
    </w:p>
    <w:p w:rsidR="00FB1159" w:rsidRPr="00FB1159" w:rsidRDefault="00FB1159" w:rsidP="00FB1159">
      <w:pPr>
        <w:ind w:right="36"/>
        <w:rPr>
          <w:color w:val="000000"/>
        </w:rPr>
      </w:pPr>
      <w:r w:rsidRPr="00FB1159">
        <w:rPr>
          <w:color w:val="000000"/>
        </w:rPr>
        <w:t>2.</w:t>
      </w:r>
      <w:r w:rsidRPr="00FB1159">
        <w:rPr>
          <w:color w:val="000000"/>
        </w:rPr>
        <w:tab/>
        <w:t>Physical examination.</w:t>
      </w:r>
    </w:p>
    <w:p w:rsidR="00FB1159" w:rsidRPr="00FB1159" w:rsidRDefault="00FB1159" w:rsidP="00FB1159">
      <w:pPr>
        <w:ind w:right="36"/>
        <w:rPr>
          <w:color w:val="000000"/>
        </w:rPr>
      </w:pPr>
      <w:r w:rsidRPr="00FB1159">
        <w:rPr>
          <w:color w:val="000000"/>
        </w:rPr>
        <w:t>3.</w:t>
      </w:r>
      <w:r w:rsidRPr="00FB1159">
        <w:rPr>
          <w:color w:val="000000"/>
        </w:rPr>
        <w:tab/>
        <w:t>Spirometry biannually.</w:t>
      </w:r>
    </w:p>
    <w:p w:rsidR="00FB1159" w:rsidRPr="00FB1159" w:rsidRDefault="00FB1159" w:rsidP="00FB1159">
      <w:pPr>
        <w:ind w:right="36"/>
        <w:rPr>
          <w:color w:val="000000"/>
        </w:rPr>
      </w:pPr>
      <w:r w:rsidRPr="00FB1159">
        <w:rPr>
          <w:color w:val="000000"/>
        </w:rPr>
        <w:t>4.</w:t>
      </w:r>
      <w:r w:rsidRPr="00FB1159">
        <w:rPr>
          <w:color w:val="000000"/>
        </w:rPr>
        <w:tab/>
        <w:t>B-Reader chest x-ray every 5 years.</w:t>
      </w:r>
    </w:p>
    <w:p w:rsidR="00FB1159" w:rsidRPr="00FB1159" w:rsidRDefault="00FB1159" w:rsidP="00FB1159">
      <w:pPr>
        <w:ind w:right="36"/>
        <w:rPr>
          <w:color w:val="000000"/>
        </w:rPr>
      </w:pPr>
      <w:r w:rsidRPr="00FB1159">
        <w:rPr>
          <w:color w:val="000000"/>
        </w:rPr>
        <w:t>5.</w:t>
      </w:r>
      <w:r w:rsidRPr="00FB1159">
        <w:rPr>
          <w:color w:val="000000"/>
        </w:rPr>
        <w:tab/>
        <w:t>Be-LPT</w:t>
      </w:r>
    </w:p>
    <w:p w:rsidR="00FB1159" w:rsidRPr="00FB1159" w:rsidRDefault="00FB1159" w:rsidP="00FB1159">
      <w:pPr>
        <w:ind w:right="36"/>
        <w:rPr>
          <w:color w:val="000000"/>
        </w:rPr>
      </w:pPr>
    </w:p>
    <w:p w:rsidR="00FB1159" w:rsidRPr="00FB1159" w:rsidRDefault="00FB1159" w:rsidP="00FB1159">
      <w:pPr>
        <w:ind w:right="36"/>
        <w:rPr>
          <w:color w:val="000000"/>
        </w:rPr>
      </w:pPr>
      <w:r w:rsidRPr="00FB1159">
        <w:rPr>
          <w:color w:val="000000"/>
        </w:rPr>
        <w:t>The following is the detailed description:</w:t>
      </w:r>
    </w:p>
    <w:p w:rsidR="00FB1159" w:rsidRPr="00FB1159" w:rsidRDefault="00FB1159" w:rsidP="00FB1159">
      <w:pPr>
        <w:ind w:right="36"/>
        <w:rPr>
          <w:color w:val="000000"/>
        </w:rPr>
      </w:pPr>
    </w:p>
    <w:p w:rsidR="00FB1159" w:rsidRPr="00FB1159" w:rsidRDefault="00FB1159" w:rsidP="0094162B">
      <w:pPr>
        <w:numPr>
          <w:ilvl w:val="0"/>
          <w:numId w:val="20"/>
        </w:numPr>
        <w:ind w:right="36"/>
        <w:rPr>
          <w:color w:val="000000"/>
        </w:rPr>
      </w:pPr>
      <w:r w:rsidRPr="00FB1159">
        <w:rPr>
          <w:color w:val="000000"/>
        </w:rPr>
        <w:t>History and documentation of previous Beryllium exposure - medical will question employees on this topic in the medical office.</w:t>
      </w:r>
    </w:p>
    <w:p w:rsidR="00FB1159" w:rsidRPr="00FB1159" w:rsidRDefault="00FB1159" w:rsidP="00FB1159">
      <w:pPr>
        <w:ind w:right="36"/>
        <w:rPr>
          <w:color w:val="000000"/>
        </w:rPr>
      </w:pPr>
    </w:p>
    <w:p w:rsidR="00FB1159" w:rsidRPr="00FB1159" w:rsidRDefault="00FB1159" w:rsidP="0094162B">
      <w:pPr>
        <w:numPr>
          <w:ilvl w:val="0"/>
          <w:numId w:val="20"/>
        </w:numPr>
        <w:ind w:right="36"/>
        <w:rPr>
          <w:color w:val="000000"/>
        </w:rPr>
      </w:pPr>
      <w:r w:rsidRPr="00FB1159">
        <w:rPr>
          <w:color w:val="000000"/>
        </w:rPr>
        <w:t>Baseline medical office evaluation for current Beryllium worker, or Be</w:t>
      </w:r>
      <w:r w:rsidR="00DF5A3F">
        <w:rPr>
          <w:color w:val="000000"/>
        </w:rPr>
        <w:t xml:space="preserve">ryllium associated workers: </w:t>
      </w:r>
      <w:r w:rsidRPr="00FB1159">
        <w:rPr>
          <w:color w:val="000000"/>
        </w:rPr>
        <w:t>S</w:t>
      </w:r>
      <w:r w:rsidR="00DF5A3F">
        <w:rPr>
          <w:color w:val="000000"/>
        </w:rPr>
        <w:t>OMD</w:t>
      </w:r>
      <w:r w:rsidRPr="00FB1159">
        <w:rPr>
          <w:color w:val="000000"/>
        </w:rPr>
        <w:t xml:space="preserve"> will obtain history, emphasizing pulmonary and beryllium issues and utilizing the Fermilab Beryllium Medical Questionnaire and the OSHA Respirator Medical Evaluation Questionnaire. The SOMD will perform comprehensive physical exam, with attention to l</w:t>
      </w:r>
      <w:r w:rsidR="00DF5A3F">
        <w:rPr>
          <w:color w:val="000000"/>
        </w:rPr>
        <w:t>ungs, skin, and eyes.</w:t>
      </w:r>
      <w:r w:rsidRPr="00FB1159">
        <w:rPr>
          <w:color w:val="000000"/>
        </w:rPr>
        <w:t xml:space="preserve"> Investigations offered will include chest radiograph (posterior-anterior, 14x17 inches) interpreted by a National Institute for Occupational Safety and Health (NIOSH) B- reader of pneumoconiosis or a board-certified radiologist (unless a baseline chest radiograph is already on file). Spirometry consisting of forced vital capacity (FVC) and forced expiratory volume at 1 second (FEV1), and Be-LPT.</w:t>
      </w:r>
    </w:p>
    <w:p w:rsidR="00FB1159" w:rsidRPr="00FB1159" w:rsidRDefault="00FB1159" w:rsidP="00FB1159">
      <w:pPr>
        <w:ind w:right="36"/>
        <w:rPr>
          <w:color w:val="000000"/>
        </w:rPr>
      </w:pPr>
    </w:p>
    <w:p w:rsidR="00FB1159" w:rsidRDefault="00FB1159" w:rsidP="0094162B">
      <w:pPr>
        <w:numPr>
          <w:ilvl w:val="0"/>
          <w:numId w:val="20"/>
        </w:numPr>
        <w:ind w:right="36"/>
        <w:rPr>
          <w:color w:val="000000"/>
        </w:rPr>
      </w:pPr>
      <w:r w:rsidRPr="00FB1159">
        <w:rPr>
          <w:color w:val="000000"/>
        </w:rPr>
        <w:t xml:space="preserve">Beryllium worker follow up medical surveillance: SOMD history, Fermilab Beryllium Medical Questionnaire and the OSHA Respirator Medical Evaluation Questionnaire, SOMD </w:t>
      </w:r>
      <w:r w:rsidRPr="00FB1159">
        <w:rPr>
          <w:color w:val="000000"/>
        </w:rPr>
        <w:lastRenderedPageBreak/>
        <w:t xml:space="preserve">physical exam, and Spirometry will be offered annually. B-reader chest X-ray will be offered every 5 years. Be-LPT will be offered annually.   </w:t>
      </w:r>
    </w:p>
    <w:p w:rsidR="00FB1159" w:rsidRDefault="00FB1159" w:rsidP="00FB1159">
      <w:pPr>
        <w:pStyle w:val="ListParagraph"/>
        <w:rPr>
          <w:color w:val="000000"/>
        </w:rPr>
      </w:pPr>
    </w:p>
    <w:p w:rsidR="00FB1159" w:rsidRPr="00FB1159" w:rsidRDefault="00FB1159" w:rsidP="0094162B">
      <w:pPr>
        <w:numPr>
          <w:ilvl w:val="0"/>
          <w:numId w:val="20"/>
        </w:numPr>
        <w:ind w:right="36"/>
        <w:rPr>
          <w:color w:val="000000"/>
        </w:rPr>
      </w:pPr>
      <w:r w:rsidRPr="00FB1159">
        <w:rPr>
          <w:color w:val="000000"/>
        </w:rPr>
        <w:t>Beryllium associated worker follow up medical surveillance: SOMD history, Fermilab Beryllium Medical Questionnaire and the OSHA Respirator Medical Evaluation Questionnaire, and Spirometry w</w:t>
      </w:r>
      <w:r w:rsidR="00DF5A3F">
        <w:rPr>
          <w:color w:val="000000"/>
        </w:rPr>
        <w:t>ill be offered every two years.</w:t>
      </w:r>
      <w:r w:rsidRPr="00FB1159">
        <w:rPr>
          <w:color w:val="000000"/>
        </w:rPr>
        <w:t xml:space="preserve"> B-reader chest X-ray will be offered every 5 years. Be-LPT will be offered at a minimum of every 3 years. </w:t>
      </w:r>
    </w:p>
    <w:p w:rsidR="00FB1159" w:rsidRPr="00FB1159" w:rsidRDefault="00FB1159" w:rsidP="00FB1159">
      <w:pPr>
        <w:ind w:right="36"/>
        <w:rPr>
          <w:color w:val="000000"/>
        </w:rPr>
      </w:pPr>
    </w:p>
    <w:p w:rsidR="00FB1159" w:rsidRPr="00FB1159" w:rsidRDefault="00DF5A3F" w:rsidP="0094162B">
      <w:pPr>
        <w:numPr>
          <w:ilvl w:val="0"/>
          <w:numId w:val="20"/>
        </w:numPr>
        <w:ind w:right="36"/>
        <w:rPr>
          <w:color w:val="000000"/>
        </w:rPr>
      </w:pPr>
      <w:r>
        <w:rPr>
          <w:color w:val="000000"/>
        </w:rPr>
        <w:t xml:space="preserve">Emergency treatment - </w:t>
      </w:r>
      <w:r w:rsidR="00FB1159" w:rsidRPr="00FB1159">
        <w:rPr>
          <w:color w:val="000000"/>
        </w:rPr>
        <w:t>Any occurrence such as, but not limited to, equipment failure, container rupture, or failure of control equipment or operations that results in an unexpected and significant release of beryllium. The medical evaluation will include the requirements of paragraph (b)(2) of 10 CFR PART 850.</w:t>
      </w:r>
    </w:p>
    <w:p w:rsidR="00FB1159" w:rsidRPr="00FB1159" w:rsidRDefault="00FB1159" w:rsidP="00FB1159">
      <w:pPr>
        <w:ind w:right="36"/>
        <w:rPr>
          <w:color w:val="000000"/>
        </w:rPr>
      </w:pPr>
    </w:p>
    <w:p w:rsidR="00FB1159" w:rsidRPr="00FB1159" w:rsidRDefault="00FB1159" w:rsidP="0094162B">
      <w:pPr>
        <w:numPr>
          <w:ilvl w:val="1"/>
          <w:numId w:val="20"/>
        </w:numPr>
        <w:ind w:right="36"/>
        <w:rPr>
          <w:color w:val="000000"/>
        </w:rPr>
      </w:pPr>
      <w:r w:rsidRPr="00FB1159">
        <w:rPr>
          <w:color w:val="000000"/>
        </w:rPr>
        <w:t>Detailed medical and work history with emphasis on past, present, and anticipated future exposure to beryllium;</w:t>
      </w:r>
    </w:p>
    <w:p w:rsidR="00FB1159" w:rsidRPr="00FB1159" w:rsidRDefault="00FB1159" w:rsidP="0094162B">
      <w:pPr>
        <w:numPr>
          <w:ilvl w:val="1"/>
          <w:numId w:val="20"/>
        </w:numPr>
        <w:ind w:right="36"/>
        <w:rPr>
          <w:color w:val="000000"/>
        </w:rPr>
      </w:pPr>
      <w:r w:rsidRPr="00FB1159">
        <w:rPr>
          <w:color w:val="000000"/>
        </w:rPr>
        <w:t>Respiratory symptoms questionnaire;</w:t>
      </w:r>
    </w:p>
    <w:p w:rsidR="00FB1159" w:rsidRPr="00FB1159" w:rsidRDefault="00FB1159" w:rsidP="0094162B">
      <w:pPr>
        <w:numPr>
          <w:ilvl w:val="1"/>
          <w:numId w:val="20"/>
        </w:numPr>
        <w:ind w:right="36"/>
        <w:rPr>
          <w:color w:val="000000"/>
        </w:rPr>
      </w:pPr>
      <w:r w:rsidRPr="00FB1159">
        <w:rPr>
          <w:color w:val="000000"/>
        </w:rPr>
        <w:t>Physical examination with emphasis on the respiratory system;</w:t>
      </w:r>
    </w:p>
    <w:p w:rsidR="00FB1159" w:rsidRPr="00FB1159" w:rsidRDefault="00FB1159" w:rsidP="0094162B">
      <w:pPr>
        <w:numPr>
          <w:ilvl w:val="1"/>
          <w:numId w:val="20"/>
        </w:numPr>
        <w:ind w:right="36"/>
        <w:rPr>
          <w:color w:val="000000"/>
        </w:rPr>
      </w:pPr>
      <w:r w:rsidRPr="00FB1159">
        <w:rPr>
          <w:color w:val="000000"/>
        </w:rPr>
        <w:t>Be-LPT;</w:t>
      </w:r>
    </w:p>
    <w:p w:rsidR="00FB1159" w:rsidRPr="00FB1159" w:rsidRDefault="00FB1159" w:rsidP="0094162B">
      <w:pPr>
        <w:numPr>
          <w:ilvl w:val="1"/>
          <w:numId w:val="20"/>
        </w:numPr>
        <w:ind w:right="36"/>
        <w:rPr>
          <w:color w:val="000000"/>
        </w:rPr>
      </w:pPr>
      <w:r w:rsidRPr="00FB1159">
        <w:rPr>
          <w:color w:val="000000"/>
        </w:rPr>
        <w:t xml:space="preserve">Any other medical evaluations deemed appropriate by the examining physician for evaluating beryllium-related health effects.   </w:t>
      </w:r>
    </w:p>
    <w:p w:rsidR="00FB1159" w:rsidRPr="00FB1159" w:rsidRDefault="00FB1159" w:rsidP="00FB1159">
      <w:pPr>
        <w:ind w:right="36"/>
        <w:rPr>
          <w:color w:val="000000"/>
        </w:rPr>
      </w:pPr>
    </w:p>
    <w:p w:rsidR="00FB1159" w:rsidRPr="00FB1159" w:rsidRDefault="00FB1159" w:rsidP="0094162B">
      <w:pPr>
        <w:numPr>
          <w:ilvl w:val="0"/>
          <w:numId w:val="20"/>
        </w:numPr>
        <w:ind w:right="36"/>
        <w:rPr>
          <w:color w:val="000000"/>
        </w:rPr>
      </w:pPr>
      <w:r w:rsidRPr="00FB1159">
        <w:rPr>
          <w:color w:val="000000"/>
        </w:rPr>
        <w:t>If a beryllium associated worker is diagnosed by the Site Occupational Medical Director (SOMD) to be sensitized to beryllium or to have Chronic Beryllium Disease, a counseling program will be initiated which includes communications on:</w:t>
      </w:r>
    </w:p>
    <w:p w:rsidR="00FB1159" w:rsidRPr="00FB1159" w:rsidRDefault="00FB1159" w:rsidP="00FB1159">
      <w:pPr>
        <w:ind w:right="36"/>
        <w:rPr>
          <w:color w:val="000000"/>
        </w:rPr>
      </w:pPr>
    </w:p>
    <w:p w:rsidR="00FB1159" w:rsidRPr="00FB1159" w:rsidRDefault="00FB1159" w:rsidP="0094162B">
      <w:pPr>
        <w:numPr>
          <w:ilvl w:val="1"/>
          <w:numId w:val="20"/>
        </w:numPr>
        <w:ind w:right="36"/>
        <w:rPr>
          <w:color w:val="000000"/>
        </w:rPr>
      </w:pPr>
      <w:r w:rsidRPr="00FB1159">
        <w:rPr>
          <w:color w:val="000000"/>
        </w:rPr>
        <w:t>Medical surveillance program provisions and procedures (i.e., Written Medical Reporting (opinion and recommendation), Data Analysis, Medical Removal Protection, etc.;</w:t>
      </w:r>
    </w:p>
    <w:p w:rsidR="00FB1159" w:rsidRPr="00FB1159" w:rsidRDefault="00FB1159" w:rsidP="0094162B">
      <w:pPr>
        <w:numPr>
          <w:ilvl w:val="1"/>
          <w:numId w:val="20"/>
        </w:numPr>
        <w:ind w:right="36"/>
        <w:rPr>
          <w:color w:val="000000"/>
        </w:rPr>
      </w:pPr>
      <w:r w:rsidRPr="00FB1159">
        <w:rPr>
          <w:color w:val="000000"/>
        </w:rPr>
        <w:t>Medical treatment options;</w:t>
      </w:r>
    </w:p>
    <w:p w:rsidR="00FB1159" w:rsidRPr="00FB1159" w:rsidRDefault="00FB1159" w:rsidP="0094162B">
      <w:pPr>
        <w:numPr>
          <w:ilvl w:val="1"/>
          <w:numId w:val="20"/>
        </w:numPr>
        <w:ind w:right="36"/>
        <w:rPr>
          <w:color w:val="000000"/>
        </w:rPr>
      </w:pPr>
      <w:r w:rsidRPr="00FB1159">
        <w:rPr>
          <w:color w:val="000000"/>
        </w:rPr>
        <w:t>Medical, psychological, and career counseling;</w:t>
      </w:r>
    </w:p>
    <w:p w:rsidR="00FB1159" w:rsidRPr="00FB1159" w:rsidRDefault="00FB1159" w:rsidP="0094162B">
      <w:pPr>
        <w:numPr>
          <w:ilvl w:val="1"/>
          <w:numId w:val="20"/>
        </w:numPr>
        <w:ind w:right="36"/>
        <w:rPr>
          <w:color w:val="000000"/>
        </w:rPr>
      </w:pPr>
      <w:r w:rsidRPr="00FB1159">
        <w:rPr>
          <w:color w:val="000000"/>
        </w:rPr>
        <w:t>Medical benefits;</w:t>
      </w:r>
    </w:p>
    <w:p w:rsidR="00FB1159" w:rsidRPr="00FB1159" w:rsidRDefault="00FB1159" w:rsidP="0094162B">
      <w:pPr>
        <w:numPr>
          <w:ilvl w:val="1"/>
          <w:numId w:val="20"/>
        </w:numPr>
        <w:ind w:right="36"/>
        <w:rPr>
          <w:color w:val="000000"/>
        </w:rPr>
      </w:pPr>
      <w:r w:rsidRPr="00FB1159">
        <w:rPr>
          <w:color w:val="000000"/>
        </w:rPr>
        <w:t xml:space="preserve">Administrative procedures and </w:t>
      </w:r>
      <w:r w:rsidR="000E3C52" w:rsidRPr="00FB1159">
        <w:rPr>
          <w:color w:val="000000"/>
        </w:rPr>
        <w:t>workers’</w:t>
      </w:r>
      <w:r w:rsidRPr="00FB1159">
        <w:rPr>
          <w:color w:val="000000"/>
        </w:rPr>
        <w:t xml:space="preserve"> </w:t>
      </w:r>
      <w:r w:rsidR="00DF5A3F">
        <w:rPr>
          <w:color w:val="000000"/>
        </w:rPr>
        <w:t>rights under applicable Worker</w:t>
      </w:r>
      <w:r w:rsidRPr="00FB1159">
        <w:rPr>
          <w:color w:val="000000"/>
        </w:rPr>
        <w:t xml:space="preserve"> Compensation laws and regulations;</w:t>
      </w:r>
    </w:p>
    <w:p w:rsidR="00FB1159" w:rsidRPr="00FB1159" w:rsidRDefault="00FB1159" w:rsidP="0094162B">
      <w:pPr>
        <w:numPr>
          <w:ilvl w:val="1"/>
          <w:numId w:val="20"/>
        </w:numPr>
        <w:ind w:right="36"/>
        <w:rPr>
          <w:color w:val="000000"/>
        </w:rPr>
      </w:pPr>
      <w:r w:rsidRPr="00FB1159">
        <w:rPr>
          <w:color w:val="000000"/>
        </w:rPr>
        <w:t>Work practice procedures limi</w:t>
      </w:r>
      <w:r w:rsidR="00DF5A3F">
        <w:rPr>
          <w:color w:val="000000"/>
        </w:rPr>
        <w:t>ting beryllium associated worker</w:t>
      </w:r>
      <w:r w:rsidRPr="00FB1159">
        <w:rPr>
          <w:color w:val="000000"/>
        </w:rPr>
        <w:t xml:space="preserve"> exposure to beryllium;</w:t>
      </w:r>
    </w:p>
    <w:p w:rsidR="00FB1159" w:rsidRPr="00FB1159" w:rsidRDefault="00FB1159" w:rsidP="0094162B">
      <w:pPr>
        <w:numPr>
          <w:ilvl w:val="1"/>
          <w:numId w:val="20"/>
        </w:numPr>
        <w:ind w:right="36"/>
        <w:rPr>
          <w:color w:val="000000"/>
        </w:rPr>
      </w:pPr>
      <w:r w:rsidRPr="00FB1159">
        <w:rPr>
          <w:color w:val="000000"/>
        </w:rPr>
        <w:t>The risk of continued beryllium exposure after sensitization.</w:t>
      </w:r>
    </w:p>
    <w:p w:rsidR="00FB1159" w:rsidRPr="00FB1159" w:rsidRDefault="00FB1159" w:rsidP="00FB1159">
      <w:pPr>
        <w:ind w:right="36"/>
        <w:rPr>
          <w:color w:val="000000"/>
        </w:rPr>
      </w:pPr>
    </w:p>
    <w:p w:rsidR="00FB1159" w:rsidRPr="00FB1159" w:rsidRDefault="00DF5A3F" w:rsidP="0094162B">
      <w:pPr>
        <w:numPr>
          <w:ilvl w:val="0"/>
          <w:numId w:val="20"/>
        </w:numPr>
        <w:ind w:right="36"/>
        <w:rPr>
          <w:color w:val="000000"/>
        </w:rPr>
      </w:pPr>
      <w:r>
        <w:rPr>
          <w:color w:val="000000"/>
        </w:rPr>
        <w:t>Multiple Physician Review.</w:t>
      </w:r>
      <w:r w:rsidR="00FB1159" w:rsidRPr="00FB1159">
        <w:rPr>
          <w:color w:val="000000"/>
        </w:rPr>
        <w:t xml:space="preserve"> Fermilab shall have a multiple physician review process in place that meets the requirem</w:t>
      </w:r>
      <w:r>
        <w:rPr>
          <w:color w:val="000000"/>
        </w:rPr>
        <w:t>ents of 10CFR850.34(c) and (d).</w:t>
      </w:r>
      <w:r w:rsidR="00FB1159" w:rsidRPr="00FB1159">
        <w:rPr>
          <w:color w:val="000000"/>
        </w:rPr>
        <w:t xml:space="preserve"> A copy of this rule and preamble shall be provided to any physician performing an evaluation.</w:t>
      </w:r>
    </w:p>
    <w:p w:rsidR="00FB1159" w:rsidRPr="00FB1159" w:rsidRDefault="00FB1159" w:rsidP="00FB1159">
      <w:pPr>
        <w:ind w:right="36"/>
        <w:rPr>
          <w:color w:val="000000"/>
        </w:rPr>
      </w:pPr>
    </w:p>
    <w:p w:rsidR="00FB1159" w:rsidRPr="00FB1159" w:rsidRDefault="00FB1159" w:rsidP="0094162B">
      <w:pPr>
        <w:numPr>
          <w:ilvl w:val="0"/>
          <w:numId w:val="20"/>
        </w:numPr>
        <w:ind w:right="36"/>
        <w:rPr>
          <w:color w:val="000000"/>
        </w:rPr>
      </w:pPr>
      <w:r w:rsidRPr="00FB1159">
        <w:rPr>
          <w:color w:val="000000"/>
        </w:rPr>
        <w:t>Questionnaires utilized in all above exams will consist of the attached Fermilab Beryllium Medical Questionnaire and the OSHA Respirator Medical Evaluation Questionnaire.</w:t>
      </w:r>
    </w:p>
    <w:p w:rsidR="00FB1159" w:rsidRPr="00FB1159" w:rsidRDefault="00FB1159" w:rsidP="00FB1159">
      <w:pPr>
        <w:ind w:right="36"/>
        <w:rPr>
          <w:color w:val="000000"/>
        </w:rPr>
      </w:pPr>
    </w:p>
    <w:p w:rsidR="00FB1159" w:rsidRPr="00FB1159" w:rsidRDefault="00FB1159" w:rsidP="0094162B">
      <w:pPr>
        <w:numPr>
          <w:ilvl w:val="0"/>
          <w:numId w:val="20"/>
        </w:numPr>
        <w:ind w:right="36"/>
        <w:rPr>
          <w:color w:val="000000"/>
        </w:rPr>
      </w:pPr>
      <w:r w:rsidRPr="00FB1159">
        <w:rPr>
          <w:color w:val="000000"/>
        </w:rPr>
        <w:t>At least one week prior to the first medical evaluation, the employee is to be given a summary of the medical surveillance program which includes:</w:t>
      </w:r>
    </w:p>
    <w:p w:rsidR="00FB1159" w:rsidRPr="00FB1159" w:rsidRDefault="00FB1159" w:rsidP="00FB1159">
      <w:pPr>
        <w:ind w:right="36"/>
        <w:rPr>
          <w:color w:val="000000"/>
        </w:rPr>
      </w:pPr>
    </w:p>
    <w:p w:rsidR="00FB1159" w:rsidRPr="00FB1159" w:rsidRDefault="00FB1159" w:rsidP="0094162B">
      <w:pPr>
        <w:numPr>
          <w:ilvl w:val="1"/>
          <w:numId w:val="20"/>
        </w:numPr>
        <w:ind w:right="36"/>
        <w:rPr>
          <w:color w:val="000000"/>
        </w:rPr>
      </w:pPr>
      <w:r w:rsidRPr="00FB1159">
        <w:rPr>
          <w:color w:val="000000"/>
        </w:rPr>
        <w:t>Type of data to be collected</w:t>
      </w:r>
    </w:p>
    <w:p w:rsidR="00FB1159" w:rsidRPr="00FB1159" w:rsidRDefault="00FB1159" w:rsidP="0094162B">
      <w:pPr>
        <w:numPr>
          <w:ilvl w:val="1"/>
          <w:numId w:val="20"/>
        </w:numPr>
        <w:ind w:right="36"/>
        <w:rPr>
          <w:color w:val="000000"/>
        </w:rPr>
      </w:pPr>
      <w:r w:rsidRPr="00FB1159">
        <w:rPr>
          <w:color w:val="000000"/>
        </w:rPr>
        <w:t>How data will be collected and maintained</w:t>
      </w:r>
    </w:p>
    <w:p w:rsidR="00FB1159" w:rsidRPr="00FB1159" w:rsidRDefault="00FB1159" w:rsidP="0094162B">
      <w:pPr>
        <w:numPr>
          <w:ilvl w:val="1"/>
          <w:numId w:val="20"/>
        </w:numPr>
        <w:ind w:right="36"/>
        <w:rPr>
          <w:color w:val="000000"/>
        </w:rPr>
      </w:pPr>
      <w:r w:rsidRPr="00FB1159">
        <w:rPr>
          <w:color w:val="000000"/>
        </w:rPr>
        <w:t>Purpose for data use</w:t>
      </w:r>
    </w:p>
    <w:p w:rsidR="00FB1159" w:rsidRPr="00FB1159" w:rsidRDefault="00FB1159" w:rsidP="0094162B">
      <w:pPr>
        <w:numPr>
          <w:ilvl w:val="1"/>
          <w:numId w:val="20"/>
        </w:numPr>
        <w:ind w:right="36"/>
        <w:rPr>
          <w:color w:val="000000"/>
        </w:rPr>
      </w:pPr>
      <w:r w:rsidRPr="00FB1159">
        <w:rPr>
          <w:color w:val="000000"/>
        </w:rPr>
        <w:t>Description of how confidential data will be protected</w:t>
      </w:r>
    </w:p>
    <w:p w:rsidR="00FB1159" w:rsidRPr="00FB1159" w:rsidRDefault="00FB1159" w:rsidP="0094162B">
      <w:pPr>
        <w:numPr>
          <w:ilvl w:val="1"/>
          <w:numId w:val="20"/>
        </w:numPr>
        <w:ind w:right="36"/>
        <w:rPr>
          <w:color w:val="000000"/>
        </w:rPr>
      </w:pPr>
      <w:r w:rsidRPr="00FB1159">
        <w:rPr>
          <w:color w:val="000000"/>
        </w:rPr>
        <w:t>A statement as to the benefits and risks of the tests</w:t>
      </w:r>
    </w:p>
    <w:p w:rsidR="00FB1159" w:rsidRPr="00FB1159" w:rsidRDefault="00FB1159" w:rsidP="0094162B">
      <w:pPr>
        <w:numPr>
          <w:ilvl w:val="1"/>
          <w:numId w:val="20"/>
        </w:numPr>
        <w:ind w:right="36"/>
        <w:rPr>
          <w:color w:val="000000"/>
        </w:rPr>
      </w:pPr>
      <w:r w:rsidRPr="00FB1159">
        <w:rPr>
          <w:color w:val="000000"/>
        </w:rPr>
        <w:t>A notice to the employee that they are free to ask questions about this process at the time of their visit</w:t>
      </w:r>
    </w:p>
    <w:p w:rsidR="00FB1159" w:rsidRPr="00FB1159" w:rsidRDefault="00FB1159" w:rsidP="00FB1159">
      <w:pPr>
        <w:ind w:right="36"/>
        <w:rPr>
          <w:color w:val="000000"/>
        </w:rPr>
      </w:pPr>
    </w:p>
    <w:p w:rsidR="00C704B6" w:rsidRPr="00F31607" w:rsidRDefault="00DF5A3F" w:rsidP="00FB1159">
      <w:pPr>
        <w:ind w:right="36"/>
        <w:rPr>
          <w:color w:val="000000"/>
        </w:rPr>
      </w:pPr>
      <w:r>
        <w:rPr>
          <w:color w:val="000000"/>
        </w:rPr>
        <w:t xml:space="preserve">A copy of the consent form, Appendix A to Part 850 - </w:t>
      </w:r>
      <w:r w:rsidR="00FB1159" w:rsidRPr="00DF5A3F">
        <w:rPr>
          <w:i/>
          <w:color w:val="000000"/>
        </w:rPr>
        <w:t>Chronic Beryllium Disease Prevention Program</w:t>
      </w:r>
      <w:r>
        <w:rPr>
          <w:color w:val="000000"/>
        </w:rPr>
        <w:t>,</w:t>
      </w:r>
      <w:r w:rsidR="00FB1159" w:rsidRPr="00FB1159">
        <w:rPr>
          <w:color w:val="000000"/>
        </w:rPr>
        <w:t xml:space="preserve"> will be included with the summary of the medical surveillance program. The SOMD will meet with the employee and obtain the employee’s signature on the informed consent form prior to performing medical evaluations and tests.</w:t>
      </w:r>
    </w:p>
    <w:sectPr w:rsidR="00C704B6" w:rsidRPr="00F31607" w:rsidSect="0090227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661" w:rsidRDefault="006F3661" w:rsidP="00CB66DF">
      <w:r>
        <w:separator/>
      </w:r>
    </w:p>
  </w:endnote>
  <w:endnote w:type="continuationSeparator" w:id="0">
    <w:p w:rsidR="006F3661" w:rsidRDefault="006F366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61" w:rsidRDefault="006F3661"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E6D7B">
      <w:rPr>
        <w:rFonts w:ascii="Palatino" w:hAnsi="Palatino"/>
        <w:noProof/>
        <w:sz w:val="18"/>
      </w:rPr>
      <w:t>1</w:t>
    </w:r>
    <w:r>
      <w:rPr>
        <w:rFonts w:ascii="Palatino" w:hAnsi="Palatino"/>
        <w:sz w:val="18"/>
      </w:rPr>
      <w:fldChar w:fldCharType="end"/>
    </w:r>
  </w:p>
  <w:p w:rsidR="006F3661" w:rsidRDefault="006F366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w:t>
    </w:r>
    <w:r w:rsidR="0018655A">
      <w:rPr>
        <w:sz w:val="18"/>
        <w:szCs w:val="18"/>
      </w:rPr>
      <w:t>5</w:t>
    </w:r>
    <w:r>
      <w:rPr>
        <w:sz w:val="18"/>
        <w:szCs w:val="18"/>
      </w:rPr>
      <w:t>/2018</w:t>
    </w:r>
    <w:r w:rsidRPr="00A71082">
      <w:rPr>
        <w:rFonts w:ascii="Palatino" w:hAnsi="Palatino"/>
        <w:sz w:val="18"/>
        <w:szCs w:val="18"/>
      </w:rPr>
      <w:t xml:space="preserve"> </w:t>
    </w:r>
    <w:r w:rsidRPr="00E131D2">
      <w:rPr>
        <w:rFonts w:ascii="Palatino" w:hAnsi="Palatino"/>
      </w:rPr>
      <w:t xml:space="preserve">    </w:t>
    </w:r>
  </w:p>
  <w:p w:rsidR="006F3661" w:rsidRDefault="006F366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6F3661" w:rsidRPr="00B072B8" w:rsidRDefault="006F3661"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61" w:rsidRDefault="006F3661"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E6D7B">
      <w:rPr>
        <w:rFonts w:ascii="Palatino" w:hAnsi="Palatino"/>
        <w:noProof/>
        <w:sz w:val="18"/>
      </w:rPr>
      <w:t>1</w:t>
    </w:r>
    <w:r>
      <w:rPr>
        <w:rFonts w:ascii="Palatino" w:hAnsi="Palatino"/>
        <w:sz w:val="18"/>
      </w:rPr>
      <w:fldChar w:fldCharType="end"/>
    </w:r>
  </w:p>
  <w:p w:rsidR="006F3661" w:rsidRDefault="006F366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w:t>
    </w:r>
    <w:r w:rsidR="0018655A">
      <w:rPr>
        <w:sz w:val="18"/>
        <w:szCs w:val="18"/>
      </w:rPr>
      <w:t>5</w:t>
    </w:r>
    <w:r>
      <w:rPr>
        <w:sz w:val="18"/>
        <w:szCs w:val="18"/>
      </w:rPr>
      <w:t>/2018</w:t>
    </w:r>
    <w:r w:rsidRPr="00A71082">
      <w:rPr>
        <w:rFonts w:ascii="Palatino" w:hAnsi="Palatino"/>
        <w:sz w:val="18"/>
        <w:szCs w:val="18"/>
      </w:rPr>
      <w:t xml:space="preserve"> </w:t>
    </w:r>
    <w:r w:rsidRPr="00E131D2">
      <w:rPr>
        <w:rFonts w:ascii="Palatino" w:hAnsi="Palatino"/>
      </w:rPr>
      <w:t xml:space="preserve">    </w:t>
    </w:r>
  </w:p>
  <w:p w:rsidR="006F3661" w:rsidRDefault="006F366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6F3661" w:rsidRPr="00B072B8" w:rsidRDefault="006F3661"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661" w:rsidRDefault="006F3661" w:rsidP="00CB66DF">
      <w:r>
        <w:separator/>
      </w:r>
    </w:p>
  </w:footnote>
  <w:footnote w:type="continuationSeparator" w:id="0">
    <w:p w:rsidR="006F3661" w:rsidRDefault="006F3661"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F3661" w:rsidRPr="00423E3B" w:rsidTr="00276DEB">
      <w:trPr>
        <w:trHeight w:val="611"/>
      </w:trPr>
      <w:tc>
        <w:tcPr>
          <w:tcW w:w="1490" w:type="dxa"/>
        </w:tcPr>
        <w:p w:rsidR="006F3661" w:rsidRDefault="006F3661" w:rsidP="00FB1159">
          <w:r w:rsidRPr="00684839">
            <w:rPr>
              <w:noProof/>
            </w:rPr>
            <w:drawing>
              <wp:anchor distT="0" distB="0" distL="114300" distR="114300" simplePos="0" relativeHeight="251657728" behindDoc="0" locked="0" layoutInCell="1" allowOverlap="0" wp14:anchorId="53DCB872" wp14:editId="559CCBF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6F3661" w:rsidRDefault="006F3661" w:rsidP="00FB1159">
          <w:pPr>
            <w:jc w:val="center"/>
          </w:pPr>
          <w:r>
            <w:t>ES&amp;H Manual</w:t>
          </w:r>
        </w:p>
      </w:tc>
      <w:tc>
        <w:tcPr>
          <w:tcW w:w="3188" w:type="dxa"/>
          <w:vAlign w:val="center"/>
        </w:tcPr>
        <w:p w:rsidR="006F3661" w:rsidRPr="00423E3B" w:rsidRDefault="006F3661" w:rsidP="00276DEB">
          <w:pPr>
            <w:jc w:val="center"/>
          </w:pPr>
          <w:r>
            <w:t>FESHM 4190</w:t>
          </w:r>
        </w:p>
        <w:p w:rsidR="006F3661" w:rsidRPr="00423E3B" w:rsidRDefault="0018655A" w:rsidP="001A1875">
          <w:pPr>
            <w:jc w:val="center"/>
          </w:pPr>
          <w:r>
            <w:t>May</w:t>
          </w:r>
          <w:r w:rsidR="006F3661">
            <w:t xml:space="preserve"> 2018</w:t>
          </w:r>
        </w:p>
      </w:tc>
    </w:tr>
  </w:tbl>
  <w:p w:rsidR="006F3661" w:rsidRDefault="006F3661"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61" w:rsidRDefault="006F3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F3661" w:rsidRPr="00423E3B" w:rsidTr="00276DEB">
      <w:trPr>
        <w:trHeight w:val="611"/>
      </w:trPr>
      <w:tc>
        <w:tcPr>
          <w:tcW w:w="1490" w:type="dxa"/>
        </w:tcPr>
        <w:p w:rsidR="006F3661" w:rsidRDefault="006F3661" w:rsidP="00FB1159">
          <w:r w:rsidRPr="00684839">
            <w:rPr>
              <w:noProof/>
            </w:rPr>
            <w:drawing>
              <wp:anchor distT="0" distB="0" distL="114300" distR="114300" simplePos="0" relativeHeight="251659776" behindDoc="0" locked="0" layoutInCell="1" allowOverlap="0" wp14:anchorId="264912FF" wp14:editId="5C6A97DA">
                <wp:simplePos x="0" y="0"/>
                <wp:positionH relativeFrom="page">
                  <wp:posOffset>45720</wp:posOffset>
                </wp:positionH>
                <wp:positionV relativeFrom="page">
                  <wp:posOffset>161290</wp:posOffset>
                </wp:positionV>
                <wp:extent cx="1552575" cy="276225"/>
                <wp:effectExtent l="0" t="0" r="9525" b="9525"/>
                <wp:wrapTopAndBottom/>
                <wp:docPr id="10" name="Picture 1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6F3661" w:rsidRDefault="006F3661" w:rsidP="00FB1159">
          <w:pPr>
            <w:jc w:val="center"/>
          </w:pPr>
          <w:r>
            <w:t>ES&amp;H Manual</w:t>
          </w:r>
        </w:p>
      </w:tc>
      <w:tc>
        <w:tcPr>
          <w:tcW w:w="3188" w:type="dxa"/>
          <w:vAlign w:val="center"/>
        </w:tcPr>
        <w:p w:rsidR="006F3661" w:rsidRPr="00423E3B" w:rsidRDefault="006F3661" w:rsidP="00276DEB">
          <w:pPr>
            <w:jc w:val="center"/>
          </w:pPr>
          <w:r>
            <w:t>FESHM 4190</w:t>
          </w:r>
        </w:p>
        <w:p w:rsidR="006F3661" w:rsidRPr="00423E3B" w:rsidRDefault="0018655A" w:rsidP="00276DEB">
          <w:pPr>
            <w:jc w:val="center"/>
          </w:pPr>
          <w:r>
            <w:t>May</w:t>
          </w:r>
          <w:r w:rsidR="006F3661">
            <w:t xml:space="preserve"> 2018</w:t>
          </w:r>
        </w:p>
      </w:tc>
    </w:tr>
  </w:tbl>
  <w:p w:rsidR="006F3661" w:rsidRDefault="006F3661"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61" w:rsidRDefault="006F3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26C60DF"/>
    <w:multiLevelType w:val="singleLevel"/>
    <w:tmpl w:val="625AAA9C"/>
    <w:lvl w:ilvl="0">
      <w:start w:val="2"/>
      <w:numFmt w:val="lowerLetter"/>
      <w:lvlText w:val="%1."/>
      <w:lvlJc w:val="left"/>
      <w:pPr>
        <w:tabs>
          <w:tab w:val="num" w:pos="2880"/>
        </w:tabs>
        <w:ind w:left="2880" w:hanging="720"/>
      </w:pPr>
      <w:rPr>
        <w:rFonts w:ascii="Palatino" w:hAnsi="Palatino" w:hint="default"/>
        <w:b w:val="0"/>
        <w:i w:val="0"/>
        <w:strike w:val="0"/>
        <w:dstrike w:val="0"/>
        <w:sz w:val="24"/>
      </w:rPr>
    </w:lvl>
  </w:abstractNum>
  <w:abstractNum w:abstractNumId="4" w15:restartNumberingAfterBreak="0">
    <w:nsid w:val="1F8568F9"/>
    <w:multiLevelType w:val="singleLevel"/>
    <w:tmpl w:val="E66AEC48"/>
    <w:lvl w:ilvl="0">
      <w:start w:val="1"/>
      <w:numFmt w:val="decimal"/>
      <w:lvlText w:val="%1."/>
      <w:lvlJc w:val="left"/>
      <w:pPr>
        <w:tabs>
          <w:tab w:val="num" w:pos="360"/>
        </w:tabs>
        <w:ind w:left="360" w:hanging="360"/>
      </w:pPr>
      <w:rPr>
        <w:strike w:val="0"/>
        <w:dstrike w:val="0"/>
      </w:rPr>
    </w:lvl>
  </w:abstractNum>
  <w:abstractNum w:abstractNumId="5" w15:restartNumberingAfterBreak="0">
    <w:nsid w:val="227D3E2F"/>
    <w:multiLevelType w:val="singleLevel"/>
    <w:tmpl w:val="9B849440"/>
    <w:lvl w:ilvl="0">
      <w:start w:val="1"/>
      <w:numFmt w:val="lowerLetter"/>
      <w:lvlText w:val="%1."/>
      <w:lvlJc w:val="left"/>
      <w:pPr>
        <w:tabs>
          <w:tab w:val="num" w:pos="1440"/>
        </w:tabs>
        <w:ind w:left="1440" w:hanging="720"/>
      </w:pPr>
      <w:rPr>
        <w:rFonts w:hint="default"/>
      </w:rPr>
    </w:lvl>
  </w:abstractNum>
  <w:abstractNum w:abstractNumId="6" w15:restartNumberingAfterBreak="0">
    <w:nsid w:val="25D928BC"/>
    <w:multiLevelType w:val="singleLevel"/>
    <w:tmpl w:val="CCDA5AAE"/>
    <w:lvl w:ilvl="0">
      <w:start w:val="1"/>
      <w:numFmt w:val="lowerLetter"/>
      <w:lvlText w:val="%1."/>
      <w:lvlJc w:val="left"/>
      <w:pPr>
        <w:tabs>
          <w:tab w:val="num" w:pos="2880"/>
        </w:tabs>
        <w:ind w:left="2880" w:hanging="720"/>
      </w:pPr>
      <w:rPr>
        <w:rFonts w:ascii="Palatino" w:hAnsi="Palatino" w:hint="default"/>
        <w:b w:val="0"/>
        <w:i w:val="0"/>
        <w:strike w:val="0"/>
        <w:dstrike w:val="0"/>
        <w:sz w:val="24"/>
      </w:rPr>
    </w:lvl>
  </w:abstractNum>
  <w:abstractNum w:abstractNumId="7" w15:restartNumberingAfterBreak="0">
    <w:nsid w:val="30850B64"/>
    <w:multiLevelType w:val="hybridMultilevel"/>
    <w:tmpl w:val="05549FA4"/>
    <w:lvl w:ilvl="0" w:tplc="0409000F">
      <w:start w:val="1"/>
      <w:numFmt w:val="decimal"/>
      <w:lvlText w:val="%1."/>
      <w:lvlJc w:val="left"/>
      <w:pPr>
        <w:tabs>
          <w:tab w:val="num" w:pos="720"/>
        </w:tabs>
        <w:ind w:left="720" w:hanging="360"/>
      </w:pPr>
    </w:lvl>
    <w:lvl w:ilvl="1" w:tplc="F32A46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16C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49F5C28"/>
    <w:multiLevelType w:val="hybridMultilevel"/>
    <w:tmpl w:val="7B90A5A4"/>
    <w:lvl w:ilvl="0" w:tplc="E6D8831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84E2919"/>
    <w:multiLevelType w:val="singleLevel"/>
    <w:tmpl w:val="A274DAD0"/>
    <w:lvl w:ilvl="0">
      <w:start w:val="1"/>
      <w:numFmt w:val="lowerLetter"/>
      <w:lvlText w:val="%1."/>
      <w:lvlJc w:val="left"/>
      <w:pPr>
        <w:tabs>
          <w:tab w:val="num" w:pos="1440"/>
        </w:tabs>
        <w:ind w:left="1440" w:hanging="720"/>
      </w:pPr>
      <w:rPr>
        <w:rFonts w:hint="default"/>
      </w:rPr>
    </w:lvl>
  </w:abstractNum>
  <w:abstractNum w:abstractNumId="14"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2C85A89"/>
    <w:multiLevelType w:val="singleLevel"/>
    <w:tmpl w:val="25884628"/>
    <w:lvl w:ilvl="0">
      <w:start w:val="1"/>
      <w:numFmt w:val="decimal"/>
      <w:lvlText w:val="(%1)"/>
      <w:lvlJc w:val="left"/>
      <w:pPr>
        <w:tabs>
          <w:tab w:val="num" w:pos="1125"/>
        </w:tabs>
        <w:ind w:left="1125" w:hanging="405"/>
      </w:pPr>
      <w:rPr>
        <w:rFonts w:hint="default"/>
      </w:rPr>
    </w:lvl>
  </w:abstractNum>
  <w:abstractNum w:abstractNumId="1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6FC474B9"/>
    <w:multiLevelType w:val="singleLevel"/>
    <w:tmpl w:val="7AA80F36"/>
    <w:lvl w:ilvl="0">
      <w:start w:val="1"/>
      <w:numFmt w:val="lowerLetter"/>
      <w:lvlText w:val="%1."/>
      <w:lvlJc w:val="left"/>
      <w:pPr>
        <w:tabs>
          <w:tab w:val="num" w:pos="720"/>
        </w:tabs>
        <w:ind w:left="720" w:hanging="720"/>
      </w:pPr>
      <w:rPr>
        <w:rFonts w:hint="default"/>
      </w:rPr>
    </w:lvl>
  </w:abstractNum>
  <w:abstractNum w:abstractNumId="18" w15:restartNumberingAfterBreak="0">
    <w:nsid w:val="72B84CF0"/>
    <w:multiLevelType w:val="hybridMultilevel"/>
    <w:tmpl w:val="1760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A6DD7"/>
    <w:multiLevelType w:val="singleLevel"/>
    <w:tmpl w:val="B81C8DA0"/>
    <w:lvl w:ilvl="0">
      <w:start w:val="1"/>
      <w:numFmt w:val="lowerLetter"/>
      <w:lvlText w:val="%1."/>
      <w:lvlJc w:val="left"/>
      <w:pPr>
        <w:tabs>
          <w:tab w:val="num" w:pos="2160"/>
        </w:tabs>
        <w:ind w:left="2160" w:hanging="720"/>
      </w:pPr>
      <w:rPr>
        <w:rFonts w:hint="default"/>
      </w:rPr>
    </w:lvl>
  </w:abstractNum>
  <w:abstractNum w:abstractNumId="20" w15:restartNumberingAfterBreak="0">
    <w:nsid w:val="7AB1306C"/>
    <w:multiLevelType w:val="singleLevel"/>
    <w:tmpl w:val="B81C8DA0"/>
    <w:lvl w:ilvl="0">
      <w:start w:val="1"/>
      <w:numFmt w:val="lowerLetter"/>
      <w:lvlText w:val="%1."/>
      <w:lvlJc w:val="left"/>
      <w:pPr>
        <w:tabs>
          <w:tab w:val="num" w:pos="2160"/>
        </w:tabs>
        <w:ind w:left="2160" w:hanging="720"/>
      </w:pPr>
      <w:rPr>
        <w:rFonts w:hint="default"/>
      </w:rPr>
    </w:lvl>
  </w:abstractNum>
  <w:num w:numId="1">
    <w:abstractNumId w:val="16"/>
  </w:num>
  <w:num w:numId="2">
    <w:abstractNumId w:val="12"/>
  </w:num>
  <w:num w:numId="3">
    <w:abstractNumId w:val="10"/>
  </w:num>
  <w:num w:numId="4">
    <w:abstractNumId w:val="2"/>
  </w:num>
  <w:num w:numId="5">
    <w:abstractNumId w:val="14"/>
  </w:num>
  <w:num w:numId="6">
    <w:abstractNumId w:val="1"/>
  </w:num>
  <w:num w:numId="7">
    <w:abstractNumId w:val="0"/>
  </w:num>
  <w:num w:numId="8">
    <w:abstractNumId w:val="9"/>
  </w:num>
  <w:num w:numId="9">
    <w:abstractNumId w:val="15"/>
  </w:num>
  <w:num w:numId="10">
    <w:abstractNumId w:val="8"/>
  </w:num>
  <w:num w:numId="11">
    <w:abstractNumId w:val="6"/>
  </w:num>
  <w:num w:numId="12">
    <w:abstractNumId w:val="20"/>
  </w:num>
  <w:num w:numId="13">
    <w:abstractNumId w:val="17"/>
  </w:num>
  <w:num w:numId="14">
    <w:abstractNumId w:val="19"/>
  </w:num>
  <w:num w:numId="15">
    <w:abstractNumId w:val="5"/>
  </w:num>
  <w:num w:numId="16">
    <w:abstractNumId w:val="3"/>
  </w:num>
  <w:num w:numId="17">
    <w:abstractNumId w:val="4"/>
  </w:num>
  <w:num w:numId="18">
    <w:abstractNumId w:val="13"/>
  </w:num>
  <w:num w:numId="19">
    <w:abstractNumId w:val="11"/>
  </w:num>
  <w:num w:numId="20">
    <w:abstractNumId w:val="7"/>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576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E3C52"/>
    <w:rsid w:val="000E6D7B"/>
    <w:rsid w:val="000F1554"/>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655A"/>
    <w:rsid w:val="00187F2A"/>
    <w:rsid w:val="0019249C"/>
    <w:rsid w:val="00192D5D"/>
    <w:rsid w:val="00192EDC"/>
    <w:rsid w:val="00194594"/>
    <w:rsid w:val="001951AE"/>
    <w:rsid w:val="00195AF3"/>
    <w:rsid w:val="00196CE0"/>
    <w:rsid w:val="001A1875"/>
    <w:rsid w:val="001A2707"/>
    <w:rsid w:val="001A2CF3"/>
    <w:rsid w:val="001A2D45"/>
    <w:rsid w:val="001A3403"/>
    <w:rsid w:val="001A6FE8"/>
    <w:rsid w:val="001A74A8"/>
    <w:rsid w:val="001B33CF"/>
    <w:rsid w:val="001B5530"/>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48C2"/>
    <w:rsid w:val="002070AE"/>
    <w:rsid w:val="002078BB"/>
    <w:rsid w:val="00207EAC"/>
    <w:rsid w:val="00210CB6"/>
    <w:rsid w:val="002149DE"/>
    <w:rsid w:val="0022039C"/>
    <w:rsid w:val="00221181"/>
    <w:rsid w:val="00224423"/>
    <w:rsid w:val="00230C9C"/>
    <w:rsid w:val="00231245"/>
    <w:rsid w:val="00234931"/>
    <w:rsid w:val="00237834"/>
    <w:rsid w:val="00237E31"/>
    <w:rsid w:val="00240A0C"/>
    <w:rsid w:val="00241C70"/>
    <w:rsid w:val="002423A5"/>
    <w:rsid w:val="002441F5"/>
    <w:rsid w:val="0024447E"/>
    <w:rsid w:val="00244E31"/>
    <w:rsid w:val="002452C2"/>
    <w:rsid w:val="002537CB"/>
    <w:rsid w:val="00256813"/>
    <w:rsid w:val="00257F0B"/>
    <w:rsid w:val="0026263C"/>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64EC"/>
    <w:rsid w:val="002D7124"/>
    <w:rsid w:val="002E2986"/>
    <w:rsid w:val="002E3E18"/>
    <w:rsid w:val="002E47B2"/>
    <w:rsid w:val="002E5369"/>
    <w:rsid w:val="002E59FA"/>
    <w:rsid w:val="002E7240"/>
    <w:rsid w:val="002F0968"/>
    <w:rsid w:val="002F0C68"/>
    <w:rsid w:val="002F1773"/>
    <w:rsid w:val="002F1AF1"/>
    <w:rsid w:val="002F2503"/>
    <w:rsid w:val="002F2AA2"/>
    <w:rsid w:val="002F56F7"/>
    <w:rsid w:val="002F6595"/>
    <w:rsid w:val="003048EB"/>
    <w:rsid w:val="003064C6"/>
    <w:rsid w:val="003108FF"/>
    <w:rsid w:val="003129BC"/>
    <w:rsid w:val="00320751"/>
    <w:rsid w:val="00320BE0"/>
    <w:rsid w:val="00321CC4"/>
    <w:rsid w:val="00323580"/>
    <w:rsid w:val="00324707"/>
    <w:rsid w:val="003314AE"/>
    <w:rsid w:val="00331B7E"/>
    <w:rsid w:val="00332CE2"/>
    <w:rsid w:val="00333547"/>
    <w:rsid w:val="0033452E"/>
    <w:rsid w:val="00334D1F"/>
    <w:rsid w:val="00336470"/>
    <w:rsid w:val="00336CC5"/>
    <w:rsid w:val="003379FE"/>
    <w:rsid w:val="00337B75"/>
    <w:rsid w:val="003413F8"/>
    <w:rsid w:val="00341753"/>
    <w:rsid w:val="00342FDF"/>
    <w:rsid w:val="003447F8"/>
    <w:rsid w:val="00344924"/>
    <w:rsid w:val="0034499D"/>
    <w:rsid w:val="003477BB"/>
    <w:rsid w:val="003522E7"/>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1CF9"/>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6CEB"/>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038"/>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3DF5"/>
    <w:rsid w:val="0050529C"/>
    <w:rsid w:val="00506191"/>
    <w:rsid w:val="00507CCC"/>
    <w:rsid w:val="00510511"/>
    <w:rsid w:val="00514461"/>
    <w:rsid w:val="00514EFD"/>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6A12"/>
    <w:rsid w:val="00597536"/>
    <w:rsid w:val="00597E1A"/>
    <w:rsid w:val="005A01EA"/>
    <w:rsid w:val="005A0424"/>
    <w:rsid w:val="005A2146"/>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C7435"/>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24D7"/>
    <w:rsid w:val="006078FB"/>
    <w:rsid w:val="00610220"/>
    <w:rsid w:val="006104CF"/>
    <w:rsid w:val="00612F85"/>
    <w:rsid w:val="006162B3"/>
    <w:rsid w:val="00616CEB"/>
    <w:rsid w:val="0062076B"/>
    <w:rsid w:val="0062521B"/>
    <w:rsid w:val="0062566D"/>
    <w:rsid w:val="00626A77"/>
    <w:rsid w:val="00627DBD"/>
    <w:rsid w:val="00631C53"/>
    <w:rsid w:val="00634122"/>
    <w:rsid w:val="00635911"/>
    <w:rsid w:val="00635BAF"/>
    <w:rsid w:val="00636BFB"/>
    <w:rsid w:val="00640557"/>
    <w:rsid w:val="0064112C"/>
    <w:rsid w:val="00644AD5"/>
    <w:rsid w:val="00645E04"/>
    <w:rsid w:val="006461BB"/>
    <w:rsid w:val="00646948"/>
    <w:rsid w:val="00647011"/>
    <w:rsid w:val="00653192"/>
    <w:rsid w:val="00653442"/>
    <w:rsid w:val="00654BE4"/>
    <w:rsid w:val="00656302"/>
    <w:rsid w:val="00657386"/>
    <w:rsid w:val="00660EE5"/>
    <w:rsid w:val="00661088"/>
    <w:rsid w:val="0066173C"/>
    <w:rsid w:val="00661C2A"/>
    <w:rsid w:val="006622DF"/>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3661"/>
    <w:rsid w:val="006F7496"/>
    <w:rsid w:val="00700ECB"/>
    <w:rsid w:val="007109F4"/>
    <w:rsid w:val="00711DC4"/>
    <w:rsid w:val="00713C77"/>
    <w:rsid w:val="00714E9C"/>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53AD"/>
    <w:rsid w:val="007C6A2B"/>
    <w:rsid w:val="007D066E"/>
    <w:rsid w:val="007D5A75"/>
    <w:rsid w:val="007E0D20"/>
    <w:rsid w:val="007E1C72"/>
    <w:rsid w:val="007E260E"/>
    <w:rsid w:val="007E26F1"/>
    <w:rsid w:val="007E2DC4"/>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3BAB"/>
    <w:rsid w:val="008349D8"/>
    <w:rsid w:val="008370AE"/>
    <w:rsid w:val="00841C86"/>
    <w:rsid w:val="008445CC"/>
    <w:rsid w:val="008455FD"/>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5CEC"/>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0153"/>
    <w:rsid w:val="00901185"/>
    <w:rsid w:val="009019DC"/>
    <w:rsid w:val="00902276"/>
    <w:rsid w:val="00905E67"/>
    <w:rsid w:val="009062A9"/>
    <w:rsid w:val="00906E7C"/>
    <w:rsid w:val="00911216"/>
    <w:rsid w:val="00912006"/>
    <w:rsid w:val="009121E5"/>
    <w:rsid w:val="00912F61"/>
    <w:rsid w:val="00915F01"/>
    <w:rsid w:val="00920AAC"/>
    <w:rsid w:val="0092515C"/>
    <w:rsid w:val="009272B7"/>
    <w:rsid w:val="00930E9D"/>
    <w:rsid w:val="00931484"/>
    <w:rsid w:val="009349E5"/>
    <w:rsid w:val="00936BFE"/>
    <w:rsid w:val="0094044D"/>
    <w:rsid w:val="0094162B"/>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39BB"/>
    <w:rsid w:val="009A50E6"/>
    <w:rsid w:val="009A533C"/>
    <w:rsid w:val="009A59F3"/>
    <w:rsid w:val="009A7DC7"/>
    <w:rsid w:val="009B6E93"/>
    <w:rsid w:val="009C0657"/>
    <w:rsid w:val="009C1E06"/>
    <w:rsid w:val="009D6173"/>
    <w:rsid w:val="009E3E4D"/>
    <w:rsid w:val="009E4086"/>
    <w:rsid w:val="009E4D6D"/>
    <w:rsid w:val="009E5CCE"/>
    <w:rsid w:val="009F01C3"/>
    <w:rsid w:val="009F1C25"/>
    <w:rsid w:val="009F6541"/>
    <w:rsid w:val="009F6609"/>
    <w:rsid w:val="009F6853"/>
    <w:rsid w:val="00A00040"/>
    <w:rsid w:val="00A031B0"/>
    <w:rsid w:val="00A03519"/>
    <w:rsid w:val="00A041A9"/>
    <w:rsid w:val="00A07DD6"/>
    <w:rsid w:val="00A10A70"/>
    <w:rsid w:val="00A110F1"/>
    <w:rsid w:val="00A14FE3"/>
    <w:rsid w:val="00A16BAE"/>
    <w:rsid w:val="00A17AD0"/>
    <w:rsid w:val="00A216A7"/>
    <w:rsid w:val="00A22817"/>
    <w:rsid w:val="00A2408C"/>
    <w:rsid w:val="00A24907"/>
    <w:rsid w:val="00A250C2"/>
    <w:rsid w:val="00A27ED9"/>
    <w:rsid w:val="00A3104E"/>
    <w:rsid w:val="00A341B7"/>
    <w:rsid w:val="00A4075B"/>
    <w:rsid w:val="00A40EE9"/>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381B"/>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1089"/>
    <w:rsid w:val="00B14F1F"/>
    <w:rsid w:val="00B17AC0"/>
    <w:rsid w:val="00B23EFA"/>
    <w:rsid w:val="00B26D1E"/>
    <w:rsid w:val="00B32ABB"/>
    <w:rsid w:val="00B32E1C"/>
    <w:rsid w:val="00B40A00"/>
    <w:rsid w:val="00B43813"/>
    <w:rsid w:val="00B44E0F"/>
    <w:rsid w:val="00B44E2B"/>
    <w:rsid w:val="00B53CB2"/>
    <w:rsid w:val="00B574D0"/>
    <w:rsid w:val="00B57588"/>
    <w:rsid w:val="00B618FA"/>
    <w:rsid w:val="00B61C02"/>
    <w:rsid w:val="00B641B2"/>
    <w:rsid w:val="00B70CF7"/>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4C1"/>
    <w:rsid w:val="00BB4B88"/>
    <w:rsid w:val="00BB50D0"/>
    <w:rsid w:val="00BB6D37"/>
    <w:rsid w:val="00BC28A6"/>
    <w:rsid w:val="00BC3922"/>
    <w:rsid w:val="00BC3D90"/>
    <w:rsid w:val="00BD056C"/>
    <w:rsid w:val="00BD0818"/>
    <w:rsid w:val="00BD17E2"/>
    <w:rsid w:val="00BD270B"/>
    <w:rsid w:val="00BD3235"/>
    <w:rsid w:val="00BD577E"/>
    <w:rsid w:val="00BE0B51"/>
    <w:rsid w:val="00BE0C08"/>
    <w:rsid w:val="00BE698E"/>
    <w:rsid w:val="00BF19A0"/>
    <w:rsid w:val="00BF3072"/>
    <w:rsid w:val="00BF4030"/>
    <w:rsid w:val="00BF41F5"/>
    <w:rsid w:val="00BF4829"/>
    <w:rsid w:val="00BF54F4"/>
    <w:rsid w:val="00C020D2"/>
    <w:rsid w:val="00C02A84"/>
    <w:rsid w:val="00C02DBE"/>
    <w:rsid w:val="00C02EAF"/>
    <w:rsid w:val="00C035A5"/>
    <w:rsid w:val="00C05982"/>
    <w:rsid w:val="00C05D0B"/>
    <w:rsid w:val="00C13EEC"/>
    <w:rsid w:val="00C148CE"/>
    <w:rsid w:val="00C16468"/>
    <w:rsid w:val="00C17904"/>
    <w:rsid w:val="00C21783"/>
    <w:rsid w:val="00C22184"/>
    <w:rsid w:val="00C23BCB"/>
    <w:rsid w:val="00C23CE8"/>
    <w:rsid w:val="00C263FE"/>
    <w:rsid w:val="00C278EC"/>
    <w:rsid w:val="00C27B46"/>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99"/>
    <w:rsid w:val="00C706A1"/>
    <w:rsid w:val="00C70E0B"/>
    <w:rsid w:val="00C71B3D"/>
    <w:rsid w:val="00C73EA3"/>
    <w:rsid w:val="00C73EBC"/>
    <w:rsid w:val="00C74A16"/>
    <w:rsid w:val="00C810D3"/>
    <w:rsid w:val="00C8490B"/>
    <w:rsid w:val="00C925E3"/>
    <w:rsid w:val="00C93B80"/>
    <w:rsid w:val="00C94B2D"/>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788E"/>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0D3B"/>
    <w:rsid w:val="00DD36A7"/>
    <w:rsid w:val="00DD5ECC"/>
    <w:rsid w:val="00DD6D2F"/>
    <w:rsid w:val="00DD71DC"/>
    <w:rsid w:val="00DE2BC0"/>
    <w:rsid w:val="00DE35C0"/>
    <w:rsid w:val="00DE409C"/>
    <w:rsid w:val="00DE4955"/>
    <w:rsid w:val="00DE5369"/>
    <w:rsid w:val="00DF1234"/>
    <w:rsid w:val="00DF4E88"/>
    <w:rsid w:val="00DF5A3F"/>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36DE0"/>
    <w:rsid w:val="00E46554"/>
    <w:rsid w:val="00E46C36"/>
    <w:rsid w:val="00E473EB"/>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96DCE"/>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4ED0"/>
    <w:rsid w:val="00EE6681"/>
    <w:rsid w:val="00EF0818"/>
    <w:rsid w:val="00EF09A4"/>
    <w:rsid w:val="00EF1A01"/>
    <w:rsid w:val="00EF24C9"/>
    <w:rsid w:val="00EF2898"/>
    <w:rsid w:val="00EF3D96"/>
    <w:rsid w:val="00EF5DF3"/>
    <w:rsid w:val="00F01357"/>
    <w:rsid w:val="00F03199"/>
    <w:rsid w:val="00F04891"/>
    <w:rsid w:val="00F06C2A"/>
    <w:rsid w:val="00F06EDF"/>
    <w:rsid w:val="00F0718C"/>
    <w:rsid w:val="00F12448"/>
    <w:rsid w:val="00F12EB7"/>
    <w:rsid w:val="00F14B58"/>
    <w:rsid w:val="00F15359"/>
    <w:rsid w:val="00F16D53"/>
    <w:rsid w:val="00F21C2E"/>
    <w:rsid w:val="00F21D42"/>
    <w:rsid w:val="00F242D4"/>
    <w:rsid w:val="00F24FF4"/>
    <w:rsid w:val="00F2797F"/>
    <w:rsid w:val="00F30608"/>
    <w:rsid w:val="00F30C86"/>
    <w:rsid w:val="00F31607"/>
    <w:rsid w:val="00F329E0"/>
    <w:rsid w:val="00F35988"/>
    <w:rsid w:val="00F43368"/>
    <w:rsid w:val="00F43EC4"/>
    <w:rsid w:val="00F46BB4"/>
    <w:rsid w:val="00F4760A"/>
    <w:rsid w:val="00F47943"/>
    <w:rsid w:val="00F5758E"/>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1159"/>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mso-position-vertical-relative:line" fillcolor="yellow">
      <v:fill color="yellow"/>
      <v:textbox style="mso-fit-shape-to-text:t"/>
    </o:shapedefaults>
    <o:shapelayout v:ext="edit">
      <o:idmap v:ext="edit" data="1"/>
    </o:shapelayout>
  </w:shapeDefaults>
  <w:decimalSymbol w:val="."/>
  <w:listSeparator w:val=","/>
  <w14:docId w14:val="685C6BF7"/>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DocumentMap">
    <w:name w:val="Document Map"/>
    <w:basedOn w:val="Normal"/>
    <w:link w:val="DocumentMapChar"/>
    <w:semiHidden/>
    <w:rsid w:val="001A1875"/>
    <w:pPr>
      <w:shd w:val="clear" w:color="auto" w:fill="000080"/>
      <w:jc w:val="left"/>
    </w:pPr>
    <w:rPr>
      <w:rFonts w:ascii="Tahoma" w:hAnsi="Tahoma"/>
      <w:szCs w:val="20"/>
    </w:rPr>
  </w:style>
  <w:style w:type="character" w:customStyle="1" w:styleId="DocumentMapChar">
    <w:name w:val="Document Map Char"/>
    <w:basedOn w:val="DefaultParagraphFont"/>
    <w:link w:val="DocumentMap"/>
    <w:semiHidden/>
    <w:rsid w:val="001A1875"/>
    <w:rPr>
      <w:rFonts w:ascii="Tahoma" w:hAnsi="Tahoma"/>
      <w:sz w:val="24"/>
      <w:shd w:val="clear" w:color="auto" w:fill="000080"/>
    </w:rPr>
  </w:style>
  <w:style w:type="character" w:styleId="LineNumber">
    <w:name w:val="line number"/>
    <w:basedOn w:val="DefaultParagraphFont"/>
    <w:uiPriority w:val="99"/>
    <w:semiHidden/>
    <w:unhideWhenUsed/>
    <w:rsid w:val="00F31607"/>
  </w:style>
  <w:style w:type="character" w:styleId="UnresolvedMention">
    <w:name w:val="Unresolved Mention"/>
    <w:basedOn w:val="DefaultParagraphFont"/>
    <w:uiPriority w:val="99"/>
    <w:semiHidden/>
    <w:unhideWhenUsed/>
    <w:rsid w:val="007E2D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esh-docdb.fnal.gov/cgi-bin/RetrieveFile?docid=5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h-docdb.fnal.gov/cgi-bin/RetrieveFile?docid=53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sh-docdb.fnal.gov:440/cgi-bin/ShowDocument?docid=12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h-docdb.fnal.gov/cgi-bin/RetrieveFile?docid=2689" TargetMode="External"/><Relationship Id="rId20" Type="http://schemas.openxmlformats.org/officeDocument/2006/relationships/hyperlink" Target="http://esh-docdb.fnal.gov/cgi-bin/RetrieveFile?docid=3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esh-docdbcert.fnal.gov/cgi-bin/cert/ShowDocument?docid=4139" TargetMode="External"/><Relationship Id="rId5" Type="http://schemas.openxmlformats.org/officeDocument/2006/relationships/webSettings" Target="webSettings.xml"/><Relationship Id="rId15" Type="http://schemas.openxmlformats.org/officeDocument/2006/relationships/hyperlink" Target="https://esh-docdb.fnal.gov:440/cgi-bin/ShowDocument?docid=1237" TargetMode="External"/><Relationship Id="rId23" Type="http://schemas.openxmlformats.org/officeDocument/2006/relationships/hyperlink" Target="http://esh-docdb.fnal.gov/cgi-bin/RetrieveFile?docid=422" TargetMode="External"/><Relationship Id="rId10" Type="http://schemas.openxmlformats.org/officeDocument/2006/relationships/header" Target="header2.xml"/><Relationship Id="rId19" Type="http://schemas.openxmlformats.org/officeDocument/2006/relationships/hyperlink" Target="http://esh-docdb.fnal.gov/cgi-bin/RetrieveFile?docid=5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RetrieveFile?docid=332" TargetMode="External"/><Relationship Id="rId22" Type="http://schemas.openxmlformats.org/officeDocument/2006/relationships/hyperlink" Target="http://esh-docdb.fnal.gov/cgi-bin/RetrieveFile?docid=4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282E7E-90A9-4823-8E8D-5154B9F1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34628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 Ruthe</dc:creator>
  <cp:lastModifiedBy>Richard C. Ruthe x5424 12260N</cp:lastModifiedBy>
  <cp:revision>2</cp:revision>
  <cp:lastPrinted>2017-07-07T19:01:00Z</cp:lastPrinted>
  <dcterms:created xsi:type="dcterms:W3CDTF">2019-03-28T13:34:00Z</dcterms:created>
  <dcterms:modified xsi:type="dcterms:W3CDTF">2019-03-28T13:34:00Z</dcterms:modified>
</cp:coreProperties>
</file>